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43D0A0D" w14:textId="040D9BF4" w:rsidR="00950CC3" w:rsidRDefault="00AC3A08" w:rsidP="00CB1B90">
      <w:pPr>
        <w:pStyle w:val="PublTittel"/>
      </w:pPr>
      <w:r>
        <w:t>Regionale utviklingstrekk 2021</w:t>
      </w:r>
    </w:p>
    <w:p w14:paraId="107AEAE0" w14:textId="20512675" w:rsidR="00AC3A08" w:rsidRPr="00AC3A08" w:rsidRDefault="00AC3A08" w:rsidP="00AC3A08">
      <w:pPr>
        <w:spacing w:before="0" w:line="620" w:lineRule="atLeast"/>
        <w:rPr>
          <w:color w:val="11335A"/>
          <w:spacing w:val="22"/>
          <w:sz w:val="56"/>
          <w:szCs w:val="56"/>
        </w:rPr>
      </w:pPr>
      <w:r w:rsidRPr="00AC3A08">
        <w:rPr>
          <w:color w:val="11335A"/>
          <w:spacing w:val="22"/>
          <w:sz w:val="56"/>
          <w:szCs w:val="56"/>
        </w:rPr>
        <w:t>FORORD</w:t>
      </w:r>
    </w:p>
    <w:p w14:paraId="56915EFA" w14:textId="77777777" w:rsidR="00AC3A08" w:rsidRPr="00AC3A08" w:rsidRDefault="00AC3A08" w:rsidP="00AC3A08">
      <w:pPr>
        <w:spacing w:before="0" w:after="200"/>
        <w:rPr>
          <w:i/>
          <w:iCs/>
          <w:sz w:val="25"/>
          <w:szCs w:val="25"/>
        </w:rPr>
      </w:pPr>
      <w:r w:rsidRPr="00AC3A08">
        <w:rPr>
          <w:i/>
          <w:iCs/>
          <w:sz w:val="25"/>
          <w:szCs w:val="25"/>
        </w:rPr>
        <w:t>Regionale utviklingstrekk 2021 gir en oversikt over langsiktige samfunnsutviklingstrekk som er viktige når det gjelder distrikts- og regionalpolitiske mål og strategier. Regionale utviklingstrekk utkom første gang i 2007.</w:t>
      </w:r>
    </w:p>
    <w:p w14:paraId="21F5813A" w14:textId="031622C7" w:rsidR="00AC3A08" w:rsidRPr="00AC3A08" w:rsidRDefault="00AC3A08" w:rsidP="00AC3A08">
      <w:r w:rsidRPr="00AC3A08">
        <w:t xml:space="preserve">Hensikten med rapporten er å ha oppdatert, tilrettelagt og lett tilgjengelig informasjon om de utvalgte utviklingstrekkene. Vi tar gjerne imot tilbakemeldinger fra brukere om mulige forbedringer. </w:t>
      </w:r>
    </w:p>
    <w:p w14:paraId="626B50D4" w14:textId="77777777" w:rsidR="00AC3A08" w:rsidRPr="00AC3A08" w:rsidRDefault="00AC3A08" w:rsidP="00AC3A08">
      <w:r w:rsidRPr="00AC3A08">
        <w:t xml:space="preserve">Kontaktpersoner er: </w:t>
      </w:r>
    </w:p>
    <w:p w14:paraId="4A08CF26" w14:textId="77777777" w:rsidR="00AC3A08" w:rsidRPr="00AC3A08" w:rsidRDefault="00AC3A08" w:rsidP="00AC3A08">
      <w:pPr>
        <w:spacing w:before="0"/>
      </w:pPr>
      <w:r w:rsidRPr="00AC3A08">
        <w:t>Hans Henrik Bull (</w:t>
      </w:r>
      <w:r w:rsidRPr="00AC3A08">
        <w:rPr>
          <w:i/>
          <w:iCs/>
        </w:rPr>
        <w:t>Hans-Henrik.Bull@kmd.dep.no</w:t>
      </w:r>
      <w:r w:rsidRPr="00AC3A08">
        <w:t xml:space="preserve">) </w:t>
      </w:r>
    </w:p>
    <w:p w14:paraId="4EFFC17E" w14:textId="77777777" w:rsidR="00AC3A08" w:rsidRPr="00AC3A08" w:rsidRDefault="00AC3A08" w:rsidP="00AC3A08">
      <w:pPr>
        <w:spacing w:before="0"/>
      </w:pPr>
      <w:r w:rsidRPr="00AC3A08">
        <w:t xml:space="preserve">Anne-Merete </w:t>
      </w:r>
      <w:proofErr w:type="spellStart"/>
      <w:r w:rsidRPr="00AC3A08">
        <w:t>Halpern</w:t>
      </w:r>
      <w:proofErr w:type="spellEnd"/>
      <w:r w:rsidRPr="00AC3A08">
        <w:t xml:space="preserve"> (</w:t>
      </w:r>
      <w:r w:rsidRPr="00AC3A08">
        <w:rPr>
          <w:i/>
          <w:iCs/>
        </w:rPr>
        <w:t>Anne-Merete.Halpern@kmd.dep.no</w:t>
      </w:r>
      <w:r w:rsidRPr="00AC3A08">
        <w:t>)</w:t>
      </w:r>
    </w:p>
    <w:p w14:paraId="44AECCB3" w14:textId="77777777" w:rsidR="00AC3A08" w:rsidRPr="00AC3A08" w:rsidRDefault="00AC3A08" w:rsidP="00AC3A08">
      <w:pPr>
        <w:spacing w:before="0"/>
      </w:pPr>
      <w:r w:rsidRPr="00AC3A08">
        <w:t>Vidar Jensen (</w:t>
      </w:r>
      <w:r w:rsidRPr="00AC3A08">
        <w:rPr>
          <w:i/>
          <w:iCs/>
        </w:rPr>
        <w:t>Vidar-Martin-Hasle.Jensen@kmd.dep.no</w:t>
      </w:r>
      <w:r w:rsidRPr="00AC3A08">
        <w:t>)</w:t>
      </w:r>
    </w:p>
    <w:p w14:paraId="00EFC546" w14:textId="77777777" w:rsidR="00AC3A08" w:rsidRPr="00AC3A08" w:rsidRDefault="00AC3A08" w:rsidP="00AC3A08">
      <w:pPr>
        <w:spacing w:before="0"/>
      </w:pPr>
      <w:r w:rsidRPr="00AC3A08">
        <w:t>Ellinor Kristiansen (</w:t>
      </w:r>
      <w:r w:rsidRPr="00AC3A08">
        <w:rPr>
          <w:i/>
          <w:iCs/>
        </w:rPr>
        <w:t>Ellinor.Kristiansen@kmd.dep.no</w:t>
      </w:r>
      <w:r w:rsidRPr="00AC3A08">
        <w:t>)</w:t>
      </w:r>
    </w:p>
    <w:p w14:paraId="096FC488" w14:textId="77777777" w:rsidR="00AC3A08" w:rsidRPr="00CB1B90" w:rsidRDefault="00AC3A08" w:rsidP="00AC3A08">
      <w:pPr>
        <w:spacing w:before="0"/>
        <w:rPr>
          <w:lang w:val="en-US"/>
        </w:rPr>
      </w:pPr>
      <w:r w:rsidRPr="00CB1B90">
        <w:rPr>
          <w:lang w:val="en-US"/>
        </w:rPr>
        <w:t>Niclas Önnesjö (</w:t>
      </w:r>
      <w:r w:rsidRPr="00CB1B90">
        <w:rPr>
          <w:i/>
          <w:iCs/>
          <w:lang w:val="en-US"/>
        </w:rPr>
        <w:t>Niclas.Onnesjo@kmd.dep.no</w:t>
      </w:r>
      <w:r w:rsidRPr="00CB1B90">
        <w:rPr>
          <w:lang w:val="en-US"/>
        </w:rPr>
        <w:t>).</w:t>
      </w:r>
    </w:p>
    <w:p w14:paraId="1FD34E6E" w14:textId="77777777" w:rsidR="00AC3A08" w:rsidRPr="00AC3A08" w:rsidRDefault="00AC3A08" w:rsidP="00AC3A08">
      <w:r w:rsidRPr="00AC3A08">
        <w:t>Vi håper rapporten kan bidra til en god og faktaorientert debatt om distrikts- og regionalpolitikken.</w:t>
      </w:r>
    </w:p>
    <w:p w14:paraId="087499B5" w14:textId="77777777" w:rsidR="00AC3A08" w:rsidRPr="00AC3A08" w:rsidRDefault="00AC3A08" w:rsidP="00AC3A08">
      <w:r w:rsidRPr="00AC3A08">
        <w:t>God lesning!</w:t>
      </w:r>
    </w:p>
    <w:p w14:paraId="7C397860" w14:textId="77777777" w:rsidR="00AC3A08" w:rsidRPr="00AC3A08" w:rsidRDefault="00AC3A08" w:rsidP="00AC3A08">
      <w:r w:rsidRPr="00AC3A08">
        <w:t>Anne Karin Hamre</w:t>
      </w:r>
    </w:p>
    <w:p w14:paraId="43CBE53C" w14:textId="77777777" w:rsidR="00AC3A08" w:rsidRPr="00AC3A08" w:rsidRDefault="00AC3A08" w:rsidP="00AC3A08">
      <w:pPr>
        <w:spacing w:before="0"/>
        <w:rPr>
          <w:i/>
          <w:iCs/>
          <w:u w:color="000000"/>
        </w:rPr>
      </w:pPr>
      <w:r w:rsidRPr="00AC3A08">
        <w:rPr>
          <w:i/>
          <w:iCs/>
          <w:u w:color="000000"/>
        </w:rPr>
        <w:t>ekspedisjonssjef</w:t>
      </w:r>
    </w:p>
    <w:p w14:paraId="499019CE" w14:textId="64BFAD3B" w:rsidR="001D7394" w:rsidRPr="00AC3A08" w:rsidRDefault="001D7394">
      <w:pPr>
        <w:pStyle w:val="Overskrift1"/>
        <w:ind w:left="567" w:hanging="567"/>
      </w:pPr>
      <w:r w:rsidRPr="00AC3A08">
        <w:t>Sammendrag</w:t>
      </w:r>
    </w:p>
    <w:p w14:paraId="383AE07C" w14:textId="77777777" w:rsidR="001D7394" w:rsidRDefault="001D7394" w:rsidP="00537965">
      <w:pPr>
        <w:pStyle w:val="avsnitt-tittel"/>
      </w:pPr>
      <w:r>
        <w:t xml:space="preserve">Temaer i rapporten </w:t>
      </w:r>
    </w:p>
    <w:p w14:paraId="45C2B70F" w14:textId="77777777" w:rsidR="001D7394" w:rsidRDefault="001D7394" w:rsidP="00950CC3">
      <w:r>
        <w:t>Valg av temaer i rapporten</w:t>
      </w:r>
      <w:r>
        <w:rPr>
          <w:rStyle w:val="kursiv"/>
        </w:rPr>
        <w:t xml:space="preserve"> </w:t>
      </w:r>
      <w:r>
        <w:t xml:space="preserve">er nært knyttet til målene for regional- og distriktspolitikken, som er: </w:t>
      </w:r>
    </w:p>
    <w:p w14:paraId="59F59543" w14:textId="77777777" w:rsidR="001D7394" w:rsidRDefault="001D7394">
      <w:pPr>
        <w:pStyle w:val="blokksit"/>
      </w:pPr>
      <w:r>
        <w:t>«</w:t>
      </w:r>
      <w:r>
        <w:rPr>
          <w:rStyle w:val="kursiv"/>
        </w:rPr>
        <w:t xml:space="preserve">regional balanse gjennom vekstkraft, likeverdige levekår og bærekraftige regioner i hele landet. En bærekraftig region har en balansert befolkningssammensetning og forvalter </w:t>
      </w:r>
      <w:r>
        <w:rPr>
          <w:rStyle w:val="kursiv"/>
        </w:rPr>
        <w:lastRenderedPageBreak/>
        <w:t>menneskelige ressurser og naturressurser for utvikling og verdiskaping nå og i fremtiden. Dette vil legge til rette for å holde på hovedtrekkene i bosettingsmønsteret.</w:t>
      </w:r>
      <w:r>
        <w:t>» (</w:t>
      </w:r>
      <w:proofErr w:type="spellStart"/>
      <w:proofErr w:type="gramStart"/>
      <w:r>
        <w:t>Jf</w:t>
      </w:r>
      <w:proofErr w:type="spellEnd"/>
      <w:r>
        <w:t xml:space="preserve"> .</w:t>
      </w:r>
      <w:proofErr w:type="gramEnd"/>
      <w:r>
        <w:t xml:space="preserve"> Meld. St. 5 (2019–2020) </w:t>
      </w:r>
      <w:r>
        <w:rPr>
          <w:rStyle w:val="kursiv"/>
        </w:rPr>
        <w:t xml:space="preserve">Levende lokalsamfunn for fremtiden— </w:t>
      </w:r>
      <w:proofErr w:type="spellStart"/>
      <w:r>
        <w:rPr>
          <w:rStyle w:val="kursiv"/>
        </w:rPr>
        <w:t>Distriktsmeldingen</w:t>
      </w:r>
      <w:proofErr w:type="spellEnd"/>
      <w:r>
        <w:t xml:space="preserve">) </w:t>
      </w:r>
    </w:p>
    <w:p w14:paraId="3D6C0AE0" w14:textId="77777777" w:rsidR="001D7394" w:rsidRDefault="001D7394">
      <w:r>
        <w:t xml:space="preserve">Med dette som utgangspunkt ser rapporten nærmere på den regionale utviklingen i følgende temaer: </w:t>
      </w:r>
    </w:p>
    <w:p w14:paraId="74E9FD8D" w14:textId="77777777" w:rsidR="001D7394" w:rsidRDefault="001D7394" w:rsidP="00950CC3">
      <w:pPr>
        <w:pStyle w:val="Liste"/>
      </w:pPr>
      <w:r>
        <w:t>Sysselsetting, økonomisk vekst og ­nærings­utvikling</w:t>
      </w:r>
    </w:p>
    <w:p w14:paraId="4FB103AE" w14:textId="77777777" w:rsidR="001D7394" w:rsidRDefault="001D7394" w:rsidP="00950CC3">
      <w:pPr>
        <w:pStyle w:val="Liste"/>
      </w:pPr>
      <w:r>
        <w:t>Kompetanse og innovasjon</w:t>
      </w:r>
    </w:p>
    <w:p w14:paraId="54E714FC" w14:textId="77777777" w:rsidR="001D7394" w:rsidRDefault="001D7394" w:rsidP="00950CC3">
      <w:pPr>
        <w:pStyle w:val="Liste"/>
      </w:pPr>
      <w:r>
        <w:t>Ivaretakelse av menneskelige ressurser</w:t>
      </w:r>
    </w:p>
    <w:p w14:paraId="401CDB2B" w14:textId="77777777" w:rsidR="001D7394" w:rsidRDefault="001D7394" w:rsidP="00950CC3">
      <w:pPr>
        <w:pStyle w:val="Liste"/>
      </w:pPr>
      <w:r>
        <w:t>Demografi og befolkningsutvikling</w:t>
      </w:r>
    </w:p>
    <w:p w14:paraId="2E10CF5F" w14:textId="77777777" w:rsidR="001D7394" w:rsidRDefault="001D7394" w:rsidP="00950CC3">
      <w:pPr>
        <w:pStyle w:val="Liste"/>
      </w:pPr>
      <w:r>
        <w:t>Natur, klima og miljø</w:t>
      </w:r>
    </w:p>
    <w:p w14:paraId="55F045AE" w14:textId="77777777" w:rsidR="001D7394" w:rsidRDefault="001D7394">
      <w:r>
        <w:t>Rapporten gir en oversikt over den regionale utviklingen både etter en regional administrativ inndeling – fylkene, og etter mer funksjonelle inndelinger – sentralitet og bo- og arbeidsmarkedsregioner. Sentralitet har vært et viktig analytisk begrep i studier av regionale utviklingstrekk i Norge og gir et mål på befolkningens tilgang til arbeidsplasser og tilgang på ulike typer tjenester. Bo- og arbeidsmarkedsregioner viser hvilke kommuner som er del av et felles daglig arbeidsmarked.</w:t>
      </w:r>
    </w:p>
    <w:p w14:paraId="7DADF9B3" w14:textId="77777777" w:rsidR="001D7394" w:rsidRDefault="001D7394" w:rsidP="00537965">
      <w:pPr>
        <w:pStyle w:val="avsnitt-tittel"/>
      </w:pPr>
      <w:r>
        <w:t>Regionale effekter av koronapandemien</w:t>
      </w:r>
    </w:p>
    <w:p w14:paraId="165151E6" w14:textId="77777777" w:rsidR="001D7394" w:rsidRDefault="001D7394" w:rsidP="00950CC3">
      <w:r>
        <w:t xml:space="preserve">De omfattende smittevernstiltakene og nedstengingen av landet fra midten av mars 2020 medførte at mange arbeidstakere enten mistet jobben eller ble permitterte, og dette ga et brått og betydelig utslag i arbeidsmarkedet. På landsbasis var det registrert over 300 000 helt ledige på det meste, tilsvarende over 10 prosent av arbeidsstyrken. </w:t>
      </w:r>
    </w:p>
    <w:p w14:paraId="48BFA06C" w14:textId="77777777" w:rsidR="001D7394" w:rsidRDefault="001D7394">
      <w:pPr>
        <w:rPr>
          <w:spacing w:val="-2"/>
        </w:rPr>
      </w:pPr>
      <w:r>
        <w:rPr>
          <w:spacing w:val="-2"/>
        </w:rPr>
        <w:t>Arbeidsledigheten økte i hele landet, men enkelte fylker ble hardere rammet. Ledigheten økte mest i Oslo og per februar 2021 er Oslo fremdeles det fylket som har den høyeste arbeidsledigheten. Generelt økte ledigheten mest i sentrale deler av landet. Dette har sammenheng med at smitten og dermed smitteverntiltakene har vært mest utbredt i Oslo. Samtidig har Oslo også en høy andel sysselsatte innenfor næringer som ble sterkt påvirket av smitteverntiltakene, som reiseliv og personlig tjenesteyting.</w:t>
      </w:r>
    </w:p>
    <w:p w14:paraId="7A7A2E17" w14:textId="77777777" w:rsidR="001D7394" w:rsidRDefault="001D7394">
      <w:r>
        <w:t>Situasjonen har likevel variert betydelig når vi går ned på kommunenivå, der kontrastene har vært særlig store blant de mange mindre sentrale kommunene i landet. Enkelte distriktsområder har nesten ikke hatt ledighet, mens i andre har den vært historisk høy. Reiseliv og forskjellige typer industri har gjerne vært eksempler på fellesnevnere for distriktskommuner som har hatt høy ledighet som konsekvens av virusutbruddet. Blant de mer sentrale kommunene med særlig høy ledighet finner vi Ullensaker på sentralitet 2, samt Nannestad og Eidsvoll på sentralitet 3.</w:t>
      </w:r>
    </w:p>
    <w:p w14:paraId="3C4726E9" w14:textId="77777777" w:rsidR="001D7394" w:rsidRDefault="001D7394">
      <w:r>
        <w:lastRenderedPageBreak/>
        <w:t>Veksten i folketallet i Norge var klart lavere i 2020 enn i årene før. Dette har sammenheng med betydelig lavere innvandring gjennom deler av året som følge av koronapandemien. Nedgangen i innvandring var sterkest i mer sentrale kommuner. De minst sentrale kommunene hadde omtrent lik nettoinnvandring i 2020 som året før. Som i tidligere perioder med svak økonomisk vekst har de mest sentrale kommunene hatt lavere netto innenlandsk tilflytting i 2020, mens netto utflytting fra distriktskommunene er redusert. Koronapandemien har til nå ikke påvirket dødeligheten i landet, og det er for tidlig å se noen effekt på fødselstallene som har holdt seg på et lavt nivå.</w:t>
      </w:r>
    </w:p>
    <w:p w14:paraId="10AC8A8B" w14:textId="77777777" w:rsidR="001D7394" w:rsidRDefault="001D7394" w:rsidP="00537965">
      <w:pPr>
        <w:pStyle w:val="avsnitt-tittel"/>
      </w:pPr>
      <w:r>
        <w:t>Balansert regional utvikling</w:t>
      </w:r>
    </w:p>
    <w:p w14:paraId="464BBE6D" w14:textId="77777777" w:rsidR="001D7394" w:rsidRDefault="001D7394" w:rsidP="00950CC3">
      <w:r>
        <w:t xml:space="preserve">Det er ventet at koronapandemien vil påvirke vekstkraft, levekår og folketall i alle fylkene, men det er foreløpig vanskelig å si hva som er de samlede effektene. I årene forut for pandemien (2013–2018) hadde alle fylkene vekst i verdiskaping, bortsett fra Agder og Møre og Romsdal. Oljeprisfallet ga også svak vekst i Rogaland og </w:t>
      </w:r>
      <w:proofErr w:type="spellStart"/>
      <w:r>
        <w:t>Vestland</w:t>
      </w:r>
      <w:proofErr w:type="spellEnd"/>
      <w:r>
        <w:t xml:space="preserve">. Den økonomiske veksten var høyest i Trøndelag med 2,9 prosent årlig vekst, etterfulgt av Troms og Finnmark, Innlandet, Oslo og Viken som også hadde vekst over 2 prosent. </w:t>
      </w:r>
    </w:p>
    <w:p w14:paraId="62D543D2" w14:textId="77777777" w:rsidR="001D7394" w:rsidRDefault="001D7394">
      <w:r>
        <w:t>Andelen i Norge med vedvarende lavinntekt var på 9,8 prosent i perioden 2016–2018. Det siste tiåret har alle fylker unntatt Nordland hatt en økning i andelen med vedvarende lavinntekt på over 1 prosentpoeng. Oslo har den høyeste andelen med vedvarende lavinntekt på 14,4 prosent. Lavest var andelen i Rogaland med 8,2 prosent.</w:t>
      </w:r>
    </w:p>
    <w:p w14:paraId="2A97C288" w14:textId="77777777" w:rsidR="001D7394" w:rsidRDefault="001D7394">
      <w:r>
        <w:t xml:space="preserve">Siden slutten av 1990-tallet har det vært en sakte utvikling mot minkende forskjeller i forventet levealder mellom fylkene. Det skyldes særlig at levealderen for menn økte mest i fylker med høyest dødelighet som Oslo, Troms og Finnmark og Agder. </w:t>
      </w:r>
    </w:p>
    <w:p w14:paraId="1B0E9CD2" w14:textId="77777777" w:rsidR="001D7394" w:rsidRDefault="001D7394">
      <w:r>
        <w:t>Etter en periode med svært høy folketilvekst, har veksten vært lavere siste 5 år. Alle fylkene, unntatt Nordland hadde likevel vekst i folketallet i perioden 2016–2021. Det er fortsatt en klar og vedvarende tendens til at de største og mest sentrale delene av landet har den høyeste befolkningsveksten. De siste fem årene er veksten størst i Oslo og Viken. Nordland og Innlandet har hatt den svakeste folketallsveksten gjennom store deler av 2000-tallet.</w:t>
      </w:r>
    </w:p>
    <w:p w14:paraId="1AA2EDB9" w14:textId="77777777" w:rsidR="001D7394" w:rsidRDefault="001D7394" w:rsidP="00537965">
      <w:pPr>
        <w:pStyle w:val="avsnitt-tittel"/>
      </w:pPr>
      <w:r>
        <w:t>Bærekraftige regioner</w:t>
      </w:r>
    </w:p>
    <w:p w14:paraId="778685FB" w14:textId="77777777" w:rsidR="001D7394" w:rsidRDefault="001D7394" w:rsidP="00950CC3">
      <w:r>
        <w:t xml:space="preserve">En bærekraftig region har en balansert sammensetning av befolkningen og forvalter menneskelige ressurser og naturressurser for utvikling og verdiskaping nå og i framtiden. </w:t>
      </w:r>
    </w:p>
    <w:p w14:paraId="7ECEDBBA" w14:textId="77777777" w:rsidR="001D7394" w:rsidRDefault="001D7394">
      <w:r>
        <w:lastRenderedPageBreak/>
        <w:t xml:space="preserve">Norge har en høy sysselsettingsandel sammenlignet med andre europeiske land, og de norske regionene ligger også høyt i et europeisk perspektiv. Alle fylker hadde økning i sysselsettingsandelen i årene forut for koronapandemien. Det er høyest sysselsettingsandeler i Oslo og i kystfylkene fra Rogaland og opp til Trøndelag, mens vi finner de laveste andelene i Agder og Vestfold og Telemark. Mye av forskjellen kan forklares i alderssammensetningen i befolkningen. Mindre sentrale kommuner har den høyeste sysselsettingsandelen når vi kontrollerer for ulik alderssammensetning. </w:t>
      </w:r>
    </w:p>
    <w:p w14:paraId="60D05DFD" w14:textId="77777777" w:rsidR="001D7394" w:rsidRDefault="001D7394">
      <w:r>
        <w:t>Alle fylker og både sentrale og mindre sentrale deler av landet har hatt en markant økning i andelen med høyere utdanning de siste 40 årene. Oslo skiller seg ut med et betydelig høyere utdanningsnivå enn de andre fylkene. Samtidig er det en stabil andel blant den yngre befolkningen i alle fylker som bare har grunnskole. Over tid har utdanning utover grunnskolenivå blitt viktigere for tilknytning til arbeidsmarkedet, og en stadig mindre andel av de som bare har utdanning på grunnskolenivå er i arbeid. I flere fylker har mer enn en fjerdedel i aldersgruppen 25–29 år bare grunnskole og i alle fylkene er andelen størst blant menn. Mindre sentrale kommuner har den høyeste andelen sysselsatte med yrkesfag.</w:t>
      </w:r>
    </w:p>
    <w:p w14:paraId="34B290A5" w14:textId="77777777" w:rsidR="001D7394" w:rsidRDefault="001D7394">
      <w:proofErr w:type="spellStart"/>
      <w:r>
        <w:t>Eldreandelen</w:t>
      </w:r>
      <w:proofErr w:type="spellEnd"/>
      <w:r>
        <w:t xml:space="preserve"> øker i hele befolkningen, men den kommende veksten i andelen eldre vil særlig prege de minst sentrale delene av landet. Sentrale strøk vil ha mindre aldring på grunn av påfyll av unge voksne og deres barn. Innlandet har den høyeste </w:t>
      </w:r>
      <w:proofErr w:type="spellStart"/>
      <w:r>
        <w:t>eldreandelen</w:t>
      </w:r>
      <w:proofErr w:type="spellEnd"/>
      <w:r>
        <w:t xml:space="preserve"> av fylkene. Framskrivinger av folketallet tyder på at veksten i antall personer i arbeidsdyktig alder fram mot år 2040 vil bli betydelig svakere enn den har vært den siste tjueårsperioden, og i mindre sentrale kommuner ventes en nedgang. </w:t>
      </w:r>
    </w:p>
    <w:p w14:paraId="4163ECB2" w14:textId="77777777" w:rsidR="001D7394" w:rsidRDefault="001D7394">
      <w:r>
        <w:t>Det er betydelig variasjon i tilstanden for biologisk mangfold mellom økosystemene, men tilstanden varierer lite mellom ulike regioner i landet. Klimagassutslippene har siden 2011 gått ned i alle fylker unntatt Trøndelag. Industrien er den største utslippskilden i alle fylker unntatt Viken, Oslo og Innlandet, der det er veitrafikken som står for størstedelen av utslippene. Vei utgjør også en stor del av det bebygde arealet i landet med 38 prosent. Generelt øker andelen som er benyttet areal til boliger, næring, tjenester og andre bebygde områder, med økende sentralitet, mens areal brukt til veier mv, fritidsbebyggelse og landbruk og fisk øker med synkende sentralitet.</w:t>
      </w:r>
    </w:p>
    <w:p w14:paraId="317C51F1" w14:textId="77777777" w:rsidR="001D7394" w:rsidRDefault="001D7394" w:rsidP="00537965">
      <w:pPr>
        <w:pStyle w:val="avsnitt-tittel"/>
      </w:pPr>
      <w:r>
        <w:t>Omstillingsdyktige regioner</w:t>
      </w:r>
    </w:p>
    <w:p w14:paraId="096045E6" w14:textId="77777777" w:rsidR="001D7394" w:rsidRDefault="001D7394" w:rsidP="00950CC3">
      <w:r>
        <w:t xml:space="preserve">Evne til å respondere på endringer i markedet og kapasitet til omstilling er vesentlig for å lykkes i konkurransen på lang sikt. Dette er avgjørende for at den enkelte region får en bærekraftig utvikling og at vi får regional balanse i landet som helhet. Norske regioner er ikke blant de mest nyskapende i Europa i Regional </w:t>
      </w:r>
      <w:proofErr w:type="spellStart"/>
      <w:r>
        <w:t>Innovation</w:t>
      </w:r>
      <w:proofErr w:type="spellEnd"/>
      <w:r>
        <w:t xml:space="preserve"> Scorebord, men kommer </w:t>
      </w:r>
      <w:r>
        <w:lastRenderedPageBreak/>
        <w:t xml:space="preserve">bedre ut enn tidligere. Trøndelag og Oslo/Akershus er ­klassifisert som ledende innovatører. </w:t>
      </w:r>
    </w:p>
    <w:p w14:paraId="4D6636A3" w14:textId="77777777" w:rsidR="001D7394" w:rsidRDefault="001D7394">
      <w:r>
        <w:t xml:space="preserve">FoU-investeringene har økt i nær sagt alle fylkene mellom 2013 og 2018. Det er særlig virksomheter i Trøndelag, Vestfold og Telemark, Viken og Oslo som har høye FoU-investeringer per sysselsatt. Mens forskjellene i FoU-investeringer i næringslivet er relativt store mellom fylkene er andelen foretak som er engasjert i </w:t>
      </w:r>
      <w:proofErr w:type="gramStart"/>
      <w:r>
        <w:t>innovasjonsaktivitet  mer</w:t>
      </w:r>
      <w:proofErr w:type="gramEnd"/>
      <w:r>
        <w:t xml:space="preserve"> likt fordelt mellom fylkene. Andelen foretak med innovasjon har økt i alle fylker de siste par årene. På landsbasis er 61 prosent av foretakene engasjert i innovasjonsaktivitet.  Andelen innovasjonsaktive foretak er høyest i Oslo med 65 prosent og lavest i Nordland og Troms og Finnmark med 54 prosent i 2016–2018. </w:t>
      </w:r>
    </w:p>
    <w:p w14:paraId="654AD9E3" w14:textId="77777777" w:rsidR="001D7394" w:rsidRDefault="001D7394">
      <w:pPr>
        <w:pStyle w:val="Overskrift1"/>
        <w:spacing w:after="964"/>
        <w:ind w:left="567" w:hanging="567"/>
        <w:rPr>
          <w:spacing w:val="-11"/>
        </w:rPr>
      </w:pPr>
      <w:r>
        <w:rPr>
          <w:spacing w:val="-11"/>
        </w:rPr>
        <w:t>Geografi og geografiske inndelinger</w:t>
      </w:r>
    </w:p>
    <w:p w14:paraId="0395CF08" w14:textId="77777777" w:rsidR="001D7394" w:rsidRDefault="001D7394" w:rsidP="00950CC3">
      <w:r>
        <w:t>I dette kapitlet vil vi redegjøre for grunnleggende trekk ved Norges geografi og geografiske inndelinger som vi benytter i rapporten.</w:t>
      </w:r>
    </w:p>
    <w:p w14:paraId="25341929" w14:textId="77777777" w:rsidR="001D7394" w:rsidRDefault="001D7394">
      <w:pPr>
        <w:pStyle w:val="Overskrift2"/>
        <w:rPr>
          <w:color w:val="11335A"/>
        </w:rPr>
      </w:pPr>
      <w:r>
        <w:rPr>
          <w:color w:val="11335A"/>
        </w:rPr>
        <w:t>Norges geografi</w:t>
      </w:r>
    </w:p>
    <w:p w14:paraId="61AB1BD6" w14:textId="77777777" w:rsidR="00950CC3" w:rsidRDefault="001D7394" w:rsidP="00950CC3">
      <w:r>
        <w:t xml:space="preserve">Norge er et langstrakt land i Europas periferi. Norge skiller seg ut i en europeisk målestokk ved at mye av landarealet er fjell og vidder, og ved at det ofte er store avstander mellom arbeidsmarkedene. Samtidig bor en økende andel av befolkningen i tettbygde strøk. </w:t>
      </w:r>
    </w:p>
    <w:p w14:paraId="3DE759E8" w14:textId="14B793BB" w:rsidR="001D7394" w:rsidRDefault="001D7394" w:rsidP="00537965">
      <w:pPr>
        <w:pStyle w:val="avsnitt-tittel"/>
      </w:pPr>
      <w:r>
        <w:t>Lav befolkningstetthet i Norden</w:t>
      </w:r>
    </w:p>
    <w:p w14:paraId="6F70EF99" w14:textId="77777777" w:rsidR="001D7394" w:rsidRDefault="001D7394" w:rsidP="00950CC3">
      <w:r>
        <w:t>Figur 2.1 illustrerer befolkningstettheten i Europa i 2015. Med unntak av Danmark og de sørlige områdene av Norge, Sverige og Finland er store deler av det nordiske arealet nærmest folketomt sammenlignet med områdene lenger sør i Europa. Mot dette bakteppet ser man hvorfor regionalpolitikken i disse landene historisk har handlet om å kompensere for ulemper med blant annet lav befolkningstetthet og store avstander til større arbeidsmarkeder.</w:t>
      </w:r>
    </w:p>
    <w:p w14:paraId="5AA4A403" w14:textId="77777777" w:rsidR="001D7394" w:rsidRDefault="001D7394" w:rsidP="00950CC3">
      <w:pPr>
        <w:pStyle w:val="figur-tittel"/>
      </w:pPr>
      <w:r>
        <w:t>Befolkningstetthet i Europa 2015. Antall personer i celler på 1 km².</w:t>
      </w:r>
    </w:p>
    <w:p w14:paraId="7934E26D" w14:textId="6B519118" w:rsidR="001D7394" w:rsidRDefault="00AC3A08" w:rsidP="00950CC3">
      <w:r>
        <w:rPr>
          <w:noProof/>
        </w:rPr>
        <w:lastRenderedPageBreak/>
        <w:drawing>
          <wp:inline distT="0" distB="0" distL="0" distR="0" wp14:anchorId="438B7ECE" wp14:editId="587776FB">
            <wp:extent cx="6286500" cy="8891088"/>
            <wp:effectExtent l="0" t="0" r="0" b="5715"/>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pic:cNvPicPr>
                      <a:picLocks noChangeAspect="1" noChangeArrowheads="1"/>
                    </pic:cNvPicPr>
                  </pic:nvPicPr>
                  <pic:blipFill>
                    <a:blip r:embed="rId7"/>
                    <a:stretch>
                      <a:fillRect/>
                    </a:stretch>
                  </pic:blipFill>
                  <pic:spPr bwMode="auto">
                    <a:xfrm>
                      <a:off x="0" y="0"/>
                      <a:ext cx="6286500" cy="8891088"/>
                    </a:xfrm>
                    <a:prstGeom prst="rect">
                      <a:avLst/>
                    </a:prstGeom>
                    <a:noFill/>
                    <a:ln>
                      <a:noFill/>
                    </a:ln>
                  </pic:spPr>
                </pic:pic>
              </a:graphicData>
            </a:graphic>
          </wp:inline>
        </w:drawing>
      </w:r>
    </w:p>
    <w:p w14:paraId="7CDF598B" w14:textId="77777777" w:rsidR="001D7394" w:rsidRDefault="001D7394">
      <w:pPr>
        <w:pStyle w:val="Kilde"/>
      </w:pPr>
      <w:r>
        <w:lastRenderedPageBreak/>
        <w:t xml:space="preserve">Kart og data: Oskar </w:t>
      </w:r>
      <w:proofErr w:type="spellStart"/>
      <w:r>
        <w:t>Penje</w:t>
      </w:r>
      <w:proofErr w:type="spellEnd"/>
      <w:r>
        <w:t xml:space="preserve">, </w:t>
      </w:r>
      <w:proofErr w:type="spellStart"/>
      <w:r>
        <w:t>Nordregio</w:t>
      </w:r>
      <w:proofErr w:type="spellEnd"/>
      <w:r>
        <w:t>.</w:t>
      </w:r>
    </w:p>
    <w:p w14:paraId="1F7B23B5" w14:textId="77777777" w:rsidR="001D7394" w:rsidRDefault="001D7394" w:rsidP="00537965">
      <w:pPr>
        <w:pStyle w:val="avsnitt-tittel"/>
      </w:pPr>
      <w:r>
        <w:t>… men over 80 prosent bor i tettsteder</w:t>
      </w:r>
    </w:p>
    <w:p w14:paraId="5215941F" w14:textId="77777777" w:rsidR="001D7394" w:rsidRDefault="001D7394" w:rsidP="00950CC3">
      <w:r>
        <w:t>Historisk var lokaliseringen av naturresurser avgjørende for hvor folk bosatte seg, og i stor grad også hvor tett de bodde. Denne koblingen mellom naturressurser og folk kan vi kalle vertikale bindinger, mens koblingen mellom folk og mellom steder kan omtales som horisontale bindinger. Over tid har de horisontale bindingene blitt mer og mer styrende på bosettingsmønsterets utvikling enn de vertikale. Mer og mer har lokaliseringen av sentre og dermed konsentrasjonene av jobbene i sekundær og tertiær sektor og tjenestefunksjonenes lokalisering blitt styrende for bosettingen. Men både bosettingsmønsteret og enda mer bebyggelsen har en historisk treghet i seg. Endringene skjer ikke over natta, men oftere som en litt forsinket konsekvens av grunnleggende endringer i økonomi, forsørgelse og levemåte (NOU 2020: 15).</w:t>
      </w:r>
    </w:p>
    <w:p w14:paraId="20E03A09" w14:textId="77777777" w:rsidR="001D7394" w:rsidRDefault="001D7394">
      <w:r>
        <w:t>I dag bor drøyt 80 prosent av befolkningen i Norge i tettsteder.</w:t>
      </w:r>
      <w:r w:rsidRPr="00950CC3">
        <w:rPr>
          <w:rStyle w:val="skrift-hevet"/>
        </w:rPr>
        <w:footnoteReference w:id="1"/>
      </w:r>
      <w:r>
        <w:t xml:space="preserve"> Figur 2.2 illustrerer utviklingen siden 1900. Begynnende industrialisering på 1840-tallet gjorde at urbaniseringen i Norge skjøt fart, og på 1800-tallet var urbaniseringen blant de sterkeste i Europa (Myhre, 2006). Industriell produksjonsvirksomhet var en viktig basis for byenes økonomi helt fram til 1970-årene.</w:t>
      </w:r>
    </w:p>
    <w:p w14:paraId="551F3DC4" w14:textId="77777777" w:rsidR="001D7394" w:rsidRDefault="001D7394">
      <w:r>
        <w:t>På 1900-tallet avtok urbaniseringsprosessen i Norge, særlig sammenlignet med Sverige, Danmark og Island. Urbanisering var spesielt lav i mellomkrigstiden. Mer av befolkningsveksten kom i denne perioden i distriktene, og førte til rydding av ny jord og etablering av nye småbruk (bureising). Urbaniseringen var også mer moderat i etterkrigstiden i Norge. Det har gitt Norge den laveste tettstedsandelen i Norden (NOU 2020: 15).</w:t>
      </w:r>
    </w:p>
    <w:p w14:paraId="2A916185" w14:textId="77777777" w:rsidR="001D7394" w:rsidRDefault="001D7394">
      <w:r>
        <w:t xml:space="preserve">Urbaniseringen i Sverige ga stor nedgang i bosettingen utenfor tettsteder, særlig i perioden 1930 til 1970. Alt i alt sank antall bosatte utenfor tettsteder fra 3,5 millioner i 1900 til 1,5 millioner i 1970. Parallelt vokste befolkningen i byer og tettsteder fra 1,6 millioner i </w:t>
      </w:r>
      <w:r>
        <w:lastRenderedPageBreak/>
        <w:t>1900 til 6,6 millioner i 1970. Slik fikk Sverige, i likhet med Danmark, en tettstedsandel på over 80 prosent allerede i 1960-årene.</w:t>
      </w:r>
    </w:p>
    <w:p w14:paraId="2656F293" w14:textId="77777777" w:rsidR="001D7394" w:rsidRDefault="001D7394">
      <w:r>
        <w:t>I Norge førte lav grad av urbanisering i mellomkrigstiden til at befolkningen i spredtbygde strøk økte fra 1,4 millioner i 1900 til 1,5 millioner i 1960. Befolkningen i byer og tettsteder steg fra 800 000 i 1900 til 2 millioner i 1960. Først etter 1960 medførte urbaniseringen i Norge en nedgang i folketallet i spredtbygde strøk. I dag bor 950 000 i spredtbygde strøk i Norge. I Sverige, som har dobbelt så mange innbyggere som Norge, er tallet om lag 1,3 millioner.</w:t>
      </w:r>
    </w:p>
    <w:p w14:paraId="70A4C146" w14:textId="77777777" w:rsidR="001D7394" w:rsidRDefault="001D7394">
      <w:r>
        <w:t>Av de nordiske landene er det Finland som har hatt den sterkeste urbaniseringen de siste 50 årene.</w:t>
      </w:r>
    </w:p>
    <w:p w14:paraId="7B978C64" w14:textId="77777777" w:rsidR="001D7394" w:rsidRDefault="001D7394" w:rsidP="00950CC3">
      <w:pPr>
        <w:pStyle w:val="figur-tittel"/>
      </w:pPr>
      <w:r>
        <w:t>Andel av befolkningen bosatt i tettsteder i nordiske land 1900–2020. Tall i prosent.</w:t>
      </w:r>
    </w:p>
    <w:p w14:paraId="7FF1E32B" w14:textId="07D1FC1C" w:rsidR="001D7394" w:rsidRDefault="00AC3A08" w:rsidP="00950CC3">
      <w:r>
        <w:rPr>
          <w:noProof/>
        </w:rPr>
        <w:drawing>
          <wp:inline distT="0" distB="0" distL="0" distR="0" wp14:anchorId="598C7708" wp14:editId="6A9784AF">
            <wp:extent cx="5775017" cy="4124325"/>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pic:cNvPicPr>
                      <a:picLocks noChangeAspect="1" noChangeArrowheads="1"/>
                    </pic:cNvPicPr>
                  </pic:nvPicPr>
                  <pic:blipFill>
                    <a:blip r:embed="rId8"/>
                    <a:stretch>
                      <a:fillRect/>
                    </a:stretch>
                  </pic:blipFill>
                  <pic:spPr bwMode="auto">
                    <a:xfrm>
                      <a:off x="0" y="0"/>
                      <a:ext cx="5775017" cy="4124325"/>
                    </a:xfrm>
                    <a:prstGeom prst="rect">
                      <a:avLst/>
                    </a:prstGeom>
                    <a:noFill/>
                    <a:ln>
                      <a:noFill/>
                    </a:ln>
                  </pic:spPr>
                </pic:pic>
              </a:graphicData>
            </a:graphic>
          </wp:inline>
        </w:drawing>
      </w:r>
    </w:p>
    <w:p w14:paraId="7DA4D8C9" w14:textId="77777777" w:rsidR="001D7394" w:rsidRDefault="001D7394">
      <w:pPr>
        <w:pStyle w:val="Kilde"/>
      </w:pPr>
      <w:r>
        <w:t xml:space="preserve">Kilde: SSB (tabell 05212), </w:t>
      </w:r>
      <w:proofErr w:type="spellStart"/>
      <w:r>
        <w:t>Statistics</w:t>
      </w:r>
      <w:proofErr w:type="spellEnd"/>
      <w:r>
        <w:t xml:space="preserve"> </w:t>
      </w:r>
      <w:proofErr w:type="spellStart"/>
      <w:r>
        <w:t>Iceland</w:t>
      </w:r>
      <w:proofErr w:type="spellEnd"/>
      <w:r>
        <w:t xml:space="preserve">, </w:t>
      </w:r>
      <w:proofErr w:type="spellStart"/>
      <w:r>
        <w:t>Statistiska</w:t>
      </w:r>
      <w:proofErr w:type="spellEnd"/>
      <w:r>
        <w:t xml:space="preserve"> </w:t>
      </w:r>
      <w:proofErr w:type="spellStart"/>
      <w:r>
        <w:t>centralbyrån</w:t>
      </w:r>
      <w:proofErr w:type="spellEnd"/>
      <w:r>
        <w:t xml:space="preserve">, </w:t>
      </w:r>
      <w:proofErr w:type="spellStart"/>
      <w:r>
        <w:t>Statistikcentralen</w:t>
      </w:r>
      <w:proofErr w:type="spellEnd"/>
      <w:r>
        <w:t xml:space="preserve">, Danmarks </w:t>
      </w:r>
      <w:proofErr w:type="spellStart"/>
      <w:r>
        <w:t>Statistik</w:t>
      </w:r>
      <w:proofErr w:type="spellEnd"/>
      <w:r>
        <w:t xml:space="preserve"> og FN. Island og Norge til 2020, Danmark til 2019, Sverige og Finland til 2018. Finland fra 1950.</w:t>
      </w:r>
    </w:p>
    <w:p w14:paraId="381D9413" w14:textId="77777777" w:rsidR="001D7394" w:rsidRDefault="001D7394" w:rsidP="00537965">
      <w:pPr>
        <w:pStyle w:val="avsnitt-tittel"/>
      </w:pPr>
      <w:r>
        <w:lastRenderedPageBreak/>
        <w:t>Sentralitet er et mål på folks tilgang til arbeidsplasser og tjenester</w:t>
      </w:r>
    </w:p>
    <w:p w14:paraId="61C67CE2" w14:textId="77777777" w:rsidR="001D7394" w:rsidRDefault="001D7394" w:rsidP="00950CC3">
      <w:r>
        <w:t xml:space="preserve">I Norge henger begrepet urbanisering nært sammen med begrepet sentralisering. Sentralitet har derfor vært et viktig analytisk begrep i studier av regionale utviklingstrekk. I Statistisk sentralbyrås (SSB) sentralitetsindeks blir alle kommunene i landet rangert etter befolkningens tilgang til arbeidsplasser og tilgang på ulike typer tjenester. Indeksen gir et presist bilde av senterstruktur og bosettingsmønster i Norge, og er nærmere omtalt i kapittel 9. </w:t>
      </w:r>
    </w:p>
    <w:p w14:paraId="16B1DE18" w14:textId="77777777" w:rsidR="001D7394" w:rsidRDefault="001D7394">
      <w:r>
        <w:t xml:space="preserve">Oslo, deler av Viken som ligger rundt Oslofjorden, kommunene rundt Mjøsa samt kystkommunene ned mot Porsgrunn og Skien har relativt høye verdier på indeksen. De mest sentrale kommunene ligger dermed på det sentrale Østlandet, der det er forholdsvis mange store og mellomstore sentre og kommuner med relativt korte avstander. Vi ser videre at det går et belte av forholdsvis sentrale kommuner fra Porsgrunn og Skien langs Agder-kysten og Jæren til Stavanger. Deretter gjør fjordkryssingene at det det blir en miks av sentrale og mindre sentrale kommuner fra Haugesund til Trondheim. Fra Trondheim gjør korte avstander mellom flere mindre byer at det går et belte av noe sentrale kommuner nordover til Namsos. Byene i Nord-Norge ligger forholdsvis spredt, og det er liten befolkning i omkringliggende kommuner. </w:t>
      </w:r>
    </w:p>
    <w:p w14:paraId="40A1F917" w14:textId="77777777" w:rsidR="001D7394" w:rsidRDefault="001D7394" w:rsidP="00950CC3">
      <w:pPr>
        <w:pStyle w:val="figur-tittel"/>
      </w:pPr>
      <w:r>
        <w:t>Kommuner etter grupper av sentralitet.</w:t>
      </w:r>
    </w:p>
    <w:p w14:paraId="20DDADF1" w14:textId="3590EA8A" w:rsidR="001D7394" w:rsidRDefault="00AC3A08" w:rsidP="00950CC3">
      <w:r>
        <w:rPr>
          <w:noProof/>
        </w:rPr>
        <w:lastRenderedPageBreak/>
        <w:drawing>
          <wp:inline distT="0" distB="0" distL="0" distR="0" wp14:anchorId="7CBF51B5" wp14:editId="2AD5C63E">
            <wp:extent cx="5865933" cy="8296275"/>
            <wp:effectExtent l="0" t="0" r="1905"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pic:cNvPicPr>
                      <a:picLocks noChangeAspect="1" noChangeArrowheads="1"/>
                    </pic:cNvPicPr>
                  </pic:nvPicPr>
                  <pic:blipFill>
                    <a:blip r:embed="rId9"/>
                    <a:stretch>
                      <a:fillRect/>
                    </a:stretch>
                  </pic:blipFill>
                  <pic:spPr bwMode="auto">
                    <a:xfrm>
                      <a:off x="0" y="0"/>
                      <a:ext cx="5865933" cy="8296275"/>
                    </a:xfrm>
                    <a:prstGeom prst="rect">
                      <a:avLst/>
                    </a:prstGeom>
                    <a:noFill/>
                    <a:ln>
                      <a:noFill/>
                    </a:ln>
                  </pic:spPr>
                </pic:pic>
              </a:graphicData>
            </a:graphic>
          </wp:inline>
        </w:drawing>
      </w:r>
    </w:p>
    <w:p w14:paraId="7366AE12" w14:textId="77777777" w:rsidR="001D7394" w:rsidRDefault="001D7394" w:rsidP="00F32057">
      <w:pPr>
        <w:pStyle w:val="Kilde"/>
      </w:pPr>
      <w:r>
        <w:t>Kilde: Høydahl (2020). Kart: KMD.</w:t>
      </w:r>
    </w:p>
    <w:p w14:paraId="4530D93B" w14:textId="77777777" w:rsidR="001D7394" w:rsidRDefault="001D7394">
      <w:r>
        <w:lastRenderedPageBreak/>
        <w:t xml:space="preserve">Den laveste verdien på indeksen har Utsira med 295. Fordi Utsira er en isolert øykommune, bestemmes sentralitetsnivået utelukkende av tilgangen på arbeidsplasser og tjenester på Utsira. Mange av de mest usentrale kommunene er øykommuner eller har bosetning på øyer uten fastlandsforbindelse i form av bro eller tunell, som Træna, Rødøy, Solund, Lurøy, Hasvik, Loppa, Røst og Leka. 49 av de 100 minst sentrale kommunene ligger i Nord-Norge. Ellers ligger de minst sentrale kommunene i Namdalen og på Trøndelags-kysten, i kyst- og fjordstrøk på Vestlandet og i de indre dal- og fjellstrøkene i Agder, Innlandet og Vestfold og Telemark. </w:t>
      </w:r>
    </w:p>
    <w:p w14:paraId="7E0A8D76" w14:textId="77777777" w:rsidR="001D7394" w:rsidRDefault="001D7394">
      <w:r>
        <w:t>Tabell 2.1 synliggjør egenskaper ved fordelingen av kommuner etter sentralitet. Vi kommer nærmere inn på fordelingen av befolkningen i de ulike gruppene under.</w:t>
      </w:r>
    </w:p>
    <w:p w14:paraId="75E1F0AF" w14:textId="77777777" w:rsidR="001D7394" w:rsidRDefault="001D7394">
      <w:pPr>
        <w:pStyle w:val="tabell-tittel"/>
      </w:pPr>
      <w:r>
        <w:t>Egenskaper ved kommunene etter grupper av sentralitet.</w:t>
      </w:r>
    </w:p>
    <w:tbl>
      <w:tblPr>
        <w:tblStyle w:val="StandardTabell"/>
        <w:tblW w:w="0" w:type="auto"/>
        <w:tblLayout w:type="fixed"/>
        <w:tblLook w:val="04A0" w:firstRow="1" w:lastRow="0" w:firstColumn="1" w:lastColumn="0" w:noHBand="0" w:noVBand="1"/>
      </w:tblPr>
      <w:tblGrid>
        <w:gridCol w:w="1276"/>
        <w:gridCol w:w="939"/>
        <w:gridCol w:w="543"/>
        <w:gridCol w:w="768"/>
        <w:gridCol w:w="864"/>
        <w:gridCol w:w="853"/>
        <w:gridCol w:w="994"/>
        <w:gridCol w:w="3287"/>
      </w:tblGrid>
      <w:tr w:rsidR="001D7394" w14:paraId="7D64B902" w14:textId="77777777" w:rsidTr="00950CC3">
        <w:trPr>
          <w:trHeight w:val="2124"/>
        </w:trPr>
        <w:tc>
          <w:tcPr>
            <w:tcW w:w="1276" w:type="dxa"/>
            <w:shd w:val="clear" w:color="auto" w:fill="FFFFFF"/>
          </w:tcPr>
          <w:p w14:paraId="77DB5D7C" w14:textId="77777777" w:rsidR="001D7394" w:rsidRDefault="001D7394">
            <w:pPr>
              <w:suppressAutoHyphens/>
            </w:pPr>
            <w:r>
              <w:rPr>
                <w:sz w:val="16"/>
                <w:szCs w:val="16"/>
              </w:rPr>
              <w:t>Sentralitet</w:t>
            </w:r>
          </w:p>
        </w:tc>
        <w:tc>
          <w:tcPr>
            <w:tcW w:w="939" w:type="dxa"/>
            <w:textDirection w:val="btLr"/>
          </w:tcPr>
          <w:p w14:paraId="359E5E40" w14:textId="77777777" w:rsidR="001D7394" w:rsidRDefault="001D7394">
            <w:pPr>
              <w:suppressAutoHyphens/>
              <w:ind w:left="113" w:right="113"/>
            </w:pPr>
            <w:r>
              <w:rPr>
                <w:sz w:val="16"/>
                <w:szCs w:val="16"/>
              </w:rPr>
              <w:t xml:space="preserve">Befolkning 1.1.2021 </w:t>
            </w:r>
          </w:p>
        </w:tc>
        <w:tc>
          <w:tcPr>
            <w:tcW w:w="543" w:type="dxa"/>
            <w:textDirection w:val="btLr"/>
          </w:tcPr>
          <w:p w14:paraId="17928F00" w14:textId="77777777" w:rsidR="001D7394" w:rsidRDefault="001D7394">
            <w:pPr>
              <w:suppressAutoHyphens/>
              <w:ind w:left="113" w:right="113"/>
            </w:pPr>
            <w:r>
              <w:rPr>
                <w:sz w:val="16"/>
                <w:szCs w:val="16"/>
              </w:rPr>
              <w:t>Antall kommuner</w:t>
            </w:r>
          </w:p>
        </w:tc>
        <w:tc>
          <w:tcPr>
            <w:tcW w:w="768" w:type="dxa"/>
            <w:textDirection w:val="btLr"/>
          </w:tcPr>
          <w:p w14:paraId="6C84ACFE" w14:textId="77777777" w:rsidR="001D7394" w:rsidRDefault="001D7394">
            <w:pPr>
              <w:suppressAutoHyphens/>
              <w:ind w:left="113" w:right="113"/>
            </w:pPr>
            <w:r>
              <w:rPr>
                <w:sz w:val="16"/>
                <w:szCs w:val="16"/>
              </w:rPr>
              <w:t>Minste kommune (antall innbyggere)</w:t>
            </w:r>
          </w:p>
        </w:tc>
        <w:tc>
          <w:tcPr>
            <w:tcW w:w="864" w:type="dxa"/>
            <w:textDirection w:val="btLr"/>
          </w:tcPr>
          <w:p w14:paraId="38ED7CBE" w14:textId="77777777" w:rsidR="001D7394" w:rsidRDefault="001D7394">
            <w:pPr>
              <w:suppressAutoHyphens/>
              <w:ind w:left="113" w:right="113"/>
            </w:pPr>
            <w:r>
              <w:rPr>
                <w:sz w:val="16"/>
                <w:szCs w:val="16"/>
              </w:rPr>
              <w:t>Største kommune (antall innbyggere)</w:t>
            </w:r>
          </w:p>
        </w:tc>
        <w:tc>
          <w:tcPr>
            <w:tcW w:w="853" w:type="dxa"/>
            <w:textDirection w:val="btLr"/>
          </w:tcPr>
          <w:p w14:paraId="09D7513B" w14:textId="77777777" w:rsidR="001D7394" w:rsidRDefault="001D7394">
            <w:pPr>
              <w:suppressAutoHyphens/>
              <w:ind w:left="113" w:right="113"/>
            </w:pPr>
            <w:r>
              <w:rPr>
                <w:sz w:val="16"/>
                <w:szCs w:val="16"/>
              </w:rPr>
              <w:t>Gjennomsnitts-størrelse (antall innbyggere)</w:t>
            </w:r>
          </w:p>
        </w:tc>
        <w:tc>
          <w:tcPr>
            <w:tcW w:w="994" w:type="dxa"/>
            <w:textDirection w:val="btLr"/>
          </w:tcPr>
          <w:p w14:paraId="2453ED7F" w14:textId="77777777" w:rsidR="001D7394" w:rsidRDefault="001D7394">
            <w:pPr>
              <w:suppressAutoHyphens/>
              <w:ind w:left="113" w:right="113"/>
            </w:pPr>
            <w:r>
              <w:rPr>
                <w:sz w:val="16"/>
                <w:szCs w:val="16"/>
              </w:rPr>
              <w:t>Sentralitetsgruppens andel av totalbefolkningen i prosent</w:t>
            </w:r>
          </w:p>
        </w:tc>
        <w:tc>
          <w:tcPr>
            <w:tcW w:w="3287" w:type="dxa"/>
            <w:textDirection w:val="btLr"/>
          </w:tcPr>
          <w:p w14:paraId="42CAE94B" w14:textId="77777777" w:rsidR="001D7394" w:rsidRDefault="001D7394">
            <w:pPr>
              <w:suppressAutoHyphens/>
              <w:ind w:left="113" w:right="113"/>
            </w:pPr>
            <w:r>
              <w:rPr>
                <w:sz w:val="16"/>
                <w:szCs w:val="16"/>
              </w:rPr>
              <w:t>Hva er typiske kommuner innenfor den enkelte sentralitetsgruppe?</w:t>
            </w:r>
          </w:p>
        </w:tc>
      </w:tr>
      <w:tr w:rsidR="001D7394" w14:paraId="4B09655D" w14:textId="77777777" w:rsidTr="00950CC3">
        <w:trPr>
          <w:trHeight w:val="85"/>
        </w:trPr>
        <w:tc>
          <w:tcPr>
            <w:tcW w:w="1276" w:type="dxa"/>
          </w:tcPr>
          <w:p w14:paraId="1C1A8EF8" w14:textId="77777777" w:rsidR="001D7394" w:rsidRDefault="001D7394">
            <w:pPr>
              <w:suppressAutoHyphens/>
              <w:jc w:val="right"/>
            </w:pPr>
            <w:r>
              <w:rPr>
                <w:sz w:val="16"/>
                <w:szCs w:val="16"/>
              </w:rPr>
              <w:t>1 – mest sentrale kommuner</w:t>
            </w:r>
          </w:p>
        </w:tc>
        <w:tc>
          <w:tcPr>
            <w:tcW w:w="939" w:type="dxa"/>
          </w:tcPr>
          <w:p w14:paraId="41EB82B5" w14:textId="77777777" w:rsidR="001D7394" w:rsidRDefault="001D7394">
            <w:pPr>
              <w:suppressAutoHyphens/>
              <w:jc w:val="right"/>
            </w:pPr>
            <w:r>
              <w:rPr>
                <w:sz w:val="16"/>
                <w:szCs w:val="16"/>
              </w:rPr>
              <w:t>1 033 700</w:t>
            </w:r>
          </w:p>
        </w:tc>
        <w:tc>
          <w:tcPr>
            <w:tcW w:w="543" w:type="dxa"/>
          </w:tcPr>
          <w:p w14:paraId="03021F97" w14:textId="77777777" w:rsidR="001D7394" w:rsidRDefault="001D7394">
            <w:pPr>
              <w:suppressAutoHyphens/>
              <w:jc w:val="right"/>
            </w:pPr>
            <w:r>
              <w:rPr>
                <w:sz w:val="16"/>
                <w:szCs w:val="16"/>
              </w:rPr>
              <w:t>6</w:t>
            </w:r>
          </w:p>
        </w:tc>
        <w:tc>
          <w:tcPr>
            <w:tcW w:w="768" w:type="dxa"/>
          </w:tcPr>
          <w:p w14:paraId="0382A26D" w14:textId="77777777" w:rsidR="001D7394" w:rsidRDefault="001D7394">
            <w:pPr>
              <w:suppressAutoHyphens/>
              <w:jc w:val="right"/>
            </w:pPr>
            <w:r>
              <w:rPr>
                <w:sz w:val="16"/>
                <w:szCs w:val="16"/>
              </w:rPr>
              <w:t>18 730</w:t>
            </w:r>
          </w:p>
        </w:tc>
        <w:tc>
          <w:tcPr>
            <w:tcW w:w="864" w:type="dxa"/>
          </w:tcPr>
          <w:p w14:paraId="459DD66A" w14:textId="77777777" w:rsidR="001D7394" w:rsidRDefault="001D7394">
            <w:pPr>
              <w:suppressAutoHyphens/>
              <w:jc w:val="right"/>
            </w:pPr>
            <w:r>
              <w:rPr>
                <w:sz w:val="16"/>
                <w:szCs w:val="16"/>
              </w:rPr>
              <w:t>697 010</w:t>
            </w:r>
          </w:p>
        </w:tc>
        <w:tc>
          <w:tcPr>
            <w:tcW w:w="853" w:type="dxa"/>
          </w:tcPr>
          <w:p w14:paraId="53376E6C" w14:textId="77777777" w:rsidR="001D7394" w:rsidRDefault="001D7394">
            <w:pPr>
              <w:suppressAutoHyphens/>
              <w:jc w:val="right"/>
            </w:pPr>
            <w:r>
              <w:rPr>
                <w:sz w:val="16"/>
                <w:szCs w:val="16"/>
              </w:rPr>
              <w:t>172 283</w:t>
            </w:r>
          </w:p>
        </w:tc>
        <w:tc>
          <w:tcPr>
            <w:tcW w:w="994" w:type="dxa"/>
          </w:tcPr>
          <w:p w14:paraId="1094128F" w14:textId="77777777" w:rsidR="001D7394" w:rsidRDefault="001D7394">
            <w:pPr>
              <w:suppressAutoHyphens/>
              <w:jc w:val="right"/>
            </w:pPr>
            <w:r>
              <w:rPr>
                <w:sz w:val="16"/>
                <w:szCs w:val="16"/>
              </w:rPr>
              <w:t>19,2</w:t>
            </w:r>
          </w:p>
        </w:tc>
        <w:tc>
          <w:tcPr>
            <w:tcW w:w="3287" w:type="dxa"/>
          </w:tcPr>
          <w:p w14:paraId="1B98ABF4" w14:textId="77777777" w:rsidR="001D7394" w:rsidRDefault="001D7394">
            <w:pPr>
              <w:suppressAutoHyphens/>
              <w:jc w:val="right"/>
            </w:pPr>
            <w:r>
              <w:rPr>
                <w:sz w:val="16"/>
                <w:szCs w:val="16"/>
              </w:rPr>
              <w:t>Oslo og nære omlandskommuner</w:t>
            </w:r>
          </w:p>
        </w:tc>
      </w:tr>
      <w:tr w:rsidR="001D7394" w14:paraId="5F1F4054" w14:textId="77777777" w:rsidTr="00950CC3">
        <w:trPr>
          <w:trHeight w:val="85"/>
        </w:trPr>
        <w:tc>
          <w:tcPr>
            <w:tcW w:w="1276" w:type="dxa"/>
          </w:tcPr>
          <w:p w14:paraId="428283B1" w14:textId="77777777" w:rsidR="001D7394" w:rsidRDefault="001D7394">
            <w:pPr>
              <w:suppressAutoHyphens/>
              <w:jc w:val="right"/>
            </w:pPr>
            <w:r>
              <w:rPr>
                <w:sz w:val="16"/>
                <w:szCs w:val="16"/>
              </w:rPr>
              <w:t>2</w:t>
            </w:r>
          </w:p>
        </w:tc>
        <w:tc>
          <w:tcPr>
            <w:tcW w:w="939" w:type="dxa"/>
          </w:tcPr>
          <w:p w14:paraId="2402EE27" w14:textId="77777777" w:rsidR="001D7394" w:rsidRDefault="001D7394">
            <w:pPr>
              <w:suppressAutoHyphens/>
              <w:jc w:val="right"/>
            </w:pPr>
            <w:r>
              <w:rPr>
                <w:sz w:val="16"/>
                <w:szCs w:val="16"/>
              </w:rPr>
              <w:t>1 374 601</w:t>
            </w:r>
          </w:p>
        </w:tc>
        <w:tc>
          <w:tcPr>
            <w:tcW w:w="543" w:type="dxa"/>
          </w:tcPr>
          <w:p w14:paraId="1F770145" w14:textId="77777777" w:rsidR="001D7394" w:rsidRDefault="001D7394">
            <w:pPr>
              <w:suppressAutoHyphens/>
              <w:jc w:val="right"/>
            </w:pPr>
            <w:r>
              <w:rPr>
                <w:sz w:val="16"/>
                <w:szCs w:val="16"/>
              </w:rPr>
              <w:t>19</w:t>
            </w:r>
          </w:p>
        </w:tc>
        <w:tc>
          <w:tcPr>
            <w:tcW w:w="768" w:type="dxa"/>
          </w:tcPr>
          <w:p w14:paraId="33788943" w14:textId="77777777" w:rsidR="001D7394" w:rsidRDefault="001D7394">
            <w:pPr>
              <w:suppressAutoHyphens/>
              <w:jc w:val="right"/>
            </w:pPr>
            <w:r>
              <w:rPr>
                <w:sz w:val="16"/>
                <w:szCs w:val="16"/>
              </w:rPr>
              <w:t>7 043</w:t>
            </w:r>
          </w:p>
        </w:tc>
        <w:tc>
          <w:tcPr>
            <w:tcW w:w="864" w:type="dxa"/>
          </w:tcPr>
          <w:p w14:paraId="323696F9" w14:textId="77777777" w:rsidR="001D7394" w:rsidRDefault="001D7394">
            <w:pPr>
              <w:suppressAutoHyphens/>
              <w:jc w:val="right"/>
            </w:pPr>
            <w:r>
              <w:rPr>
                <w:sz w:val="16"/>
                <w:szCs w:val="16"/>
              </w:rPr>
              <w:t>285 601</w:t>
            </w:r>
          </w:p>
        </w:tc>
        <w:tc>
          <w:tcPr>
            <w:tcW w:w="853" w:type="dxa"/>
          </w:tcPr>
          <w:p w14:paraId="734A9ACE" w14:textId="77777777" w:rsidR="001D7394" w:rsidRDefault="001D7394">
            <w:pPr>
              <w:suppressAutoHyphens/>
              <w:jc w:val="right"/>
            </w:pPr>
            <w:r>
              <w:rPr>
                <w:sz w:val="16"/>
                <w:szCs w:val="16"/>
              </w:rPr>
              <w:t>72 347</w:t>
            </w:r>
          </w:p>
        </w:tc>
        <w:tc>
          <w:tcPr>
            <w:tcW w:w="994" w:type="dxa"/>
          </w:tcPr>
          <w:p w14:paraId="1021D490" w14:textId="77777777" w:rsidR="001D7394" w:rsidRDefault="001D7394">
            <w:pPr>
              <w:suppressAutoHyphens/>
              <w:jc w:val="right"/>
            </w:pPr>
            <w:r>
              <w:rPr>
                <w:sz w:val="16"/>
                <w:szCs w:val="16"/>
              </w:rPr>
              <w:t>25,5</w:t>
            </w:r>
          </w:p>
        </w:tc>
        <w:tc>
          <w:tcPr>
            <w:tcW w:w="3287" w:type="dxa"/>
          </w:tcPr>
          <w:p w14:paraId="7CE4585F" w14:textId="77777777" w:rsidR="001D7394" w:rsidRDefault="001D7394">
            <w:pPr>
              <w:suppressAutoHyphens/>
              <w:jc w:val="right"/>
            </w:pPr>
            <w:r>
              <w:rPr>
                <w:sz w:val="16"/>
                <w:szCs w:val="16"/>
              </w:rPr>
              <w:t>Storbykommuner og kommuner på det sentrale Østlandet</w:t>
            </w:r>
          </w:p>
        </w:tc>
      </w:tr>
      <w:tr w:rsidR="001D7394" w14:paraId="1DDFA385" w14:textId="77777777" w:rsidTr="00950CC3">
        <w:trPr>
          <w:trHeight w:val="85"/>
        </w:trPr>
        <w:tc>
          <w:tcPr>
            <w:tcW w:w="1276" w:type="dxa"/>
          </w:tcPr>
          <w:p w14:paraId="4CF3AE42" w14:textId="77777777" w:rsidR="001D7394" w:rsidRDefault="001D7394">
            <w:pPr>
              <w:suppressAutoHyphens/>
              <w:jc w:val="right"/>
            </w:pPr>
            <w:r>
              <w:rPr>
                <w:sz w:val="16"/>
                <w:szCs w:val="16"/>
              </w:rPr>
              <w:t>3</w:t>
            </w:r>
          </w:p>
        </w:tc>
        <w:tc>
          <w:tcPr>
            <w:tcW w:w="939" w:type="dxa"/>
          </w:tcPr>
          <w:p w14:paraId="3B70E85A" w14:textId="77777777" w:rsidR="001D7394" w:rsidRDefault="001D7394">
            <w:pPr>
              <w:suppressAutoHyphens/>
              <w:jc w:val="right"/>
            </w:pPr>
            <w:r>
              <w:rPr>
                <w:sz w:val="16"/>
                <w:szCs w:val="16"/>
              </w:rPr>
              <w:t>1 372 267</w:t>
            </w:r>
          </w:p>
        </w:tc>
        <w:tc>
          <w:tcPr>
            <w:tcW w:w="543" w:type="dxa"/>
          </w:tcPr>
          <w:p w14:paraId="758E9E62" w14:textId="77777777" w:rsidR="001D7394" w:rsidRDefault="001D7394">
            <w:pPr>
              <w:suppressAutoHyphens/>
              <w:jc w:val="right"/>
            </w:pPr>
            <w:r>
              <w:rPr>
                <w:sz w:val="16"/>
                <w:szCs w:val="16"/>
              </w:rPr>
              <w:t>51</w:t>
            </w:r>
          </w:p>
        </w:tc>
        <w:tc>
          <w:tcPr>
            <w:tcW w:w="768" w:type="dxa"/>
          </w:tcPr>
          <w:p w14:paraId="7B5EFFB2" w14:textId="77777777" w:rsidR="001D7394" w:rsidRDefault="001D7394">
            <w:pPr>
              <w:suppressAutoHyphens/>
              <w:jc w:val="right"/>
            </w:pPr>
            <w:r>
              <w:rPr>
                <w:sz w:val="16"/>
                <w:szCs w:val="16"/>
              </w:rPr>
              <w:t>3 825</w:t>
            </w:r>
          </w:p>
        </w:tc>
        <w:tc>
          <w:tcPr>
            <w:tcW w:w="864" w:type="dxa"/>
          </w:tcPr>
          <w:p w14:paraId="068457AA" w14:textId="77777777" w:rsidR="001D7394" w:rsidRDefault="001D7394">
            <w:pPr>
              <w:suppressAutoHyphens/>
              <w:jc w:val="right"/>
            </w:pPr>
            <w:r>
              <w:rPr>
                <w:sz w:val="16"/>
                <w:szCs w:val="16"/>
              </w:rPr>
              <w:t>112 588</w:t>
            </w:r>
          </w:p>
        </w:tc>
        <w:tc>
          <w:tcPr>
            <w:tcW w:w="853" w:type="dxa"/>
          </w:tcPr>
          <w:p w14:paraId="1E23BBF3" w14:textId="77777777" w:rsidR="001D7394" w:rsidRDefault="001D7394">
            <w:pPr>
              <w:suppressAutoHyphens/>
              <w:jc w:val="right"/>
            </w:pPr>
            <w:r>
              <w:rPr>
                <w:sz w:val="16"/>
                <w:szCs w:val="16"/>
              </w:rPr>
              <w:t>26 907</w:t>
            </w:r>
          </w:p>
        </w:tc>
        <w:tc>
          <w:tcPr>
            <w:tcW w:w="994" w:type="dxa"/>
          </w:tcPr>
          <w:p w14:paraId="5BEE0CAD" w14:textId="77777777" w:rsidR="001D7394" w:rsidRDefault="001D7394">
            <w:pPr>
              <w:suppressAutoHyphens/>
              <w:jc w:val="right"/>
            </w:pPr>
            <w:r>
              <w:rPr>
                <w:sz w:val="16"/>
                <w:szCs w:val="16"/>
              </w:rPr>
              <w:t>25,5</w:t>
            </w:r>
          </w:p>
        </w:tc>
        <w:tc>
          <w:tcPr>
            <w:tcW w:w="3287" w:type="dxa"/>
          </w:tcPr>
          <w:p w14:paraId="566939EA" w14:textId="77777777" w:rsidR="001D7394" w:rsidRDefault="001D7394">
            <w:pPr>
              <w:suppressAutoHyphens/>
              <w:jc w:val="right"/>
            </w:pPr>
            <w:r>
              <w:rPr>
                <w:sz w:val="16"/>
                <w:szCs w:val="16"/>
              </w:rPr>
              <w:t xml:space="preserve">Mellomstore bykommuner og </w:t>
            </w:r>
            <w:proofErr w:type="spellStart"/>
            <w:r>
              <w:rPr>
                <w:sz w:val="16"/>
                <w:szCs w:val="16"/>
              </w:rPr>
              <w:t>byomland</w:t>
            </w:r>
            <w:proofErr w:type="spellEnd"/>
          </w:p>
        </w:tc>
      </w:tr>
      <w:tr w:rsidR="001D7394" w14:paraId="2AD8E91C" w14:textId="77777777" w:rsidTr="00950CC3">
        <w:trPr>
          <w:trHeight w:val="85"/>
        </w:trPr>
        <w:tc>
          <w:tcPr>
            <w:tcW w:w="1276" w:type="dxa"/>
          </w:tcPr>
          <w:p w14:paraId="2790F32B" w14:textId="77777777" w:rsidR="001D7394" w:rsidRDefault="001D7394">
            <w:pPr>
              <w:suppressAutoHyphens/>
              <w:jc w:val="right"/>
            </w:pPr>
            <w:r>
              <w:rPr>
                <w:sz w:val="16"/>
                <w:szCs w:val="16"/>
              </w:rPr>
              <w:t>4</w:t>
            </w:r>
          </w:p>
        </w:tc>
        <w:tc>
          <w:tcPr>
            <w:tcW w:w="939" w:type="dxa"/>
          </w:tcPr>
          <w:p w14:paraId="7ECD87E4" w14:textId="77777777" w:rsidR="001D7394" w:rsidRDefault="001D7394">
            <w:pPr>
              <w:suppressAutoHyphens/>
              <w:jc w:val="right"/>
            </w:pPr>
            <w:r>
              <w:rPr>
                <w:sz w:val="16"/>
                <w:szCs w:val="16"/>
              </w:rPr>
              <w:t>879 731</w:t>
            </w:r>
          </w:p>
        </w:tc>
        <w:tc>
          <w:tcPr>
            <w:tcW w:w="543" w:type="dxa"/>
          </w:tcPr>
          <w:p w14:paraId="2DE33CC7" w14:textId="77777777" w:rsidR="001D7394" w:rsidRDefault="001D7394">
            <w:pPr>
              <w:suppressAutoHyphens/>
              <w:jc w:val="right"/>
            </w:pPr>
            <w:r>
              <w:rPr>
                <w:sz w:val="16"/>
                <w:szCs w:val="16"/>
              </w:rPr>
              <w:t>71</w:t>
            </w:r>
          </w:p>
        </w:tc>
        <w:tc>
          <w:tcPr>
            <w:tcW w:w="768" w:type="dxa"/>
          </w:tcPr>
          <w:p w14:paraId="019F5705" w14:textId="77777777" w:rsidR="001D7394" w:rsidRDefault="001D7394">
            <w:pPr>
              <w:suppressAutoHyphens/>
              <w:jc w:val="right"/>
            </w:pPr>
            <w:r>
              <w:rPr>
                <w:sz w:val="16"/>
                <w:szCs w:val="16"/>
              </w:rPr>
              <w:t>2 347</w:t>
            </w:r>
          </w:p>
        </w:tc>
        <w:tc>
          <w:tcPr>
            <w:tcW w:w="864" w:type="dxa"/>
          </w:tcPr>
          <w:p w14:paraId="58D9FB2F" w14:textId="77777777" w:rsidR="001D7394" w:rsidRDefault="001D7394">
            <w:pPr>
              <w:suppressAutoHyphens/>
              <w:jc w:val="right"/>
            </w:pPr>
            <w:r>
              <w:rPr>
                <w:sz w:val="16"/>
                <w:szCs w:val="16"/>
              </w:rPr>
              <w:t>42 345</w:t>
            </w:r>
          </w:p>
        </w:tc>
        <w:tc>
          <w:tcPr>
            <w:tcW w:w="853" w:type="dxa"/>
          </w:tcPr>
          <w:p w14:paraId="3D8625E6" w14:textId="77777777" w:rsidR="001D7394" w:rsidRDefault="001D7394">
            <w:pPr>
              <w:suppressAutoHyphens/>
              <w:jc w:val="right"/>
            </w:pPr>
            <w:r>
              <w:rPr>
                <w:sz w:val="16"/>
                <w:szCs w:val="16"/>
              </w:rPr>
              <w:t>12 391</w:t>
            </w:r>
          </w:p>
        </w:tc>
        <w:tc>
          <w:tcPr>
            <w:tcW w:w="994" w:type="dxa"/>
          </w:tcPr>
          <w:p w14:paraId="5E68B61B" w14:textId="77777777" w:rsidR="001D7394" w:rsidRDefault="001D7394">
            <w:pPr>
              <w:suppressAutoHyphens/>
              <w:jc w:val="right"/>
            </w:pPr>
            <w:r>
              <w:rPr>
                <w:sz w:val="16"/>
                <w:szCs w:val="16"/>
              </w:rPr>
              <w:t>16,3</w:t>
            </w:r>
          </w:p>
        </w:tc>
        <w:tc>
          <w:tcPr>
            <w:tcW w:w="3287" w:type="dxa"/>
          </w:tcPr>
          <w:p w14:paraId="721F0392" w14:textId="77777777" w:rsidR="001D7394" w:rsidRDefault="001D7394">
            <w:pPr>
              <w:suppressAutoHyphens/>
              <w:jc w:val="right"/>
            </w:pPr>
            <w:r>
              <w:rPr>
                <w:sz w:val="16"/>
                <w:szCs w:val="16"/>
              </w:rPr>
              <w:t xml:space="preserve">Småbykommuner og </w:t>
            </w:r>
            <w:proofErr w:type="spellStart"/>
            <w:r>
              <w:rPr>
                <w:sz w:val="16"/>
                <w:szCs w:val="16"/>
              </w:rPr>
              <w:t>byomland</w:t>
            </w:r>
            <w:proofErr w:type="spellEnd"/>
          </w:p>
        </w:tc>
      </w:tr>
      <w:tr w:rsidR="001D7394" w14:paraId="618BE8B6" w14:textId="77777777" w:rsidTr="00950CC3">
        <w:trPr>
          <w:trHeight w:val="85"/>
        </w:trPr>
        <w:tc>
          <w:tcPr>
            <w:tcW w:w="1276" w:type="dxa"/>
          </w:tcPr>
          <w:p w14:paraId="5E738E64" w14:textId="77777777" w:rsidR="001D7394" w:rsidRDefault="001D7394">
            <w:pPr>
              <w:suppressAutoHyphens/>
              <w:jc w:val="right"/>
            </w:pPr>
            <w:r>
              <w:rPr>
                <w:sz w:val="16"/>
                <w:szCs w:val="16"/>
              </w:rPr>
              <w:t>5</w:t>
            </w:r>
          </w:p>
        </w:tc>
        <w:tc>
          <w:tcPr>
            <w:tcW w:w="939" w:type="dxa"/>
          </w:tcPr>
          <w:p w14:paraId="122A8D83" w14:textId="77777777" w:rsidR="001D7394" w:rsidRDefault="001D7394">
            <w:pPr>
              <w:suppressAutoHyphens/>
              <w:jc w:val="right"/>
            </w:pPr>
            <w:r>
              <w:rPr>
                <w:sz w:val="16"/>
                <w:szCs w:val="16"/>
              </w:rPr>
              <w:t>497 357</w:t>
            </w:r>
          </w:p>
        </w:tc>
        <w:tc>
          <w:tcPr>
            <w:tcW w:w="543" w:type="dxa"/>
          </w:tcPr>
          <w:p w14:paraId="0583A5BF" w14:textId="77777777" w:rsidR="001D7394" w:rsidRDefault="001D7394">
            <w:pPr>
              <w:suppressAutoHyphens/>
              <w:jc w:val="right"/>
            </w:pPr>
            <w:r>
              <w:rPr>
                <w:sz w:val="16"/>
                <w:szCs w:val="16"/>
              </w:rPr>
              <w:t>96</w:t>
            </w:r>
          </w:p>
        </w:tc>
        <w:tc>
          <w:tcPr>
            <w:tcW w:w="768" w:type="dxa"/>
          </w:tcPr>
          <w:p w14:paraId="267A4AFC" w14:textId="77777777" w:rsidR="001D7394" w:rsidRDefault="001D7394">
            <w:pPr>
              <w:suppressAutoHyphens/>
              <w:jc w:val="right"/>
            </w:pPr>
            <w:r>
              <w:rPr>
                <w:sz w:val="16"/>
                <w:szCs w:val="16"/>
              </w:rPr>
              <w:t>859</w:t>
            </w:r>
          </w:p>
        </w:tc>
        <w:tc>
          <w:tcPr>
            <w:tcW w:w="864" w:type="dxa"/>
          </w:tcPr>
          <w:p w14:paraId="3C9B5AAC" w14:textId="77777777" w:rsidR="001D7394" w:rsidRDefault="001D7394">
            <w:pPr>
              <w:suppressAutoHyphens/>
              <w:jc w:val="right"/>
            </w:pPr>
            <w:r>
              <w:rPr>
                <w:sz w:val="16"/>
                <w:szCs w:val="16"/>
              </w:rPr>
              <w:t>17 160</w:t>
            </w:r>
          </w:p>
        </w:tc>
        <w:tc>
          <w:tcPr>
            <w:tcW w:w="853" w:type="dxa"/>
          </w:tcPr>
          <w:p w14:paraId="2EF24A02" w14:textId="77777777" w:rsidR="001D7394" w:rsidRDefault="001D7394">
            <w:pPr>
              <w:suppressAutoHyphens/>
              <w:jc w:val="right"/>
            </w:pPr>
            <w:r>
              <w:rPr>
                <w:sz w:val="16"/>
                <w:szCs w:val="16"/>
              </w:rPr>
              <w:t>5 181</w:t>
            </w:r>
          </w:p>
        </w:tc>
        <w:tc>
          <w:tcPr>
            <w:tcW w:w="994" w:type="dxa"/>
          </w:tcPr>
          <w:p w14:paraId="200DFA2E" w14:textId="77777777" w:rsidR="001D7394" w:rsidRDefault="001D7394">
            <w:pPr>
              <w:suppressAutoHyphens/>
              <w:jc w:val="right"/>
            </w:pPr>
            <w:r>
              <w:rPr>
                <w:sz w:val="16"/>
                <w:szCs w:val="16"/>
              </w:rPr>
              <w:t>9,2</w:t>
            </w:r>
          </w:p>
        </w:tc>
        <w:tc>
          <w:tcPr>
            <w:tcW w:w="3287" w:type="dxa"/>
          </w:tcPr>
          <w:p w14:paraId="53438D2D" w14:textId="77777777" w:rsidR="001D7394" w:rsidRDefault="001D7394">
            <w:pPr>
              <w:suppressAutoHyphens/>
              <w:jc w:val="right"/>
            </w:pPr>
            <w:r>
              <w:rPr>
                <w:sz w:val="16"/>
                <w:szCs w:val="16"/>
              </w:rPr>
              <w:t>Småsenterkommuner</w:t>
            </w:r>
          </w:p>
        </w:tc>
      </w:tr>
      <w:tr w:rsidR="001D7394" w14:paraId="710D4C34" w14:textId="77777777" w:rsidTr="00950CC3">
        <w:trPr>
          <w:trHeight w:val="85"/>
        </w:trPr>
        <w:tc>
          <w:tcPr>
            <w:tcW w:w="1276" w:type="dxa"/>
          </w:tcPr>
          <w:p w14:paraId="4F6B8780" w14:textId="77777777" w:rsidR="001D7394" w:rsidRDefault="001D7394">
            <w:pPr>
              <w:suppressAutoHyphens/>
              <w:jc w:val="right"/>
            </w:pPr>
            <w:r>
              <w:rPr>
                <w:sz w:val="16"/>
                <w:szCs w:val="16"/>
              </w:rPr>
              <w:t xml:space="preserve">6 – minst sentrale kommuner </w:t>
            </w:r>
          </w:p>
        </w:tc>
        <w:tc>
          <w:tcPr>
            <w:tcW w:w="939" w:type="dxa"/>
          </w:tcPr>
          <w:p w14:paraId="6B3A1D3A" w14:textId="77777777" w:rsidR="001D7394" w:rsidRDefault="001D7394">
            <w:pPr>
              <w:suppressAutoHyphens/>
              <w:jc w:val="right"/>
            </w:pPr>
            <w:r>
              <w:rPr>
                <w:sz w:val="16"/>
                <w:szCs w:val="16"/>
              </w:rPr>
              <w:t>233 713</w:t>
            </w:r>
          </w:p>
        </w:tc>
        <w:tc>
          <w:tcPr>
            <w:tcW w:w="543" w:type="dxa"/>
          </w:tcPr>
          <w:p w14:paraId="2F803135" w14:textId="77777777" w:rsidR="001D7394" w:rsidRDefault="001D7394">
            <w:pPr>
              <w:suppressAutoHyphens/>
              <w:jc w:val="right"/>
            </w:pPr>
            <w:r>
              <w:rPr>
                <w:sz w:val="16"/>
                <w:szCs w:val="16"/>
              </w:rPr>
              <w:t>113</w:t>
            </w:r>
          </w:p>
        </w:tc>
        <w:tc>
          <w:tcPr>
            <w:tcW w:w="768" w:type="dxa"/>
          </w:tcPr>
          <w:p w14:paraId="63EC90E6" w14:textId="77777777" w:rsidR="001D7394" w:rsidRDefault="001D7394">
            <w:pPr>
              <w:suppressAutoHyphens/>
              <w:jc w:val="right"/>
            </w:pPr>
            <w:r>
              <w:rPr>
                <w:sz w:val="16"/>
                <w:szCs w:val="16"/>
              </w:rPr>
              <w:t>192</w:t>
            </w:r>
          </w:p>
        </w:tc>
        <w:tc>
          <w:tcPr>
            <w:tcW w:w="864" w:type="dxa"/>
          </w:tcPr>
          <w:p w14:paraId="057FAECF" w14:textId="77777777" w:rsidR="001D7394" w:rsidRDefault="001D7394">
            <w:pPr>
              <w:suppressAutoHyphens/>
              <w:jc w:val="right"/>
            </w:pPr>
            <w:r>
              <w:rPr>
                <w:sz w:val="16"/>
                <w:szCs w:val="16"/>
              </w:rPr>
              <w:t>9 581</w:t>
            </w:r>
          </w:p>
        </w:tc>
        <w:tc>
          <w:tcPr>
            <w:tcW w:w="853" w:type="dxa"/>
          </w:tcPr>
          <w:p w14:paraId="0E61FA38" w14:textId="77777777" w:rsidR="001D7394" w:rsidRDefault="001D7394">
            <w:pPr>
              <w:suppressAutoHyphens/>
              <w:jc w:val="right"/>
            </w:pPr>
            <w:r>
              <w:rPr>
                <w:sz w:val="16"/>
                <w:szCs w:val="16"/>
              </w:rPr>
              <w:t>2 068</w:t>
            </w:r>
          </w:p>
        </w:tc>
        <w:tc>
          <w:tcPr>
            <w:tcW w:w="994" w:type="dxa"/>
          </w:tcPr>
          <w:p w14:paraId="5FC8E09A" w14:textId="77777777" w:rsidR="001D7394" w:rsidRDefault="001D7394">
            <w:pPr>
              <w:suppressAutoHyphens/>
              <w:jc w:val="right"/>
            </w:pPr>
            <w:r>
              <w:rPr>
                <w:sz w:val="16"/>
                <w:szCs w:val="16"/>
              </w:rPr>
              <w:t>4,3</w:t>
            </w:r>
          </w:p>
        </w:tc>
        <w:tc>
          <w:tcPr>
            <w:tcW w:w="3287" w:type="dxa"/>
          </w:tcPr>
          <w:p w14:paraId="385D5EDE" w14:textId="77777777" w:rsidR="001D7394" w:rsidRDefault="001D7394">
            <w:pPr>
              <w:suppressAutoHyphens/>
              <w:jc w:val="right"/>
            </w:pPr>
            <w:r>
              <w:rPr>
                <w:sz w:val="16"/>
                <w:szCs w:val="16"/>
              </w:rPr>
              <w:t>Minst sentrale kommuner</w:t>
            </w:r>
          </w:p>
        </w:tc>
      </w:tr>
      <w:tr w:rsidR="001D7394" w14:paraId="1EE0EFAE" w14:textId="77777777" w:rsidTr="00950CC3">
        <w:trPr>
          <w:trHeight w:val="85"/>
        </w:trPr>
        <w:tc>
          <w:tcPr>
            <w:tcW w:w="1276" w:type="dxa"/>
          </w:tcPr>
          <w:p w14:paraId="263153C3" w14:textId="77777777" w:rsidR="001D7394" w:rsidRDefault="001D7394">
            <w:pPr>
              <w:suppressAutoHyphens/>
              <w:jc w:val="right"/>
            </w:pPr>
            <w:r>
              <w:rPr>
                <w:sz w:val="16"/>
                <w:szCs w:val="16"/>
              </w:rPr>
              <w:t>Hele landet</w:t>
            </w:r>
          </w:p>
        </w:tc>
        <w:tc>
          <w:tcPr>
            <w:tcW w:w="939" w:type="dxa"/>
          </w:tcPr>
          <w:p w14:paraId="4D6736D5" w14:textId="77777777" w:rsidR="001D7394" w:rsidRDefault="001D7394">
            <w:pPr>
              <w:suppressAutoHyphens/>
              <w:jc w:val="right"/>
            </w:pPr>
            <w:r>
              <w:rPr>
                <w:sz w:val="16"/>
                <w:szCs w:val="16"/>
              </w:rPr>
              <w:t>5 391 369</w:t>
            </w:r>
          </w:p>
        </w:tc>
        <w:tc>
          <w:tcPr>
            <w:tcW w:w="543" w:type="dxa"/>
          </w:tcPr>
          <w:p w14:paraId="0BAF5ECD" w14:textId="77777777" w:rsidR="001D7394" w:rsidRDefault="001D7394">
            <w:pPr>
              <w:suppressAutoHyphens/>
              <w:jc w:val="right"/>
            </w:pPr>
            <w:r>
              <w:rPr>
                <w:sz w:val="16"/>
                <w:szCs w:val="16"/>
              </w:rPr>
              <w:t>356</w:t>
            </w:r>
          </w:p>
        </w:tc>
        <w:tc>
          <w:tcPr>
            <w:tcW w:w="768" w:type="dxa"/>
          </w:tcPr>
          <w:p w14:paraId="61D494A5" w14:textId="77777777" w:rsidR="001D7394" w:rsidRDefault="001D7394">
            <w:pPr>
              <w:suppressAutoHyphens/>
              <w:jc w:val="right"/>
            </w:pPr>
            <w:r>
              <w:rPr>
                <w:sz w:val="16"/>
                <w:szCs w:val="16"/>
              </w:rPr>
              <w:t>192</w:t>
            </w:r>
          </w:p>
        </w:tc>
        <w:tc>
          <w:tcPr>
            <w:tcW w:w="864" w:type="dxa"/>
          </w:tcPr>
          <w:p w14:paraId="3357644B" w14:textId="77777777" w:rsidR="001D7394" w:rsidRDefault="001D7394">
            <w:pPr>
              <w:suppressAutoHyphens/>
              <w:jc w:val="right"/>
            </w:pPr>
            <w:r>
              <w:rPr>
                <w:sz w:val="16"/>
                <w:szCs w:val="16"/>
              </w:rPr>
              <w:t>697 010</w:t>
            </w:r>
          </w:p>
        </w:tc>
        <w:tc>
          <w:tcPr>
            <w:tcW w:w="853" w:type="dxa"/>
          </w:tcPr>
          <w:p w14:paraId="3AAF6FBB" w14:textId="77777777" w:rsidR="001D7394" w:rsidRDefault="001D7394">
            <w:pPr>
              <w:suppressAutoHyphens/>
              <w:jc w:val="right"/>
            </w:pPr>
            <w:r>
              <w:rPr>
                <w:sz w:val="16"/>
                <w:szCs w:val="16"/>
              </w:rPr>
              <w:t>15 144</w:t>
            </w:r>
          </w:p>
        </w:tc>
        <w:tc>
          <w:tcPr>
            <w:tcW w:w="994" w:type="dxa"/>
          </w:tcPr>
          <w:p w14:paraId="775E34A5" w14:textId="77777777" w:rsidR="001D7394" w:rsidRDefault="001D7394">
            <w:pPr>
              <w:suppressAutoHyphens/>
              <w:jc w:val="right"/>
            </w:pPr>
            <w:r>
              <w:rPr>
                <w:sz w:val="16"/>
                <w:szCs w:val="16"/>
              </w:rPr>
              <w:t>100</w:t>
            </w:r>
          </w:p>
        </w:tc>
        <w:tc>
          <w:tcPr>
            <w:tcW w:w="3287" w:type="dxa"/>
          </w:tcPr>
          <w:p w14:paraId="7416845E" w14:textId="77777777" w:rsidR="001D7394" w:rsidRDefault="001D7394" w:rsidP="00950CC3"/>
        </w:tc>
      </w:tr>
    </w:tbl>
    <w:p w14:paraId="5A67BE55" w14:textId="77777777" w:rsidR="001D7394" w:rsidRDefault="001D7394">
      <w:pPr>
        <w:pStyle w:val="Kilde"/>
      </w:pPr>
      <w:r>
        <w:t>Kilde: SSB (07459). Beregninger: KMD.</w:t>
      </w:r>
    </w:p>
    <w:p w14:paraId="58FDA110" w14:textId="77777777" w:rsidR="001D7394" w:rsidRDefault="001D7394" w:rsidP="00950CC3">
      <w:pPr>
        <w:pStyle w:val="figur-tittel"/>
      </w:pPr>
      <w:r>
        <w:t>Befolkning per 1.1.2021 etter fylke og sentralitet.</w:t>
      </w:r>
    </w:p>
    <w:p w14:paraId="1518C905" w14:textId="46E73DA5" w:rsidR="001D7394" w:rsidRDefault="00AC3A08" w:rsidP="00950CC3">
      <w:r>
        <w:rPr>
          <w:noProof/>
        </w:rPr>
        <w:lastRenderedPageBreak/>
        <w:drawing>
          <wp:inline distT="0" distB="0" distL="0" distR="0" wp14:anchorId="52AE8ADB" wp14:editId="67C9CAE2">
            <wp:extent cx="5775017" cy="4124325"/>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pic:cNvPicPr>
                      <a:picLocks noChangeAspect="1" noChangeArrowheads="1"/>
                    </pic:cNvPicPr>
                  </pic:nvPicPr>
                  <pic:blipFill>
                    <a:blip r:embed="rId10"/>
                    <a:stretch>
                      <a:fillRect/>
                    </a:stretch>
                  </pic:blipFill>
                  <pic:spPr bwMode="auto">
                    <a:xfrm>
                      <a:off x="0" y="0"/>
                      <a:ext cx="5775017" cy="4124325"/>
                    </a:xfrm>
                    <a:prstGeom prst="rect">
                      <a:avLst/>
                    </a:prstGeom>
                    <a:noFill/>
                    <a:ln>
                      <a:noFill/>
                    </a:ln>
                  </pic:spPr>
                </pic:pic>
              </a:graphicData>
            </a:graphic>
          </wp:inline>
        </w:drawing>
      </w:r>
    </w:p>
    <w:p w14:paraId="72E46F00" w14:textId="77777777" w:rsidR="001D7394" w:rsidRDefault="001D7394">
      <w:pPr>
        <w:pStyle w:val="Kilde"/>
      </w:pPr>
      <w:r>
        <w:t>Kilde: SSB (07459). Beregninger: KMD.</w:t>
      </w:r>
    </w:p>
    <w:p w14:paraId="408336F4" w14:textId="77777777" w:rsidR="001D7394" w:rsidRDefault="001D7394">
      <w:pPr>
        <w:pStyle w:val="avsnitt-tittel"/>
      </w:pPr>
      <w:r>
        <w:t>Sentralitet 5 og 6 – de typiske distriktskommunene</w:t>
      </w:r>
    </w:p>
    <w:p w14:paraId="04E01479" w14:textId="77777777" w:rsidR="001D7394" w:rsidRDefault="001D7394" w:rsidP="00950CC3">
      <w:r>
        <w:t>Distriktskommuner på sentralitet 5 og 6 omfatter 209 kommuner. Disse kommunene omfatter 72 prosent av arealet i Norge, men bare 14 prosent av innbyggerne. De fleste av disse kommunene finner vi i Nord-Norge og i fjell- og innlandsområdene i Sør-Norge. Tettstedene i kommuner på sentralitet 5 og 6 er relativt små. Halvparten av befolkningen i disse kommunene bor spredtbygd.</w:t>
      </w:r>
      <w:r w:rsidRPr="00950CC3">
        <w:rPr>
          <w:rStyle w:val="skrift-hevet"/>
        </w:rPr>
        <w:footnoteReference w:id="2"/>
      </w:r>
      <w:r>
        <w:t xml:space="preserve"> Samtidig er det regionale forskjeller. Lengst i nord er bosetningen konsentrert til fiskevær, ofte med flere mil folketom kyst mellom værene. I Nord-Norge og i </w:t>
      </w:r>
      <w:proofErr w:type="spellStart"/>
      <w:r>
        <w:t>Vestland</w:t>
      </w:r>
      <w:proofErr w:type="spellEnd"/>
      <w:r>
        <w:t xml:space="preserve"> fylke bor 56–60 prosent av distriktsbefolkningen på sentralitet 5 og 6 i tettsteder. I innlandsområder i Sør-Norge er bosetningen mer spredt, men likevel samlet til smale «bånd» i dalene (</w:t>
      </w:r>
      <w:proofErr w:type="spellStart"/>
      <w:r>
        <w:t>Thorsnæs</w:t>
      </w:r>
      <w:proofErr w:type="spellEnd"/>
      <w:r>
        <w:t>, G. 2020). I Innlandet og Agder bor under 40 prosent i tettsteder.</w:t>
      </w:r>
    </w:p>
    <w:p w14:paraId="237E13AA" w14:textId="77777777" w:rsidR="001D7394" w:rsidRDefault="001D7394">
      <w:pPr>
        <w:pStyle w:val="avsnitt-tittel"/>
      </w:pPr>
      <w:r>
        <w:lastRenderedPageBreak/>
        <w:t>Sentralitet 4 – distriktenes byer og regionsentre</w:t>
      </w:r>
    </w:p>
    <w:p w14:paraId="36C532F4" w14:textId="77777777" w:rsidR="001D7394" w:rsidRDefault="001D7394" w:rsidP="00950CC3">
      <w:r>
        <w:t>Distriktenes byer og regionsentre finner vi på sentralitet 4, som har 16 prosent av befolkningen og 18 prosent av arealet. Her finner vi mange mindre byer og tettsteder. De fleste byene i Nord-Norge er på dette nivået. Flere av disse har campuser for høyere utdanningsinstitusjoner og/eller lokaliseringssted for sykehus, for eksempel Alta, Harstad, Narvik og Rana.</w:t>
      </w:r>
    </w:p>
    <w:p w14:paraId="46409E72" w14:textId="77777777" w:rsidR="001D7394" w:rsidRDefault="001D7394">
      <w:r>
        <w:t>I Sør-Norge ligger mange av kommunene på sentralitet 4 i randsonen av store og mellomstore byer. Men også her finner vi byer og tettsteder med tydeligere regionsenterfunksjon for distriktskommuner på sentralitet 5 og 6 – for eksempel byene nord i Trøndelag fra Namsos til Levanger, og Kristiansund, Molde, Voss og Gol. Mesteparten av befolkningen i kommuner på sentralitet 4 bor i tettsteder (71 prosent), og igjen er andelen relativt høy i Nord-Norge, med over 80 prosent. Innlandsområdene i Sør-Norge har igjen en mer spredt bosetting, med bare 43 prosent bosatt i tettsteder.</w:t>
      </w:r>
    </w:p>
    <w:p w14:paraId="380B5328" w14:textId="77777777" w:rsidR="001D7394" w:rsidRDefault="001D7394">
      <w:pPr>
        <w:pStyle w:val="avsnitt-tittel"/>
      </w:pPr>
      <w:r>
        <w:t>Sentralitet 1–3 – Norges byområder</w:t>
      </w:r>
    </w:p>
    <w:p w14:paraId="2581F3E8" w14:textId="77777777" w:rsidR="001D7394" w:rsidRDefault="001D7394" w:rsidP="00950CC3">
      <w:r>
        <w:t>Samlet sett dekker kommunene på sentralitet 1–3 bare 10,5 prosent av Norges landareal, men de har hele 71 prosent av befolkningen. 91 prosent av befolkningen i disse kommunene bor i tettsteder, og tettstedene er igjen mer tettbygde enn tettstedene på de øvrige sentralitetsnivåene. Dette gjelder særlig i de største byene. Her finner vi også hovedsetet til flesteparten av landets offentlige institusjoner og private foretak.</w:t>
      </w:r>
    </w:p>
    <w:p w14:paraId="0576E4F9" w14:textId="77777777" w:rsidR="001D7394" w:rsidRDefault="001D7394">
      <w:r>
        <w:t>Oslo er rangert som den mest sentrale kommunen, og også de nærmeste kommunene rundt Oslo er på sentralitet 1. Dette skyldes at disse kommunene ligger i relativt folketette områder og har et tett integrert arbeids- og tjenestemarked.</w:t>
      </w:r>
    </w:p>
    <w:p w14:paraId="3D3AE831" w14:textId="77777777" w:rsidR="001D7394" w:rsidRDefault="001D7394">
      <w:r>
        <w:t>På sentralitet 2 finner vi storbykommunene Bergen og Trondheim, fire kommuner i Stavanger-regionen og enda flere kommuner i nærheten av Oslo.</w:t>
      </w:r>
    </w:p>
    <w:p w14:paraId="17EA816F" w14:textId="77777777" w:rsidR="001D7394" w:rsidRDefault="001D7394">
      <w:r>
        <w:t>På sentralitet 3 ligger regionale sentre som Tromsø, Bodø, Ålesund, sørlandsbyene, Mjøs-regionen og kommuner rundt landets fire storbyer: Oslo, Bergen, Stavanger/Sandnes og Trondheim.</w:t>
      </w:r>
    </w:p>
    <w:p w14:paraId="1A744CCD" w14:textId="77777777" w:rsidR="001D7394" w:rsidRDefault="001D7394" w:rsidP="00537965">
      <w:pPr>
        <w:pStyle w:val="avsnitt-tittel"/>
      </w:pPr>
      <w:r>
        <w:t>Bo- og arbeidsmarkedsregioner angir funksjonelle områder</w:t>
      </w:r>
    </w:p>
    <w:p w14:paraId="7AB32744" w14:textId="77777777" w:rsidR="001D7394" w:rsidRDefault="001D7394" w:rsidP="00950CC3">
      <w:r>
        <w:t xml:space="preserve">Infrastrukturinvesteringer og økt pendling har gjort at mange kommuner har blitt koblet sammen til en felles bo- og arbeidsmarkedsregion (BA-region). Siden 1970-årene har den regionale integrasjonen redusert antall arbeidsmarkedsregioner mest på </w:t>
      </w:r>
      <w:r>
        <w:lastRenderedPageBreak/>
        <w:t xml:space="preserve">Vestlandet, etterfulgt av Trøndelag og Nord-Norge. På Sør- og Østlandet har det vært få endringer. Særlig på det sentrale Østlandet var pendlingen over kommunegrenser forholdsvis stor allerede i 1970-årene. </w:t>
      </w:r>
    </w:p>
    <w:p w14:paraId="45F650E4" w14:textId="77777777" w:rsidR="001D7394" w:rsidRDefault="001D7394">
      <w:r>
        <w:t>Transportøkonomisk Institutt (TØI) har delt inn kommunene i 159 bo- og arbeidsmarkedsregioner (BA-regioner) basert på kriterier om pendling og reisetid mellom kommuner for 2020 (Gundersen, F. mfl. 2019). Halvparten av BA-regionene består likevel bare av én kommune. Dette er i all hovedsak distriktskommuner på sentralitet 5 og 6, preget av store avstander og/eller øyer. Over halvparten av BA-regionene med bare én kommune ligger i Nord-Norge. Kommuner som er del av en større bo- og arbeidsmarkedsregion, har per definisjon et større arbeidsmarked å rekruttere arbeidskraft fra enn kommuner som utgjør sin egen BA-region. BA-regionene med byer over 50 000 innbyggere ligger langs kysten i Sør-Norge, mens det er flest BA-regioner uten tettsteder med mer enn 5000 innbyggere i innlandet av Sør-Norge og i Nord-Norge.</w:t>
      </w:r>
    </w:p>
    <w:p w14:paraId="158A17F8" w14:textId="77777777" w:rsidR="001D7394" w:rsidRDefault="001D7394" w:rsidP="00537965">
      <w:pPr>
        <w:pStyle w:val="avsnitt-tittel"/>
      </w:pPr>
      <w:r>
        <w:t>Rapporten baserer seg primært på data på kommunenivå</w:t>
      </w:r>
    </w:p>
    <w:p w14:paraId="6DC6301A" w14:textId="77777777" w:rsidR="001D7394" w:rsidRDefault="001D7394" w:rsidP="00950CC3">
      <w:r>
        <w:rPr>
          <w:spacing w:val="2"/>
        </w:rPr>
        <w:t>I denne rapporten bruker vi først og fremst data på kommunenivå som byggesteiner for regionale analyser. Dataene som benyttes i rapporten, er i hovedsak hentet fra åpne kilder, primært fra SSB og Panda analyse. Historiske data er konvertert til kommunestrukturen for 2020 der tidligere kommuner er slått sammen til nye kommuner. Det er ikke tatt hensyn til grensejusteringer i denne konverteringen. Tall for de tidligere kommunene Snillfjord og Tysfjord er splittet opp etter en fast formel uavhengig av datakilde.</w:t>
      </w:r>
    </w:p>
    <w:p w14:paraId="67303953" w14:textId="77777777" w:rsidR="001D7394" w:rsidRDefault="001D7394">
      <w:r>
        <w:t>Figurer, tabeller og kart i rapporten kan lastes ned fra regjeringen.no/</w:t>
      </w:r>
      <w:proofErr w:type="spellStart"/>
      <w:r>
        <w:t>kmd</w:t>
      </w:r>
      <w:proofErr w:type="spellEnd"/>
      <w:r>
        <w:t xml:space="preserve">. </w:t>
      </w:r>
    </w:p>
    <w:p w14:paraId="73D553BC" w14:textId="4A63C4B8" w:rsidR="00950CC3" w:rsidRDefault="001D7394">
      <w:pPr>
        <w:pStyle w:val="Overskrift1"/>
        <w:ind w:left="567" w:hanging="567"/>
      </w:pPr>
      <w:r>
        <w:lastRenderedPageBreak/>
        <w:t>Sysselsetting, økonomisk vekst og næringsutvikling</w:t>
      </w:r>
    </w:p>
    <w:p w14:paraId="707EB36A" w14:textId="243651F2" w:rsidR="009A0984" w:rsidRPr="009A0984" w:rsidRDefault="009A0984" w:rsidP="009A0984">
      <w:r>
        <w:rPr>
          <w:noProof/>
        </w:rPr>
        <w:drawing>
          <wp:inline distT="0" distB="0" distL="0" distR="0" wp14:anchorId="52F269B5" wp14:editId="53B83B89">
            <wp:extent cx="5760720" cy="6966585"/>
            <wp:effectExtent l="0" t="0" r="0" b="5715"/>
            <wp:docPr id="139" name="Bilde 139"/>
            <wp:cNvGraphicFramePr/>
            <a:graphic xmlns:a="http://schemas.openxmlformats.org/drawingml/2006/main">
              <a:graphicData uri="http://schemas.openxmlformats.org/drawingml/2006/picture">
                <pic:pic xmlns:pic="http://schemas.openxmlformats.org/drawingml/2006/picture">
                  <pic:nvPicPr>
                    <pic:cNvPr id="139" name=""/>
                    <pic:cNvPicPr/>
                  </pic:nvPicPr>
                  <pic:blipFill>
                    <a:blip r:embed="rId11"/>
                    <a:stretch>
                      <a:fillRect/>
                    </a:stretch>
                  </pic:blipFill>
                  <pic:spPr>
                    <a:xfrm>
                      <a:off x="0" y="0"/>
                      <a:ext cx="5760720" cy="6966585"/>
                    </a:xfrm>
                    <a:prstGeom prst="rect">
                      <a:avLst/>
                    </a:prstGeom>
                  </pic:spPr>
                </pic:pic>
              </a:graphicData>
            </a:graphic>
          </wp:inline>
        </w:drawing>
      </w:r>
    </w:p>
    <w:p w14:paraId="22CE53F2" w14:textId="251D65C1" w:rsidR="001D7394" w:rsidRDefault="001D7394">
      <w:r>
        <w:t xml:space="preserve">Verdiskaping skjer når kapital og arbeidskraft brukes i produksjonen av varer og tjenester. Koronapandemien har påvirket verdiskapingen og sysselsettingen i mange bransjer i hele landet. I dette kapitlet ser vi først på hvordan koronapandemien har påvirket arbeidsmarkedet. Deretter ser vi på hvordan næringsutviklingen og verdiskapingen var i årene forut for pandemien, samt hvordan utviklingen kan bli i fylkene fram mot 2050. </w:t>
      </w:r>
    </w:p>
    <w:p w14:paraId="6077346B" w14:textId="77777777" w:rsidR="001D7394" w:rsidRDefault="001D7394">
      <w:pPr>
        <w:pStyle w:val="Overskrift2"/>
        <w:rPr>
          <w:color w:val="C4271A"/>
        </w:rPr>
      </w:pPr>
      <w:r>
        <w:rPr>
          <w:color w:val="C4271A"/>
        </w:rPr>
        <w:lastRenderedPageBreak/>
        <w:t xml:space="preserve">Arbeidsmarkedet i koronapandemiens tid </w:t>
      </w:r>
    </w:p>
    <w:p w14:paraId="5822CDFA" w14:textId="77777777" w:rsidR="001D7394" w:rsidRDefault="001D7394" w:rsidP="00537965">
      <w:pPr>
        <w:pStyle w:val="avsnitt-tittel"/>
      </w:pPr>
      <w:r>
        <w:t>Omfattende smitteverntiltak ga historisk høye ledighetsnivåer</w:t>
      </w:r>
    </w:p>
    <w:p w14:paraId="4A44D93E" w14:textId="77777777" w:rsidR="001D7394" w:rsidRDefault="001D7394" w:rsidP="00950CC3">
      <w:r>
        <w:t xml:space="preserve">De omfattende smitteverntiltakene og nedstengingen av landet fra midten av mars 2020 medførte at mange arbeidstakere enten mistet jobben eller ble permitterte, og dette ga et brått og betydelig utslag i arbeidsmarkedet. På landsbasis var det registrert over 300 000 helt ledige på det meste (utgangen av mars 2020), tilsvarende over 10 prosent av arbeidsstyrken. Om lag 184 000 av disse var permittert, og i tillegg var det en kraftig økning i antall delvis permitterte, slik at det på det meste var registrert 276 000 enten helt eller delvis permitterte, jf. boks 3.1. </w:t>
      </w:r>
    </w:p>
    <w:p w14:paraId="4E4F0F2B" w14:textId="77777777" w:rsidR="001D7394" w:rsidRDefault="001D7394">
      <w:r>
        <w:t>Smittevernstiltakene var omfattende og traff bredt. I mars ble skoler, barnehager, universiteter og høyskoler stengt for oppmøte mer eller mindre på dagen (med unntak for barn til foreldre i samfunnskritiske funksjoner). Ansatte innenfor for eksempel frisørsalonger, hud- og kroppspleie, treningssentre og svømmehaller måtte avstå fra å utøve sine yrker, og kultur- og idrettsarrangementer ble avlyst. Mange virksomheter i serveringsbransjen måtte stenge ned, mens alle fritidsreiser ble frarådet og grensene stengt. Etter hvert ble et generelt forbud mot nattopphold på fritidseiendommer også innført. På toppen av dette bidro et fall i oljeprisen til at den økonomiske situasjonen ble stadig mer alvorlig. </w:t>
      </w:r>
    </w:p>
    <w:p w14:paraId="4A05B0D3" w14:textId="77777777" w:rsidR="001D7394" w:rsidRDefault="001D7394">
      <w:r>
        <w:t>En gradvis gjenåpning av landet startet i april, og antallet helt ledige begynte etter hvert å avta. Barnehagene og undervisning åpnet trinnvis igjen, og fram mot sommeren fikk forskjellige typer personlig tjenesteyting med én-til-én-kontakt gjenoppta sitt virke med begrensninger, sammen med fornøyelsesparker og serveringssteder uten matservering. I løpet av sommeren ble det etter hvert åpnet opp for mindre arrangementer, og deretter feriereiser i mesteparten av Norden og så til deler av Europa som oppfylte særlige krav. Det ble også åpnet opp for at EØS- og Schengen-borgere kunne komme på fritidsreiser til Norge.</w:t>
      </w:r>
    </w:p>
    <w:p w14:paraId="575D5E13" w14:textId="77777777" w:rsidR="001D7394" w:rsidRDefault="001D7394">
      <w:r>
        <w:t xml:space="preserve">Slutten av sommeren og høsten var preget av en mer eskalerende </w:t>
      </w:r>
      <w:proofErr w:type="spellStart"/>
      <w:r>
        <w:t>smitteøkning</w:t>
      </w:r>
      <w:proofErr w:type="spellEnd"/>
      <w:r>
        <w:t xml:space="preserve">, der konsekvensen først ble utsettelse av nye lettelser i restriksjonene og til slutt ytterligere nasjonale innstramminger i oktober og lokale tilleggsrestriksjoner i områder med særlig høyt smittetrykk. Denne situasjonen vedvarte fram mot årsskiftet, med noen lettelser i juleperioden. Økning i smitte gjorde at vi i januar 2021 så ytterligere restriksjoner nasjonalt, og samtidig meget strenge restriksjoner i forskjellige regioner grunnet utbrudd av muterte virusvarianter, først i Oslo og andre sentrale østlandskommuner, men etter hvert også i andre deler av landet. Nye restriksjoner bidro til at ledigheten igjen økte i begynnelsen av 2021. </w:t>
      </w:r>
    </w:p>
    <w:p w14:paraId="33EEED6C" w14:textId="77777777" w:rsidR="001D7394" w:rsidRDefault="001D7394">
      <w:proofErr w:type="gramStart"/>
      <w:r>
        <w:lastRenderedPageBreak/>
        <w:t>Fortløpende  iverksatte</w:t>
      </w:r>
      <w:proofErr w:type="gramEnd"/>
      <w:r>
        <w:t xml:space="preserve"> regjeringen flere krisepakker rettet mot ulike deler av næringsliv og samfunn i forskjellige faser av hele 2020 og også i 2021, for å bøte på den alvorlige økonomiske situasjonen. Blant disse var tiltak for å motvirke inntektsbortfall for bedrifter og kompensasjon for bedrifter med stor omsetningssvikt. Statlige lånegarantiordninger og utvidelse av inntektssikringsordninger for personer var andre eksempler. </w:t>
      </w:r>
    </w:p>
    <w:tbl>
      <w:tblPr>
        <w:tblStyle w:val="StandardBoks"/>
        <w:tblW w:w="0" w:type="auto"/>
        <w:tblLayout w:type="fixed"/>
        <w:tblLook w:val="04A0" w:firstRow="1" w:lastRow="0" w:firstColumn="1" w:lastColumn="0" w:noHBand="0" w:noVBand="1"/>
      </w:tblPr>
      <w:tblGrid>
        <w:gridCol w:w="9524"/>
      </w:tblGrid>
      <w:tr w:rsidR="001D7394" w14:paraId="0E0C5F5A" w14:textId="77777777" w:rsidTr="00BC618D">
        <w:trPr>
          <w:trHeight w:val="1129"/>
        </w:trPr>
        <w:tc>
          <w:tcPr>
            <w:tcW w:w="9524" w:type="dxa"/>
          </w:tcPr>
          <w:p w14:paraId="70171F00" w14:textId="0576319E" w:rsidR="001D7394" w:rsidRDefault="001D7394">
            <w:pPr>
              <w:pStyle w:val="tittel-ramme"/>
            </w:pPr>
            <w:r>
              <w:t>Permittering og ledighet – forskjeller mellom Nav og SSB.</w:t>
            </w:r>
          </w:p>
          <w:p w14:paraId="420D29E0" w14:textId="77777777" w:rsidR="001D7394" w:rsidRDefault="001D7394">
            <w:pPr>
              <w:suppressAutoHyphens/>
            </w:pPr>
            <w:r>
              <w:t xml:space="preserve">For å få dagpenger må man registrere seg som arbeidssøker, og så sende og få innvilget søknad om dagpenger. Dette er også krav for permitterte. Status som permittert inntreffer vanligvis ved et innvilget dagpengevedtak. Som følge av koronasituasjonen ble definisjonen endret til å omfatte registrerte arbeidssøkere som enten </w:t>
            </w:r>
            <w:r>
              <w:rPr>
                <w:rStyle w:val="kursiv"/>
                <w:sz w:val="20"/>
                <w:szCs w:val="20"/>
              </w:rPr>
              <w:t>har</w:t>
            </w:r>
            <w:r>
              <w:t xml:space="preserve"> fått innvilget dagpenger under permittering eller som har </w:t>
            </w:r>
            <w:r>
              <w:rPr>
                <w:rStyle w:val="kursiv"/>
                <w:sz w:val="20"/>
                <w:szCs w:val="20"/>
              </w:rPr>
              <w:t>søkt</w:t>
            </w:r>
            <w:r>
              <w:t xml:space="preserve"> om dagpenger under permittering og ikke fått avslag. Personer som er 100 prosent permittert registreres som helt arbeidsledige fra dag én hos Nav, mens delvis permitterte regnes som delvis ledige. Statistikken over helt ledige i denne rapporten inkluderer dermed de permitterte. I SSBs registerbaserte sysselsettingsstatistikk, hvor a-ordningen er datagrunnlaget, blir permitteringer under tre måneder uten lønn regnet som sysselsetting. Først når permitteringen går over tre sammenhengende måneder, blir personen regnet som ikke sysselsatt. Dette vil kunne bidra til forskjeller mellom forskjellige typer statistikk, jf. også avsnitt 3.2 om utviklingen i lønnsmottakere i 2020.</w:t>
            </w:r>
          </w:p>
        </w:tc>
      </w:tr>
    </w:tbl>
    <w:p w14:paraId="6450B0F8" w14:textId="77777777" w:rsidR="001D7394" w:rsidRDefault="001D7394" w:rsidP="00537965">
      <w:pPr>
        <w:pStyle w:val="avsnitt-tittel"/>
      </w:pPr>
      <w:r>
        <w:t>Ledigheten traff hele landet, men enkelte fylker ble hardere rammet enn andre</w:t>
      </w:r>
    </w:p>
    <w:p w14:paraId="06A20DA3" w14:textId="77777777" w:rsidR="001D7394" w:rsidRDefault="001D7394" w:rsidP="00950CC3">
      <w:r>
        <w:t xml:space="preserve">Den registrerte ledigheten økte kraftig i alle fylker, men det var enkelte områder som ble hardere rammet enn andre. Oslo hadde ved utgangen av mars 2020 en ledighetsandel på 13,5 prosent, mens Vikens andel var på 11 prosent. Vestfold og Telemark, Agder, </w:t>
      </w:r>
      <w:proofErr w:type="spellStart"/>
      <w:r>
        <w:t>Vestland</w:t>
      </w:r>
      <w:proofErr w:type="spellEnd"/>
      <w:r>
        <w:t xml:space="preserve"> og Møre og Romsdal hadde alle også over 10 prosent ledige ved utgangen av mars, mens resterende fylker lå rett under. Nordland var fylket som opplevde den minste økningen, men en ledighetsandel på over 8 prosent var også svært høyt. I takt med den gradvise gjenåpningen av samfunnet falt arbeidsledigheten i alle fylker, for å så øke igjen utover høsten. Nivåforskjellene mellom fylkene ved inngangen av nedstengingen vedvarte i hovedsak gjennom hele året og begynnelsen av 2021, jf. figur 3.1. Oslo er fremdeles det fylket som har den høyeste arbeidsledigheten, noe som har sammenheng med Oslos høye andel sysselsatte innenfor næringer som ble sterkt påvirket av smitteverntiltakene.</w:t>
      </w:r>
    </w:p>
    <w:p w14:paraId="11F1DD24" w14:textId="77777777" w:rsidR="001D7394" w:rsidRDefault="001D7394" w:rsidP="00950CC3">
      <w:pPr>
        <w:pStyle w:val="figur-tittel"/>
      </w:pPr>
      <w:r>
        <w:lastRenderedPageBreak/>
        <w:t>Andel registrerte helt arbeidsledige etter fylker i utvalgte måneder i 2020 og 2021. Tall i prosent av arbeidsstyrken.</w:t>
      </w:r>
    </w:p>
    <w:p w14:paraId="06BD6707" w14:textId="4FA41860" w:rsidR="001D7394" w:rsidRDefault="00AC3A08" w:rsidP="00950CC3">
      <w:r>
        <w:rPr>
          <w:noProof/>
        </w:rPr>
        <w:drawing>
          <wp:inline distT="0" distB="0" distL="0" distR="0" wp14:anchorId="0D11E860" wp14:editId="186C1E26">
            <wp:extent cx="6067425" cy="4333152"/>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pic:cNvPicPr>
                      <a:picLocks noChangeAspect="1" noChangeArrowheads="1"/>
                    </pic:cNvPicPr>
                  </pic:nvPicPr>
                  <pic:blipFill>
                    <a:blip r:embed="rId12"/>
                    <a:stretch>
                      <a:fillRect/>
                    </a:stretch>
                  </pic:blipFill>
                  <pic:spPr bwMode="auto">
                    <a:xfrm>
                      <a:off x="0" y="0"/>
                      <a:ext cx="6067425" cy="4333152"/>
                    </a:xfrm>
                    <a:prstGeom prst="rect">
                      <a:avLst/>
                    </a:prstGeom>
                    <a:noFill/>
                    <a:ln>
                      <a:noFill/>
                    </a:ln>
                  </pic:spPr>
                </pic:pic>
              </a:graphicData>
            </a:graphic>
          </wp:inline>
        </w:drawing>
      </w:r>
    </w:p>
    <w:p w14:paraId="2B262CD2" w14:textId="77777777" w:rsidR="001D7394" w:rsidRDefault="001D7394">
      <w:pPr>
        <w:pStyle w:val="Kilde"/>
      </w:pPr>
      <w:r>
        <w:t>Kilde: Nav. Beregninger: KMD.</w:t>
      </w:r>
    </w:p>
    <w:p w14:paraId="72922D62" w14:textId="77777777" w:rsidR="001D7394" w:rsidRDefault="001D7394" w:rsidP="00537965">
      <w:pPr>
        <w:pStyle w:val="avsnitt-tittel"/>
      </w:pPr>
      <w:r>
        <w:t>Reiseliv og personlig tjenesteyting ble særlig berørt</w:t>
      </w:r>
    </w:p>
    <w:p w14:paraId="6CE3F22C" w14:textId="77777777" w:rsidR="001D7394" w:rsidRDefault="001D7394" w:rsidP="00950CC3">
      <w:r>
        <w:t xml:space="preserve">Konsekvensene av smittevernstiltakene traff bredt, men enkelte næringer og yrkeskategorier ble særlig berørt. Eksempler på dette er yrker som for en stor del er avhengige av tett kontakt mellom mennesker, og der tiltakene ofte innebar nedstenging av virksomheten eller betydelig redusert kundegrunnlag. Nav fører statistikk over ledighet i forskjellige yrkeskategorier på landsbasis, og det var særlig innenfor kategorien </w:t>
      </w:r>
      <w:r>
        <w:rPr>
          <w:rStyle w:val="kursiv"/>
        </w:rPr>
        <w:t>Reiseliv og transport</w:t>
      </w:r>
      <w:r>
        <w:t xml:space="preserve"> økningen i den registrerte ledigheten var mest dramatisk. Ved utgangen av mars 2020 var over 25 prosent av arbeidsstyrken innenfor denne yrkeskategorien registrert som helt ledige, og dette økte til 27 prosent ved utgangen av april. Reiseliv og transport har i tillegg hatt høyest delvis ledighet mesteparten av året. Kategoriene butikk- og salgsarbeid, ledere og andre serviceyrker fikk også innledningsvis en kraftig økning i ledigheten. Ledigheten har gradvis gått ned innenfor alle disse kategoriene, men </w:t>
      </w:r>
      <w:r>
        <w:lastRenderedPageBreak/>
        <w:t xml:space="preserve">reiseliv og transport skiller seg fortsatt ut sammenlignet med alle andre, jf. figur 3.2. I den andre enden av skalaen har ledighetsnivået i yrkeskategorier som undervisning, akademiske yrker, jordbruk (inkl. skogbruk og fiske) samt helse, pleie og omsorg holdt seg på lave nivåer gjennom hele pandemien. </w:t>
      </w:r>
    </w:p>
    <w:p w14:paraId="7FCE7FA3" w14:textId="77777777" w:rsidR="001D7394" w:rsidRDefault="001D7394" w:rsidP="00950CC3">
      <w:pPr>
        <w:pStyle w:val="figur-tittel"/>
      </w:pPr>
      <w:r>
        <w:t>Andel registrerte helt arbeidsledige i yrkeskategorier med høyest ledighet (februar 2020–februar 2021). Tall i prosent av arbeidsstyrken.</w:t>
      </w:r>
    </w:p>
    <w:p w14:paraId="30038195" w14:textId="637DBD62" w:rsidR="001D7394" w:rsidRDefault="00AC3A08" w:rsidP="00950CC3">
      <w:r>
        <w:rPr>
          <w:noProof/>
        </w:rPr>
        <w:drawing>
          <wp:inline distT="0" distB="0" distL="0" distR="0" wp14:anchorId="030C652C" wp14:editId="0C74BED7">
            <wp:extent cx="6067425" cy="4333152"/>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pic:cNvPicPr>
                      <a:picLocks noChangeAspect="1" noChangeArrowheads="1"/>
                    </pic:cNvPicPr>
                  </pic:nvPicPr>
                  <pic:blipFill>
                    <a:blip r:embed="rId13"/>
                    <a:stretch>
                      <a:fillRect/>
                    </a:stretch>
                  </pic:blipFill>
                  <pic:spPr bwMode="auto">
                    <a:xfrm>
                      <a:off x="0" y="0"/>
                      <a:ext cx="6067425" cy="4333152"/>
                    </a:xfrm>
                    <a:prstGeom prst="rect">
                      <a:avLst/>
                    </a:prstGeom>
                    <a:noFill/>
                    <a:ln>
                      <a:noFill/>
                    </a:ln>
                  </pic:spPr>
                </pic:pic>
              </a:graphicData>
            </a:graphic>
          </wp:inline>
        </w:drawing>
      </w:r>
    </w:p>
    <w:p w14:paraId="118F043A" w14:textId="77777777" w:rsidR="001D7394" w:rsidRDefault="001D7394">
      <w:pPr>
        <w:pStyle w:val="Kilde"/>
      </w:pPr>
      <w:r>
        <w:t>Kilde: Nav. Beregninger: KMD.</w:t>
      </w:r>
    </w:p>
    <w:p w14:paraId="36A1E968" w14:textId="77777777" w:rsidR="001D7394" w:rsidRDefault="001D7394">
      <w:r>
        <w:t xml:space="preserve">For å få det regionale bildet kan vi benytte oss av Navs statistikk over søknader om dagpenger under permittering etter næring og fylke. Figur 3.3 viser hvor stor andel søknader om dagpenger under permittering utgjorde av totalt antall arbeidsforhold i næringene med høyest ledighet på landsbasis. Høyest ledighet var det i næringen </w:t>
      </w:r>
      <w:r>
        <w:rPr>
          <w:rStyle w:val="kursiv"/>
        </w:rPr>
        <w:t>overnattings- og serveringsvirksomhet</w:t>
      </w:r>
      <w:r>
        <w:t xml:space="preserve">, der søknader om dagpenger utgjorde over 50 prosent av alle arbeidsforhold på landsbasis og i syv av elleve fylker. Flest permitterte var det i Oslo, der hele 7 av 10 var permitterte, mens i Viken, </w:t>
      </w:r>
      <w:proofErr w:type="spellStart"/>
      <w:r>
        <w:t>Vestland</w:t>
      </w:r>
      <w:proofErr w:type="spellEnd"/>
      <w:r>
        <w:t xml:space="preserve"> og Trøndelag lå den rett under 60 prosent. I fylkene med de laveste andelene – Agder, Vestfold og Telemark og </w:t>
      </w:r>
      <w:r>
        <w:lastRenderedPageBreak/>
        <w:t>Møre og Romsdal – utgjorde søknadene likevel nesten 50 prosent av alle arbeidsforhold i næringen.</w:t>
      </w:r>
    </w:p>
    <w:p w14:paraId="7C84076E" w14:textId="77777777" w:rsidR="001D7394" w:rsidRDefault="001D7394" w:rsidP="00950CC3">
      <w:pPr>
        <w:pStyle w:val="figur-tittel"/>
      </w:pPr>
      <w:r>
        <w:t>Søknader om dagpenger under permittering etter fylke. Uke 11–uke 26, 2020. Tall i prosent av antall jobber i næringer med høyest andel søknader.</w:t>
      </w:r>
    </w:p>
    <w:p w14:paraId="701E0031" w14:textId="502C8CD8" w:rsidR="001D7394" w:rsidRDefault="00AC3A08" w:rsidP="00950CC3">
      <w:r>
        <w:rPr>
          <w:noProof/>
        </w:rPr>
        <w:drawing>
          <wp:inline distT="0" distB="0" distL="0" distR="0" wp14:anchorId="0D92089A" wp14:editId="611A3DB8">
            <wp:extent cx="6067425" cy="4333152"/>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pic:cNvPicPr>
                      <a:picLocks noChangeAspect="1" noChangeArrowheads="1"/>
                    </pic:cNvPicPr>
                  </pic:nvPicPr>
                  <pic:blipFill>
                    <a:blip r:embed="rId14"/>
                    <a:stretch>
                      <a:fillRect/>
                    </a:stretch>
                  </pic:blipFill>
                  <pic:spPr bwMode="auto">
                    <a:xfrm>
                      <a:off x="0" y="0"/>
                      <a:ext cx="6067425" cy="4333152"/>
                    </a:xfrm>
                    <a:prstGeom prst="rect">
                      <a:avLst/>
                    </a:prstGeom>
                    <a:noFill/>
                    <a:ln>
                      <a:noFill/>
                    </a:ln>
                  </pic:spPr>
                </pic:pic>
              </a:graphicData>
            </a:graphic>
          </wp:inline>
        </w:drawing>
      </w:r>
    </w:p>
    <w:p w14:paraId="49FA541B" w14:textId="77777777" w:rsidR="001D7394" w:rsidRDefault="001D7394">
      <w:pPr>
        <w:pStyle w:val="Kilde"/>
      </w:pPr>
      <w:r>
        <w:t>Kilde: Nav. Beregninger: KMD.</w:t>
      </w:r>
    </w:p>
    <w:p w14:paraId="237976D6" w14:textId="77777777" w:rsidR="001D7394" w:rsidRDefault="001D7394">
      <w:r>
        <w:t xml:space="preserve">I kategorien overnattings- og serveringsvirksomhet finner vi mange av de jobbene innenfor reiselivet som Navs yrkesstatistikk trekker frem, der blant annet ansatte i restaurant- og serveringsbransjen inngår. Reiseliv er likevel et begrep som spenner over mange typer aktivitet, og også arbeidsforhold innenfor andre berørte næringer vil kunne sortere inn her. Under kategorien forretningsmessig tjenesteyting vil vi for eksempel finne blant annet reisebyråer og andre tjenester tilknyttet reisevirksomhet (reisearrangører, turistkontor, destinasjonsselskaper, turguider, reservasjonstjenester, etc.) og utleievirksomheter (transport og sport- og fritidsutstyr etc.). Land-, sjø- og lufttransportdelen av næringen transport og lagring vil også være koblet til reiselivet. Endringer i overnattingsstatistikken mellom 2019 og 2020 viser tydelig den svært negative påvirkningen for </w:t>
      </w:r>
      <w:r>
        <w:lastRenderedPageBreak/>
        <w:t xml:space="preserve">reiselivsnæringen generelt, samt hvordan Oslo spesielt var ekstra hardt rammet, jf. figur 3.4. </w:t>
      </w:r>
    </w:p>
    <w:p w14:paraId="05D0C038" w14:textId="77777777" w:rsidR="001D7394" w:rsidRDefault="001D7394" w:rsidP="00950CC3">
      <w:pPr>
        <w:pStyle w:val="figur-tittel"/>
      </w:pPr>
      <w:r>
        <w:rPr>
          <w:spacing w:val="-4"/>
        </w:rPr>
        <w:t>Endring i antall overnattinger mellom november 2019 og november 2020 etter fylke. Tall i prosent.</w:t>
      </w:r>
    </w:p>
    <w:p w14:paraId="346ADAF8" w14:textId="513CE613" w:rsidR="001D7394" w:rsidRDefault="00AC3A08" w:rsidP="00950CC3">
      <w:r>
        <w:rPr>
          <w:noProof/>
        </w:rPr>
        <w:drawing>
          <wp:inline distT="0" distB="0" distL="0" distR="0" wp14:anchorId="3660B797" wp14:editId="1B444C6F">
            <wp:extent cx="5775017" cy="4124325"/>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pic:cNvPicPr>
                      <a:picLocks noChangeAspect="1" noChangeArrowheads="1"/>
                    </pic:cNvPicPr>
                  </pic:nvPicPr>
                  <pic:blipFill>
                    <a:blip r:embed="rId15"/>
                    <a:stretch>
                      <a:fillRect/>
                    </a:stretch>
                  </pic:blipFill>
                  <pic:spPr bwMode="auto">
                    <a:xfrm>
                      <a:off x="0" y="0"/>
                      <a:ext cx="5775017" cy="4124325"/>
                    </a:xfrm>
                    <a:prstGeom prst="rect">
                      <a:avLst/>
                    </a:prstGeom>
                    <a:noFill/>
                    <a:ln>
                      <a:noFill/>
                    </a:ln>
                  </pic:spPr>
                </pic:pic>
              </a:graphicData>
            </a:graphic>
          </wp:inline>
        </w:drawing>
      </w:r>
    </w:p>
    <w:p w14:paraId="025F1F89" w14:textId="77777777" w:rsidR="001D7394" w:rsidRDefault="001D7394">
      <w:pPr>
        <w:pStyle w:val="Kilde"/>
      </w:pPr>
      <w:r>
        <w:t>Kilde: SSB (tabell 08403). Beregninger: KMD.</w:t>
      </w:r>
    </w:p>
    <w:p w14:paraId="16496A2B" w14:textId="77777777" w:rsidR="001D7394" w:rsidRDefault="001D7394">
      <w:r>
        <w:t xml:space="preserve">Personlig tjenesteyting var ellers næringen der permitteringssøknader om dagpenger utgjorde den største andelen etter overnattings- og serveringsvirksomhet i alle fylker. Dette er en bred næringskategori som omfatter alt fra kulturell virksomhet, underholdning og fritidsvirksomheter til forskjellig type kropps- og skjønnhetspleie. Her finner vi dermed mange av de virksomheter som ble tvunget til å stenge helt eller delvis i mars, herunder teater, konsertarrangementer, frisører, treningssentre, drift av </w:t>
      </w:r>
      <w:proofErr w:type="spellStart"/>
      <w:r>
        <w:t>spillfasiliteter</w:t>
      </w:r>
      <w:proofErr w:type="spellEnd"/>
      <w:r>
        <w:t>, svømme- og idrettsanlegg, opplevelsesaktiviteter og andre fritids-, fornøyelses- og sportsaktiviteter. Utover næringer med tydelig kobling til reiselivet var ellers varehandelen en næring der permitteringssøknadene utgjorde en stor andel av antall jobber, og også den det kom flest søknader fra totalt og i de fleste fylkene. Figur 3.5 viser hvor stor andel søknader de ulike næringene utgjorde av det totale antallet søknader i alle fylkene.</w:t>
      </w:r>
    </w:p>
    <w:p w14:paraId="197AAB39" w14:textId="77777777" w:rsidR="001D7394" w:rsidRDefault="001D7394" w:rsidP="00950CC3">
      <w:pPr>
        <w:pStyle w:val="figur-tittel"/>
      </w:pPr>
      <w:r>
        <w:lastRenderedPageBreak/>
        <w:t>Antall søknader om dagpenger under permittering etter næring og fylke (uke 11–uke 26 2020). Tall i prosent av totalt antall søknader i fylket.</w:t>
      </w:r>
    </w:p>
    <w:p w14:paraId="12076BA6" w14:textId="588EC68B" w:rsidR="001D7394" w:rsidRDefault="00AC3A08" w:rsidP="00950CC3">
      <w:r>
        <w:rPr>
          <w:noProof/>
        </w:rPr>
        <w:drawing>
          <wp:inline distT="0" distB="0" distL="0" distR="0" wp14:anchorId="376FFCD0" wp14:editId="5B68F1E6">
            <wp:extent cx="5775017" cy="4124325"/>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pic:cNvPicPr>
                      <a:picLocks noChangeAspect="1" noChangeArrowheads="1"/>
                    </pic:cNvPicPr>
                  </pic:nvPicPr>
                  <pic:blipFill>
                    <a:blip r:embed="rId16"/>
                    <a:stretch>
                      <a:fillRect/>
                    </a:stretch>
                  </pic:blipFill>
                  <pic:spPr bwMode="auto">
                    <a:xfrm>
                      <a:off x="0" y="0"/>
                      <a:ext cx="5775017" cy="4124325"/>
                    </a:xfrm>
                    <a:prstGeom prst="rect">
                      <a:avLst/>
                    </a:prstGeom>
                    <a:noFill/>
                    <a:ln>
                      <a:noFill/>
                    </a:ln>
                  </pic:spPr>
                </pic:pic>
              </a:graphicData>
            </a:graphic>
          </wp:inline>
        </w:drawing>
      </w:r>
    </w:p>
    <w:p w14:paraId="41B96CC9" w14:textId="77777777" w:rsidR="001D7394" w:rsidRDefault="001D7394">
      <w:pPr>
        <w:pStyle w:val="Kilde"/>
      </w:pPr>
      <w:r>
        <w:t>Kilde: Nav. Beregninger: KMD.</w:t>
      </w:r>
    </w:p>
    <w:p w14:paraId="018F3EAE" w14:textId="77777777" w:rsidR="001D7394" w:rsidRDefault="001D7394">
      <w:r>
        <w:t xml:space="preserve">Oslo er i en særstilling når det gjelder hvor stort tyngdepunkt mange berørte næringer utgjør av den totale sysselsettingen, noe som bidrar til å forklare den høye ledigheten. Sysselsatte innenfor overnattings- og serveringsvirksomhet, forretningsmessig tjenesteyting og personlige tjenester utgjorde for eksempel over 18 prosent av den totale sysselsettingen i hovedstadsfylket ved utgangen av fjerde kvartal 2019, over 6 prosentpoeng høyere enn Trøndelag, som hadde den nest høyeste andelen av sysselsettingen konsentrert i disse næringene. Fylkenes sysselsettingsandel innenfor disse næringene tenderer også til å henge sammen med ledighetsnivået, selv om sammenhengen ikke er entydig. Møre og Romsdal skiller seg for eksempel særlig ut fra dette mønsteret, noe som sannsynligvis skyldes fylkets høye industrisysselsetting og at permitteringssøknader fra denne næringen utgjorde en stor andel av jobbene og av det totale antallet søknader her, jf. figur 3.5 og figur 3.6. </w:t>
      </w:r>
    </w:p>
    <w:p w14:paraId="6F643CA6" w14:textId="77777777" w:rsidR="001D7394" w:rsidRDefault="001D7394">
      <w:r>
        <w:lastRenderedPageBreak/>
        <w:t xml:space="preserve">Som vi har sett, gikk den registrerte ledigheten ned i løpet av sommeren og tidlig høst, da lettelser i restriksjoner og smittetrykk bidro til en gjenåpning av samfunnet og økonomien, og særlig mange permitterte kunne komme tilbake helt eller delvis. Da smittesituasjonen forverret seg i løpet av høsten og ledigheten igjen </w:t>
      </w:r>
      <w:proofErr w:type="gramStart"/>
      <w:r>
        <w:t>økte,  var</w:t>
      </w:r>
      <w:proofErr w:type="gramEnd"/>
      <w:r>
        <w:t xml:space="preserve"> variasjonen mellom næringer og fylker relativt lik det vi så i mars 2020. </w:t>
      </w:r>
    </w:p>
    <w:p w14:paraId="7377A949" w14:textId="77777777" w:rsidR="001D7394" w:rsidRDefault="001D7394" w:rsidP="00950CC3">
      <w:pPr>
        <w:pStyle w:val="figur-tittel"/>
      </w:pPr>
      <w:r>
        <w:t>Søknader om dagpenger, ordinære og under permittering etter fylke (juli–desember 2020). Tall i prosent av antall arbeidsforhold etter næring med høyest ledighet.</w:t>
      </w:r>
    </w:p>
    <w:p w14:paraId="50A639FF" w14:textId="0792BF78" w:rsidR="001D7394" w:rsidRDefault="00AC3A08" w:rsidP="00950CC3">
      <w:r>
        <w:rPr>
          <w:noProof/>
        </w:rPr>
        <w:drawing>
          <wp:inline distT="0" distB="0" distL="0" distR="0" wp14:anchorId="5E42930C" wp14:editId="0FEF5701">
            <wp:extent cx="5775017" cy="4124325"/>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pic:cNvPicPr>
                      <a:picLocks noChangeAspect="1" noChangeArrowheads="1"/>
                    </pic:cNvPicPr>
                  </pic:nvPicPr>
                  <pic:blipFill>
                    <a:blip r:embed="rId17"/>
                    <a:stretch>
                      <a:fillRect/>
                    </a:stretch>
                  </pic:blipFill>
                  <pic:spPr bwMode="auto">
                    <a:xfrm>
                      <a:off x="0" y="0"/>
                      <a:ext cx="5775017" cy="4124325"/>
                    </a:xfrm>
                    <a:prstGeom prst="rect">
                      <a:avLst/>
                    </a:prstGeom>
                    <a:noFill/>
                    <a:ln>
                      <a:noFill/>
                    </a:ln>
                  </pic:spPr>
                </pic:pic>
              </a:graphicData>
            </a:graphic>
          </wp:inline>
        </w:drawing>
      </w:r>
    </w:p>
    <w:p w14:paraId="140BDBCF" w14:textId="77777777" w:rsidR="001D7394" w:rsidRDefault="001D7394" w:rsidP="00F32057">
      <w:pPr>
        <w:pStyle w:val="Kilde"/>
      </w:pPr>
      <w:r>
        <w:t>Kilde: Nav. Beregninger: KMD.</w:t>
      </w:r>
    </w:p>
    <w:p w14:paraId="25FC4474" w14:textId="77777777" w:rsidR="001D7394" w:rsidRDefault="001D7394">
      <w:r>
        <w:t xml:space="preserve">Figur 3.6 viser at det igjen var særlig innenfor overnattings- og serveringsvirksomhet at søknader om dagpenger, hvor både ordinære og søknader under permittering, utgjorde en stor andel av arbeidsforholdene. Dette var tilfellet i alle fylker, men det var igjen Oslo som skilte seg ut. Forretningsmessig og personlig tjenesteyting og transport og lagring var andre næringer som opplevde store konsekvenser i både første og andre bølge med ledighet og permitteringer. Dette illustrerer ytterligere hvordan næringer koblet til reiselivet fortsatte å være i en utsatt posisjon i andre halvår, mens andre næringer som var </w:t>
      </w:r>
      <w:r>
        <w:lastRenderedPageBreak/>
        <w:t xml:space="preserve">hardt rammet innledningsvis, ikke opplevde at dette vedvarte. Varehandelen er et eksempel, der dagpengesøknader under permittering utgjorde en stor andel av arbeidsforholdene under den første nedstengningen, mens dette i mindre grad var tilfellet på høsten. Industrien i Troms og Finnmark skiller seg ut med et høyt nivå sammenlignet med andre fylker. Dette er sannsynligvis koblet til næringsmiddelindustrien, som utgjør en betydelig andel av fylkets industrisysselsetting. </w:t>
      </w:r>
    </w:p>
    <w:p w14:paraId="59DAEF14" w14:textId="77777777" w:rsidR="001D7394" w:rsidRDefault="001D7394" w:rsidP="00537965">
      <w:pPr>
        <w:pStyle w:val="avsnitt-tittel"/>
      </w:pPr>
      <w:r>
        <w:t>Høyest ledighet i sentrale strøk under pandemien, sammensatt bilde for Distrikts-Norge</w:t>
      </w:r>
    </w:p>
    <w:p w14:paraId="50AE48FC" w14:textId="77777777" w:rsidR="00950CC3" w:rsidRDefault="001D7394" w:rsidP="00950CC3">
      <w:r>
        <w:t xml:space="preserve">Sett under ett har de mest sentrale delene av landet hatt den høyeste registrerte arbeidsledigheten under koronapandemien og ledighetsnivået er avtagende med synkende sentralitet, jf. figur 3.7. Mer sentrale arbeidsmarkeder har vært mer utsatt grunnet en høyere andel sysselsetting innenfor privat tjenesteyting, som har vært sterkt rammet av smitteverntiltak. Store deler av distriktene har tyngde­punktet i offentlig sektor og primærnæring, som i mindre grad har vært berørt. Se senere i dette </w:t>
      </w:r>
      <w:proofErr w:type="gramStart"/>
      <w:r>
        <w:t>kapitlet  for</w:t>
      </w:r>
      <w:proofErr w:type="gramEnd"/>
      <w:r>
        <w:t xml:space="preserve"> næringsstruktur for de ulike sentralitetsnivåene basert på sysselsettingstall. Noe av forklaringen på disse forskjellene kan også ligge i hvordan helt permitterte klassifiseres som helt ledige hos Nav (jf. boks 3.1), og at permitteringer har vært mest utbredt i de mer sentrale områdene av landet, jf. også avsnittet om endringer i lønnstakere.</w:t>
      </w:r>
    </w:p>
    <w:p w14:paraId="0B3D4113" w14:textId="7C57D5B4" w:rsidR="001D7394" w:rsidRPr="00F32057" w:rsidRDefault="001D7394" w:rsidP="00950CC3">
      <w:pPr>
        <w:pStyle w:val="figur-tittel"/>
      </w:pPr>
      <w:r w:rsidRPr="00F32057">
        <w:t>Andel registrerte helt arbeidsledige etter sentralitet i utvalgte måneder i 2020. Tall i prosent av arbeidsstyrken.</w:t>
      </w:r>
    </w:p>
    <w:p w14:paraId="47F61F30" w14:textId="49D5A00E" w:rsidR="001D7394" w:rsidRDefault="00AC3A08" w:rsidP="00950CC3">
      <w:r>
        <w:rPr>
          <w:noProof/>
        </w:rPr>
        <w:lastRenderedPageBreak/>
        <w:drawing>
          <wp:inline distT="0" distB="0" distL="0" distR="0" wp14:anchorId="3B102B3F" wp14:editId="7753A0D7">
            <wp:extent cx="5775017" cy="4124325"/>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pic:cNvPicPr>
                      <a:picLocks noChangeAspect="1" noChangeArrowheads="1"/>
                    </pic:cNvPicPr>
                  </pic:nvPicPr>
                  <pic:blipFill>
                    <a:blip r:embed="rId18"/>
                    <a:stretch>
                      <a:fillRect/>
                    </a:stretch>
                  </pic:blipFill>
                  <pic:spPr bwMode="auto">
                    <a:xfrm>
                      <a:off x="0" y="0"/>
                      <a:ext cx="5775017" cy="4124325"/>
                    </a:xfrm>
                    <a:prstGeom prst="rect">
                      <a:avLst/>
                    </a:prstGeom>
                    <a:noFill/>
                    <a:ln>
                      <a:noFill/>
                    </a:ln>
                  </pic:spPr>
                </pic:pic>
              </a:graphicData>
            </a:graphic>
          </wp:inline>
        </w:drawing>
      </w:r>
    </w:p>
    <w:p w14:paraId="48175180" w14:textId="77777777" w:rsidR="001D7394" w:rsidRDefault="001D7394">
      <w:pPr>
        <w:pStyle w:val="Kilde"/>
      </w:pPr>
      <w:r>
        <w:t>Kilde: Nav. Beregninger: KMD.</w:t>
      </w:r>
    </w:p>
    <w:p w14:paraId="419E65E7" w14:textId="77777777" w:rsidR="001D7394" w:rsidRDefault="001D7394">
      <w:r>
        <w:t xml:space="preserve">Situasjonen har likevel variert betydelig når vi går ned på kommunenivå, der kontrastene har vært særlig store blant de mange mindre sentrale kommunene i landet. Enkelte distriktsområder har nesten ikke hatt ledighet, mens i andre har den vært historisk høy. Dette har sammenheng med tyngdepunkter i lokalt næringsliv og hvilke næringer som har vært særlig rammet. Figur 3.8 viser gjennomsnittlig andel helt ledige i kommunene etter sentralitet i 2020. Her ser vi den overordnede tendensen at ledigheten øker med økt sentralitet, samtidig som en gruppe kommuner skiller seg ut betraktelig med svært høy ledighet. Mesteparten av disse var lite sentrale kommuner på sentralitetsnivåene 5 og 6, for eksempel Moskenes, Hemsedal, Trysil, Gamvik, Aurland, Nordkapp og Hol. Reiseliv og forskjellige typer industri har gjerne vært eksempler på fellesnevnere for distriktskommuner som har slitt med høy ledighet som konsekvens av virusutbruddet. Blant de mer sentrale kommunene med særlig høy ledighet finner vi Ullensaker på sentralitetsnivå 2, samt Nannestad og Eidsvoll på nivå 3. </w:t>
      </w:r>
    </w:p>
    <w:p w14:paraId="74B836EA" w14:textId="77777777" w:rsidR="001D7394" w:rsidRDefault="001D7394" w:rsidP="00950CC3">
      <w:pPr>
        <w:pStyle w:val="figur-tittel"/>
      </w:pPr>
      <w:r>
        <w:t>Andel registrerte helt arbeidsledige etter sentralitet og sentralitetsgrupper, årsgjennomsnitt 2020. Tall i prosent av arbeidsstyrken.</w:t>
      </w:r>
    </w:p>
    <w:p w14:paraId="5A1FB3B4" w14:textId="694247D8" w:rsidR="001D7394" w:rsidRDefault="00AC3A08" w:rsidP="00950CC3">
      <w:r>
        <w:rPr>
          <w:noProof/>
        </w:rPr>
        <w:lastRenderedPageBreak/>
        <w:drawing>
          <wp:inline distT="0" distB="0" distL="0" distR="0" wp14:anchorId="7657DB56" wp14:editId="000E8FE6">
            <wp:extent cx="5775017" cy="4124325"/>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pic:cNvPicPr>
                      <a:picLocks noChangeAspect="1" noChangeArrowheads="1"/>
                    </pic:cNvPicPr>
                  </pic:nvPicPr>
                  <pic:blipFill>
                    <a:blip r:embed="rId19"/>
                    <a:stretch>
                      <a:fillRect/>
                    </a:stretch>
                  </pic:blipFill>
                  <pic:spPr bwMode="auto">
                    <a:xfrm>
                      <a:off x="0" y="0"/>
                      <a:ext cx="5775017" cy="4124325"/>
                    </a:xfrm>
                    <a:prstGeom prst="rect">
                      <a:avLst/>
                    </a:prstGeom>
                    <a:noFill/>
                    <a:ln>
                      <a:noFill/>
                    </a:ln>
                  </pic:spPr>
                </pic:pic>
              </a:graphicData>
            </a:graphic>
          </wp:inline>
        </w:drawing>
      </w:r>
    </w:p>
    <w:p w14:paraId="0D3DF49C" w14:textId="77777777" w:rsidR="001D7394" w:rsidRDefault="001D7394">
      <w:pPr>
        <w:pStyle w:val="Kilde"/>
      </w:pPr>
      <w:r>
        <w:t xml:space="preserve">Kilde: Nav. Beregninger: KMD. </w:t>
      </w:r>
    </w:p>
    <w:p w14:paraId="1CDDAD96" w14:textId="77777777" w:rsidR="001D7394" w:rsidRDefault="001D7394">
      <w:r>
        <w:t xml:space="preserve">Det overordnede ledighetsbildet vedvarte langt på vei i de første månedene av 2021. Tabell 3.1 viser andelen helt ledige etter fylke og sentralitet ved utgangen av februar 2021, og vi ser at ledigheten fortsatt er høyest i de mer sentrale delene av landet. De nordnorske fylkene er et unntak, der vi finner den høyeste ledigheten i de mindre sentrale områdene. Det er også slik at de fleste kommunene med særlig høy ledighet </w:t>
      </w:r>
      <w:proofErr w:type="gramStart"/>
      <w:r>
        <w:t>finnes  i</w:t>
      </w:r>
      <w:proofErr w:type="gramEnd"/>
      <w:r>
        <w:t xml:space="preserve"> de minst sentrale områdene. Flere av disse ligger i Nord-Norge, for eksempel Moskenes, Gamvik Herøy og Nordkapp. Aurland, Ulvik og Eidfjord i </w:t>
      </w:r>
      <w:proofErr w:type="spellStart"/>
      <w:r>
        <w:t>Vestland</w:t>
      </w:r>
      <w:proofErr w:type="spellEnd"/>
      <w:r>
        <w:t xml:space="preserve"> fylke er andre lite sentrale kommuner med høy ledighet. Figur 3.9 viser andelen helt ledige i landets BA-regioner ved utgangen av februar 2021.       </w:t>
      </w:r>
    </w:p>
    <w:p w14:paraId="7F590DB5" w14:textId="77777777" w:rsidR="001D7394" w:rsidRDefault="001D7394">
      <w:pPr>
        <w:pStyle w:val="tabell-tittel"/>
      </w:pPr>
      <w:r>
        <w:t>Andel registrerte helt arbeidsledige etter fylke og sentralitet, februar 2021. Tall i prosent av arbeidsstyrken.</w:t>
      </w:r>
    </w:p>
    <w:tbl>
      <w:tblPr>
        <w:tblStyle w:val="StandardTabell"/>
        <w:tblW w:w="0" w:type="auto"/>
        <w:tblLayout w:type="fixed"/>
        <w:tblLook w:val="04A0" w:firstRow="1" w:lastRow="0" w:firstColumn="1" w:lastColumn="0" w:noHBand="0" w:noVBand="1"/>
      </w:tblPr>
      <w:tblGrid>
        <w:gridCol w:w="1628"/>
        <w:gridCol w:w="1440"/>
        <w:gridCol w:w="1063"/>
        <w:gridCol w:w="1063"/>
        <w:gridCol w:w="1063"/>
        <w:gridCol w:w="1063"/>
        <w:gridCol w:w="1483"/>
        <w:gridCol w:w="721"/>
      </w:tblGrid>
      <w:tr w:rsidR="001D7394" w14:paraId="12AD9E4D" w14:textId="77777777" w:rsidTr="00950CC3">
        <w:trPr>
          <w:trHeight w:val="265"/>
        </w:trPr>
        <w:tc>
          <w:tcPr>
            <w:tcW w:w="1628" w:type="dxa"/>
            <w:shd w:val="clear" w:color="auto" w:fill="FFFFFF"/>
          </w:tcPr>
          <w:p w14:paraId="166FDE21" w14:textId="77777777" w:rsidR="001D7394" w:rsidRDefault="001D7394">
            <w:pPr>
              <w:suppressAutoHyphens/>
            </w:pPr>
            <w:r>
              <w:rPr>
                <w:rStyle w:val="halvfet"/>
                <w:rFonts w:ascii="OpenSans-Semibold" w:hAnsi="OpenSans-Semibold" w:cs="OpenSans-Semibold"/>
                <w:b w:val="0"/>
                <w:bCs/>
                <w:sz w:val="16"/>
                <w:szCs w:val="16"/>
              </w:rPr>
              <w:t>Fylke</w:t>
            </w:r>
          </w:p>
        </w:tc>
        <w:tc>
          <w:tcPr>
            <w:tcW w:w="1440" w:type="dxa"/>
          </w:tcPr>
          <w:p w14:paraId="5CA957C0" w14:textId="77777777" w:rsidR="001D7394" w:rsidRDefault="001D7394">
            <w:pPr>
              <w:suppressAutoHyphens/>
              <w:jc w:val="right"/>
            </w:pPr>
            <w:r>
              <w:rPr>
                <w:rStyle w:val="halvfet"/>
                <w:rFonts w:ascii="OpenSans-Semibold" w:hAnsi="OpenSans-Semibold" w:cs="OpenSans-Semibold"/>
                <w:b w:val="0"/>
                <w:bCs/>
                <w:sz w:val="16"/>
                <w:szCs w:val="16"/>
              </w:rPr>
              <w:t>1 – mest sentrale kommuner</w:t>
            </w:r>
          </w:p>
        </w:tc>
        <w:tc>
          <w:tcPr>
            <w:tcW w:w="1063" w:type="dxa"/>
          </w:tcPr>
          <w:p w14:paraId="679850B1" w14:textId="77777777" w:rsidR="001D7394" w:rsidRDefault="001D7394">
            <w:pPr>
              <w:suppressAutoHyphens/>
              <w:jc w:val="right"/>
            </w:pPr>
            <w:r>
              <w:rPr>
                <w:rStyle w:val="halvfet"/>
                <w:rFonts w:ascii="OpenSans-Semibold" w:hAnsi="OpenSans-Semibold" w:cs="OpenSans-Semibold"/>
                <w:b w:val="0"/>
                <w:bCs/>
                <w:sz w:val="16"/>
                <w:szCs w:val="16"/>
              </w:rPr>
              <w:t>2</w:t>
            </w:r>
          </w:p>
        </w:tc>
        <w:tc>
          <w:tcPr>
            <w:tcW w:w="1063" w:type="dxa"/>
          </w:tcPr>
          <w:p w14:paraId="595C7E60" w14:textId="77777777" w:rsidR="001D7394" w:rsidRDefault="001D7394">
            <w:pPr>
              <w:suppressAutoHyphens/>
              <w:jc w:val="right"/>
            </w:pPr>
            <w:r>
              <w:rPr>
                <w:rStyle w:val="halvfet"/>
                <w:rFonts w:ascii="OpenSans-Semibold" w:hAnsi="OpenSans-Semibold" w:cs="OpenSans-Semibold"/>
                <w:b w:val="0"/>
                <w:bCs/>
                <w:sz w:val="16"/>
                <w:szCs w:val="16"/>
              </w:rPr>
              <w:t>3</w:t>
            </w:r>
          </w:p>
        </w:tc>
        <w:tc>
          <w:tcPr>
            <w:tcW w:w="1063" w:type="dxa"/>
          </w:tcPr>
          <w:p w14:paraId="4C690E2D" w14:textId="77777777" w:rsidR="001D7394" w:rsidRDefault="001D7394">
            <w:pPr>
              <w:suppressAutoHyphens/>
              <w:jc w:val="right"/>
            </w:pPr>
            <w:r>
              <w:rPr>
                <w:rStyle w:val="halvfet"/>
                <w:rFonts w:ascii="OpenSans-Semibold" w:hAnsi="OpenSans-Semibold" w:cs="OpenSans-Semibold"/>
                <w:b w:val="0"/>
                <w:bCs/>
                <w:sz w:val="16"/>
                <w:szCs w:val="16"/>
              </w:rPr>
              <w:t>4</w:t>
            </w:r>
          </w:p>
        </w:tc>
        <w:tc>
          <w:tcPr>
            <w:tcW w:w="1063" w:type="dxa"/>
          </w:tcPr>
          <w:p w14:paraId="7551C45D" w14:textId="77777777" w:rsidR="001D7394" w:rsidRDefault="001D7394">
            <w:pPr>
              <w:suppressAutoHyphens/>
              <w:jc w:val="right"/>
            </w:pPr>
            <w:r>
              <w:rPr>
                <w:rStyle w:val="halvfet"/>
                <w:rFonts w:ascii="OpenSans-Semibold" w:hAnsi="OpenSans-Semibold" w:cs="OpenSans-Semibold"/>
                <w:b w:val="0"/>
                <w:bCs/>
                <w:sz w:val="16"/>
                <w:szCs w:val="16"/>
              </w:rPr>
              <w:t>5</w:t>
            </w:r>
          </w:p>
        </w:tc>
        <w:tc>
          <w:tcPr>
            <w:tcW w:w="1483" w:type="dxa"/>
          </w:tcPr>
          <w:p w14:paraId="5CE712D4" w14:textId="77777777" w:rsidR="001D7394" w:rsidRDefault="001D7394">
            <w:pPr>
              <w:suppressAutoHyphens/>
              <w:jc w:val="right"/>
            </w:pPr>
            <w:r>
              <w:rPr>
                <w:rStyle w:val="halvfet"/>
                <w:rFonts w:ascii="OpenSans-Semibold" w:hAnsi="OpenSans-Semibold" w:cs="OpenSans-Semibold"/>
                <w:b w:val="0"/>
                <w:bCs/>
                <w:sz w:val="16"/>
                <w:szCs w:val="16"/>
              </w:rPr>
              <w:t>6 – minst sentrale kommuner</w:t>
            </w:r>
          </w:p>
        </w:tc>
        <w:tc>
          <w:tcPr>
            <w:tcW w:w="721" w:type="dxa"/>
          </w:tcPr>
          <w:p w14:paraId="27CA3059" w14:textId="77777777" w:rsidR="001D7394" w:rsidRDefault="001D7394">
            <w:pPr>
              <w:suppressAutoHyphens/>
              <w:jc w:val="right"/>
            </w:pPr>
            <w:r>
              <w:rPr>
                <w:rStyle w:val="halvfet"/>
                <w:rFonts w:ascii="OpenSans-Semibold" w:hAnsi="OpenSans-Semibold" w:cs="OpenSans-Semibold"/>
                <w:b w:val="0"/>
                <w:bCs/>
                <w:sz w:val="16"/>
                <w:szCs w:val="16"/>
              </w:rPr>
              <w:t>Totalt</w:t>
            </w:r>
          </w:p>
        </w:tc>
      </w:tr>
      <w:tr w:rsidR="001D7394" w14:paraId="326CB247" w14:textId="77777777" w:rsidTr="00950CC3">
        <w:trPr>
          <w:trHeight w:val="265"/>
        </w:trPr>
        <w:tc>
          <w:tcPr>
            <w:tcW w:w="1628" w:type="dxa"/>
          </w:tcPr>
          <w:p w14:paraId="299EACE4" w14:textId="77777777" w:rsidR="001D7394" w:rsidRDefault="001D7394">
            <w:pPr>
              <w:suppressAutoHyphens/>
            </w:pPr>
            <w:r>
              <w:rPr>
                <w:sz w:val="16"/>
                <w:szCs w:val="16"/>
              </w:rPr>
              <w:t>Viken</w:t>
            </w:r>
          </w:p>
        </w:tc>
        <w:tc>
          <w:tcPr>
            <w:tcW w:w="1440" w:type="dxa"/>
          </w:tcPr>
          <w:p w14:paraId="475B7427" w14:textId="77777777" w:rsidR="001D7394" w:rsidRDefault="001D7394">
            <w:pPr>
              <w:suppressAutoHyphens/>
              <w:jc w:val="right"/>
            </w:pPr>
            <w:r>
              <w:rPr>
                <w:sz w:val="16"/>
                <w:szCs w:val="16"/>
              </w:rPr>
              <w:t>4,9</w:t>
            </w:r>
          </w:p>
        </w:tc>
        <w:tc>
          <w:tcPr>
            <w:tcW w:w="1063" w:type="dxa"/>
          </w:tcPr>
          <w:p w14:paraId="1A83E765" w14:textId="77777777" w:rsidR="001D7394" w:rsidRDefault="001D7394">
            <w:pPr>
              <w:suppressAutoHyphens/>
              <w:jc w:val="right"/>
            </w:pPr>
            <w:r>
              <w:rPr>
                <w:color w:val="FF0000"/>
                <w:sz w:val="16"/>
                <w:szCs w:val="16"/>
              </w:rPr>
              <w:t>5,2</w:t>
            </w:r>
          </w:p>
        </w:tc>
        <w:tc>
          <w:tcPr>
            <w:tcW w:w="1063" w:type="dxa"/>
          </w:tcPr>
          <w:p w14:paraId="5150BE65" w14:textId="77777777" w:rsidR="001D7394" w:rsidRDefault="001D7394">
            <w:pPr>
              <w:suppressAutoHyphens/>
              <w:jc w:val="right"/>
            </w:pPr>
            <w:r>
              <w:rPr>
                <w:sz w:val="16"/>
                <w:szCs w:val="16"/>
              </w:rPr>
              <w:t>4,5</w:t>
            </w:r>
          </w:p>
        </w:tc>
        <w:tc>
          <w:tcPr>
            <w:tcW w:w="1063" w:type="dxa"/>
          </w:tcPr>
          <w:p w14:paraId="21A50515" w14:textId="77777777" w:rsidR="001D7394" w:rsidRDefault="001D7394">
            <w:pPr>
              <w:suppressAutoHyphens/>
              <w:jc w:val="right"/>
            </w:pPr>
            <w:r>
              <w:rPr>
                <w:sz w:val="16"/>
                <w:szCs w:val="16"/>
              </w:rPr>
              <w:t>3,9</w:t>
            </w:r>
          </w:p>
        </w:tc>
        <w:tc>
          <w:tcPr>
            <w:tcW w:w="1063" w:type="dxa"/>
          </w:tcPr>
          <w:p w14:paraId="52C0A8AE" w14:textId="77777777" w:rsidR="001D7394" w:rsidRDefault="001D7394">
            <w:pPr>
              <w:suppressAutoHyphens/>
              <w:jc w:val="right"/>
            </w:pPr>
            <w:r>
              <w:rPr>
                <w:sz w:val="16"/>
                <w:szCs w:val="16"/>
              </w:rPr>
              <w:t>2,5</w:t>
            </w:r>
          </w:p>
        </w:tc>
        <w:tc>
          <w:tcPr>
            <w:tcW w:w="1483" w:type="dxa"/>
          </w:tcPr>
          <w:p w14:paraId="441401F0" w14:textId="77777777" w:rsidR="001D7394" w:rsidRDefault="001D7394">
            <w:pPr>
              <w:suppressAutoHyphens/>
              <w:jc w:val="right"/>
            </w:pPr>
            <w:r>
              <w:rPr>
                <w:color w:val="0084BD"/>
                <w:sz w:val="16"/>
                <w:szCs w:val="16"/>
              </w:rPr>
              <w:t>1,4</w:t>
            </w:r>
          </w:p>
        </w:tc>
        <w:tc>
          <w:tcPr>
            <w:tcW w:w="721" w:type="dxa"/>
          </w:tcPr>
          <w:p w14:paraId="4E9B2F26" w14:textId="77777777" w:rsidR="001D7394" w:rsidRDefault="001D7394">
            <w:pPr>
              <w:suppressAutoHyphens/>
              <w:jc w:val="right"/>
            </w:pPr>
            <w:r>
              <w:rPr>
                <w:sz w:val="16"/>
                <w:szCs w:val="16"/>
              </w:rPr>
              <w:t>4,8</w:t>
            </w:r>
          </w:p>
        </w:tc>
      </w:tr>
      <w:tr w:rsidR="001D7394" w14:paraId="082407CE" w14:textId="77777777" w:rsidTr="00950CC3">
        <w:trPr>
          <w:trHeight w:val="265"/>
        </w:trPr>
        <w:tc>
          <w:tcPr>
            <w:tcW w:w="1628" w:type="dxa"/>
          </w:tcPr>
          <w:p w14:paraId="0F000FBC" w14:textId="77777777" w:rsidR="001D7394" w:rsidRDefault="001D7394">
            <w:pPr>
              <w:suppressAutoHyphens/>
            </w:pPr>
            <w:r>
              <w:rPr>
                <w:sz w:val="16"/>
                <w:szCs w:val="16"/>
              </w:rPr>
              <w:t>Oslo</w:t>
            </w:r>
          </w:p>
        </w:tc>
        <w:tc>
          <w:tcPr>
            <w:tcW w:w="1440" w:type="dxa"/>
          </w:tcPr>
          <w:p w14:paraId="10684CC8" w14:textId="77777777" w:rsidR="001D7394" w:rsidRDefault="001D7394">
            <w:pPr>
              <w:suppressAutoHyphens/>
              <w:jc w:val="right"/>
            </w:pPr>
            <w:r>
              <w:rPr>
                <w:sz w:val="16"/>
                <w:szCs w:val="16"/>
              </w:rPr>
              <w:t>6,4</w:t>
            </w:r>
          </w:p>
        </w:tc>
        <w:tc>
          <w:tcPr>
            <w:tcW w:w="1063" w:type="dxa"/>
          </w:tcPr>
          <w:p w14:paraId="0C5651F3" w14:textId="77777777" w:rsidR="001D7394" w:rsidRDefault="001D7394">
            <w:pPr>
              <w:pStyle w:val="NoParagraphStyle"/>
              <w:spacing w:line="240" w:lineRule="auto"/>
              <w:textAlignment w:val="auto"/>
              <w:rPr>
                <w:rFonts w:ascii="Open Sans" w:hAnsi="Open Sans" w:cs="Times New Roman"/>
                <w:color w:val="auto"/>
                <w:lang w:val="nb-NO"/>
              </w:rPr>
            </w:pPr>
          </w:p>
        </w:tc>
        <w:tc>
          <w:tcPr>
            <w:tcW w:w="1063" w:type="dxa"/>
          </w:tcPr>
          <w:p w14:paraId="6692A114" w14:textId="77777777" w:rsidR="001D7394" w:rsidRDefault="001D7394">
            <w:pPr>
              <w:pStyle w:val="NoParagraphStyle"/>
              <w:spacing w:line="240" w:lineRule="auto"/>
              <w:textAlignment w:val="auto"/>
              <w:rPr>
                <w:rFonts w:ascii="Open Sans" w:hAnsi="Open Sans" w:cs="Times New Roman"/>
                <w:color w:val="auto"/>
                <w:lang w:val="nb-NO"/>
              </w:rPr>
            </w:pPr>
          </w:p>
        </w:tc>
        <w:tc>
          <w:tcPr>
            <w:tcW w:w="1063" w:type="dxa"/>
          </w:tcPr>
          <w:p w14:paraId="223A7940" w14:textId="77777777" w:rsidR="001D7394" w:rsidRDefault="001D7394">
            <w:pPr>
              <w:pStyle w:val="NoParagraphStyle"/>
              <w:spacing w:line="240" w:lineRule="auto"/>
              <w:textAlignment w:val="auto"/>
              <w:rPr>
                <w:rFonts w:ascii="Open Sans" w:hAnsi="Open Sans" w:cs="Times New Roman"/>
                <w:color w:val="auto"/>
                <w:lang w:val="nb-NO"/>
              </w:rPr>
            </w:pPr>
          </w:p>
        </w:tc>
        <w:tc>
          <w:tcPr>
            <w:tcW w:w="1063" w:type="dxa"/>
          </w:tcPr>
          <w:p w14:paraId="384A3ED4" w14:textId="77777777" w:rsidR="001D7394" w:rsidRDefault="001D7394" w:rsidP="00950CC3"/>
        </w:tc>
        <w:tc>
          <w:tcPr>
            <w:tcW w:w="1483" w:type="dxa"/>
          </w:tcPr>
          <w:p w14:paraId="135915CC" w14:textId="77777777" w:rsidR="001D7394" w:rsidRDefault="001D7394" w:rsidP="00950CC3"/>
        </w:tc>
        <w:tc>
          <w:tcPr>
            <w:tcW w:w="721" w:type="dxa"/>
          </w:tcPr>
          <w:p w14:paraId="5BA5F139" w14:textId="77777777" w:rsidR="001D7394" w:rsidRDefault="001D7394">
            <w:pPr>
              <w:suppressAutoHyphens/>
              <w:jc w:val="right"/>
            </w:pPr>
            <w:r>
              <w:rPr>
                <w:color w:val="FF0000"/>
                <w:sz w:val="16"/>
                <w:szCs w:val="16"/>
              </w:rPr>
              <w:t>6,4</w:t>
            </w:r>
          </w:p>
        </w:tc>
      </w:tr>
      <w:tr w:rsidR="001D7394" w14:paraId="4F1A9F3B" w14:textId="77777777" w:rsidTr="00950CC3">
        <w:trPr>
          <w:trHeight w:val="265"/>
        </w:trPr>
        <w:tc>
          <w:tcPr>
            <w:tcW w:w="1628" w:type="dxa"/>
          </w:tcPr>
          <w:p w14:paraId="694C131F" w14:textId="77777777" w:rsidR="001D7394" w:rsidRDefault="001D7394">
            <w:pPr>
              <w:suppressAutoHyphens/>
            </w:pPr>
            <w:r>
              <w:rPr>
                <w:sz w:val="16"/>
                <w:szCs w:val="16"/>
              </w:rPr>
              <w:lastRenderedPageBreak/>
              <w:t>Innlandet</w:t>
            </w:r>
          </w:p>
        </w:tc>
        <w:tc>
          <w:tcPr>
            <w:tcW w:w="1440" w:type="dxa"/>
          </w:tcPr>
          <w:p w14:paraId="26866953" w14:textId="77777777" w:rsidR="001D7394" w:rsidRDefault="001D7394" w:rsidP="00950CC3"/>
        </w:tc>
        <w:tc>
          <w:tcPr>
            <w:tcW w:w="1063" w:type="dxa"/>
          </w:tcPr>
          <w:p w14:paraId="0D835F8F" w14:textId="77777777" w:rsidR="001D7394" w:rsidRDefault="001D7394">
            <w:pPr>
              <w:suppressAutoHyphens/>
              <w:jc w:val="right"/>
            </w:pPr>
            <w:r>
              <w:rPr>
                <w:color w:val="FF0000"/>
                <w:sz w:val="16"/>
                <w:szCs w:val="16"/>
              </w:rPr>
              <w:t>3,2</w:t>
            </w:r>
          </w:p>
        </w:tc>
        <w:tc>
          <w:tcPr>
            <w:tcW w:w="1063" w:type="dxa"/>
          </w:tcPr>
          <w:p w14:paraId="03F5B297" w14:textId="77777777" w:rsidR="001D7394" w:rsidRDefault="001D7394">
            <w:pPr>
              <w:suppressAutoHyphens/>
              <w:jc w:val="right"/>
            </w:pPr>
            <w:r>
              <w:rPr>
                <w:sz w:val="16"/>
                <w:szCs w:val="16"/>
              </w:rPr>
              <w:t>3,1</w:t>
            </w:r>
          </w:p>
        </w:tc>
        <w:tc>
          <w:tcPr>
            <w:tcW w:w="1063" w:type="dxa"/>
          </w:tcPr>
          <w:p w14:paraId="03D102D5" w14:textId="77777777" w:rsidR="001D7394" w:rsidRDefault="001D7394">
            <w:pPr>
              <w:suppressAutoHyphens/>
              <w:jc w:val="right"/>
            </w:pPr>
            <w:r>
              <w:rPr>
                <w:sz w:val="16"/>
                <w:szCs w:val="16"/>
              </w:rPr>
              <w:t>2,9</w:t>
            </w:r>
          </w:p>
        </w:tc>
        <w:tc>
          <w:tcPr>
            <w:tcW w:w="1063" w:type="dxa"/>
          </w:tcPr>
          <w:p w14:paraId="04664CCC" w14:textId="77777777" w:rsidR="001D7394" w:rsidRDefault="001D7394">
            <w:pPr>
              <w:suppressAutoHyphens/>
              <w:jc w:val="right"/>
            </w:pPr>
            <w:r>
              <w:rPr>
                <w:color w:val="FF0000"/>
                <w:sz w:val="16"/>
                <w:szCs w:val="16"/>
              </w:rPr>
              <w:t>3,2</w:t>
            </w:r>
          </w:p>
        </w:tc>
        <w:tc>
          <w:tcPr>
            <w:tcW w:w="1483" w:type="dxa"/>
          </w:tcPr>
          <w:p w14:paraId="639CD00D" w14:textId="77777777" w:rsidR="001D7394" w:rsidRDefault="001D7394">
            <w:pPr>
              <w:suppressAutoHyphens/>
              <w:jc w:val="right"/>
            </w:pPr>
            <w:r>
              <w:rPr>
                <w:color w:val="0084BD"/>
                <w:sz w:val="16"/>
                <w:szCs w:val="16"/>
              </w:rPr>
              <w:t>2,5</w:t>
            </w:r>
          </w:p>
        </w:tc>
        <w:tc>
          <w:tcPr>
            <w:tcW w:w="721" w:type="dxa"/>
          </w:tcPr>
          <w:p w14:paraId="11E6676E" w14:textId="77777777" w:rsidR="001D7394" w:rsidRDefault="001D7394">
            <w:pPr>
              <w:suppressAutoHyphens/>
              <w:jc w:val="right"/>
            </w:pPr>
            <w:r>
              <w:rPr>
                <w:sz w:val="16"/>
                <w:szCs w:val="16"/>
              </w:rPr>
              <w:t>3,0</w:t>
            </w:r>
          </w:p>
        </w:tc>
      </w:tr>
      <w:tr w:rsidR="001D7394" w14:paraId="77915BDD" w14:textId="77777777" w:rsidTr="00950CC3">
        <w:trPr>
          <w:trHeight w:val="265"/>
        </w:trPr>
        <w:tc>
          <w:tcPr>
            <w:tcW w:w="1628" w:type="dxa"/>
          </w:tcPr>
          <w:p w14:paraId="4B5B8415" w14:textId="77777777" w:rsidR="001D7394" w:rsidRDefault="001D7394">
            <w:pPr>
              <w:suppressAutoHyphens/>
            </w:pPr>
            <w:r>
              <w:rPr>
                <w:sz w:val="16"/>
                <w:szCs w:val="16"/>
              </w:rPr>
              <w:t>Vestfold og Telemark</w:t>
            </w:r>
          </w:p>
        </w:tc>
        <w:tc>
          <w:tcPr>
            <w:tcW w:w="1440" w:type="dxa"/>
          </w:tcPr>
          <w:p w14:paraId="10E6F7D1" w14:textId="77777777" w:rsidR="001D7394" w:rsidRDefault="001D7394" w:rsidP="00950CC3"/>
        </w:tc>
        <w:tc>
          <w:tcPr>
            <w:tcW w:w="1063" w:type="dxa"/>
          </w:tcPr>
          <w:p w14:paraId="07BDCCC5" w14:textId="77777777" w:rsidR="001D7394" w:rsidRDefault="001D7394">
            <w:pPr>
              <w:suppressAutoHyphens/>
              <w:jc w:val="right"/>
            </w:pPr>
            <w:r>
              <w:rPr>
                <w:color w:val="FF0000"/>
                <w:sz w:val="16"/>
                <w:szCs w:val="16"/>
              </w:rPr>
              <w:t>4,8</w:t>
            </w:r>
          </w:p>
        </w:tc>
        <w:tc>
          <w:tcPr>
            <w:tcW w:w="1063" w:type="dxa"/>
          </w:tcPr>
          <w:p w14:paraId="17654BC1" w14:textId="77777777" w:rsidR="001D7394" w:rsidRDefault="001D7394">
            <w:pPr>
              <w:suppressAutoHyphens/>
              <w:jc w:val="right"/>
            </w:pPr>
            <w:r>
              <w:rPr>
                <w:sz w:val="16"/>
                <w:szCs w:val="16"/>
              </w:rPr>
              <w:t>4,3</w:t>
            </w:r>
          </w:p>
        </w:tc>
        <w:tc>
          <w:tcPr>
            <w:tcW w:w="1063" w:type="dxa"/>
          </w:tcPr>
          <w:p w14:paraId="2417E8B5" w14:textId="77777777" w:rsidR="001D7394" w:rsidRDefault="001D7394">
            <w:pPr>
              <w:suppressAutoHyphens/>
              <w:jc w:val="right"/>
            </w:pPr>
            <w:r>
              <w:rPr>
                <w:sz w:val="16"/>
                <w:szCs w:val="16"/>
              </w:rPr>
              <w:t>3,7</w:t>
            </w:r>
          </w:p>
        </w:tc>
        <w:tc>
          <w:tcPr>
            <w:tcW w:w="1063" w:type="dxa"/>
          </w:tcPr>
          <w:p w14:paraId="44472712" w14:textId="77777777" w:rsidR="001D7394" w:rsidRDefault="001D7394">
            <w:pPr>
              <w:suppressAutoHyphens/>
              <w:jc w:val="right"/>
            </w:pPr>
            <w:r>
              <w:rPr>
                <w:sz w:val="16"/>
                <w:szCs w:val="16"/>
              </w:rPr>
              <w:t>2,9</w:t>
            </w:r>
          </w:p>
        </w:tc>
        <w:tc>
          <w:tcPr>
            <w:tcW w:w="1483" w:type="dxa"/>
          </w:tcPr>
          <w:p w14:paraId="78B2A3AB" w14:textId="77777777" w:rsidR="001D7394" w:rsidRDefault="001D7394">
            <w:pPr>
              <w:suppressAutoHyphens/>
              <w:jc w:val="right"/>
            </w:pPr>
            <w:r>
              <w:rPr>
                <w:color w:val="0084BD"/>
                <w:sz w:val="16"/>
                <w:szCs w:val="16"/>
              </w:rPr>
              <w:t>1,9</w:t>
            </w:r>
          </w:p>
        </w:tc>
        <w:tc>
          <w:tcPr>
            <w:tcW w:w="721" w:type="dxa"/>
          </w:tcPr>
          <w:p w14:paraId="783DD7EB" w14:textId="77777777" w:rsidR="001D7394" w:rsidRDefault="001D7394">
            <w:pPr>
              <w:suppressAutoHyphens/>
              <w:jc w:val="right"/>
            </w:pPr>
            <w:r>
              <w:rPr>
                <w:sz w:val="16"/>
                <w:szCs w:val="16"/>
              </w:rPr>
              <w:t>4,3</w:t>
            </w:r>
          </w:p>
        </w:tc>
      </w:tr>
      <w:tr w:rsidR="001D7394" w14:paraId="508F8C33" w14:textId="77777777" w:rsidTr="00950CC3">
        <w:trPr>
          <w:trHeight w:val="265"/>
        </w:trPr>
        <w:tc>
          <w:tcPr>
            <w:tcW w:w="1628" w:type="dxa"/>
          </w:tcPr>
          <w:p w14:paraId="1E7E131D" w14:textId="77777777" w:rsidR="001D7394" w:rsidRDefault="001D7394">
            <w:pPr>
              <w:suppressAutoHyphens/>
            </w:pPr>
            <w:r>
              <w:rPr>
                <w:sz w:val="16"/>
                <w:szCs w:val="16"/>
              </w:rPr>
              <w:t>Agder</w:t>
            </w:r>
          </w:p>
        </w:tc>
        <w:tc>
          <w:tcPr>
            <w:tcW w:w="1440" w:type="dxa"/>
          </w:tcPr>
          <w:p w14:paraId="65B013AD" w14:textId="77777777" w:rsidR="001D7394" w:rsidRDefault="001D7394" w:rsidP="00950CC3"/>
        </w:tc>
        <w:tc>
          <w:tcPr>
            <w:tcW w:w="1063" w:type="dxa"/>
          </w:tcPr>
          <w:p w14:paraId="2EEFD361" w14:textId="77777777" w:rsidR="001D7394" w:rsidRDefault="001D7394" w:rsidP="00950CC3"/>
        </w:tc>
        <w:tc>
          <w:tcPr>
            <w:tcW w:w="1063" w:type="dxa"/>
          </w:tcPr>
          <w:p w14:paraId="418CE98F" w14:textId="77777777" w:rsidR="001D7394" w:rsidRDefault="001D7394">
            <w:pPr>
              <w:suppressAutoHyphens/>
              <w:jc w:val="right"/>
            </w:pPr>
            <w:r>
              <w:rPr>
                <w:color w:val="FF0000"/>
                <w:sz w:val="16"/>
                <w:szCs w:val="16"/>
              </w:rPr>
              <w:t>3,8</w:t>
            </w:r>
          </w:p>
        </w:tc>
        <w:tc>
          <w:tcPr>
            <w:tcW w:w="1063" w:type="dxa"/>
          </w:tcPr>
          <w:p w14:paraId="55E8EB10" w14:textId="77777777" w:rsidR="001D7394" w:rsidRDefault="001D7394">
            <w:pPr>
              <w:suppressAutoHyphens/>
              <w:jc w:val="right"/>
            </w:pPr>
            <w:r>
              <w:rPr>
                <w:sz w:val="16"/>
                <w:szCs w:val="16"/>
              </w:rPr>
              <w:t>3,3</w:t>
            </w:r>
          </w:p>
        </w:tc>
        <w:tc>
          <w:tcPr>
            <w:tcW w:w="1063" w:type="dxa"/>
          </w:tcPr>
          <w:p w14:paraId="638EB607" w14:textId="77777777" w:rsidR="001D7394" w:rsidRDefault="001D7394">
            <w:pPr>
              <w:suppressAutoHyphens/>
              <w:jc w:val="right"/>
            </w:pPr>
            <w:r>
              <w:rPr>
                <w:color w:val="0084BD"/>
                <w:sz w:val="16"/>
                <w:szCs w:val="16"/>
              </w:rPr>
              <w:t>2,8</w:t>
            </w:r>
          </w:p>
        </w:tc>
        <w:tc>
          <w:tcPr>
            <w:tcW w:w="1483" w:type="dxa"/>
          </w:tcPr>
          <w:p w14:paraId="74EA15FD" w14:textId="77777777" w:rsidR="001D7394" w:rsidRDefault="001D7394">
            <w:pPr>
              <w:suppressAutoHyphens/>
              <w:jc w:val="right"/>
            </w:pPr>
            <w:r>
              <w:rPr>
                <w:color w:val="0084BD"/>
                <w:sz w:val="16"/>
                <w:szCs w:val="16"/>
              </w:rPr>
              <w:t>2,8</w:t>
            </w:r>
          </w:p>
        </w:tc>
        <w:tc>
          <w:tcPr>
            <w:tcW w:w="721" w:type="dxa"/>
          </w:tcPr>
          <w:p w14:paraId="535A76E2" w14:textId="77777777" w:rsidR="001D7394" w:rsidRDefault="001D7394">
            <w:pPr>
              <w:suppressAutoHyphens/>
              <w:jc w:val="right"/>
            </w:pPr>
            <w:r>
              <w:rPr>
                <w:sz w:val="16"/>
                <w:szCs w:val="16"/>
              </w:rPr>
              <w:t>3,6</w:t>
            </w:r>
          </w:p>
        </w:tc>
      </w:tr>
      <w:tr w:rsidR="001D7394" w14:paraId="1EBECD8D" w14:textId="77777777" w:rsidTr="00950CC3">
        <w:trPr>
          <w:trHeight w:val="265"/>
        </w:trPr>
        <w:tc>
          <w:tcPr>
            <w:tcW w:w="1628" w:type="dxa"/>
          </w:tcPr>
          <w:p w14:paraId="2E026109" w14:textId="77777777" w:rsidR="001D7394" w:rsidRDefault="001D7394">
            <w:pPr>
              <w:suppressAutoHyphens/>
            </w:pPr>
            <w:r>
              <w:rPr>
                <w:sz w:val="16"/>
                <w:szCs w:val="16"/>
              </w:rPr>
              <w:t>Rogaland</w:t>
            </w:r>
          </w:p>
        </w:tc>
        <w:tc>
          <w:tcPr>
            <w:tcW w:w="1440" w:type="dxa"/>
          </w:tcPr>
          <w:p w14:paraId="2C516E50" w14:textId="77777777" w:rsidR="001D7394" w:rsidRDefault="001D7394" w:rsidP="00950CC3"/>
        </w:tc>
        <w:tc>
          <w:tcPr>
            <w:tcW w:w="1063" w:type="dxa"/>
          </w:tcPr>
          <w:p w14:paraId="4B01B6F2" w14:textId="77777777" w:rsidR="001D7394" w:rsidRDefault="001D7394">
            <w:pPr>
              <w:suppressAutoHyphens/>
              <w:jc w:val="right"/>
            </w:pPr>
            <w:r>
              <w:rPr>
                <w:color w:val="FF0000"/>
                <w:sz w:val="16"/>
                <w:szCs w:val="16"/>
              </w:rPr>
              <w:t>4,4</w:t>
            </w:r>
          </w:p>
        </w:tc>
        <w:tc>
          <w:tcPr>
            <w:tcW w:w="1063" w:type="dxa"/>
          </w:tcPr>
          <w:p w14:paraId="1BD4517C" w14:textId="77777777" w:rsidR="001D7394" w:rsidRDefault="001D7394">
            <w:pPr>
              <w:suppressAutoHyphens/>
              <w:jc w:val="right"/>
            </w:pPr>
            <w:r>
              <w:rPr>
                <w:sz w:val="16"/>
                <w:szCs w:val="16"/>
              </w:rPr>
              <w:t>3,7</w:t>
            </w:r>
          </w:p>
        </w:tc>
        <w:tc>
          <w:tcPr>
            <w:tcW w:w="1063" w:type="dxa"/>
          </w:tcPr>
          <w:p w14:paraId="3B46C748" w14:textId="77777777" w:rsidR="001D7394" w:rsidRDefault="001D7394">
            <w:pPr>
              <w:suppressAutoHyphens/>
              <w:jc w:val="right"/>
            </w:pPr>
            <w:r>
              <w:rPr>
                <w:sz w:val="16"/>
                <w:szCs w:val="16"/>
              </w:rPr>
              <w:t>3,0</w:t>
            </w:r>
          </w:p>
        </w:tc>
        <w:tc>
          <w:tcPr>
            <w:tcW w:w="1063" w:type="dxa"/>
          </w:tcPr>
          <w:p w14:paraId="2557E8B4" w14:textId="77777777" w:rsidR="001D7394" w:rsidRDefault="001D7394">
            <w:pPr>
              <w:suppressAutoHyphens/>
              <w:jc w:val="right"/>
            </w:pPr>
            <w:r>
              <w:rPr>
                <w:sz w:val="16"/>
                <w:szCs w:val="16"/>
              </w:rPr>
              <w:t>2,3</w:t>
            </w:r>
          </w:p>
        </w:tc>
        <w:tc>
          <w:tcPr>
            <w:tcW w:w="1483" w:type="dxa"/>
          </w:tcPr>
          <w:p w14:paraId="3887092C" w14:textId="77777777" w:rsidR="001D7394" w:rsidRDefault="001D7394">
            <w:pPr>
              <w:suppressAutoHyphens/>
              <w:jc w:val="right"/>
            </w:pPr>
            <w:r>
              <w:rPr>
                <w:color w:val="0084BD"/>
                <w:sz w:val="16"/>
                <w:szCs w:val="16"/>
              </w:rPr>
              <w:t>1,9</w:t>
            </w:r>
          </w:p>
        </w:tc>
        <w:tc>
          <w:tcPr>
            <w:tcW w:w="721" w:type="dxa"/>
          </w:tcPr>
          <w:p w14:paraId="2F77B746" w14:textId="77777777" w:rsidR="001D7394" w:rsidRDefault="001D7394">
            <w:pPr>
              <w:suppressAutoHyphens/>
              <w:jc w:val="right"/>
            </w:pPr>
            <w:r>
              <w:rPr>
                <w:sz w:val="16"/>
                <w:szCs w:val="16"/>
              </w:rPr>
              <w:t>3,8</w:t>
            </w:r>
          </w:p>
        </w:tc>
      </w:tr>
      <w:tr w:rsidR="001D7394" w14:paraId="0D29E967" w14:textId="77777777" w:rsidTr="00950CC3">
        <w:trPr>
          <w:trHeight w:val="265"/>
        </w:trPr>
        <w:tc>
          <w:tcPr>
            <w:tcW w:w="1628" w:type="dxa"/>
          </w:tcPr>
          <w:p w14:paraId="18E05AE3" w14:textId="77777777" w:rsidR="001D7394" w:rsidRDefault="001D7394">
            <w:pPr>
              <w:suppressAutoHyphens/>
            </w:pPr>
            <w:proofErr w:type="spellStart"/>
            <w:r>
              <w:rPr>
                <w:sz w:val="16"/>
                <w:szCs w:val="16"/>
              </w:rPr>
              <w:t>Vestland</w:t>
            </w:r>
            <w:proofErr w:type="spellEnd"/>
          </w:p>
        </w:tc>
        <w:tc>
          <w:tcPr>
            <w:tcW w:w="1440" w:type="dxa"/>
          </w:tcPr>
          <w:p w14:paraId="720B86EF" w14:textId="77777777" w:rsidR="001D7394" w:rsidRDefault="001D7394" w:rsidP="00950CC3"/>
        </w:tc>
        <w:tc>
          <w:tcPr>
            <w:tcW w:w="1063" w:type="dxa"/>
          </w:tcPr>
          <w:p w14:paraId="3F44822D" w14:textId="77777777" w:rsidR="001D7394" w:rsidRDefault="001D7394">
            <w:pPr>
              <w:suppressAutoHyphens/>
              <w:jc w:val="right"/>
            </w:pPr>
            <w:r>
              <w:rPr>
                <w:color w:val="FF0000"/>
                <w:sz w:val="16"/>
                <w:szCs w:val="16"/>
              </w:rPr>
              <w:t>5,5</w:t>
            </w:r>
          </w:p>
        </w:tc>
        <w:tc>
          <w:tcPr>
            <w:tcW w:w="1063" w:type="dxa"/>
          </w:tcPr>
          <w:p w14:paraId="4242BBDC" w14:textId="77777777" w:rsidR="001D7394" w:rsidRDefault="001D7394">
            <w:pPr>
              <w:suppressAutoHyphens/>
              <w:jc w:val="right"/>
            </w:pPr>
            <w:r>
              <w:rPr>
                <w:sz w:val="16"/>
                <w:szCs w:val="16"/>
              </w:rPr>
              <w:t>4,4</w:t>
            </w:r>
          </w:p>
        </w:tc>
        <w:tc>
          <w:tcPr>
            <w:tcW w:w="1063" w:type="dxa"/>
          </w:tcPr>
          <w:p w14:paraId="152DB3A7" w14:textId="77777777" w:rsidR="001D7394" w:rsidRDefault="001D7394">
            <w:pPr>
              <w:suppressAutoHyphens/>
              <w:jc w:val="right"/>
            </w:pPr>
            <w:r>
              <w:rPr>
                <w:sz w:val="16"/>
                <w:szCs w:val="16"/>
              </w:rPr>
              <w:t>3,7</w:t>
            </w:r>
          </w:p>
        </w:tc>
        <w:tc>
          <w:tcPr>
            <w:tcW w:w="1063" w:type="dxa"/>
          </w:tcPr>
          <w:p w14:paraId="1551C126" w14:textId="77777777" w:rsidR="001D7394" w:rsidRDefault="001D7394">
            <w:pPr>
              <w:suppressAutoHyphens/>
              <w:jc w:val="right"/>
            </w:pPr>
            <w:r>
              <w:rPr>
                <w:color w:val="0084BD"/>
                <w:sz w:val="16"/>
                <w:szCs w:val="16"/>
              </w:rPr>
              <w:t>2,7</w:t>
            </w:r>
          </w:p>
        </w:tc>
        <w:tc>
          <w:tcPr>
            <w:tcW w:w="1483" w:type="dxa"/>
          </w:tcPr>
          <w:p w14:paraId="7C6B7A1C" w14:textId="77777777" w:rsidR="001D7394" w:rsidRDefault="001D7394">
            <w:pPr>
              <w:suppressAutoHyphens/>
              <w:jc w:val="right"/>
            </w:pPr>
            <w:r>
              <w:rPr>
                <w:sz w:val="16"/>
                <w:szCs w:val="16"/>
              </w:rPr>
              <w:t>2,8</w:t>
            </w:r>
          </w:p>
        </w:tc>
        <w:tc>
          <w:tcPr>
            <w:tcW w:w="721" w:type="dxa"/>
          </w:tcPr>
          <w:p w14:paraId="423883ED" w14:textId="77777777" w:rsidR="001D7394" w:rsidRDefault="001D7394">
            <w:pPr>
              <w:suppressAutoHyphens/>
              <w:jc w:val="right"/>
            </w:pPr>
            <w:r>
              <w:rPr>
                <w:sz w:val="16"/>
                <w:szCs w:val="16"/>
              </w:rPr>
              <w:t>4,3</w:t>
            </w:r>
          </w:p>
        </w:tc>
      </w:tr>
      <w:tr w:rsidR="001D7394" w14:paraId="1D2083A8" w14:textId="77777777" w:rsidTr="00950CC3">
        <w:trPr>
          <w:trHeight w:val="265"/>
        </w:trPr>
        <w:tc>
          <w:tcPr>
            <w:tcW w:w="1628" w:type="dxa"/>
          </w:tcPr>
          <w:p w14:paraId="1BEBC0C7" w14:textId="77777777" w:rsidR="001D7394" w:rsidRDefault="001D7394">
            <w:pPr>
              <w:suppressAutoHyphens/>
            </w:pPr>
            <w:r>
              <w:rPr>
                <w:sz w:val="16"/>
                <w:szCs w:val="16"/>
              </w:rPr>
              <w:t>Møre og Romsdal</w:t>
            </w:r>
          </w:p>
        </w:tc>
        <w:tc>
          <w:tcPr>
            <w:tcW w:w="1440" w:type="dxa"/>
          </w:tcPr>
          <w:p w14:paraId="3E4F5A26" w14:textId="77777777" w:rsidR="001D7394" w:rsidRDefault="001D7394" w:rsidP="00950CC3"/>
        </w:tc>
        <w:tc>
          <w:tcPr>
            <w:tcW w:w="1063" w:type="dxa"/>
          </w:tcPr>
          <w:p w14:paraId="05424511" w14:textId="77777777" w:rsidR="001D7394" w:rsidRDefault="001D7394" w:rsidP="00950CC3"/>
        </w:tc>
        <w:tc>
          <w:tcPr>
            <w:tcW w:w="1063" w:type="dxa"/>
          </w:tcPr>
          <w:p w14:paraId="5A6047CF" w14:textId="77777777" w:rsidR="001D7394" w:rsidRDefault="001D7394">
            <w:pPr>
              <w:suppressAutoHyphens/>
              <w:jc w:val="right"/>
            </w:pPr>
            <w:r>
              <w:rPr>
                <w:color w:val="FF0000"/>
                <w:sz w:val="16"/>
                <w:szCs w:val="16"/>
              </w:rPr>
              <w:t>3,3</w:t>
            </w:r>
          </w:p>
        </w:tc>
        <w:tc>
          <w:tcPr>
            <w:tcW w:w="1063" w:type="dxa"/>
          </w:tcPr>
          <w:p w14:paraId="3AAFB79A" w14:textId="77777777" w:rsidR="001D7394" w:rsidRDefault="001D7394">
            <w:pPr>
              <w:suppressAutoHyphens/>
              <w:jc w:val="right"/>
            </w:pPr>
            <w:r>
              <w:rPr>
                <w:sz w:val="16"/>
                <w:szCs w:val="16"/>
              </w:rPr>
              <w:t>3,1</w:t>
            </w:r>
          </w:p>
        </w:tc>
        <w:tc>
          <w:tcPr>
            <w:tcW w:w="1063" w:type="dxa"/>
          </w:tcPr>
          <w:p w14:paraId="02235BE7" w14:textId="77777777" w:rsidR="001D7394" w:rsidRDefault="001D7394">
            <w:pPr>
              <w:suppressAutoHyphens/>
              <w:jc w:val="right"/>
            </w:pPr>
            <w:r>
              <w:rPr>
                <w:sz w:val="16"/>
                <w:szCs w:val="16"/>
              </w:rPr>
              <w:t>2,7</w:t>
            </w:r>
          </w:p>
        </w:tc>
        <w:tc>
          <w:tcPr>
            <w:tcW w:w="1483" w:type="dxa"/>
          </w:tcPr>
          <w:p w14:paraId="21894EF0" w14:textId="77777777" w:rsidR="001D7394" w:rsidRDefault="001D7394">
            <w:pPr>
              <w:suppressAutoHyphens/>
              <w:jc w:val="right"/>
            </w:pPr>
            <w:r>
              <w:rPr>
                <w:color w:val="0084BD"/>
                <w:sz w:val="16"/>
                <w:szCs w:val="16"/>
              </w:rPr>
              <w:t>2,2</w:t>
            </w:r>
          </w:p>
        </w:tc>
        <w:tc>
          <w:tcPr>
            <w:tcW w:w="721" w:type="dxa"/>
          </w:tcPr>
          <w:p w14:paraId="2BA61280" w14:textId="77777777" w:rsidR="001D7394" w:rsidRDefault="001D7394">
            <w:pPr>
              <w:suppressAutoHyphens/>
              <w:jc w:val="right"/>
            </w:pPr>
            <w:r>
              <w:rPr>
                <w:sz w:val="16"/>
                <w:szCs w:val="16"/>
              </w:rPr>
              <w:t>3,0</w:t>
            </w:r>
          </w:p>
        </w:tc>
      </w:tr>
      <w:tr w:rsidR="001D7394" w14:paraId="339DE40D" w14:textId="77777777" w:rsidTr="00950CC3">
        <w:trPr>
          <w:trHeight w:val="265"/>
        </w:trPr>
        <w:tc>
          <w:tcPr>
            <w:tcW w:w="1628" w:type="dxa"/>
          </w:tcPr>
          <w:p w14:paraId="03677EA1" w14:textId="77777777" w:rsidR="001D7394" w:rsidRDefault="001D7394">
            <w:pPr>
              <w:suppressAutoHyphens/>
            </w:pPr>
            <w:r>
              <w:rPr>
                <w:sz w:val="16"/>
                <w:szCs w:val="16"/>
              </w:rPr>
              <w:t>Trøndelag</w:t>
            </w:r>
          </w:p>
        </w:tc>
        <w:tc>
          <w:tcPr>
            <w:tcW w:w="1440" w:type="dxa"/>
          </w:tcPr>
          <w:p w14:paraId="34719B9D" w14:textId="77777777" w:rsidR="001D7394" w:rsidRDefault="001D7394" w:rsidP="00950CC3"/>
        </w:tc>
        <w:tc>
          <w:tcPr>
            <w:tcW w:w="1063" w:type="dxa"/>
          </w:tcPr>
          <w:p w14:paraId="056BA790" w14:textId="77777777" w:rsidR="001D7394" w:rsidRDefault="001D7394">
            <w:pPr>
              <w:suppressAutoHyphens/>
              <w:jc w:val="right"/>
            </w:pPr>
            <w:r>
              <w:rPr>
                <w:sz w:val="16"/>
                <w:szCs w:val="16"/>
              </w:rPr>
              <w:t>3,4</w:t>
            </w:r>
          </w:p>
        </w:tc>
        <w:tc>
          <w:tcPr>
            <w:tcW w:w="1063" w:type="dxa"/>
          </w:tcPr>
          <w:p w14:paraId="0E07E468" w14:textId="77777777" w:rsidR="001D7394" w:rsidRDefault="001D7394">
            <w:pPr>
              <w:suppressAutoHyphens/>
              <w:jc w:val="right"/>
            </w:pPr>
            <w:r>
              <w:rPr>
                <w:color w:val="FF0000"/>
                <w:sz w:val="16"/>
                <w:szCs w:val="16"/>
              </w:rPr>
              <w:t>3,9</w:t>
            </w:r>
          </w:p>
        </w:tc>
        <w:tc>
          <w:tcPr>
            <w:tcW w:w="1063" w:type="dxa"/>
          </w:tcPr>
          <w:p w14:paraId="5FD219E2" w14:textId="77777777" w:rsidR="001D7394" w:rsidRDefault="001D7394">
            <w:pPr>
              <w:suppressAutoHyphens/>
              <w:jc w:val="right"/>
            </w:pPr>
            <w:r>
              <w:rPr>
                <w:sz w:val="16"/>
                <w:szCs w:val="16"/>
              </w:rPr>
              <w:t>2,8</w:t>
            </w:r>
          </w:p>
        </w:tc>
        <w:tc>
          <w:tcPr>
            <w:tcW w:w="1063" w:type="dxa"/>
          </w:tcPr>
          <w:p w14:paraId="1A37E478" w14:textId="77777777" w:rsidR="001D7394" w:rsidRDefault="001D7394">
            <w:pPr>
              <w:suppressAutoHyphens/>
              <w:jc w:val="right"/>
            </w:pPr>
            <w:r>
              <w:rPr>
                <w:sz w:val="16"/>
                <w:szCs w:val="16"/>
              </w:rPr>
              <w:t>2,5</w:t>
            </w:r>
          </w:p>
        </w:tc>
        <w:tc>
          <w:tcPr>
            <w:tcW w:w="1483" w:type="dxa"/>
          </w:tcPr>
          <w:p w14:paraId="6D44A29D" w14:textId="77777777" w:rsidR="001D7394" w:rsidRDefault="001D7394">
            <w:pPr>
              <w:suppressAutoHyphens/>
              <w:jc w:val="right"/>
            </w:pPr>
            <w:r>
              <w:rPr>
                <w:color w:val="0084BD"/>
                <w:sz w:val="16"/>
                <w:szCs w:val="16"/>
              </w:rPr>
              <w:t>2,3</w:t>
            </w:r>
          </w:p>
        </w:tc>
        <w:tc>
          <w:tcPr>
            <w:tcW w:w="721" w:type="dxa"/>
          </w:tcPr>
          <w:p w14:paraId="7D1F44C3" w14:textId="77777777" w:rsidR="001D7394" w:rsidRDefault="001D7394">
            <w:pPr>
              <w:suppressAutoHyphens/>
              <w:jc w:val="right"/>
            </w:pPr>
            <w:r>
              <w:rPr>
                <w:sz w:val="16"/>
                <w:szCs w:val="16"/>
              </w:rPr>
              <w:t>3,1</w:t>
            </w:r>
          </w:p>
        </w:tc>
      </w:tr>
      <w:tr w:rsidR="001D7394" w14:paraId="3D2D9D4F" w14:textId="77777777" w:rsidTr="00950CC3">
        <w:trPr>
          <w:trHeight w:val="265"/>
        </w:trPr>
        <w:tc>
          <w:tcPr>
            <w:tcW w:w="1628" w:type="dxa"/>
          </w:tcPr>
          <w:p w14:paraId="4B42A043" w14:textId="77777777" w:rsidR="001D7394" w:rsidRDefault="001D7394">
            <w:pPr>
              <w:suppressAutoHyphens/>
            </w:pPr>
            <w:r>
              <w:rPr>
                <w:sz w:val="16"/>
                <w:szCs w:val="16"/>
              </w:rPr>
              <w:t>Nordland</w:t>
            </w:r>
          </w:p>
        </w:tc>
        <w:tc>
          <w:tcPr>
            <w:tcW w:w="1440" w:type="dxa"/>
          </w:tcPr>
          <w:p w14:paraId="560B0680" w14:textId="77777777" w:rsidR="001D7394" w:rsidRDefault="001D7394" w:rsidP="00950CC3"/>
        </w:tc>
        <w:tc>
          <w:tcPr>
            <w:tcW w:w="1063" w:type="dxa"/>
          </w:tcPr>
          <w:p w14:paraId="00054661" w14:textId="77777777" w:rsidR="001D7394" w:rsidRDefault="001D7394" w:rsidP="00950CC3"/>
        </w:tc>
        <w:tc>
          <w:tcPr>
            <w:tcW w:w="1063" w:type="dxa"/>
          </w:tcPr>
          <w:p w14:paraId="65699D9A" w14:textId="77777777" w:rsidR="001D7394" w:rsidRDefault="001D7394">
            <w:pPr>
              <w:suppressAutoHyphens/>
              <w:jc w:val="right"/>
            </w:pPr>
            <w:r>
              <w:rPr>
                <w:sz w:val="16"/>
                <w:szCs w:val="16"/>
              </w:rPr>
              <w:t>2,8</w:t>
            </w:r>
          </w:p>
        </w:tc>
        <w:tc>
          <w:tcPr>
            <w:tcW w:w="1063" w:type="dxa"/>
          </w:tcPr>
          <w:p w14:paraId="1FCFF6CA" w14:textId="77777777" w:rsidR="001D7394" w:rsidRDefault="001D7394">
            <w:pPr>
              <w:suppressAutoHyphens/>
              <w:jc w:val="right"/>
            </w:pPr>
            <w:r>
              <w:rPr>
                <w:color w:val="0084BD"/>
                <w:sz w:val="16"/>
                <w:szCs w:val="16"/>
              </w:rPr>
              <w:t>2,6</w:t>
            </w:r>
          </w:p>
        </w:tc>
        <w:tc>
          <w:tcPr>
            <w:tcW w:w="1063" w:type="dxa"/>
          </w:tcPr>
          <w:p w14:paraId="083B5C8F" w14:textId="77777777" w:rsidR="001D7394" w:rsidRDefault="001D7394">
            <w:pPr>
              <w:suppressAutoHyphens/>
              <w:jc w:val="right"/>
            </w:pPr>
            <w:r>
              <w:rPr>
                <w:color w:val="FF0000"/>
                <w:sz w:val="16"/>
                <w:szCs w:val="16"/>
              </w:rPr>
              <w:t>3,0</w:t>
            </w:r>
          </w:p>
        </w:tc>
        <w:tc>
          <w:tcPr>
            <w:tcW w:w="1483" w:type="dxa"/>
          </w:tcPr>
          <w:p w14:paraId="685A7DC3" w14:textId="77777777" w:rsidR="001D7394" w:rsidRDefault="001D7394">
            <w:pPr>
              <w:suppressAutoHyphens/>
              <w:jc w:val="right"/>
            </w:pPr>
            <w:r>
              <w:rPr>
                <w:sz w:val="16"/>
                <w:szCs w:val="16"/>
              </w:rPr>
              <w:t>2,7</w:t>
            </w:r>
          </w:p>
        </w:tc>
        <w:tc>
          <w:tcPr>
            <w:tcW w:w="721" w:type="dxa"/>
          </w:tcPr>
          <w:p w14:paraId="72979B4C" w14:textId="77777777" w:rsidR="001D7394" w:rsidRDefault="001D7394">
            <w:pPr>
              <w:suppressAutoHyphens/>
              <w:jc w:val="right"/>
            </w:pPr>
            <w:r>
              <w:rPr>
                <w:color w:val="0084BD"/>
                <w:sz w:val="16"/>
                <w:szCs w:val="16"/>
              </w:rPr>
              <w:t>2,8</w:t>
            </w:r>
          </w:p>
        </w:tc>
      </w:tr>
      <w:tr w:rsidR="001D7394" w14:paraId="5F862AB3" w14:textId="77777777" w:rsidTr="00950CC3">
        <w:trPr>
          <w:trHeight w:val="289"/>
        </w:trPr>
        <w:tc>
          <w:tcPr>
            <w:tcW w:w="1628" w:type="dxa"/>
          </w:tcPr>
          <w:p w14:paraId="19F8AC5A" w14:textId="77777777" w:rsidR="001D7394" w:rsidRDefault="001D7394">
            <w:pPr>
              <w:suppressAutoHyphens/>
            </w:pPr>
            <w:r>
              <w:rPr>
                <w:sz w:val="16"/>
                <w:szCs w:val="16"/>
              </w:rPr>
              <w:t>Troms og Finnmark</w:t>
            </w:r>
          </w:p>
        </w:tc>
        <w:tc>
          <w:tcPr>
            <w:tcW w:w="1440" w:type="dxa"/>
          </w:tcPr>
          <w:p w14:paraId="73F8CB90" w14:textId="77777777" w:rsidR="001D7394" w:rsidRDefault="001D7394" w:rsidP="00950CC3"/>
        </w:tc>
        <w:tc>
          <w:tcPr>
            <w:tcW w:w="1063" w:type="dxa"/>
          </w:tcPr>
          <w:p w14:paraId="2AA64F78" w14:textId="77777777" w:rsidR="001D7394" w:rsidRDefault="001D7394" w:rsidP="00950CC3"/>
        </w:tc>
        <w:tc>
          <w:tcPr>
            <w:tcW w:w="1063" w:type="dxa"/>
          </w:tcPr>
          <w:p w14:paraId="494387AF" w14:textId="77777777" w:rsidR="001D7394" w:rsidRDefault="001D7394">
            <w:pPr>
              <w:suppressAutoHyphens/>
              <w:jc w:val="right"/>
            </w:pPr>
            <w:r>
              <w:rPr>
                <w:sz w:val="16"/>
                <w:szCs w:val="16"/>
              </w:rPr>
              <w:t>2,8</w:t>
            </w:r>
          </w:p>
        </w:tc>
        <w:tc>
          <w:tcPr>
            <w:tcW w:w="1063" w:type="dxa"/>
          </w:tcPr>
          <w:p w14:paraId="3EB91D4A" w14:textId="77777777" w:rsidR="001D7394" w:rsidRDefault="001D7394">
            <w:pPr>
              <w:suppressAutoHyphens/>
              <w:jc w:val="right"/>
            </w:pPr>
            <w:r>
              <w:rPr>
                <w:sz w:val="16"/>
                <w:szCs w:val="16"/>
              </w:rPr>
              <w:t>3,0</w:t>
            </w:r>
          </w:p>
        </w:tc>
        <w:tc>
          <w:tcPr>
            <w:tcW w:w="1063" w:type="dxa"/>
          </w:tcPr>
          <w:p w14:paraId="5EA57C1E" w14:textId="77777777" w:rsidR="001D7394" w:rsidRDefault="001D7394">
            <w:pPr>
              <w:suppressAutoHyphens/>
              <w:jc w:val="right"/>
            </w:pPr>
            <w:r>
              <w:rPr>
                <w:color w:val="0084BD"/>
                <w:sz w:val="16"/>
                <w:szCs w:val="16"/>
              </w:rPr>
              <w:t>2,4</w:t>
            </w:r>
          </w:p>
        </w:tc>
        <w:tc>
          <w:tcPr>
            <w:tcW w:w="1483" w:type="dxa"/>
          </w:tcPr>
          <w:p w14:paraId="0D977BBE" w14:textId="77777777" w:rsidR="001D7394" w:rsidRDefault="001D7394">
            <w:pPr>
              <w:suppressAutoHyphens/>
              <w:jc w:val="right"/>
            </w:pPr>
            <w:r>
              <w:rPr>
                <w:color w:val="FF0000"/>
                <w:sz w:val="16"/>
                <w:szCs w:val="16"/>
              </w:rPr>
              <w:t>3,5</w:t>
            </w:r>
          </w:p>
        </w:tc>
        <w:tc>
          <w:tcPr>
            <w:tcW w:w="721" w:type="dxa"/>
          </w:tcPr>
          <w:p w14:paraId="0772F0A2" w14:textId="77777777" w:rsidR="001D7394" w:rsidRDefault="001D7394">
            <w:pPr>
              <w:suppressAutoHyphens/>
              <w:jc w:val="right"/>
            </w:pPr>
            <w:r>
              <w:rPr>
                <w:sz w:val="16"/>
                <w:szCs w:val="16"/>
              </w:rPr>
              <w:t>2,9</w:t>
            </w:r>
          </w:p>
        </w:tc>
      </w:tr>
      <w:tr w:rsidR="001D7394" w14:paraId="73A9DE11" w14:textId="77777777" w:rsidTr="00950CC3">
        <w:trPr>
          <w:trHeight w:val="265"/>
        </w:trPr>
        <w:tc>
          <w:tcPr>
            <w:tcW w:w="1628" w:type="dxa"/>
          </w:tcPr>
          <w:p w14:paraId="3921098B" w14:textId="77777777" w:rsidR="001D7394" w:rsidRDefault="001D7394">
            <w:pPr>
              <w:suppressAutoHyphens/>
            </w:pPr>
            <w:r>
              <w:rPr>
                <w:rStyle w:val="halvfet"/>
                <w:rFonts w:ascii="OpenSans-Semibold" w:hAnsi="OpenSans-Semibold" w:cs="OpenSans-Semibold"/>
                <w:b w:val="0"/>
                <w:bCs/>
                <w:sz w:val="16"/>
                <w:szCs w:val="16"/>
              </w:rPr>
              <w:t>Hele landet</w:t>
            </w:r>
          </w:p>
        </w:tc>
        <w:tc>
          <w:tcPr>
            <w:tcW w:w="1440" w:type="dxa"/>
          </w:tcPr>
          <w:p w14:paraId="4377DE48" w14:textId="77777777" w:rsidR="001D7394" w:rsidRDefault="001D7394">
            <w:pPr>
              <w:suppressAutoHyphens/>
              <w:jc w:val="right"/>
            </w:pPr>
            <w:r>
              <w:rPr>
                <w:rStyle w:val="halvfet"/>
                <w:rFonts w:ascii="OpenSans-Semibold" w:hAnsi="OpenSans-Semibold" w:cs="OpenSans-Semibold"/>
                <w:b w:val="0"/>
                <w:bCs/>
                <w:color w:val="E42313"/>
                <w:sz w:val="16"/>
                <w:szCs w:val="16"/>
              </w:rPr>
              <w:t>5,9</w:t>
            </w:r>
          </w:p>
        </w:tc>
        <w:tc>
          <w:tcPr>
            <w:tcW w:w="1063" w:type="dxa"/>
          </w:tcPr>
          <w:p w14:paraId="68974041" w14:textId="77777777" w:rsidR="001D7394" w:rsidRDefault="001D7394">
            <w:pPr>
              <w:suppressAutoHyphens/>
              <w:jc w:val="right"/>
            </w:pPr>
            <w:r>
              <w:rPr>
                <w:rStyle w:val="halvfet"/>
                <w:rFonts w:ascii="OpenSans-Semibold" w:hAnsi="OpenSans-Semibold" w:cs="OpenSans-Semibold"/>
                <w:b w:val="0"/>
                <w:bCs/>
                <w:sz w:val="16"/>
                <w:szCs w:val="16"/>
              </w:rPr>
              <w:t>4,8</w:t>
            </w:r>
          </w:p>
        </w:tc>
        <w:tc>
          <w:tcPr>
            <w:tcW w:w="1063" w:type="dxa"/>
          </w:tcPr>
          <w:p w14:paraId="0D88DE20" w14:textId="77777777" w:rsidR="001D7394" w:rsidRDefault="001D7394">
            <w:pPr>
              <w:suppressAutoHyphens/>
              <w:jc w:val="right"/>
            </w:pPr>
            <w:r>
              <w:rPr>
                <w:rStyle w:val="halvfet"/>
                <w:rFonts w:ascii="OpenSans-Semibold" w:hAnsi="OpenSans-Semibold" w:cs="OpenSans-Semibold"/>
                <w:b w:val="0"/>
                <w:bCs/>
                <w:sz w:val="16"/>
                <w:szCs w:val="16"/>
              </w:rPr>
              <w:t>3,8</w:t>
            </w:r>
          </w:p>
        </w:tc>
        <w:tc>
          <w:tcPr>
            <w:tcW w:w="1063" w:type="dxa"/>
          </w:tcPr>
          <w:p w14:paraId="56BE234D" w14:textId="77777777" w:rsidR="001D7394" w:rsidRDefault="001D7394">
            <w:pPr>
              <w:suppressAutoHyphens/>
              <w:jc w:val="right"/>
            </w:pPr>
            <w:r>
              <w:rPr>
                <w:rStyle w:val="halvfet"/>
                <w:rFonts w:ascii="OpenSans-Semibold" w:hAnsi="OpenSans-Semibold" w:cs="OpenSans-Semibold"/>
                <w:b w:val="0"/>
                <w:bCs/>
                <w:sz w:val="16"/>
                <w:szCs w:val="16"/>
              </w:rPr>
              <w:t>3,2</w:t>
            </w:r>
          </w:p>
        </w:tc>
        <w:tc>
          <w:tcPr>
            <w:tcW w:w="1063" w:type="dxa"/>
          </w:tcPr>
          <w:p w14:paraId="575D2B38" w14:textId="77777777" w:rsidR="001D7394" w:rsidRDefault="001D7394">
            <w:pPr>
              <w:suppressAutoHyphens/>
              <w:jc w:val="right"/>
            </w:pPr>
            <w:r>
              <w:rPr>
                <w:rStyle w:val="halvfet"/>
                <w:rFonts w:ascii="OpenSans-Semibold" w:hAnsi="OpenSans-Semibold" w:cs="OpenSans-Semibold"/>
                <w:b w:val="0"/>
                <w:bCs/>
                <w:color w:val="0084BD"/>
                <w:sz w:val="16"/>
                <w:szCs w:val="16"/>
              </w:rPr>
              <w:t>2,7</w:t>
            </w:r>
          </w:p>
        </w:tc>
        <w:tc>
          <w:tcPr>
            <w:tcW w:w="1483" w:type="dxa"/>
          </w:tcPr>
          <w:p w14:paraId="2C4FF2EA" w14:textId="77777777" w:rsidR="001D7394" w:rsidRDefault="001D7394">
            <w:pPr>
              <w:suppressAutoHyphens/>
              <w:jc w:val="right"/>
            </w:pPr>
            <w:r>
              <w:rPr>
                <w:rStyle w:val="halvfet"/>
                <w:rFonts w:ascii="OpenSans-Semibold" w:hAnsi="OpenSans-Semibold" w:cs="OpenSans-Semibold"/>
                <w:b w:val="0"/>
                <w:bCs/>
                <w:color w:val="0084BD"/>
                <w:sz w:val="16"/>
                <w:szCs w:val="16"/>
              </w:rPr>
              <w:t>2,7</w:t>
            </w:r>
          </w:p>
        </w:tc>
        <w:tc>
          <w:tcPr>
            <w:tcW w:w="721" w:type="dxa"/>
          </w:tcPr>
          <w:p w14:paraId="1226C03F" w14:textId="77777777" w:rsidR="001D7394" w:rsidRDefault="001D7394">
            <w:pPr>
              <w:suppressAutoHyphens/>
              <w:jc w:val="right"/>
            </w:pPr>
            <w:r>
              <w:rPr>
                <w:rStyle w:val="halvfet"/>
                <w:rFonts w:ascii="OpenSans-Semibold" w:hAnsi="OpenSans-Semibold" w:cs="OpenSans-Semibold"/>
                <w:b w:val="0"/>
                <w:bCs/>
                <w:sz w:val="16"/>
                <w:szCs w:val="16"/>
              </w:rPr>
              <w:t>4,2</w:t>
            </w:r>
          </w:p>
        </w:tc>
      </w:tr>
    </w:tbl>
    <w:p w14:paraId="3C60B1EA" w14:textId="77777777" w:rsidR="00950CC3" w:rsidRDefault="001D7394">
      <w:pPr>
        <w:pStyle w:val="Kilde"/>
      </w:pPr>
      <w:r>
        <w:t xml:space="preserve">Kilde: Nav. Beregninger: KMD. </w:t>
      </w:r>
    </w:p>
    <w:p w14:paraId="0ACF526A" w14:textId="4932C948" w:rsidR="001D7394" w:rsidRDefault="001D7394" w:rsidP="00950CC3">
      <w:pPr>
        <w:pStyle w:val="figur-tittel"/>
      </w:pPr>
      <w:r>
        <w:t>Andel registrerte helt arbeidsledige i bo- og arbeidsmarkedsregioner, februar 2021. Tall i prosent av arbeidsstyrken.</w:t>
      </w:r>
    </w:p>
    <w:p w14:paraId="4E99575E" w14:textId="167D92DB" w:rsidR="001D7394" w:rsidRDefault="00AC3A08" w:rsidP="00950CC3">
      <w:r>
        <w:rPr>
          <w:noProof/>
        </w:rPr>
        <w:lastRenderedPageBreak/>
        <w:drawing>
          <wp:inline distT="0" distB="0" distL="0" distR="0" wp14:anchorId="23866F13" wp14:editId="743E30FD">
            <wp:extent cx="6229350" cy="8810260"/>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pic:cNvPicPr>
                      <a:picLocks noChangeAspect="1" noChangeArrowheads="1"/>
                    </pic:cNvPicPr>
                  </pic:nvPicPr>
                  <pic:blipFill>
                    <a:blip r:embed="rId20"/>
                    <a:stretch>
                      <a:fillRect/>
                    </a:stretch>
                  </pic:blipFill>
                  <pic:spPr bwMode="auto">
                    <a:xfrm>
                      <a:off x="0" y="0"/>
                      <a:ext cx="6229350" cy="8810260"/>
                    </a:xfrm>
                    <a:prstGeom prst="rect">
                      <a:avLst/>
                    </a:prstGeom>
                    <a:noFill/>
                    <a:ln>
                      <a:noFill/>
                    </a:ln>
                  </pic:spPr>
                </pic:pic>
              </a:graphicData>
            </a:graphic>
          </wp:inline>
        </w:drawing>
      </w:r>
    </w:p>
    <w:p w14:paraId="6BB98717" w14:textId="77777777" w:rsidR="001D7394" w:rsidRDefault="001D7394">
      <w:pPr>
        <w:pStyle w:val="Kilde"/>
      </w:pPr>
      <w:r>
        <w:lastRenderedPageBreak/>
        <w:t>Kilde: Nav. Beregninger: KMD.</w:t>
      </w:r>
    </w:p>
    <w:p w14:paraId="4780644F" w14:textId="77777777" w:rsidR="001D7394" w:rsidRDefault="001D7394">
      <w:pPr>
        <w:pStyle w:val="Overskrift2"/>
        <w:rPr>
          <w:color w:val="C4271A"/>
        </w:rPr>
      </w:pPr>
      <w:r>
        <w:rPr>
          <w:color w:val="C4271A"/>
        </w:rPr>
        <w:t>Sysselsettingsutvikling</w:t>
      </w:r>
    </w:p>
    <w:p w14:paraId="2394F45B" w14:textId="77777777" w:rsidR="001D7394" w:rsidRDefault="001D7394" w:rsidP="00950CC3">
      <w:r>
        <w:t>Høy ledighet vil gi seg utslag i redusert sysselsetting. Men mange av de registrerte ledige er permitterte. Permitteringer med forventet varighet under 90 dager regnes fremdeles som sysselsatte i statistikken. Utslagene på sysselsettingen i 2020 vil derfor være mindre enn utslagene på antall ledige. Publisering av sysselsettingsstatistikken for 2020 ble utsatt. Vi har derfor brukt lønnstakerstatistikken for å se på utslagene av koronasituasjonen i 2020. For detaljer om de ulike statistikkene, se boks 3.2.</w:t>
      </w:r>
    </w:p>
    <w:tbl>
      <w:tblPr>
        <w:tblStyle w:val="StandardBoks"/>
        <w:tblW w:w="0" w:type="auto"/>
        <w:tblLayout w:type="fixed"/>
        <w:tblLook w:val="04A0" w:firstRow="1" w:lastRow="0" w:firstColumn="1" w:lastColumn="0" w:noHBand="0" w:noVBand="1"/>
      </w:tblPr>
      <w:tblGrid>
        <w:gridCol w:w="9504"/>
      </w:tblGrid>
      <w:tr w:rsidR="001D7394" w14:paraId="3340785C" w14:textId="77777777" w:rsidTr="00BC618D">
        <w:trPr>
          <w:trHeight w:val="60"/>
        </w:trPr>
        <w:tc>
          <w:tcPr>
            <w:tcW w:w="9504" w:type="dxa"/>
          </w:tcPr>
          <w:p w14:paraId="246F0FBE" w14:textId="225A233D" w:rsidR="001D7394" w:rsidRDefault="001D7394">
            <w:pPr>
              <w:pStyle w:val="tittel-ramme"/>
            </w:pPr>
            <w:r>
              <w:t>Forskjell på sysselsettings- og lønnstakerstatistikken</w:t>
            </w:r>
          </w:p>
          <w:p w14:paraId="53BBA6D7" w14:textId="77777777" w:rsidR="001D7394" w:rsidRDefault="001D7394">
            <w:pPr>
              <w:suppressAutoHyphens/>
            </w:pPr>
            <w:r>
              <w:t>Statistikken for lønnstakere omfatter alle lønnstakere uavhengig om det er hoved- eller bijobb som lønnstaker. Det er ingen aldersavgrensning i statistikken og den omfatter både personer bosatte i Norge og ikke-bosatte (for eksempel innvandrere på midlertidig opphold, inkludert sesongarbeidere).</w:t>
            </w:r>
          </w:p>
          <w:p w14:paraId="60FC767F" w14:textId="77777777" w:rsidR="001D7394" w:rsidRDefault="001D7394">
            <w:pPr>
              <w:suppressAutoHyphens/>
            </w:pPr>
            <w:r>
              <w:t xml:space="preserve">Statistikken </w:t>
            </w:r>
            <w:proofErr w:type="spellStart"/>
            <w:r>
              <w:t>registerbasert</w:t>
            </w:r>
            <w:proofErr w:type="spellEnd"/>
            <w:r>
              <w:t xml:space="preserve"> sysselsetting omfatter lønnstakere, men også selvstendig næringsdrivende. Det vil si at dersom hovedarbeidsforholdet er selvstendig, er det valgt foran lønnstakerforhold. Derfor blir det færre lønnstakere her. Statistikken omfatter videre bare de i alderen 15–74 år og bare de som er registrert bosatt i Norge.</w:t>
            </w:r>
          </w:p>
          <w:p w14:paraId="505AD1A8" w14:textId="77777777" w:rsidR="001D7394" w:rsidRDefault="001D7394">
            <w:pPr>
              <w:suppressAutoHyphens/>
            </w:pPr>
            <w:r>
              <w:t>Statistikken for lønnstakere omfatter hvert kvartal, mens sysselsettingsstatistikken bare lages for 4. kvartal.</w:t>
            </w:r>
          </w:p>
          <w:p w14:paraId="472A0CF9" w14:textId="77777777" w:rsidR="001D7394" w:rsidRDefault="001D7394">
            <w:pPr>
              <w:suppressAutoHyphens/>
            </w:pPr>
            <w:r>
              <w:t>SSB endret registreringen av antall selvstendig næringsdrivende for årene 2015–2019 i februar 2020. Analysene i RUT 2021 er basert på uttak av sysselsettingsstatistikk før denne endringen. Antall sysselsatte i våre analyser er noe lavere enn i SSBs oppdaterte statistikk.</w:t>
            </w:r>
          </w:p>
        </w:tc>
      </w:tr>
    </w:tbl>
    <w:p w14:paraId="462F2AE2" w14:textId="77777777" w:rsidR="001D7394" w:rsidRDefault="001D7394" w:rsidP="00537965">
      <w:pPr>
        <w:pStyle w:val="avsnitt-tittel"/>
      </w:pPr>
      <w:r>
        <w:t>Jevnere nedgang i antall registrerte lønnstakere enn økning i ledighet</w:t>
      </w:r>
    </w:p>
    <w:p w14:paraId="1A8CF55F" w14:textId="77777777" w:rsidR="001D7394" w:rsidRDefault="001D7394" w:rsidP="00950CC3">
      <w:r>
        <w:t xml:space="preserve">Det var en nedgang i antall registrerte lønnstakere på 1,7 prosent mellom 4. kvartal 2019 og 4. kvartal 2020. Dette framstår lavere enn antall registrerte ledige på dette tidspunktet. Men dette er totaltallene for både privat og offentlig sektor. Det er særlig privat sektor som har hatt økt ledighet og redusert aktivitet. Privat sektor har hatt nedgang på 3,3 prosent, mens det har vært en vekst i offentlig sektor (0,9 prosent for kommunesektoren og 2,9 prosent for statlig sektor). </w:t>
      </w:r>
    </w:p>
    <w:p w14:paraId="2CAE0C1D" w14:textId="77777777" w:rsidR="001D7394" w:rsidRDefault="001D7394">
      <w:r>
        <w:lastRenderedPageBreak/>
        <w:t xml:space="preserve">Figur 3.10 viser at Troms og </w:t>
      </w:r>
      <w:proofErr w:type="gramStart"/>
      <w:r>
        <w:t>Finnmark  har</w:t>
      </w:r>
      <w:proofErr w:type="gramEnd"/>
      <w:r>
        <w:t xml:space="preserve"> hatt den største nedgangen i registrerte lønnstakere med 2,5 prosent. Troms og Finnmark har hatt den største nedgangen også i pri­vat sektor med 5,0 prosent.  </w:t>
      </w:r>
      <w:proofErr w:type="spellStart"/>
      <w:r>
        <w:t>Vestland</w:t>
      </w:r>
      <w:proofErr w:type="spellEnd"/>
      <w:r>
        <w:t xml:space="preserve"> og Oslo hadde også en relativt sterk nedgang i privat sektor med 4 prosent, men særlig for Oslo og Troms og Finnmark ble nedgangen motvir­ket av en relativt sterk vekst i statlig sektor. </w:t>
      </w:r>
    </w:p>
    <w:p w14:paraId="6E79B913" w14:textId="77777777" w:rsidR="00950CC3" w:rsidRDefault="001D7394">
      <w:r>
        <w:t xml:space="preserve">Vestfold og Telemark og Trøndelag har hatt en mindre nedgang i antall lønnstakere med rundt 1 prosent. </w:t>
      </w:r>
    </w:p>
    <w:p w14:paraId="404901F1" w14:textId="649620EB" w:rsidR="001D7394" w:rsidRDefault="001D7394" w:rsidP="00950CC3">
      <w:pPr>
        <w:pStyle w:val="figur-tittel"/>
      </w:pPr>
      <w:r>
        <w:t>Endring i antall lønnstakere etter fylke og sektor mellom 4. kvartal 2019 og 4. kvartal 2020. Tall i prosent.</w:t>
      </w:r>
    </w:p>
    <w:p w14:paraId="4BDC63D4" w14:textId="0E41D821" w:rsidR="001D7394" w:rsidRDefault="00AC3A08" w:rsidP="00950CC3">
      <w:r>
        <w:rPr>
          <w:noProof/>
        </w:rPr>
        <w:drawing>
          <wp:inline distT="0" distB="0" distL="0" distR="0" wp14:anchorId="775FF70D" wp14:editId="053D2E27">
            <wp:extent cx="5775017" cy="4124325"/>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pic:cNvPicPr>
                      <a:picLocks noChangeAspect="1" noChangeArrowheads="1"/>
                    </pic:cNvPicPr>
                  </pic:nvPicPr>
                  <pic:blipFill>
                    <a:blip r:embed="rId21"/>
                    <a:stretch>
                      <a:fillRect/>
                    </a:stretch>
                  </pic:blipFill>
                  <pic:spPr bwMode="auto">
                    <a:xfrm>
                      <a:off x="0" y="0"/>
                      <a:ext cx="5775017" cy="4124325"/>
                    </a:xfrm>
                    <a:prstGeom prst="rect">
                      <a:avLst/>
                    </a:prstGeom>
                    <a:noFill/>
                    <a:ln>
                      <a:noFill/>
                    </a:ln>
                  </pic:spPr>
                </pic:pic>
              </a:graphicData>
            </a:graphic>
          </wp:inline>
        </w:drawing>
      </w:r>
    </w:p>
    <w:p w14:paraId="60EE8E5C" w14:textId="77777777" w:rsidR="001D7394" w:rsidRDefault="001D7394">
      <w:pPr>
        <w:pStyle w:val="Kilde"/>
      </w:pPr>
      <w:r>
        <w:t>Kilde: SSB (11653). Beregninger: KMD.</w:t>
      </w:r>
    </w:p>
    <w:p w14:paraId="3AD8512A" w14:textId="77777777" w:rsidR="001D7394" w:rsidRDefault="001D7394">
      <w:pPr>
        <w:pStyle w:val="tabell-tittel"/>
      </w:pPr>
      <w:r>
        <w:t>Endring i antall lønnstakere etter fylke og sentralitet. 4. kvartal 2019–4. kvartal 2020. Tall i prosent.</w:t>
      </w:r>
    </w:p>
    <w:tbl>
      <w:tblPr>
        <w:tblStyle w:val="StandardTabell"/>
        <w:tblW w:w="0" w:type="auto"/>
        <w:tblLayout w:type="fixed"/>
        <w:tblLook w:val="04A0" w:firstRow="1" w:lastRow="0" w:firstColumn="1" w:lastColumn="0" w:noHBand="0" w:noVBand="1"/>
      </w:tblPr>
      <w:tblGrid>
        <w:gridCol w:w="1942"/>
        <w:gridCol w:w="1440"/>
        <w:gridCol w:w="907"/>
        <w:gridCol w:w="907"/>
        <w:gridCol w:w="907"/>
        <w:gridCol w:w="907"/>
        <w:gridCol w:w="1440"/>
        <w:gridCol w:w="1077"/>
      </w:tblGrid>
      <w:tr w:rsidR="001D7394" w14:paraId="51032E40" w14:textId="77777777" w:rsidTr="00950CC3">
        <w:trPr>
          <w:trHeight w:val="300"/>
        </w:trPr>
        <w:tc>
          <w:tcPr>
            <w:tcW w:w="1942" w:type="dxa"/>
            <w:shd w:val="clear" w:color="auto" w:fill="FFFFFF"/>
          </w:tcPr>
          <w:p w14:paraId="17AE87C2" w14:textId="77777777" w:rsidR="001D7394" w:rsidRDefault="001D7394">
            <w:pPr>
              <w:suppressAutoHyphens/>
            </w:pPr>
            <w:r>
              <w:rPr>
                <w:rStyle w:val="halvfet"/>
                <w:rFonts w:ascii="OpenSans-Semibold" w:hAnsi="OpenSans-Semibold" w:cs="OpenSans-Semibold"/>
                <w:b w:val="0"/>
                <w:bCs/>
                <w:sz w:val="16"/>
                <w:szCs w:val="16"/>
              </w:rPr>
              <w:t>Fylker</w:t>
            </w:r>
          </w:p>
        </w:tc>
        <w:tc>
          <w:tcPr>
            <w:tcW w:w="1440" w:type="dxa"/>
          </w:tcPr>
          <w:p w14:paraId="1D9AEC9A" w14:textId="77777777" w:rsidR="001D7394" w:rsidRDefault="001D7394">
            <w:pPr>
              <w:suppressAutoHyphens/>
              <w:jc w:val="right"/>
            </w:pPr>
            <w:r>
              <w:rPr>
                <w:rStyle w:val="halvfet"/>
                <w:rFonts w:ascii="OpenSans-Semibold" w:hAnsi="OpenSans-Semibold" w:cs="OpenSans-Semibold"/>
                <w:b w:val="0"/>
                <w:bCs/>
                <w:sz w:val="16"/>
                <w:szCs w:val="16"/>
              </w:rPr>
              <w:t>1 – mest sentrale kommuner</w:t>
            </w:r>
          </w:p>
        </w:tc>
        <w:tc>
          <w:tcPr>
            <w:tcW w:w="907" w:type="dxa"/>
          </w:tcPr>
          <w:p w14:paraId="5B73A297" w14:textId="77777777" w:rsidR="001D7394" w:rsidRDefault="001D7394">
            <w:pPr>
              <w:suppressAutoHyphens/>
              <w:jc w:val="right"/>
            </w:pPr>
            <w:r>
              <w:rPr>
                <w:rStyle w:val="halvfet"/>
                <w:rFonts w:ascii="OpenSans-Semibold" w:hAnsi="OpenSans-Semibold" w:cs="OpenSans-Semibold"/>
                <w:b w:val="0"/>
                <w:bCs/>
                <w:sz w:val="16"/>
                <w:szCs w:val="16"/>
              </w:rPr>
              <w:t>2</w:t>
            </w:r>
          </w:p>
        </w:tc>
        <w:tc>
          <w:tcPr>
            <w:tcW w:w="907" w:type="dxa"/>
          </w:tcPr>
          <w:p w14:paraId="7E31621A" w14:textId="77777777" w:rsidR="001D7394" w:rsidRDefault="001D7394">
            <w:pPr>
              <w:suppressAutoHyphens/>
              <w:jc w:val="right"/>
            </w:pPr>
            <w:r>
              <w:rPr>
                <w:rStyle w:val="halvfet"/>
                <w:rFonts w:ascii="OpenSans-Semibold" w:hAnsi="OpenSans-Semibold" w:cs="OpenSans-Semibold"/>
                <w:b w:val="0"/>
                <w:bCs/>
                <w:sz w:val="16"/>
                <w:szCs w:val="16"/>
              </w:rPr>
              <w:t>3</w:t>
            </w:r>
          </w:p>
        </w:tc>
        <w:tc>
          <w:tcPr>
            <w:tcW w:w="907" w:type="dxa"/>
          </w:tcPr>
          <w:p w14:paraId="478D8B30" w14:textId="77777777" w:rsidR="001D7394" w:rsidRDefault="001D7394">
            <w:pPr>
              <w:suppressAutoHyphens/>
              <w:jc w:val="right"/>
            </w:pPr>
            <w:r>
              <w:rPr>
                <w:rStyle w:val="halvfet"/>
                <w:rFonts w:ascii="OpenSans-Semibold" w:hAnsi="OpenSans-Semibold" w:cs="OpenSans-Semibold"/>
                <w:b w:val="0"/>
                <w:bCs/>
                <w:sz w:val="16"/>
                <w:szCs w:val="16"/>
              </w:rPr>
              <w:t>4</w:t>
            </w:r>
          </w:p>
        </w:tc>
        <w:tc>
          <w:tcPr>
            <w:tcW w:w="907" w:type="dxa"/>
          </w:tcPr>
          <w:p w14:paraId="1C218123" w14:textId="77777777" w:rsidR="001D7394" w:rsidRDefault="001D7394">
            <w:pPr>
              <w:suppressAutoHyphens/>
              <w:jc w:val="right"/>
            </w:pPr>
            <w:r>
              <w:rPr>
                <w:rStyle w:val="halvfet"/>
                <w:rFonts w:ascii="OpenSans-Semibold" w:hAnsi="OpenSans-Semibold" w:cs="OpenSans-Semibold"/>
                <w:b w:val="0"/>
                <w:bCs/>
                <w:sz w:val="16"/>
                <w:szCs w:val="16"/>
              </w:rPr>
              <w:t>5</w:t>
            </w:r>
          </w:p>
        </w:tc>
        <w:tc>
          <w:tcPr>
            <w:tcW w:w="1440" w:type="dxa"/>
          </w:tcPr>
          <w:p w14:paraId="4C63E73E" w14:textId="77777777" w:rsidR="001D7394" w:rsidRDefault="001D7394">
            <w:pPr>
              <w:suppressAutoHyphens/>
              <w:jc w:val="right"/>
            </w:pPr>
            <w:r>
              <w:rPr>
                <w:rStyle w:val="halvfet"/>
                <w:rFonts w:ascii="OpenSans-Semibold" w:hAnsi="OpenSans-Semibold" w:cs="OpenSans-Semibold"/>
                <w:b w:val="0"/>
                <w:bCs/>
                <w:sz w:val="16"/>
                <w:szCs w:val="16"/>
              </w:rPr>
              <w:t>6 – minst sentrale kommuner</w:t>
            </w:r>
          </w:p>
        </w:tc>
        <w:tc>
          <w:tcPr>
            <w:tcW w:w="1077" w:type="dxa"/>
          </w:tcPr>
          <w:p w14:paraId="2FAB12F6" w14:textId="77777777" w:rsidR="001D7394" w:rsidRDefault="001D7394">
            <w:pPr>
              <w:suppressAutoHyphens/>
              <w:jc w:val="right"/>
            </w:pPr>
            <w:r>
              <w:rPr>
                <w:rStyle w:val="halvfet"/>
                <w:rFonts w:ascii="OpenSans-Semibold" w:hAnsi="OpenSans-Semibold" w:cs="OpenSans-Semibold"/>
                <w:b w:val="0"/>
                <w:bCs/>
                <w:sz w:val="16"/>
                <w:szCs w:val="16"/>
              </w:rPr>
              <w:t>Totalt</w:t>
            </w:r>
          </w:p>
        </w:tc>
      </w:tr>
      <w:tr w:rsidR="001D7394" w14:paraId="4AF489CC" w14:textId="77777777" w:rsidTr="00950CC3">
        <w:trPr>
          <w:trHeight w:val="288"/>
        </w:trPr>
        <w:tc>
          <w:tcPr>
            <w:tcW w:w="1942" w:type="dxa"/>
          </w:tcPr>
          <w:p w14:paraId="021220A6" w14:textId="77777777" w:rsidR="001D7394" w:rsidRDefault="001D7394">
            <w:pPr>
              <w:suppressAutoHyphens/>
            </w:pPr>
            <w:r>
              <w:rPr>
                <w:sz w:val="16"/>
                <w:szCs w:val="16"/>
              </w:rPr>
              <w:t>Viken</w:t>
            </w:r>
          </w:p>
        </w:tc>
        <w:tc>
          <w:tcPr>
            <w:tcW w:w="1440" w:type="dxa"/>
          </w:tcPr>
          <w:p w14:paraId="0C7B3A27" w14:textId="77777777" w:rsidR="001D7394" w:rsidRDefault="001D7394">
            <w:pPr>
              <w:suppressAutoHyphens/>
              <w:jc w:val="right"/>
            </w:pPr>
            <w:r>
              <w:rPr>
                <w:sz w:val="16"/>
                <w:szCs w:val="16"/>
              </w:rPr>
              <w:t>-1,2</w:t>
            </w:r>
          </w:p>
        </w:tc>
        <w:tc>
          <w:tcPr>
            <w:tcW w:w="907" w:type="dxa"/>
          </w:tcPr>
          <w:p w14:paraId="6E72A656" w14:textId="77777777" w:rsidR="001D7394" w:rsidRDefault="001D7394">
            <w:pPr>
              <w:suppressAutoHyphens/>
              <w:jc w:val="right"/>
            </w:pPr>
            <w:r>
              <w:rPr>
                <w:color w:val="FF0000"/>
                <w:sz w:val="16"/>
                <w:szCs w:val="16"/>
              </w:rPr>
              <w:t>-2,6</w:t>
            </w:r>
          </w:p>
        </w:tc>
        <w:tc>
          <w:tcPr>
            <w:tcW w:w="907" w:type="dxa"/>
          </w:tcPr>
          <w:p w14:paraId="3F641C9B" w14:textId="77777777" w:rsidR="001D7394" w:rsidRDefault="001D7394">
            <w:pPr>
              <w:suppressAutoHyphens/>
              <w:jc w:val="right"/>
            </w:pPr>
            <w:r>
              <w:rPr>
                <w:sz w:val="16"/>
                <w:szCs w:val="16"/>
              </w:rPr>
              <w:t>-0,5</w:t>
            </w:r>
          </w:p>
        </w:tc>
        <w:tc>
          <w:tcPr>
            <w:tcW w:w="907" w:type="dxa"/>
          </w:tcPr>
          <w:p w14:paraId="7EAA3C19" w14:textId="77777777" w:rsidR="001D7394" w:rsidRDefault="001D7394">
            <w:pPr>
              <w:suppressAutoHyphens/>
              <w:jc w:val="right"/>
            </w:pPr>
            <w:r>
              <w:rPr>
                <w:color w:val="0084BD"/>
                <w:sz w:val="16"/>
                <w:szCs w:val="16"/>
              </w:rPr>
              <w:t>0,8</w:t>
            </w:r>
          </w:p>
        </w:tc>
        <w:tc>
          <w:tcPr>
            <w:tcW w:w="907" w:type="dxa"/>
          </w:tcPr>
          <w:p w14:paraId="63D08A75" w14:textId="77777777" w:rsidR="001D7394" w:rsidRDefault="001D7394">
            <w:pPr>
              <w:suppressAutoHyphens/>
              <w:jc w:val="right"/>
            </w:pPr>
            <w:r>
              <w:rPr>
                <w:sz w:val="16"/>
                <w:szCs w:val="16"/>
              </w:rPr>
              <w:t>-1,5</w:t>
            </w:r>
          </w:p>
        </w:tc>
        <w:tc>
          <w:tcPr>
            <w:tcW w:w="1440" w:type="dxa"/>
          </w:tcPr>
          <w:p w14:paraId="525CA29D" w14:textId="77777777" w:rsidR="001D7394" w:rsidRDefault="001D7394">
            <w:pPr>
              <w:suppressAutoHyphens/>
              <w:jc w:val="right"/>
            </w:pPr>
            <w:r>
              <w:rPr>
                <w:sz w:val="16"/>
                <w:szCs w:val="16"/>
              </w:rPr>
              <w:t>-1,3</w:t>
            </w:r>
          </w:p>
        </w:tc>
        <w:tc>
          <w:tcPr>
            <w:tcW w:w="1077" w:type="dxa"/>
          </w:tcPr>
          <w:p w14:paraId="46D74165" w14:textId="77777777" w:rsidR="001D7394" w:rsidRDefault="001D7394">
            <w:pPr>
              <w:suppressAutoHyphens/>
              <w:jc w:val="right"/>
            </w:pPr>
            <w:r>
              <w:rPr>
                <w:sz w:val="16"/>
                <w:szCs w:val="16"/>
              </w:rPr>
              <w:t>-1,6</w:t>
            </w:r>
          </w:p>
        </w:tc>
      </w:tr>
      <w:tr w:rsidR="001D7394" w14:paraId="075599AC" w14:textId="77777777" w:rsidTr="00950CC3">
        <w:trPr>
          <w:trHeight w:val="288"/>
        </w:trPr>
        <w:tc>
          <w:tcPr>
            <w:tcW w:w="1942" w:type="dxa"/>
          </w:tcPr>
          <w:p w14:paraId="2257233D" w14:textId="77777777" w:rsidR="001D7394" w:rsidRDefault="001D7394">
            <w:pPr>
              <w:suppressAutoHyphens/>
            </w:pPr>
            <w:r>
              <w:rPr>
                <w:sz w:val="16"/>
                <w:szCs w:val="16"/>
              </w:rPr>
              <w:lastRenderedPageBreak/>
              <w:t>Oslo</w:t>
            </w:r>
          </w:p>
        </w:tc>
        <w:tc>
          <w:tcPr>
            <w:tcW w:w="1440" w:type="dxa"/>
          </w:tcPr>
          <w:p w14:paraId="03EFA39F" w14:textId="77777777" w:rsidR="001D7394" w:rsidRDefault="001D7394">
            <w:pPr>
              <w:suppressAutoHyphens/>
              <w:jc w:val="right"/>
            </w:pPr>
            <w:r>
              <w:rPr>
                <w:color w:val="FF0000"/>
                <w:sz w:val="16"/>
                <w:szCs w:val="16"/>
              </w:rPr>
              <w:t>-1,9</w:t>
            </w:r>
          </w:p>
        </w:tc>
        <w:tc>
          <w:tcPr>
            <w:tcW w:w="907" w:type="dxa"/>
          </w:tcPr>
          <w:p w14:paraId="1B64B0AE" w14:textId="77777777" w:rsidR="001D7394" w:rsidRDefault="001D7394">
            <w:pPr>
              <w:pStyle w:val="NoParagraphStyle"/>
              <w:spacing w:line="240" w:lineRule="auto"/>
              <w:textAlignment w:val="auto"/>
              <w:rPr>
                <w:rFonts w:ascii="Open Sans" w:hAnsi="Open Sans" w:cs="Times New Roman"/>
                <w:color w:val="auto"/>
                <w:lang w:val="nb-NO"/>
              </w:rPr>
            </w:pPr>
          </w:p>
        </w:tc>
        <w:tc>
          <w:tcPr>
            <w:tcW w:w="907" w:type="dxa"/>
          </w:tcPr>
          <w:p w14:paraId="00DAB33F" w14:textId="77777777" w:rsidR="001D7394" w:rsidRDefault="001D7394">
            <w:pPr>
              <w:pStyle w:val="NoParagraphStyle"/>
              <w:spacing w:line="240" w:lineRule="auto"/>
              <w:textAlignment w:val="auto"/>
              <w:rPr>
                <w:rFonts w:ascii="Open Sans" w:hAnsi="Open Sans" w:cs="Times New Roman"/>
                <w:color w:val="auto"/>
                <w:lang w:val="nb-NO"/>
              </w:rPr>
            </w:pPr>
          </w:p>
        </w:tc>
        <w:tc>
          <w:tcPr>
            <w:tcW w:w="907" w:type="dxa"/>
          </w:tcPr>
          <w:p w14:paraId="611B158E" w14:textId="77777777" w:rsidR="001D7394" w:rsidRDefault="001D7394">
            <w:pPr>
              <w:pStyle w:val="NoParagraphStyle"/>
              <w:spacing w:line="240" w:lineRule="auto"/>
              <w:textAlignment w:val="auto"/>
              <w:rPr>
                <w:rFonts w:ascii="Open Sans" w:hAnsi="Open Sans" w:cs="Times New Roman"/>
                <w:color w:val="auto"/>
                <w:lang w:val="nb-NO"/>
              </w:rPr>
            </w:pPr>
          </w:p>
        </w:tc>
        <w:tc>
          <w:tcPr>
            <w:tcW w:w="907" w:type="dxa"/>
          </w:tcPr>
          <w:p w14:paraId="6716E617" w14:textId="77777777" w:rsidR="001D7394" w:rsidRDefault="001D7394" w:rsidP="00950CC3"/>
        </w:tc>
        <w:tc>
          <w:tcPr>
            <w:tcW w:w="1440" w:type="dxa"/>
          </w:tcPr>
          <w:p w14:paraId="7485EF2C" w14:textId="77777777" w:rsidR="001D7394" w:rsidRDefault="001D7394" w:rsidP="00950CC3"/>
        </w:tc>
        <w:tc>
          <w:tcPr>
            <w:tcW w:w="1077" w:type="dxa"/>
          </w:tcPr>
          <w:p w14:paraId="51355DA0" w14:textId="77777777" w:rsidR="001D7394" w:rsidRDefault="001D7394">
            <w:pPr>
              <w:suppressAutoHyphens/>
              <w:jc w:val="right"/>
            </w:pPr>
            <w:r>
              <w:rPr>
                <w:sz w:val="16"/>
                <w:szCs w:val="16"/>
              </w:rPr>
              <w:t>-1,9</w:t>
            </w:r>
          </w:p>
        </w:tc>
      </w:tr>
      <w:tr w:rsidR="001D7394" w14:paraId="60493C84" w14:textId="77777777" w:rsidTr="00950CC3">
        <w:trPr>
          <w:trHeight w:val="288"/>
        </w:trPr>
        <w:tc>
          <w:tcPr>
            <w:tcW w:w="1942" w:type="dxa"/>
          </w:tcPr>
          <w:p w14:paraId="79F50717" w14:textId="77777777" w:rsidR="001D7394" w:rsidRDefault="001D7394">
            <w:pPr>
              <w:suppressAutoHyphens/>
            </w:pPr>
            <w:r>
              <w:rPr>
                <w:sz w:val="16"/>
                <w:szCs w:val="16"/>
              </w:rPr>
              <w:t>Innlandet</w:t>
            </w:r>
          </w:p>
        </w:tc>
        <w:tc>
          <w:tcPr>
            <w:tcW w:w="1440" w:type="dxa"/>
          </w:tcPr>
          <w:p w14:paraId="481DF29E" w14:textId="77777777" w:rsidR="001D7394" w:rsidRDefault="001D7394" w:rsidP="00950CC3"/>
        </w:tc>
        <w:tc>
          <w:tcPr>
            <w:tcW w:w="907" w:type="dxa"/>
          </w:tcPr>
          <w:p w14:paraId="3FF17B94" w14:textId="77777777" w:rsidR="001D7394" w:rsidRDefault="001D7394">
            <w:pPr>
              <w:suppressAutoHyphens/>
              <w:jc w:val="right"/>
            </w:pPr>
            <w:r>
              <w:rPr>
                <w:sz w:val="16"/>
                <w:szCs w:val="16"/>
              </w:rPr>
              <w:t>-0,9</w:t>
            </w:r>
          </w:p>
        </w:tc>
        <w:tc>
          <w:tcPr>
            <w:tcW w:w="907" w:type="dxa"/>
          </w:tcPr>
          <w:p w14:paraId="2E1EB0FD" w14:textId="77777777" w:rsidR="001D7394" w:rsidRDefault="001D7394">
            <w:pPr>
              <w:suppressAutoHyphens/>
              <w:jc w:val="right"/>
            </w:pPr>
            <w:r>
              <w:rPr>
                <w:sz w:val="16"/>
                <w:szCs w:val="16"/>
              </w:rPr>
              <w:t>-1,8</w:t>
            </w:r>
          </w:p>
        </w:tc>
        <w:tc>
          <w:tcPr>
            <w:tcW w:w="907" w:type="dxa"/>
          </w:tcPr>
          <w:p w14:paraId="6A7893AD" w14:textId="77777777" w:rsidR="001D7394" w:rsidRDefault="001D7394">
            <w:pPr>
              <w:suppressAutoHyphens/>
              <w:jc w:val="right"/>
            </w:pPr>
            <w:r>
              <w:rPr>
                <w:color w:val="E42313"/>
                <w:sz w:val="16"/>
                <w:szCs w:val="16"/>
              </w:rPr>
              <w:t>-2,0</w:t>
            </w:r>
          </w:p>
        </w:tc>
        <w:tc>
          <w:tcPr>
            <w:tcW w:w="907" w:type="dxa"/>
          </w:tcPr>
          <w:p w14:paraId="2EC655C6" w14:textId="77777777" w:rsidR="001D7394" w:rsidRDefault="001D7394">
            <w:pPr>
              <w:suppressAutoHyphens/>
              <w:jc w:val="right"/>
            </w:pPr>
            <w:r>
              <w:rPr>
                <w:sz w:val="16"/>
                <w:szCs w:val="16"/>
              </w:rPr>
              <w:t>-1,8</w:t>
            </w:r>
          </w:p>
        </w:tc>
        <w:tc>
          <w:tcPr>
            <w:tcW w:w="1440" w:type="dxa"/>
          </w:tcPr>
          <w:p w14:paraId="09D5656C" w14:textId="77777777" w:rsidR="001D7394" w:rsidRDefault="001D7394">
            <w:pPr>
              <w:suppressAutoHyphens/>
              <w:jc w:val="right"/>
            </w:pPr>
            <w:r>
              <w:rPr>
                <w:color w:val="0084BD"/>
                <w:sz w:val="16"/>
                <w:szCs w:val="16"/>
              </w:rPr>
              <w:t>-0,8</w:t>
            </w:r>
          </w:p>
        </w:tc>
        <w:tc>
          <w:tcPr>
            <w:tcW w:w="1077" w:type="dxa"/>
          </w:tcPr>
          <w:p w14:paraId="5AA0A791" w14:textId="77777777" w:rsidR="001D7394" w:rsidRDefault="001D7394">
            <w:pPr>
              <w:suppressAutoHyphens/>
              <w:jc w:val="right"/>
            </w:pPr>
            <w:r>
              <w:rPr>
                <w:sz w:val="16"/>
                <w:szCs w:val="16"/>
              </w:rPr>
              <w:t>-1,7</w:t>
            </w:r>
          </w:p>
        </w:tc>
      </w:tr>
      <w:tr w:rsidR="001D7394" w14:paraId="52018544" w14:textId="77777777" w:rsidTr="00950CC3">
        <w:trPr>
          <w:trHeight w:val="288"/>
        </w:trPr>
        <w:tc>
          <w:tcPr>
            <w:tcW w:w="1942" w:type="dxa"/>
          </w:tcPr>
          <w:p w14:paraId="74A381CC" w14:textId="77777777" w:rsidR="001D7394" w:rsidRDefault="001D7394">
            <w:pPr>
              <w:suppressAutoHyphens/>
            </w:pPr>
            <w:r>
              <w:rPr>
                <w:sz w:val="16"/>
                <w:szCs w:val="16"/>
              </w:rPr>
              <w:t>Vestfold og Telemark</w:t>
            </w:r>
          </w:p>
        </w:tc>
        <w:tc>
          <w:tcPr>
            <w:tcW w:w="1440" w:type="dxa"/>
          </w:tcPr>
          <w:p w14:paraId="3FB753E3" w14:textId="77777777" w:rsidR="001D7394" w:rsidRDefault="001D7394" w:rsidP="00950CC3"/>
        </w:tc>
        <w:tc>
          <w:tcPr>
            <w:tcW w:w="907" w:type="dxa"/>
          </w:tcPr>
          <w:p w14:paraId="771A1124" w14:textId="77777777" w:rsidR="001D7394" w:rsidRDefault="001D7394">
            <w:pPr>
              <w:suppressAutoHyphens/>
              <w:jc w:val="right"/>
            </w:pPr>
            <w:r>
              <w:rPr>
                <w:color w:val="E42313"/>
                <w:sz w:val="16"/>
                <w:szCs w:val="16"/>
              </w:rPr>
              <w:t>-1,3</w:t>
            </w:r>
          </w:p>
        </w:tc>
        <w:tc>
          <w:tcPr>
            <w:tcW w:w="907" w:type="dxa"/>
          </w:tcPr>
          <w:p w14:paraId="3E107E93" w14:textId="77777777" w:rsidR="001D7394" w:rsidRDefault="001D7394">
            <w:pPr>
              <w:suppressAutoHyphens/>
              <w:jc w:val="right"/>
            </w:pPr>
            <w:r>
              <w:rPr>
                <w:sz w:val="16"/>
                <w:szCs w:val="16"/>
              </w:rPr>
              <w:t>-0,9</w:t>
            </w:r>
          </w:p>
        </w:tc>
        <w:tc>
          <w:tcPr>
            <w:tcW w:w="907" w:type="dxa"/>
          </w:tcPr>
          <w:p w14:paraId="19D4A7D8" w14:textId="77777777" w:rsidR="001D7394" w:rsidRDefault="001D7394">
            <w:pPr>
              <w:suppressAutoHyphens/>
              <w:jc w:val="right"/>
            </w:pPr>
            <w:r>
              <w:rPr>
                <w:sz w:val="16"/>
                <w:szCs w:val="16"/>
              </w:rPr>
              <w:t>-0,6</w:t>
            </w:r>
          </w:p>
        </w:tc>
        <w:tc>
          <w:tcPr>
            <w:tcW w:w="907" w:type="dxa"/>
          </w:tcPr>
          <w:p w14:paraId="0E37C62A" w14:textId="77777777" w:rsidR="001D7394" w:rsidRDefault="001D7394">
            <w:pPr>
              <w:suppressAutoHyphens/>
              <w:jc w:val="right"/>
            </w:pPr>
            <w:r>
              <w:rPr>
                <w:sz w:val="16"/>
                <w:szCs w:val="16"/>
              </w:rPr>
              <w:t>-0,4</w:t>
            </w:r>
          </w:p>
        </w:tc>
        <w:tc>
          <w:tcPr>
            <w:tcW w:w="1440" w:type="dxa"/>
          </w:tcPr>
          <w:p w14:paraId="0CB9F1AF" w14:textId="77777777" w:rsidR="001D7394" w:rsidRDefault="001D7394">
            <w:pPr>
              <w:suppressAutoHyphens/>
              <w:jc w:val="right"/>
            </w:pPr>
            <w:r>
              <w:rPr>
                <w:color w:val="0084BD"/>
                <w:sz w:val="16"/>
                <w:szCs w:val="16"/>
              </w:rPr>
              <w:t>0,1</w:t>
            </w:r>
          </w:p>
        </w:tc>
        <w:tc>
          <w:tcPr>
            <w:tcW w:w="1077" w:type="dxa"/>
          </w:tcPr>
          <w:p w14:paraId="5479716F" w14:textId="77777777" w:rsidR="001D7394" w:rsidRDefault="001D7394">
            <w:pPr>
              <w:suppressAutoHyphens/>
              <w:jc w:val="right"/>
            </w:pPr>
            <w:r>
              <w:rPr>
                <w:color w:val="0084BD"/>
                <w:sz w:val="16"/>
                <w:szCs w:val="16"/>
              </w:rPr>
              <w:t>-0,9</w:t>
            </w:r>
          </w:p>
        </w:tc>
      </w:tr>
      <w:tr w:rsidR="001D7394" w14:paraId="7E988CD4" w14:textId="77777777" w:rsidTr="00950CC3">
        <w:trPr>
          <w:trHeight w:val="288"/>
        </w:trPr>
        <w:tc>
          <w:tcPr>
            <w:tcW w:w="1942" w:type="dxa"/>
          </w:tcPr>
          <w:p w14:paraId="1F6268A8" w14:textId="77777777" w:rsidR="001D7394" w:rsidRDefault="001D7394">
            <w:pPr>
              <w:suppressAutoHyphens/>
            </w:pPr>
            <w:r>
              <w:rPr>
                <w:sz w:val="16"/>
                <w:szCs w:val="16"/>
              </w:rPr>
              <w:t>Agder</w:t>
            </w:r>
          </w:p>
        </w:tc>
        <w:tc>
          <w:tcPr>
            <w:tcW w:w="1440" w:type="dxa"/>
          </w:tcPr>
          <w:p w14:paraId="1D55BE8A" w14:textId="77777777" w:rsidR="001D7394" w:rsidRDefault="001D7394" w:rsidP="00950CC3"/>
        </w:tc>
        <w:tc>
          <w:tcPr>
            <w:tcW w:w="907" w:type="dxa"/>
          </w:tcPr>
          <w:p w14:paraId="7D7B6EE0" w14:textId="77777777" w:rsidR="001D7394" w:rsidRDefault="001D7394" w:rsidP="00950CC3"/>
        </w:tc>
        <w:tc>
          <w:tcPr>
            <w:tcW w:w="907" w:type="dxa"/>
          </w:tcPr>
          <w:p w14:paraId="035970CE" w14:textId="77777777" w:rsidR="001D7394" w:rsidRDefault="001D7394">
            <w:pPr>
              <w:suppressAutoHyphens/>
              <w:jc w:val="right"/>
            </w:pPr>
            <w:r>
              <w:rPr>
                <w:sz w:val="16"/>
                <w:szCs w:val="16"/>
              </w:rPr>
              <w:t>-1,1</w:t>
            </w:r>
          </w:p>
        </w:tc>
        <w:tc>
          <w:tcPr>
            <w:tcW w:w="907" w:type="dxa"/>
          </w:tcPr>
          <w:p w14:paraId="194931D5" w14:textId="77777777" w:rsidR="001D7394" w:rsidRDefault="001D7394">
            <w:pPr>
              <w:suppressAutoHyphens/>
              <w:jc w:val="right"/>
            </w:pPr>
            <w:r>
              <w:rPr>
                <w:color w:val="0084BD"/>
                <w:sz w:val="16"/>
                <w:szCs w:val="16"/>
              </w:rPr>
              <w:t>-0,5</w:t>
            </w:r>
          </w:p>
        </w:tc>
        <w:tc>
          <w:tcPr>
            <w:tcW w:w="907" w:type="dxa"/>
          </w:tcPr>
          <w:p w14:paraId="28096530" w14:textId="77777777" w:rsidR="001D7394" w:rsidRDefault="001D7394">
            <w:pPr>
              <w:suppressAutoHyphens/>
              <w:jc w:val="right"/>
            </w:pPr>
            <w:r>
              <w:rPr>
                <w:color w:val="E42313"/>
                <w:sz w:val="16"/>
                <w:szCs w:val="16"/>
              </w:rPr>
              <w:t>-3,3</w:t>
            </w:r>
          </w:p>
        </w:tc>
        <w:tc>
          <w:tcPr>
            <w:tcW w:w="1440" w:type="dxa"/>
          </w:tcPr>
          <w:p w14:paraId="0B7BADBE" w14:textId="77777777" w:rsidR="001D7394" w:rsidRDefault="001D7394">
            <w:pPr>
              <w:suppressAutoHyphens/>
              <w:jc w:val="right"/>
            </w:pPr>
            <w:r>
              <w:rPr>
                <w:sz w:val="16"/>
                <w:szCs w:val="16"/>
              </w:rPr>
              <w:t>-2,9</w:t>
            </w:r>
          </w:p>
        </w:tc>
        <w:tc>
          <w:tcPr>
            <w:tcW w:w="1077" w:type="dxa"/>
          </w:tcPr>
          <w:p w14:paraId="22C51A8E" w14:textId="77777777" w:rsidR="001D7394" w:rsidRDefault="001D7394">
            <w:pPr>
              <w:suppressAutoHyphens/>
              <w:jc w:val="right"/>
            </w:pPr>
            <w:r>
              <w:rPr>
                <w:sz w:val="16"/>
                <w:szCs w:val="16"/>
              </w:rPr>
              <w:t>-1,1</w:t>
            </w:r>
          </w:p>
        </w:tc>
      </w:tr>
      <w:tr w:rsidR="001D7394" w14:paraId="0BC7F048" w14:textId="77777777" w:rsidTr="00950CC3">
        <w:trPr>
          <w:trHeight w:val="288"/>
        </w:trPr>
        <w:tc>
          <w:tcPr>
            <w:tcW w:w="1942" w:type="dxa"/>
          </w:tcPr>
          <w:p w14:paraId="3D5F99A7" w14:textId="77777777" w:rsidR="001D7394" w:rsidRDefault="001D7394">
            <w:pPr>
              <w:suppressAutoHyphens/>
            </w:pPr>
            <w:r>
              <w:rPr>
                <w:sz w:val="16"/>
                <w:szCs w:val="16"/>
              </w:rPr>
              <w:t>Rogaland</w:t>
            </w:r>
          </w:p>
        </w:tc>
        <w:tc>
          <w:tcPr>
            <w:tcW w:w="1440" w:type="dxa"/>
          </w:tcPr>
          <w:p w14:paraId="1796603B" w14:textId="77777777" w:rsidR="001D7394" w:rsidRDefault="001D7394" w:rsidP="00950CC3"/>
        </w:tc>
        <w:tc>
          <w:tcPr>
            <w:tcW w:w="907" w:type="dxa"/>
          </w:tcPr>
          <w:p w14:paraId="7EF672A0" w14:textId="77777777" w:rsidR="001D7394" w:rsidRDefault="001D7394">
            <w:pPr>
              <w:suppressAutoHyphens/>
              <w:jc w:val="right"/>
            </w:pPr>
            <w:r>
              <w:rPr>
                <w:sz w:val="16"/>
                <w:szCs w:val="16"/>
              </w:rPr>
              <w:t>-2,0</w:t>
            </w:r>
          </w:p>
        </w:tc>
        <w:tc>
          <w:tcPr>
            <w:tcW w:w="907" w:type="dxa"/>
          </w:tcPr>
          <w:p w14:paraId="4F9850FF" w14:textId="77777777" w:rsidR="001D7394" w:rsidRDefault="001D7394">
            <w:pPr>
              <w:suppressAutoHyphens/>
              <w:jc w:val="right"/>
            </w:pPr>
            <w:r>
              <w:rPr>
                <w:color w:val="E42313"/>
                <w:sz w:val="16"/>
                <w:szCs w:val="16"/>
              </w:rPr>
              <w:t>-3,4</w:t>
            </w:r>
          </w:p>
        </w:tc>
        <w:tc>
          <w:tcPr>
            <w:tcW w:w="907" w:type="dxa"/>
          </w:tcPr>
          <w:p w14:paraId="21681DA1" w14:textId="77777777" w:rsidR="001D7394" w:rsidRDefault="001D7394">
            <w:pPr>
              <w:suppressAutoHyphens/>
              <w:jc w:val="right"/>
            </w:pPr>
            <w:r>
              <w:rPr>
                <w:color w:val="0084BD"/>
                <w:sz w:val="16"/>
                <w:szCs w:val="16"/>
              </w:rPr>
              <w:t>0,0</w:t>
            </w:r>
          </w:p>
        </w:tc>
        <w:tc>
          <w:tcPr>
            <w:tcW w:w="907" w:type="dxa"/>
          </w:tcPr>
          <w:p w14:paraId="32457EE8" w14:textId="77777777" w:rsidR="001D7394" w:rsidRDefault="001D7394">
            <w:pPr>
              <w:suppressAutoHyphens/>
              <w:jc w:val="right"/>
            </w:pPr>
            <w:r>
              <w:rPr>
                <w:sz w:val="16"/>
                <w:szCs w:val="16"/>
              </w:rPr>
              <w:t>0,4</w:t>
            </w:r>
          </w:p>
        </w:tc>
        <w:tc>
          <w:tcPr>
            <w:tcW w:w="1440" w:type="dxa"/>
          </w:tcPr>
          <w:p w14:paraId="2F2266D2" w14:textId="77777777" w:rsidR="001D7394" w:rsidRDefault="001D7394">
            <w:pPr>
              <w:suppressAutoHyphens/>
              <w:jc w:val="right"/>
            </w:pPr>
            <w:r>
              <w:rPr>
                <w:sz w:val="16"/>
                <w:szCs w:val="16"/>
              </w:rPr>
              <w:t>1,5</w:t>
            </w:r>
          </w:p>
        </w:tc>
        <w:tc>
          <w:tcPr>
            <w:tcW w:w="1077" w:type="dxa"/>
          </w:tcPr>
          <w:p w14:paraId="55CF4647" w14:textId="77777777" w:rsidR="001D7394" w:rsidRDefault="001D7394">
            <w:pPr>
              <w:suppressAutoHyphens/>
              <w:jc w:val="right"/>
            </w:pPr>
            <w:r>
              <w:rPr>
                <w:sz w:val="16"/>
                <w:szCs w:val="16"/>
              </w:rPr>
              <w:t>-1,9</w:t>
            </w:r>
          </w:p>
        </w:tc>
      </w:tr>
      <w:tr w:rsidR="001D7394" w14:paraId="3D561854" w14:textId="77777777" w:rsidTr="00950CC3">
        <w:trPr>
          <w:trHeight w:val="288"/>
        </w:trPr>
        <w:tc>
          <w:tcPr>
            <w:tcW w:w="1942" w:type="dxa"/>
          </w:tcPr>
          <w:p w14:paraId="1059AF82" w14:textId="77777777" w:rsidR="001D7394" w:rsidRDefault="001D7394">
            <w:pPr>
              <w:suppressAutoHyphens/>
            </w:pPr>
            <w:proofErr w:type="spellStart"/>
            <w:r>
              <w:rPr>
                <w:sz w:val="16"/>
                <w:szCs w:val="16"/>
              </w:rPr>
              <w:t>Vestland</w:t>
            </w:r>
            <w:proofErr w:type="spellEnd"/>
          </w:p>
        </w:tc>
        <w:tc>
          <w:tcPr>
            <w:tcW w:w="1440" w:type="dxa"/>
          </w:tcPr>
          <w:p w14:paraId="5BAECE4A" w14:textId="77777777" w:rsidR="001D7394" w:rsidRDefault="001D7394" w:rsidP="00950CC3"/>
        </w:tc>
        <w:tc>
          <w:tcPr>
            <w:tcW w:w="907" w:type="dxa"/>
          </w:tcPr>
          <w:p w14:paraId="5C2CD256" w14:textId="77777777" w:rsidR="001D7394" w:rsidRDefault="001D7394">
            <w:pPr>
              <w:suppressAutoHyphens/>
              <w:jc w:val="right"/>
            </w:pPr>
            <w:r>
              <w:rPr>
                <w:color w:val="E42313"/>
                <w:sz w:val="16"/>
                <w:szCs w:val="16"/>
              </w:rPr>
              <w:t>-3,2</w:t>
            </w:r>
          </w:p>
        </w:tc>
        <w:tc>
          <w:tcPr>
            <w:tcW w:w="907" w:type="dxa"/>
          </w:tcPr>
          <w:p w14:paraId="3E8E04D5" w14:textId="77777777" w:rsidR="001D7394" w:rsidRDefault="001D7394">
            <w:pPr>
              <w:suppressAutoHyphens/>
              <w:jc w:val="right"/>
            </w:pPr>
            <w:r>
              <w:rPr>
                <w:color w:val="0084BD"/>
                <w:sz w:val="16"/>
                <w:szCs w:val="16"/>
              </w:rPr>
              <w:t>-0,8</w:t>
            </w:r>
          </w:p>
        </w:tc>
        <w:tc>
          <w:tcPr>
            <w:tcW w:w="907" w:type="dxa"/>
          </w:tcPr>
          <w:p w14:paraId="695C462E" w14:textId="77777777" w:rsidR="001D7394" w:rsidRDefault="001D7394">
            <w:pPr>
              <w:suppressAutoHyphens/>
              <w:jc w:val="right"/>
            </w:pPr>
            <w:r>
              <w:rPr>
                <w:sz w:val="16"/>
                <w:szCs w:val="16"/>
              </w:rPr>
              <w:t>-1,0</w:t>
            </w:r>
          </w:p>
        </w:tc>
        <w:tc>
          <w:tcPr>
            <w:tcW w:w="907" w:type="dxa"/>
          </w:tcPr>
          <w:p w14:paraId="13FD34A5" w14:textId="77777777" w:rsidR="001D7394" w:rsidRDefault="001D7394">
            <w:pPr>
              <w:suppressAutoHyphens/>
              <w:jc w:val="right"/>
            </w:pPr>
            <w:r>
              <w:rPr>
                <w:sz w:val="16"/>
                <w:szCs w:val="16"/>
              </w:rPr>
              <w:t>-1,0</w:t>
            </w:r>
          </w:p>
        </w:tc>
        <w:tc>
          <w:tcPr>
            <w:tcW w:w="1440" w:type="dxa"/>
          </w:tcPr>
          <w:p w14:paraId="73D960ED" w14:textId="77777777" w:rsidR="001D7394" w:rsidRDefault="001D7394">
            <w:pPr>
              <w:suppressAutoHyphens/>
              <w:jc w:val="right"/>
            </w:pPr>
            <w:r>
              <w:rPr>
                <w:sz w:val="16"/>
                <w:szCs w:val="16"/>
              </w:rPr>
              <w:t>-2,0</w:t>
            </w:r>
          </w:p>
        </w:tc>
        <w:tc>
          <w:tcPr>
            <w:tcW w:w="1077" w:type="dxa"/>
          </w:tcPr>
          <w:p w14:paraId="75684CC5" w14:textId="77777777" w:rsidR="001D7394" w:rsidRDefault="001D7394">
            <w:pPr>
              <w:suppressAutoHyphens/>
              <w:jc w:val="right"/>
            </w:pPr>
            <w:r>
              <w:rPr>
                <w:sz w:val="16"/>
                <w:szCs w:val="16"/>
              </w:rPr>
              <w:t>-2,2</w:t>
            </w:r>
          </w:p>
        </w:tc>
      </w:tr>
      <w:tr w:rsidR="001D7394" w14:paraId="5B9F0BE9" w14:textId="77777777" w:rsidTr="00950CC3">
        <w:trPr>
          <w:trHeight w:val="288"/>
        </w:trPr>
        <w:tc>
          <w:tcPr>
            <w:tcW w:w="1942" w:type="dxa"/>
          </w:tcPr>
          <w:p w14:paraId="2AF0249C" w14:textId="77777777" w:rsidR="001D7394" w:rsidRDefault="001D7394">
            <w:pPr>
              <w:suppressAutoHyphens/>
            </w:pPr>
            <w:r>
              <w:rPr>
                <w:sz w:val="16"/>
                <w:szCs w:val="16"/>
              </w:rPr>
              <w:t>Møre og Romsdal</w:t>
            </w:r>
          </w:p>
        </w:tc>
        <w:tc>
          <w:tcPr>
            <w:tcW w:w="1440" w:type="dxa"/>
          </w:tcPr>
          <w:p w14:paraId="59B94332" w14:textId="77777777" w:rsidR="001D7394" w:rsidRDefault="001D7394" w:rsidP="00950CC3"/>
        </w:tc>
        <w:tc>
          <w:tcPr>
            <w:tcW w:w="907" w:type="dxa"/>
          </w:tcPr>
          <w:p w14:paraId="3353BCCA" w14:textId="77777777" w:rsidR="001D7394" w:rsidRDefault="001D7394" w:rsidP="00950CC3"/>
        </w:tc>
        <w:tc>
          <w:tcPr>
            <w:tcW w:w="907" w:type="dxa"/>
          </w:tcPr>
          <w:p w14:paraId="2E7E733E" w14:textId="77777777" w:rsidR="001D7394" w:rsidRDefault="001D7394">
            <w:pPr>
              <w:suppressAutoHyphens/>
              <w:jc w:val="right"/>
            </w:pPr>
            <w:r>
              <w:rPr>
                <w:sz w:val="16"/>
                <w:szCs w:val="16"/>
              </w:rPr>
              <w:t>-2,4</w:t>
            </w:r>
          </w:p>
        </w:tc>
        <w:tc>
          <w:tcPr>
            <w:tcW w:w="907" w:type="dxa"/>
          </w:tcPr>
          <w:p w14:paraId="4417CD8B" w14:textId="77777777" w:rsidR="001D7394" w:rsidRDefault="001D7394">
            <w:pPr>
              <w:suppressAutoHyphens/>
              <w:jc w:val="right"/>
            </w:pPr>
            <w:r>
              <w:rPr>
                <w:color w:val="E42313"/>
                <w:sz w:val="16"/>
                <w:szCs w:val="16"/>
              </w:rPr>
              <w:t>-2,5</w:t>
            </w:r>
          </w:p>
        </w:tc>
        <w:tc>
          <w:tcPr>
            <w:tcW w:w="907" w:type="dxa"/>
          </w:tcPr>
          <w:p w14:paraId="603513ED" w14:textId="77777777" w:rsidR="001D7394" w:rsidRDefault="001D7394">
            <w:pPr>
              <w:suppressAutoHyphens/>
              <w:jc w:val="right"/>
            </w:pPr>
            <w:r>
              <w:rPr>
                <w:sz w:val="16"/>
                <w:szCs w:val="16"/>
              </w:rPr>
              <w:t>-2,0</w:t>
            </w:r>
          </w:p>
        </w:tc>
        <w:tc>
          <w:tcPr>
            <w:tcW w:w="1440" w:type="dxa"/>
          </w:tcPr>
          <w:p w14:paraId="6F4A6168" w14:textId="77777777" w:rsidR="001D7394" w:rsidRDefault="001D7394">
            <w:pPr>
              <w:suppressAutoHyphens/>
              <w:jc w:val="right"/>
            </w:pPr>
            <w:r>
              <w:rPr>
                <w:color w:val="0084BD"/>
                <w:sz w:val="16"/>
                <w:szCs w:val="16"/>
              </w:rPr>
              <w:t>-1,1</w:t>
            </w:r>
          </w:p>
        </w:tc>
        <w:tc>
          <w:tcPr>
            <w:tcW w:w="1077" w:type="dxa"/>
          </w:tcPr>
          <w:p w14:paraId="1387CBB8" w14:textId="77777777" w:rsidR="001D7394" w:rsidRDefault="001D7394">
            <w:pPr>
              <w:suppressAutoHyphens/>
              <w:jc w:val="right"/>
            </w:pPr>
            <w:r>
              <w:rPr>
                <w:sz w:val="16"/>
                <w:szCs w:val="16"/>
              </w:rPr>
              <w:t>-2,3</w:t>
            </w:r>
          </w:p>
        </w:tc>
      </w:tr>
      <w:tr w:rsidR="001D7394" w14:paraId="1E95A7B5" w14:textId="77777777" w:rsidTr="00950CC3">
        <w:trPr>
          <w:trHeight w:val="288"/>
        </w:trPr>
        <w:tc>
          <w:tcPr>
            <w:tcW w:w="1942" w:type="dxa"/>
          </w:tcPr>
          <w:p w14:paraId="7F98E114" w14:textId="77777777" w:rsidR="001D7394" w:rsidRDefault="001D7394">
            <w:pPr>
              <w:suppressAutoHyphens/>
            </w:pPr>
            <w:r>
              <w:rPr>
                <w:sz w:val="16"/>
                <w:szCs w:val="16"/>
              </w:rPr>
              <w:t>Trøndelag</w:t>
            </w:r>
          </w:p>
        </w:tc>
        <w:tc>
          <w:tcPr>
            <w:tcW w:w="1440" w:type="dxa"/>
          </w:tcPr>
          <w:p w14:paraId="26FFAAA3" w14:textId="77777777" w:rsidR="001D7394" w:rsidRDefault="001D7394" w:rsidP="00950CC3"/>
        </w:tc>
        <w:tc>
          <w:tcPr>
            <w:tcW w:w="907" w:type="dxa"/>
          </w:tcPr>
          <w:p w14:paraId="3941F81F" w14:textId="77777777" w:rsidR="001D7394" w:rsidRDefault="001D7394">
            <w:pPr>
              <w:suppressAutoHyphens/>
              <w:jc w:val="right"/>
            </w:pPr>
            <w:r>
              <w:rPr>
                <w:sz w:val="16"/>
                <w:szCs w:val="16"/>
              </w:rPr>
              <w:t>-0,5</w:t>
            </w:r>
          </w:p>
        </w:tc>
        <w:tc>
          <w:tcPr>
            <w:tcW w:w="907" w:type="dxa"/>
          </w:tcPr>
          <w:p w14:paraId="32D88CFD" w14:textId="77777777" w:rsidR="001D7394" w:rsidRDefault="001D7394">
            <w:pPr>
              <w:suppressAutoHyphens/>
              <w:jc w:val="right"/>
            </w:pPr>
            <w:r>
              <w:rPr>
                <w:color w:val="E42313"/>
                <w:sz w:val="16"/>
                <w:szCs w:val="16"/>
              </w:rPr>
              <w:t>-4,0</w:t>
            </w:r>
          </w:p>
        </w:tc>
        <w:tc>
          <w:tcPr>
            <w:tcW w:w="907" w:type="dxa"/>
          </w:tcPr>
          <w:p w14:paraId="38A58394" w14:textId="77777777" w:rsidR="001D7394" w:rsidRDefault="001D7394">
            <w:pPr>
              <w:suppressAutoHyphens/>
              <w:jc w:val="right"/>
            </w:pPr>
            <w:r>
              <w:rPr>
                <w:sz w:val="16"/>
                <w:szCs w:val="16"/>
              </w:rPr>
              <w:t>-1,5</w:t>
            </w:r>
          </w:p>
        </w:tc>
        <w:tc>
          <w:tcPr>
            <w:tcW w:w="907" w:type="dxa"/>
          </w:tcPr>
          <w:p w14:paraId="40B58B0C" w14:textId="77777777" w:rsidR="001D7394" w:rsidRDefault="001D7394">
            <w:pPr>
              <w:suppressAutoHyphens/>
              <w:jc w:val="right"/>
            </w:pPr>
            <w:r>
              <w:rPr>
                <w:sz w:val="16"/>
                <w:szCs w:val="16"/>
              </w:rPr>
              <w:t>-1,1</w:t>
            </w:r>
          </w:p>
        </w:tc>
        <w:tc>
          <w:tcPr>
            <w:tcW w:w="1440" w:type="dxa"/>
          </w:tcPr>
          <w:p w14:paraId="0FA433BD" w14:textId="77777777" w:rsidR="001D7394" w:rsidRDefault="001D7394">
            <w:pPr>
              <w:suppressAutoHyphens/>
              <w:jc w:val="right"/>
            </w:pPr>
            <w:r>
              <w:rPr>
                <w:color w:val="0084BD"/>
                <w:sz w:val="16"/>
                <w:szCs w:val="16"/>
              </w:rPr>
              <w:t>-0,4</w:t>
            </w:r>
          </w:p>
        </w:tc>
        <w:tc>
          <w:tcPr>
            <w:tcW w:w="1077" w:type="dxa"/>
          </w:tcPr>
          <w:p w14:paraId="29618E1D" w14:textId="77777777" w:rsidR="001D7394" w:rsidRDefault="001D7394">
            <w:pPr>
              <w:suppressAutoHyphens/>
              <w:jc w:val="right"/>
            </w:pPr>
            <w:r>
              <w:rPr>
                <w:sz w:val="16"/>
                <w:szCs w:val="16"/>
              </w:rPr>
              <w:t>-1,0</w:t>
            </w:r>
          </w:p>
        </w:tc>
      </w:tr>
      <w:tr w:rsidR="001D7394" w14:paraId="081DC6B5" w14:textId="77777777" w:rsidTr="00950CC3">
        <w:trPr>
          <w:trHeight w:val="288"/>
        </w:trPr>
        <w:tc>
          <w:tcPr>
            <w:tcW w:w="1942" w:type="dxa"/>
          </w:tcPr>
          <w:p w14:paraId="6E4F94EE" w14:textId="77777777" w:rsidR="001D7394" w:rsidRDefault="001D7394">
            <w:pPr>
              <w:suppressAutoHyphens/>
            </w:pPr>
            <w:r>
              <w:rPr>
                <w:sz w:val="16"/>
                <w:szCs w:val="16"/>
              </w:rPr>
              <w:t>Nordland</w:t>
            </w:r>
          </w:p>
        </w:tc>
        <w:tc>
          <w:tcPr>
            <w:tcW w:w="1440" w:type="dxa"/>
          </w:tcPr>
          <w:p w14:paraId="7E1167EB" w14:textId="77777777" w:rsidR="001D7394" w:rsidRDefault="001D7394" w:rsidP="00950CC3"/>
        </w:tc>
        <w:tc>
          <w:tcPr>
            <w:tcW w:w="907" w:type="dxa"/>
          </w:tcPr>
          <w:p w14:paraId="7CCC8D24" w14:textId="77777777" w:rsidR="001D7394" w:rsidRDefault="001D7394" w:rsidP="00950CC3"/>
        </w:tc>
        <w:tc>
          <w:tcPr>
            <w:tcW w:w="907" w:type="dxa"/>
          </w:tcPr>
          <w:p w14:paraId="4E4F9823" w14:textId="77777777" w:rsidR="001D7394" w:rsidRDefault="001D7394">
            <w:pPr>
              <w:suppressAutoHyphens/>
              <w:jc w:val="right"/>
            </w:pPr>
            <w:r>
              <w:rPr>
                <w:sz w:val="16"/>
                <w:szCs w:val="16"/>
              </w:rPr>
              <w:t>-1,9</w:t>
            </w:r>
          </w:p>
        </w:tc>
        <w:tc>
          <w:tcPr>
            <w:tcW w:w="907" w:type="dxa"/>
          </w:tcPr>
          <w:p w14:paraId="5E8C4C82" w14:textId="77777777" w:rsidR="001D7394" w:rsidRDefault="001D7394">
            <w:pPr>
              <w:suppressAutoHyphens/>
              <w:jc w:val="right"/>
            </w:pPr>
            <w:r>
              <w:rPr>
                <w:sz w:val="16"/>
                <w:szCs w:val="16"/>
              </w:rPr>
              <w:t>-1,4</w:t>
            </w:r>
          </w:p>
        </w:tc>
        <w:tc>
          <w:tcPr>
            <w:tcW w:w="907" w:type="dxa"/>
          </w:tcPr>
          <w:p w14:paraId="475FF03E" w14:textId="77777777" w:rsidR="001D7394" w:rsidRDefault="001D7394">
            <w:pPr>
              <w:suppressAutoHyphens/>
              <w:jc w:val="right"/>
            </w:pPr>
            <w:r>
              <w:rPr>
                <w:color w:val="E42313"/>
                <w:sz w:val="16"/>
                <w:szCs w:val="16"/>
              </w:rPr>
              <w:t>-2,3</w:t>
            </w:r>
          </w:p>
        </w:tc>
        <w:tc>
          <w:tcPr>
            <w:tcW w:w="1440" w:type="dxa"/>
          </w:tcPr>
          <w:p w14:paraId="46904C45" w14:textId="77777777" w:rsidR="001D7394" w:rsidRDefault="001D7394">
            <w:pPr>
              <w:suppressAutoHyphens/>
              <w:jc w:val="right"/>
            </w:pPr>
            <w:r>
              <w:rPr>
                <w:color w:val="0084BD"/>
                <w:sz w:val="16"/>
                <w:szCs w:val="16"/>
              </w:rPr>
              <w:t>0,1</w:t>
            </w:r>
          </w:p>
        </w:tc>
        <w:tc>
          <w:tcPr>
            <w:tcW w:w="1077" w:type="dxa"/>
          </w:tcPr>
          <w:p w14:paraId="28CAD36D" w14:textId="77777777" w:rsidR="001D7394" w:rsidRDefault="001D7394">
            <w:pPr>
              <w:suppressAutoHyphens/>
              <w:jc w:val="right"/>
            </w:pPr>
            <w:r>
              <w:rPr>
                <w:sz w:val="16"/>
                <w:szCs w:val="16"/>
              </w:rPr>
              <w:t>-1,4</w:t>
            </w:r>
          </w:p>
        </w:tc>
      </w:tr>
      <w:tr w:rsidR="001D7394" w14:paraId="2FFFD097" w14:textId="77777777" w:rsidTr="00950CC3">
        <w:trPr>
          <w:trHeight w:val="288"/>
        </w:trPr>
        <w:tc>
          <w:tcPr>
            <w:tcW w:w="1942" w:type="dxa"/>
          </w:tcPr>
          <w:p w14:paraId="795CB384" w14:textId="77777777" w:rsidR="001D7394" w:rsidRDefault="001D7394">
            <w:pPr>
              <w:suppressAutoHyphens/>
            </w:pPr>
            <w:r>
              <w:rPr>
                <w:sz w:val="16"/>
                <w:szCs w:val="16"/>
              </w:rPr>
              <w:t>Troms og Finnmark</w:t>
            </w:r>
          </w:p>
        </w:tc>
        <w:tc>
          <w:tcPr>
            <w:tcW w:w="1440" w:type="dxa"/>
          </w:tcPr>
          <w:p w14:paraId="745FBDC5" w14:textId="77777777" w:rsidR="001D7394" w:rsidRDefault="001D7394" w:rsidP="00950CC3"/>
        </w:tc>
        <w:tc>
          <w:tcPr>
            <w:tcW w:w="907" w:type="dxa"/>
          </w:tcPr>
          <w:p w14:paraId="18002149" w14:textId="77777777" w:rsidR="001D7394" w:rsidRDefault="001D7394" w:rsidP="00950CC3"/>
        </w:tc>
        <w:tc>
          <w:tcPr>
            <w:tcW w:w="907" w:type="dxa"/>
          </w:tcPr>
          <w:p w14:paraId="5809A497" w14:textId="77777777" w:rsidR="001D7394" w:rsidRDefault="001D7394">
            <w:pPr>
              <w:suppressAutoHyphens/>
              <w:jc w:val="right"/>
            </w:pPr>
            <w:r>
              <w:rPr>
                <w:sz w:val="16"/>
                <w:szCs w:val="16"/>
              </w:rPr>
              <w:t>-3,0</w:t>
            </w:r>
          </w:p>
        </w:tc>
        <w:tc>
          <w:tcPr>
            <w:tcW w:w="907" w:type="dxa"/>
          </w:tcPr>
          <w:p w14:paraId="04FC221B" w14:textId="77777777" w:rsidR="001D7394" w:rsidRDefault="001D7394">
            <w:pPr>
              <w:suppressAutoHyphens/>
              <w:jc w:val="right"/>
            </w:pPr>
            <w:r>
              <w:rPr>
                <w:color w:val="0084BD"/>
                <w:sz w:val="16"/>
                <w:szCs w:val="16"/>
              </w:rPr>
              <w:t>-1,5</w:t>
            </w:r>
          </w:p>
        </w:tc>
        <w:tc>
          <w:tcPr>
            <w:tcW w:w="907" w:type="dxa"/>
          </w:tcPr>
          <w:p w14:paraId="57B512D7" w14:textId="77777777" w:rsidR="001D7394" w:rsidRDefault="001D7394">
            <w:pPr>
              <w:suppressAutoHyphens/>
              <w:jc w:val="right"/>
            </w:pPr>
            <w:r>
              <w:rPr>
                <w:sz w:val="16"/>
                <w:szCs w:val="16"/>
              </w:rPr>
              <w:t>-2,0</w:t>
            </w:r>
          </w:p>
        </w:tc>
        <w:tc>
          <w:tcPr>
            <w:tcW w:w="1440" w:type="dxa"/>
          </w:tcPr>
          <w:p w14:paraId="58A0A250" w14:textId="77777777" w:rsidR="001D7394" w:rsidRDefault="001D7394">
            <w:pPr>
              <w:suppressAutoHyphens/>
              <w:jc w:val="right"/>
            </w:pPr>
            <w:r>
              <w:rPr>
                <w:color w:val="E42313"/>
                <w:sz w:val="16"/>
                <w:szCs w:val="16"/>
              </w:rPr>
              <w:t>-3,4</w:t>
            </w:r>
          </w:p>
        </w:tc>
        <w:tc>
          <w:tcPr>
            <w:tcW w:w="1077" w:type="dxa"/>
          </w:tcPr>
          <w:p w14:paraId="257FB998" w14:textId="77777777" w:rsidR="001D7394" w:rsidRDefault="001D7394">
            <w:pPr>
              <w:suppressAutoHyphens/>
              <w:jc w:val="right"/>
            </w:pPr>
            <w:r>
              <w:rPr>
                <w:color w:val="E42313"/>
                <w:sz w:val="16"/>
                <w:szCs w:val="16"/>
              </w:rPr>
              <w:t>-2,5</w:t>
            </w:r>
          </w:p>
        </w:tc>
      </w:tr>
      <w:tr w:rsidR="001D7394" w14:paraId="28C0B634" w14:textId="77777777" w:rsidTr="00950CC3">
        <w:trPr>
          <w:trHeight w:val="300"/>
        </w:trPr>
        <w:tc>
          <w:tcPr>
            <w:tcW w:w="1942" w:type="dxa"/>
          </w:tcPr>
          <w:p w14:paraId="03F1F891" w14:textId="77777777" w:rsidR="001D7394" w:rsidRDefault="001D7394">
            <w:pPr>
              <w:suppressAutoHyphens/>
            </w:pPr>
            <w:r>
              <w:rPr>
                <w:rStyle w:val="halvfet"/>
                <w:rFonts w:ascii="OpenSans-Semibold" w:hAnsi="OpenSans-Semibold" w:cs="OpenSans-Semibold"/>
                <w:b w:val="0"/>
                <w:bCs/>
                <w:sz w:val="16"/>
                <w:szCs w:val="16"/>
              </w:rPr>
              <w:t>Hele landet</w:t>
            </w:r>
          </w:p>
        </w:tc>
        <w:tc>
          <w:tcPr>
            <w:tcW w:w="1440" w:type="dxa"/>
          </w:tcPr>
          <w:p w14:paraId="74D97FA1" w14:textId="77777777" w:rsidR="001D7394" w:rsidRDefault="001D7394">
            <w:pPr>
              <w:suppressAutoHyphens/>
              <w:jc w:val="right"/>
            </w:pPr>
            <w:r>
              <w:rPr>
                <w:rFonts w:ascii="OpenSans-Semibold" w:hAnsi="OpenSans-Semibold" w:cs="OpenSans-Semibold"/>
                <w:sz w:val="16"/>
                <w:szCs w:val="16"/>
              </w:rPr>
              <w:t>-1,7</w:t>
            </w:r>
          </w:p>
        </w:tc>
        <w:tc>
          <w:tcPr>
            <w:tcW w:w="907" w:type="dxa"/>
          </w:tcPr>
          <w:p w14:paraId="57024317" w14:textId="77777777" w:rsidR="001D7394" w:rsidRDefault="001D7394">
            <w:pPr>
              <w:suppressAutoHyphens/>
              <w:jc w:val="right"/>
            </w:pPr>
            <w:r>
              <w:rPr>
                <w:rFonts w:ascii="OpenSans-Semibold" w:hAnsi="OpenSans-Semibold" w:cs="OpenSans-Semibold"/>
                <w:color w:val="E42313"/>
                <w:sz w:val="16"/>
                <w:szCs w:val="16"/>
              </w:rPr>
              <w:t>-2,1</w:t>
            </w:r>
          </w:p>
        </w:tc>
        <w:tc>
          <w:tcPr>
            <w:tcW w:w="907" w:type="dxa"/>
          </w:tcPr>
          <w:p w14:paraId="0CD4B016" w14:textId="77777777" w:rsidR="001D7394" w:rsidRDefault="001D7394">
            <w:pPr>
              <w:suppressAutoHyphens/>
              <w:jc w:val="right"/>
            </w:pPr>
            <w:r>
              <w:rPr>
                <w:rFonts w:ascii="OpenSans-Semibold" w:hAnsi="OpenSans-Semibold" w:cs="OpenSans-Semibold"/>
                <w:sz w:val="16"/>
                <w:szCs w:val="16"/>
              </w:rPr>
              <w:t>-1,6</w:t>
            </w:r>
          </w:p>
        </w:tc>
        <w:tc>
          <w:tcPr>
            <w:tcW w:w="907" w:type="dxa"/>
          </w:tcPr>
          <w:p w14:paraId="5673F097" w14:textId="77777777" w:rsidR="001D7394" w:rsidRDefault="001D7394">
            <w:pPr>
              <w:suppressAutoHyphens/>
              <w:jc w:val="right"/>
            </w:pPr>
            <w:r>
              <w:rPr>
                <w:rFonts w:ascii="OpenSans-Semibold" w:hAnsi="OpenSans-Semibold" w:cs="OpenSans-Semibold"/>
                <w:color w:val="0084BD"/>
                <w:sz w:val="16"/>
                <w:szCs w:val="16"/>
              </w:rPr>
              <w:t>-1,2</w:t>
            </w:r>
          </w:p>
        </w:tc>
        <w:tc>
          <w:tcPr>
            <w:tcW w:w="907" w:type="dxa"/>
          </w:tcPr>
          <w:p w14:paraId="38E1BE54" w14:textId="77777777" w:rsidR="001D7394" w:rsidRDefault="001D7394">
            <w:pPr>
              <w:suppressAutoHyphens/>
              <w:jc w:val="right"/>
            </w:pPr>
            <w:r>
              <w:rPr>
                <w:rFonts w:ascii="OpenSans-Semibold" w:hAnsi="OpenSans-Semibold" w:cs="OpenSans-Semibold"/>
                <w:sz w:val="16"/>
                <w:szCs w:val="16"/>
              </w:rPr>
              <w:t>-1,5</w:t>
            </w:r>
          </w:p>
        </w:tc>
        <w:tc>
          <w:tcPr>
            <w:tcW w:w="1440" w:type="dxa"/>
          </w:tcPr>
          <w:p w14:paraId="474F5E74" w14:textId="77777777" w:rsidR="001D7394" w:rsidRDefault="001D7394">
            <w:pPr>
              <w:suppressAutoHyphens/>
              <w:jc w:val="right"/>
            </w:pPr>
            <w:r>
              <w:rPr>
                <w:rFonts w:ascii="OpenSans-Semibold" w:hAnsi="OpenSans-Semibold" w:cs="OpenSans-Semibold"/>
                <w:color w:val="0084BD"/>
                <w:sz w:val="16"/>
                <w:szCs w:val="16"/>
              </w:rPr>
              <w:t>-1,2</w:t>
            </w:r>
          </w:p>
        </w:tc>
        <w:tc>
          <w:tcPr>
            <w:tcW w:w="1077" w:type="dxa"/>
          </w:tcPr>
          <w:p w14:paraId="4AE75BFC" w14:textId="77777777" w:rsidR="001D7394" w:rsidRDefault="001D7394">
            <w:pPr>
              <w:suppressAutoHyphens/>
              <w:jc w:val="right"/>
            </w:pPr>
            <w:r>
              <w:rPr>
                <w:rFonts w:ascii="OpenSans-Semibold" w:hAnsi="OpenSans-Semibold" w:cs="OpenSans-Semibold"/>
                <w:sz w:val="16"/>
                <w:szCs w:val="16"/>
              </w:rPr>
              <w:t>-1,7</w:t>
            </w:r>
          </w:p>
        </w:tc>
      </w:tr>
    </w:tbl>
    <w:p w14:paraId="0F462D49" w14:textId="77777777" w:rsidR="001D7394" w:rsidRDefault="001D7394">
      <w:pPr>
        <w:pStyle w:val="Kilde"/>
      </w:pPr>
      <w:r>
        <w:t>Kilde: SSB (11653). Beregninger: KMD.</w:t>
      </w:r>
    </w:p>
    <w:p w14:paraId="1243FC19" w14:textId="77777777" w:rsidR="001D7394" w:rsidRDefault="001D7394">
      <w:r>
        <w:t xml:space="preserve">Tabell 3.2 viser at alle sentralitetsnivåene hadde nedgang i sysselsettingen. Men forskjellen mellom sentralitetsnivåene er relativt beskjeden. Nedgangen var likevel sterkest på sentralitet 2 med 2,1 prosent, som også hadde sterkest nedgang i privat sektor, mens den var minst på sentralitet 4 og 6. Nedgangen i privat sektor var lavest på sentralitet 6, men her var det også en nedgang i offentlig sektor. </w:t>
      </w:r>
    </w:p>
    <w:p w14:paraId="552B15DC" w14:textId="77777777" w:rsidR="001D7394" w:rsidRDefault="001D7394">
      <w:r>
        <w:t xml:space="preserve">Det er næringen overnatting og servering som har bidratt til den samlede nedgangen i lønnstakere på landsbasis, jf. figur 3.11. Også annen privat tjenesteyting har hatt nedgang. Dette er særlig arbeidskrafttjenester, noe som kan relateres til vanskeligheter med å få inn utlendinger på korttidsopphold. Også reisebyråer og reisearrangører inngår i denne gruppen som har hatt markant nedgang i antall lønnstakere. </w:t>
      </w:r>
    </w:p>
    <w:p w14:paraId="70F27D66" w14:textId="77777777" w:rsidR="001D7394" w:rsidRDefault="001D7394" w:rsidP="00950CC3">
      <w:pPr>
        <w:pStyle w:val="figur-tittel"/>
      </w:pPr>
      <w:r>
        <w:t>Endring i antall lønnstakere etter næring mellom 4. kvartal 2019 og 4. kvartal 2020.</w:t>
      </w:r>
    </w:p>
    <w:p w14:paraId="21C1A226" w14:textId="6A5372EA" w:rsidR="001D7394" w:rsidRDefault="00AC3A08" w:rsidP="00950CC3">
      <w:r>
        <w:rPr>
          <w:noProof/>
        </w:rPr>
        <w:lastRenderedPageBreak/>
        <w:drawing>
          <wp:inline distT="0" distB="0" distL="0" distR="0" wp14:anchorId="3795B50B" wp14:editId="49D6DBE2">
            <wp:extent cx="5628308" cy="4019550"/>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pic:cNvPicPr>
                      <a:picLocks noChangeAspect="1" noChangeArrowheads="1"/>
                    </pic:cNvPicPr>
                  </pic:nvPicPr>
                  <pic:blipFill>
                    <a:blip r:embed="rId22"/>
                    <a:stretch>
                      <a:fillRect/>
                    </a:stretch>
                  </pic:blipFill>
                  <pic:spPr bwMode="auto">
                    <a:xfrm>
                      <a:off x="0" y="0"/>
                      <a:ext cx="5628308" cy="4019550"/>
                    </a:xfrm>
                    <a:prstGeom prst="rect">
                      <a:avLst/>
                    </a:prstGeom>
                    <a:noFill/>
                    <a:ln>
                      <a:noFill/>
                    </a:ln>
                  </pic:spPr>
                </pic:pic>
              </a:graphicData>
            </a:graphic>
          </wp:inline>
        </w:drawing>
      </w:r>
    </w:p>
    <w:p w14:paraId="1C765B75" w14:textId="77777777" w:rsidR="001D7394" w:rsidRDefault="001D7394">
      <w:pPr>
        <w:pStyle w:val="Kilde"/>
      </w:pPr>
      <w:r>
        <w:t>Kilde: SSB (tabell 11654). Beregninger: KMD.</w:t>
      </w:r>
    </w:p>
    <w:p w14:paraId="039F4E35" w14:textId="77777777" w:rsidR="001D7394" w:rsidRDefault="001D7394" w:rsidP="00537965">
      <w:pPr>
        <w:pStyle w:val="avsnitt-tittel"/>
      </w:pPr>
      <w:r>
        <w:t>Over tid har det vært sterkest vekst i sysselsettingen i sentrale strøk</w:t>
      </w:r>
    </w:p>
    <w:p w14:paraId="1187EB4C" w14:textId="77777777" w:rsidR="001D7394" w:rsidRDefault="001D7394" w:rsidP="00950CC3">
      <w:r>
        <w:t xml:space="preserve">Effekten av koronasituasjonen på sysselsettingen i regionene må ses i lys av den langsiktige endringen i sysselsetting i fylkene, der fylker med større byer har hatt vekst over tid. </w:t>
      </w:r>
    </w:p>
    <w:p w14:paraId="265A8440" w14:textId="77777777" w:rsidR="001D7394" w:rsidRDefault="001D7394">
      <w:r>
        <w:t>Figur 3.12 viser sysselsettingsveksten i fylkene i perioden 1986–2019.</w:t>
      </w:r>
      <w:r w:rsidRPr="00950CC3">
        <w:rPr>
          <w:rStyle w:val="skrift-hevet"/>
        </w:rPr>
        <w:footnoteReference w:id="3"/>
      </w:r>
      <w:r>
        <w:t xml:space="preserve"> Under nedgangsperioden i slutten av 1980- og begynnelsen av 1990-årene var sysselsettingsveksten svak i alle fylker, med en særlig negativ utvikling i Oslo. Fra midten av 1990-årene var landets sysselsettingsvekst sterk. Særlig Rogaland, Agder og Viken hadde en god vekst fram til 2008. Oslo opplevde et nytt fall i sysselsettingen i begynnelsen av 2000-årene som følge av nedgang i IT-bransjen. De aller fleste fylkene opplevde et fall i sysselsettingen i 2009 som følge av finanskrisen, etterfulgt av en mer beskjeden vekst i årene etterpå. Unntaket fra dette er særlig Rogaland som hadde en solid vekst også etter 2009. I 2015 fører </w:t>
      </w:r>
      <w:r>
        <w:lastRenderedPageBreak/>
        <w:t>brudd i statistikken til en knekk i kurven. Men Agder og vestlandsfylkene hadde samtidig en økning i arbeidsledigheten og nedgang i sysselsettingen også fram til 2016. Dette gjør også at veksten i disse fylkene mellom 2015 og 2017 var relativt svak.</w:t>
      </w:r>
    </w:p>
    <w:p w14:paraId="79904338" w14:textId="77777777" w:rsidR="001D7394" w:rsidRDefault="001D7394">
      <w:r>
        <w:t xml:space="preserve">De siste fem årene har sysselsettingsveksten vært høyest i Oslo, etterfulgt av Viken og Rogaland. ­Trøndelag har hatt en vekst på landsgjennomsnittet, mens i øvrige fylker har veksten vært svakere. Veksten var lavest i Møre og Romsdal og Innlandet. </w:t>
      </w:r>
    </w:p>
    <w:p w14:paraId="2E6FAF7C" w14:textId="77777777" w:rsidR="001D7394" w:rsidRDefault="001D7394" w:rsidP="00950CC3">
      <w:pPr>
        <w:pStyle w:val="figur-tittel"/>
      </w:pPr>
      <w:r>
        <w:t>Endring i antall sysselsatte etter arbeidssted i fylker i 1986–2019. Tall i forhold til antall sysselsatte i 1986 = 100.</w:t>
      </w:r>
    </w:p>
    <w:p w14:paraId="0DABF082" w14:textId="7B76E70A" w:rsidR="001D7394" w:rsidRDefault="00AC3A08" w:rsidP="00950CC3">
      <w:r>
        <w:rPr>
          <w:noProof/>
        </w:rPr>
        <w:drawing>
          <wp:inline distT="0" distB="0" distL="0" distR="0" wp14:anchorId="054F42A3" wp14:editId="68ABBD9C">
            <wp:extent cx="5775017" cy="4124325"/>
            <wp:effectExtent l="0" t="0" r="0"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pic:cNvPicPr>
                      <a:picLocks noChangeAspect="1" noChangeArrowheads="1"/>
                    </pic:cNvPicPr>
                  </pic:nvPicPr>
                  <pic:blipFill>
                    <a:blip r:embed="rId23"/>
                    <a:stretch>
                      <a:fillRect/>
                    </a:stretch>
                  </pic:blipFill>
                  <pic:spPr bwMode="auto">
                    <a:xfrm>
                      <a:off x="0" y="0"/>
                      <a:ext cx="5775017" cy="4124325"/>
                    </a:xfrm>
                    <a:prstGeom prst="rect">
                      <a:avLst/>
                    </a:prstGeom>
                    <a:noFill/>
                    <a:ln>
                      <a:noFill/>
                    </a:ln>
                  </pic:spPr>
                </pic:pic>
              </a:graphicData>
            </a:graphic>
          </wp:inline>
        </w:drawing>
      </w:r>
    </w:p>
    <w:p w14:paraId="18365125" w14:textId="77777777" w:rsidR="001D7394" w:rsidRDefault="001D7394">
      <w:pPr>
        <w:pStyle w:val="Kilde"/>
      </w:pPr>
      <w:r>
        <w:t xml:space="preserve">Kilde: SSB </w:t>
      </w:r>
      <w:proofErr w:type="gramStart"/>
      <w:r>
        <w:t>( (</w:t>
      </w:r>
      <w:proofErr w:type="gramEnd"/>
      <w:r>
        <w:t>tabell: 07984) og Panda. Beregninger: KMD.</w:t>
      </w:r>
    </w:p>
    <w:p w14:paraId="76D3A878" w14:textId="77777777" w:rsidR="001D7394" w:rsidRDefault="001D7394">
      <w:r>
        <w:t>Utviklingen i sysselsettingen mellom 2015 og 2019 var økende med økende sentralitet jf. tabell 3.3. Variasjonen er stor fra 0,2 prosent årlig vekst i de minst sentrale kommunene til 1,6 prosent i Oslo og omegnskommunene. Samtidig finner vi også store forskjeller på samme sentralitetsnivå mellom fylkene. Blant de mindre sentrale kommunene har de minst sentrale kommunene i Trøndelag vekst i sysselsettingen, mens de minst sentrale kommunene i Agder har hatt den svakeste sysselsettingsutviklingen.</w:t>
      </w:r>
    </w:p>
    <w:p w14:paraId="30F2EDFE" w14:textId="77777777" w:rsidR="001D7394" w:rsidRDefault="001D7394">
      <w:pPr>
        <w:pStyle w:val="tabell-tittel"/>
      </w:pPr>
      <w:r>
        <w:lastRenderedPageBreak/>
        <w:t xml:space="preserve">Endring i antall sysselsatte etter arbeidssted, sentralitet og fylke (4. </w:t>
      </w:r>
      <w:proofErr w:type="spellStart"/>
      <w:r>
        <w:t>kv</w:t>
      </w:r>
      <w:proofErr w:type="spellEnd"/>
      <w:r>
        <w:t xml:space="preserve">. 2015–4. </w:t>
      </w:r>
      <w:proofErr w:type="spellStart"/>
      <w:r>
        <w:t>kv</w:t>
      </w:r>
      <w:proofErr w:type="spellEnd"/>
      <w:r>
        <w:t>. 2019). Tall som årlig gjennomsnitt i prosent.</w:t>
      </w:r>
    </w:p>
    <w:tbl>
      <w:tblPr>
        <w:tblStyle w:val="StandardTabell"/>
        <w:tblW w:w="0" w:type="auto"/>
        <w:tblLayout w:type="fixed"/>
        <w:tblLook w:val="04A0" w:firstRow="1" w:lastRow="0" w:firstColumn="1" w:lastColumn="0" w:noHBand="0" w:noVBand="1"/>
      </w:tblPr>
      <w:tblGrid>
        <w:gridCol w:w="2079"/>
        <w:gridCol w:w="1871"/>
        <w:gridCol w:w="693"/>
        <w:gridCol w:w="693"/>
        <w:gridCol w:w="693"/>
        <w:gridCol w:w="693"/>
        <w:gridCol w:w="1870"/>
        <w:gridCol w:w="926"/>
      </w:tblGrid>
      <w:tr w:rsidR="001D7394" w14:paraId="011C6141" w14:textId="77777777" w:rsidTr="00950CC3">
        <w:trPr>
          <w:trHeight w:val="283"/>
        </w:trPr>
        <w:tc>
          <w:tcPr>
            <w:tcW w:w="2079" w:type="dxa"/>
            <w:shd w:val="clear" w:color="auto" w:fill="FFFFFF"/>
          </w:tcPr>
          <w:p w14:paraId="72A1006A" w14:textId="77777777" w:rsidR="001D7394" w:rsidRPr="00C941D9" w:rsidRDefault="001D7394">
            <w:pPr>
              <w:pStyle w:val="TabelltekstFethoyreEkstra"/>
              <w:jc w:val="left"/>
              <w:rPr>
                <w:rStyle w:val="halvfet"/>
              </w:rPr>
            </w:pPr>
            <w:r w:rsidRPr="00C941D9">
              <w:rPr>
                <w:rStyle w:val="halvfet"/>
              </w:rPr>
              <w:t>Fylker</w:t>
            </w:r>
          </w:p>
        </w:tc>
        <w:tc>
          <w:tcPr>
            <w:tcW w:w="1871" w:type="dxa"/>
          </w:tcPr>
          <w:p w14:paraId="2599C5DD" w14:textId="77777777" w:rsidR="001D7394" w:rsidRDefault="001D7394" w:rsidP="00C941D9">
            <w:r>
              <w:rPr>
                <w:rFonts w:ascii="OpenSans-Semibold" w:hAnsi="OpenSans-Semibold" w:cs="OpenSans-Semibold"/>
                <w:sz w:val="16"/>
                <w:szCs w:val="16"/>
              </w:rPr>
              <w:t>1 – mest sentrale kommuner</w:t>
            </w:r>
          </w:p>
        </w:tc>
        <w:tc>
          <w:tcPr>
            <w:tcW w:w="693" w:type="dxa"/>
          </w:tcPr>
          <w:p w14:paraId="174883BB" w14:textId="77777777" w:rsidR="001D7394" w:rsidRDefault="001D7394" w:rsidP="00C941D9">
            <w:r>
              <w:rPr>
                <w:rFonts w:ascii="OpenSans-Semibold" w:hAnsi="OpenSans-Semibold" w:cs="OpenSans-Semibold"/>
                <w:sz w:val="16"/>
                <w:szCs w:val="16"/>
              </w:rPr>
              <w:t>2</w:t>
            </w:r>
          </w:p>
        </w:tc>
        <w:tc>
          <w:tcPr>
            <w:tcW w:w="693" w:type="dxa"/>
          </w:tcPr>
          <w:p w14:paraId="53F26B9B" w14:textId="77777777" w:rsidR="001D7394" w:rsidRDefault="001D7394" w:rsidP="00C941D9">
            <w:r>
              <w:rPr>
                <w:rFonts w:ascii="OpenSans-Semibold" w:hAnsi="OpenSans-Semibold" w:cs="OpenSans-Semibold"/>
                <w:sz w:val="16"/>
                <w:szCs w:val="16"/>
              </w:rPr>
              <w:t>3</w:t>
            </w:r>
          </w:p>
        </w:tc>
        <w:tc>
          <w:tcPr>
            <w:tcW w:w="693" w:type="dxa"/>
          </w:tcPr>
          <w:p w14:paraId="16170EE0" w14:textId="77777777" w:rsidR="001D7394" w:rsidRDefault="001D7394" w:rsidP="00C941D9">
            <w:r>
              <w:rPr>
                <w:rFonts w:ascii="OpenSans-Semibold" w:hAnsi="OpenSans-Semibold" w:cs="OpenSans-Semibold"/>
                <w:sz w:val="16"/>
                <w:szCs w:val="16"/>
              </w:rPr>
              <w:t>4</w:t>
            </w:r>
          </w:p>
        </w:tc>
        <w:tc>
          <w:tcPr>
            <w:tcW w:w="693" w:type="dxa"/>
          </w:tcPr>
          <w:p w14:paraId="0DA25AA1" w14:textId="77777777" w:rsidR="001D7394" w:rsidRDefault="001D7394" w:rsidP="00C941D9">
            <w:r>
              <w:rPr>
                <w:rFonts w:ascii="OpenSans-Semibold" w:hAnsi="OpenSans-Semibold" w:cs="OpenSans-Semibold"/>
                <w:sz w:val="16"/>
                <w:szCs w:val="16"/>
              </w:rPr>
              <w:t>5</w:t>
            </w:r>
          </w:p>
        </w:tc>
        <w:tc>
          <w:tcPr>
            <w:tcW w:w="1870" w:type="dxa"/>
          </w:tcPr>
          <w:p w14:paraId="287B8F42" w14:textId="77777777" w:rsidR="001D7394" w:rsidRDefault="001D7394" w:rsidP="00C941D9">
            <w:r>
              <w:rPr>
                <w:rFonts w:ascii="OpenSans-Semibold" w:hAnsi="OpenSans-Semibold" w:cs="OpenSans-Semibold"/>
                <w:sz w:val="16"/>
                <w:szCs w:val="16"/>
              </w:rPr>
              <w:t>6 – minst sentrale kommuner</w:t>
            </w:r>
          </w:p>
        </w:tc>
        <w:tc>
          <w:tcPr>
            <w:tcW w:w="926" w:type="dxa"/>
          </w:tcPr>
          <w:p w14:paraId="2733965E" w14:textId="77777777" w:rsidR="001D7394" w:rsidRDefault="001D7394" w:rsidP="00C941D9">
            <w:r>
              <w:rPr>
                <w:rFonts w:ascii="OpenSans-Semibold" w:hAnsi="OpenSans-Semibold" w:cs="OpenSans-Semibold"/>
                <w:sz w:val="16"/>
                <w:szCs w:val="16"/>
              </w:rPr>
              <w:t>Totalt</w:t>
            </w:r>
          </w:p>
        </w:tc>
      </w:tr>
      <w:tr w:rsidR="001D7394" w14:paraId="2EC492EE" w14:textId="77777777" w:rsidTr="00950CC3">
        <w:trPr>
          <w:trHeight w:val="170"/>
        </w:trPr>
        <w:tc>
          <w:tcPr>
            <w:tcW w:w="2079" w:type="dxa"/>
          </w:tcPr>
          <w:p w14:paraId="38CBAA91" w14:textId="77777777" w:rsidR="001D7394" w:rsidRDefault="001D7394" w:rsidP="00C941D9">
            <w:r>
              <w:rPr>
                <w:sz w:val="16"/>
                <w:szCs w:val="16"/>
              </w:rPr>
              <w:t>Viken</w:t>
            </w:r>
          </w:p>
        </w:tc>
        <w:tc>
          <w:tcPr>
            <w:tcW w:w="1871" w:type="dxa"/>
          </w:tcPr>
          <w:p w14:paraId="785B601B" w14:textId="77777777" w:rsidR="001D7394" w:rsidRDefault="001D7394">
            <w:pPr>
              <w:suppressAutoHyphens/>
              <w:jc w:val="right"/>
            </w:pPr>
            <w:r>
              <w:rPr>
                <w:color w:val="0084BD"/>
                <w:sz w:val="16"/>
                <w:szCs w:val="16"/>
              </w:rPr>
              <w:t>1,3</w:t>
            </w:r>
          </w:p>
        </w:tc>
        <w:tc>
          <w:tcPr>
            <w:tcW w:w="693" w:type="dxa"/>
          </w:tcPr>
          <w:p w14:paraId="6482D289" w14:textId="77777777" w:rsidR="001D7394" w:rsidRDefault="001D7394">
            <w:pPr>
              <w:suppressAutoHyphens/>
              <w:jc w:val="right"/>
            </w:pPr>
            <w:r>
              <w:rPr>
                <w:sz w:val="16"/>
                <w:szCs w:val="16"/>
              </w:rPr>
              <w:t>1,2</w:t>
            </w:r>
          </w:p>
        </w:tc>
        <w:tc>
          <w:tcPr>
            <w:tcW w:w="693" w:type="dxa"/>
          </w:tcPr>
          <w:p w14:paraId="09D3ACD0" w14:textId="77777777" w:rsidR="001D7394" w:rsidRDefault="001D7394">
            <w:pPr>
              <w:suppressAutoHyphens/>
              <w:jc w:val="right"/>
            </w:pPr>
            <w:r>
              <w:rPr>
                <w:sz w:val="16"/>
                <w:szCs w:val="16"/>
              </w:rPr>
              <w:t>1,0</w:t>
            </w:r>
          </w:p>
        </w:tc>
        <w:tc>
          <w:tcPr>
            <w:tcW w:w="693" w:type="dxa"/>
          </w:tcPr>
          <w:p w14:paraId="18994F47" w14:textId="77777777" w:rsidR="001D7394" w:rsidRDefault="001D7394">
            <w:pPr>
              <w:suppressAutoHyphens/>
              <w:jc w:val="right"/>
            </w:pPr>
            <w:r>
              <w:rPr>
                <w:color w:val="E42313"/>
                <w:sz w:val="16"/>
                <w:szCs w:val="16"/>
              </w:rPr>
              <w:t>0,2</w:t>
            </w:r>
          </w:p>
        </w:tc>
        <w:tc>
          <w:tcPr>
            <w:tcW w:w="693" w:type="dxa"/>
          </w:tcPr>
          <w:p w14:paraId="4C83149C" w14:textId="77777777" w:rsidR="001D7394" w:rsidRDefault="001D7394">
            <w:pPr>
              <w:suppressAutoHyphens/>
              <w:jc w:val="right"/>
            </w:pPr>
            <w:r>
              <w:rPr>
                <w:sz w:val="16"/>
                <w:szCs w:val="16"/>
              </w:rPr>
              <w:t>0,4</w:t>
            </w:r>
          </w:p>
        </w:tc>
        <w:tc>
          <w:tcPr>
            <w:tcW w:w="1870" w:type="dxa"/>
          </w:tcPr>
          <w:p w14:paraId="5BBA78E4" w14:textId="77777777" w:rsidR="001D7394" w:rsidRDefault="001D7394">
            <w:pPr>
              <w:suppressAutoHyphens/>
              <w:jc w:val="right"/>
            </w:pPr>
            <w:r>
              <w:rPr>
                <w:sz w:val="16"/>
                <w:szCs w:val="16"/>
              </w:rPr>
              <w:t>0,5</w:t>
            </w:r>
          </w:p>
        </w:tc>
        <w:tc>
          <w:tcPr>
            <w:tcW w:w="926" w:type="dxa"/>
          </w:tcPr>
          <w:p w14:paraId="1BBCA2F7" w14:textId="77777777" w:rsidR="001D7394" w:rsidRDefault="001D7394">
            <w:pPr>
              <w:suppressAutoHyphens/>
              <w:jc w:val="right"/>
            </w:pPr>
            <w:r>
              <w:rPr>
                <w:sz w:val="16"/>
                <w:szCs w:val="16"/>
              </w:rPr>
              <w:t>1,1</w:t>
            </w:r>
          </w:p>
        </w:tc>
      </w:tr>
      <w:tr w:rsidR="001D7394" w14:paraId="2D7D5566" w14:textId="77777777" w:rsidTr="00950CC3">
        <w:trPr>
          <w:trHeight w:val="170"/>
        </w:trPr>
        <w:tc>
          <w:tcPr>
            <w:tcW w:w="2079" w:type="dxa"/>
          </w:tcPr>
          <w:p w14:paraId="46458CF4" w14:textId="77777777" w:rsidR="001D7394" w:rsidRDefault="001D7394" w:rsidP="00C941D9">
            <w:r>
              <w:rPr>
                <w:sz w:val="16"/>
                <w:szCs w:val="16"/>
              </w:rPr>
              <w:t>Oslo</w:t>
            </w:r>
          </w:p>
        </w:tc>
        <w:tc>
          <w:tcPr>
            <w:tcW w:w="1871" w:type="dxa"/>
          </w:tcPr>
          <w:p w14:paraId="753D33F8" w14:textId="77777777" w:rsidR="001D7394" w:rsidRDefault="001D7394">
            <w:pPr>
              <w:suppressAutoHyphens/>
              <w:jc w:val="right"/>
            </w:pPr>
            <w:r>
              <w:rPr>
                <w:color w:val="0084BD"/>
                <w:sz w:val="16"/>
                <w:szCs w:val="16"/>
              </w:rPr>
              <w:t>1,7</w:t>
            </w:r>
          </w:p>
        </w:tc>
        <w:tc>
          <w:tcPr>
            <w:tcW w:w="693" w:type="dxa"/>
          </w:tcPr>
          <w:p w14:paraId="47FFAE4C" w14:textId="77777777" w:rsidR="001D7394" w:rsidRDefault="001D7394" w:rsidP="00950CC3"/>
        </w:tc>
        <w:tc>
          <w:tcPr>
            <w:tcW w:w="693" w:type="dxa"/>
          </w:tcPr>
          <w:p w14:paraId="36CE8788" w14:textId="77777777" w:rsidR="001D7394" w:rsidRDefault="001D7394">
            <w:pPr>
              <w:pStyle w:val="NoParagraphStyle"/>
              <w:spacing w:line="240" w:lineRule="auto"/>
              <w:textAlignment w:val="auto"/>
              <w:rPr>
                <w:rFonts w:ascii="Open Sans" w:hAnsi="Open Sans" w:cs="Times New Roman"/>
                <w:color w:val="auto"/>
                <w:lang w:val="nb-NO"/>
              </w:rPr>
            </w:pPr>
          </w:p>
        </w:tc>
        <w:tc>
          <w:tcPr>
            <w:tcW w:w="693" w:type="dxa"/>
          </w:tcPr>
          <w:p w14:paraId="2C3231CB" w14:textId="77777777" w:rsidR="001D7394" w:rsidRDefault="001D7394">
            <w:pPr>
              <w:pStyle w:val="NoParagraphStyle"/>
              <w:spacing w:line="240" w:lineRule="auto"/>
              <w:textAlignment w:val="auto"/>
              <w:rPr>
                <w:rFonts w:ascii="Open Sans" w:hAnsi="Open Sans" w:cs="Times New Roman"/>
                <w:color w:val="auto"/>
                <w:lang w:val="nb-NO"/>
              </w:rPr>
            </w:pPr>
          </w:p>
        </w:tc>
        <w:tc>
          <w:tcPr>
            <w:tcW w:w="693" w:type="dxa"/>
          </w:tcPr>
          <w:p w14:paraId="1CACF3DE" w14:textId="77777777" w:rsidR="001D7394" w:rsidRDefault="001D7394" w:rsidP="00950CC3"/>
        </w:tc>
        <w:tc>
          <w:tcPr>
            <w:tcW w:w="1870" w:type="dxa"/>
          </w:tcPr>
          <w:p w14:paraId="32144B30" w14:textId="77777777" w:rsidR="001D7394" w:rsidRDefault="001D7394" w:rsidP="00950CC3"/>
        </w:tc>
        <w:tc>
          <w:tcPr>
            <w:tcW w:w="926" w:type="dxa"/>
          </w:tcPr>
          <w:p w14:paraId="4F954B7A" w14:textId="77777777" w:rsidR="001D7394" w:rsidRDefault="001D7394">
            <w:pPr>
              <w:suppressAutoHyphens/>
              <w:jc w:val="right"/>
            </w:pPr>
            <w:r>
              <w:rPr>
                <w:color w:val="0084BD"/>
                <w:sz w:val="16"/>
                <w:szCs w:val="16"/>
              </w:rPr>
              <w:t>1,7</w:t>
            </w:r>
          </w:p>
        </w:tc>
      </w:tr>
      <w:tr w:rsidR="001D7394" w14:paraId="04BDB70F" w14:textId="77777777" w:rsidTr="00950CC3">
        <w:trPr>
          <w:trHeight w:val="170"/>
        </w:trPr>
        <w:tc>
          <w:tcPr>
            <w:tcW w:w="2079" w:type="dxa"/>
          </w:tcPr>
          <w:p w14:paraId="3C41E7DF" w14:textId="77777777" w:rsidR="001D7394" w:rsidRDefault="001D7394" w:rsidP="00C941D9">
            <w:r>
              <w:rPr>
                <w:sz w:val="16"/>
                <w:szCs w:val="16"/>
              </w:rPr>
              <w:t>Innlandet</w:t>
            </w:r>
          </w:p>
        </w:tc>
        <w:tc>
          <w:tcPr>
            <w:tcW w:w="1871" w:type="dxa"/>
          </w:tcPr>
          <w:p w14:paraId="47692A3B" w14:textId="77777777" w:rsidR="001D7394" w:rsidRDefault="001D7394" w:rsidP="00950CC3"/>
        </w:tc>
        <w:tc>
          <w:tcPr>
            <w:tcW w:w="693" w:type="dxa"/>
          </w:tcPr>
          <w:p w14:paraId="2885F991" w14:textId="77777777" w:rsidR="001D7394" w:rsidRDefault="001D7394">
            <w:pPr>
              <w:suppressAutoHyphens/>
              <w:jc w:val="right"/>
            </w:pPr>
            <w:r>
              <w:rPr>
                <w:color w:val="0084BD"/>
                <w:sz w:val="16"/>
                <w:szCs w:val="16"/>
              </w:rPr>
              <w:t>0,7</w:t>
            </w:r>
          </w:p>
        </w:tc>
        <w:tc>
          <w:tcPr>
            <w:tcW w:w="693" w:type="dxa"/>
          </w:tcPr>
          <w:p w14:paraId="36C40B3D" w14:textId="77777777" w:rsidR="001D7394" w:rsidRDefault="001D7394">
            <w:pPr>
              <w:suppressAutoHyphens/>
              <w:jc w:val="right"/>
            </w:pPr>
            <w:r>
              <w:rPr>
                <w:sz w:val="16"/>
                <w:szCs w:val="16"/>
              </w:rPr>
              <w:t>0,4</w:t>
            </w:r>
          </w:p>
        </w:tc>
        <w:tc>
          <w:tcPr>
            <w:tcW w:w="693" w:type="dxa"/>
          </w:tcPr>
          <w:p w14:paraId="19EFFBA7" w14:textId="77777777" w:rsidR="001D7394" w:rsidRDefault="001D7394">
            <w:pPr>
              <w:suppressAutoHyphens/>
              <w:jc w:val="right"/>
            </w:pPr>
            <w:r>
              <w:rPr>
                <w:sz w:val="16"/>
                <w:szCs w:val="16"/>
              </w:rPr>
              <w:t>0,1</w:t>
            </w:r>
          </w:p>
        </w:tc>
        <w:tc>
          <w:tcPr>
            <w:tcW w:w="693" w:type="dxa"/>
          </w:tcPr>
          <w:p w14:paraId="2695FD00" w14:textId="77777777" w:rsidR="001D7394" w:rsidRDefault="001D7394">
            <w:pPr>
              <w:suppressAutoHyphens/>
              <w:jc w:val="right"/>
            </w:pPr>
            <w:r>
              <w:rPr>
                <w:sz w:val="16"/>
                <w:szCs w:val="16"/>
              </w:rPr>
              <w:t>0,0</w:t>
            </w:r>
          </w:p>
        </w:tc>
        <w:tc>
          <w:tcPr>
            <w:tcW w:w="1870" w:type="dxa"/>
          </w:tcPr>
          <w:p w14:paraId="6317BFD7" w14:textId="77777777" w:rsidR="001D7394" w:rsidRDefault="001D7394">
            <w:pPr>
              <w:suppressAutoHyphens/>
              <w:jc w:val="right"/>
            </w:pPr>
            <w:r>
              <w:rPr>
                <w:color w:val="E42313"/>
                <w:sz w:val="16"/>
                <w:szCs w:val="16"/>
              </w:rPr>
              <w:t>-0,6</w:t>
            </w:r>
          </w:p>
        </w:tc>
        <w:tc>
          <w:tcPr>
            <w:tcW w:w="926" w:type="dxa"/>
          </w:tcPr>
          <w:p w14:paraId="212788F4" w14:textId="77777777" w:rsidR="001D7394" w:rsidRDefault="001D7394">
            <w:pPr>
              <w:suppressAutoHyphens/>
              <w:jc w:val="right"/>
            </w:pPr>
            <w:r>
              <w:rPr>
                <w:sz w:val="16"/>
                <w:szCs w:val="16"/>
              </w:rPr>
              <w:t>0,3</w:t>
            </w:r>
          </w:p>
        </w:tc>
      </w:tr>
      <w:tr w:rsidR="001D7394" w14:paraId="04257048" w14:textId="77777777" w:rsidTr="00950CC3">
        <w:trPr>
          <w:trHeight w:val="170"/>
        </w:trPr>
        <w:tc>
          <w:tcPr>
            <w:tcW w:w="2079" w:type="dxa"/>
          </w:tcPr>
          <w:p w14:paraId="7D2479AF" w14:textId="77777777" w:rsidR="001D7394" w:rsidRDefault="001D7394" w:rsidP="00C941D9">
            <w:r>
              <w:rPr>
                <w:sz w:val="16"/>
                <w:szCs w:val="16"/>
              </w:rPr>
              <w:t>Vestfold og Telemark</w:t>
            </w:r>
          </w:p>
        </w:tc>
        <w:tc>
          <w:tcPr>
            <w:tcW w:w="1871" w:type="dxa"/>
          </w:tcPr>
          <w:p w14:paraId="7B5D3A76" w14:textId="77777777" w:rsidR="001D7394" w:rsidRDefault="001D7394" w:rsidP="00950CC3"/>
        </w:tc>
        <w:tc>
          <w:tcPr>
            <w:tcW w:w="693" w:type="dxa"/>
          </w:tcPr>
          <w:p w14:paraId="4298C5DD" w14:textId="77777777" w:rsidR="001D7394" w:rsidRDefault="001D7394">
            <w:pPr>
              <w:suppressAutoHyphens/>
              <w:jc w:val="right"/>
            </w:pPr>
            <w:r>
              <w:rPr>
                <w:color w:val="0084BD"/>
                <w:sz w:val="16"/>
                <w:szCs w:val="16"/>
              </w:rPr>
              <w:t>0,9</w:t>
            </w:r>
          </w:p>
        </w:tc>
        <w:tc>
          <w:tcPr>
            <w:tcW w:w="693" w:type="dxa"/>
          </w:tcPr>
          <w:p w14:paraId="79EB9901" w14:textId="77777777" w:rsidR="001D7394" w:rsidRDefault="001D7394">
            <w:pPr>
              <w:suppressAutoHyphens/>
              <w:jc w:val="right"/>
            </w:pPr>
            <w:r>
              <w:rPr>
                <w:sz w:val="16"/>
                <w:szCs w:val="16"/>
              </w:rPr>
              <w:t>0,8</w:t>
            </w:r>
          </w:p>
        </w:tc>
        <w:tc>
          <w:tcPr>
            <w:tcW w:w="693" w:type="dxa"/>
          </w:tcPr>
          <w:p w14:paraId="5E59C6E1" w14:textId="77777777" w:rsidR="001D7394" w:rsidRDefault="001D7394">
            <w:pPr>
              <w:suppressAutoHyphens/>
              <w:jc w:val="right"/>
            </w:pPr>
            <w:r>
              <w:rPr>
                <w:sz w:val="16"/>
                <w:szCs w:val="16"/>
              </w:rPr>
              <w:t>0,2</w:t>
            </w:r>
          </w:p>
        </w:tc>
        <w:tc>
          <w:tcPr>
            <w:tcW w:w="693" w:type="dxa"/>
          </w:tcPr>
          <w:p w14:paraId="352F87F8" w14:textId="77777777" w:rsidR="001D7394" w:rsidRDefault="001D7394">
            <w:pPr>
              <w:suppressAutoHyphens/>
              <w:jc w:val="right"/>
            </w:pPr>
            <w:r>
              <w:rPr>
                <w:color w:val="E42313"/>
                <w:sz w:val="16"/>
                <w:szCs w:val="16"/>
              </w:rPr>
              <w:t>-0,3</w:t>
            </w:r>
          </w:p>
        </w:tc>
        <w:tc>
          <w:tcPr>
            <w:tcW w:w="1870" w:type="dxa"/>
          </w:tcPr>
          <w:p w14:paraId="7B8013F3" w14:textId="77777777" w:rsidR="001D7394" w:rsidRDefault="001D7394">
            <w:pPr>
              <w:suppressAutoHyphens/>
              <w:jc w:val="right"/>
            </w:pPr>
            <w:r>
              <w:rPr>
                <w:sz w:val="16"/>
                <w:szCs w:val="16"/>
              </w:rPr>
              <w:t>-0,2</w:t>
            </w:r>
          </w:p>
        </w:tc>
        <w:tc>
          <w:tcPr>
            <w:tcW w:w="926" w:type="dxa"/>
          </w:tcPr>
          <w:p w14:paraId="7B8A4FD4" w14:textId="77777777" w:rsidR="001D7394" w:rsidRDefault="001D7394">
            <w:pPr>
              <w:suppressAutoHyphens/>
              <w:jc w:val="right"/>
            </w:pPr>
            <w:r>
              <w:rPr>
                <w:sz w:val="16"/>
                <w:szCs w:val="16"/>
              </w:rPr>
              <w:t>0,7</w:t>
            </w:r>
          </w:p>
        </w:tc>
      </w:tr>
      <w:tr w:rsidR="001D7394" w14:paraId="0CD21209" w14:textId="77777777" w:rsidTr="00950CC3">
        <w:trPr>
          <w:trHeight w:val="170"/>
        </w:trPr>
        <w:tc>
          <w:tcPr>
            <w:tcW w:w="2079" w:type="dxa"/>
          </w:tcPr>
          <w:p w14:paraId="2B511BCD" w14:textId="77777777" w:rsidR="001D7394" w:rsidRDefault="001D7394" w:rsidP="00C941D9">
            <w:r>
              <w:rPr>
                <w:sz w:val="16"/>
                <w:szCs w:val="16"/>
              </w:rPr>
              <w:t>Agder</w:t>
            </w:r>
          </w:p>
        </w:tc>
        <w:tc>
          <w:tcPr>
            <w:tcW w:w="1871" w:type="dxa"/>
          </w:tcPr>
          <w:p w14:paraId="61A4504D" w14:textId="77777777" w:rsidR="001D7394" w:rsidRDefault="001D7394" w:rsidP="00950CC3"/>
        </w:tc>
        <w:tc>
          <w:tcPr>
            <w:tcW w:w="693" w:type="dxa"/>
          </w:tcPr>
          <w:p w14:paraId="77A98917" w14:textId="77777777" w:rsidR="001D7394" w:rsidRDefault="001D7394" w:rsidP="00950CC3"/>
        </w:tc>
        <w:tc>
          <w:tcPr>
            <w:tcW w:w="693" w:type="dxa"/>
          </w:tcPr>
          <w:p w14:paraId="3DFD1F82" w14:textId="77777777" w:rsidR="001D7394" w:rsidRDefault="001D7394">
            <w:pPr>
              <w:suppressAutoHyphens/>
              <w:jc w:val="right"/>
            </w:pPr>
            <w:r>
              <w:rPr>
                <w:sz w:val="16"/>
                <w:szCs w:val="16"/>
              </w:rPr>
              <w:t>0,7</w:t>
            </w:r>
          </w:p>
        </w:tc>
        <w:tc>
          <w:tcPr>
            <w:tcW w:w="693" w:type="dxa"/>
          </w:tcPr>
          <w:p w14:paraId="32AE8449" w14:textId="77777777" w:rsidR="001D7394" w:rsidRDefault="001D7394">
            <w:pPr>
              <w:suppressAutoHyphens/>
              <w:jc w:val="right"/>
            </w:pPr>
            <w:r>
              <w:rPr>
                <w:color w:val="0084BD"/>
                <w:sz w:val="16"/>
                <w:szCs w:val="16"/>
              </w:rPr>
              <w:t>0,9</w:t>
            </w:r>
          </w:p>
        </w:tc>
        <w:tc>
          <w:tcPr>
            <w:tcW w:w="693" w:type="dxa"/>
          </w:tcPr>
          <w:p w14:paraId="6C15B7FD" w14:textId="77777777" w:rsidR="001D7394" w:rsidRDefault="001D7394">
            <w:pPr>
              <w:suppressAutoHyphens/>
              <w:jc w:val="right"/>
            </w:pPr>
            <w:r>
              <w:rPr>
                <w:color w:val="9C0006"/>
                <w:sz w:val="16"/>
                <w:szCs w:val="16"/>
              </w:rPr>
              <w:t>-</w:t>
            </w:r>
            <w:r>
              <w:rPr>
                <w:sz w:val="16"/>
                <w:szCs w:val="16"/>
              </w:rPr>
              <w:t>0,3</w:t>
            </w:r>
          </w:p>
        </w:tc>
        <w:tc>
          <w:tcPr>
            <w:tcW w:w="1870" w:type="dxa"/>
          </w:tcPr>
          <w:p w14:paraId="18404C17" w14:textId="77777777" w:rsidR="001D7394" w:rsidRDefault="001D7394">
            <w:pPr>
              <w:suppressAutoHyphens/>
              <w:jc w:val="right"/>
            </w:pPr>
            <w:r>
              <w:rPr>
                <w:color w:val="E42313"/>
                <w:sz w:val="16"/>
                <w:szCs w:val="16"/>
              </w:rPr>
              <w:t>-0,8</w:t>
            </w:r>
          </w:p>
        </w:tc>
        <w:tc>
          <w:tcPr>
            <w:tcW w:w="926" w:type="dxa"/>
          </w:tcPr>
          <w:p w14:paraId="75B3C679" w14:textId="77777777" w:rsidR="001D7394" w:rsidRDefault="001D7394">
            <w:pPr>
              <w:suppressAutoHyphens/>
              <w:jc w:val="right"/>
            </w:pPr>
            <w:r>
              <w:rPr>
                <w:sz w:val="16"/>
                <w:szCs w:val="16"/>
              </w:rPr>
              <w:t>0,7</w:t>
            </w:r>
          </w:p>
        </w:tc>
      </w:tr>
      <w:tr w:rsidR="001D7394" w14:paraId="126C08E5" w14:textId="77777777" w:rsidTr="00950CC3">
        <w:trPr>
          <w:trHeight w:val="170"/>
        </w:trPr>
        <w:tc>
          <w:tcPr>
            <w:tcW w:w="2079" w:type="dxa"/>
          </w:tcPr>
          <w:p w14:paraId="720AA355" w14:textId="77777777" w:rsidR="001D7394" w:rsidRDefault="001D7394" w:rsidP="00C941D9">
            <w:r>
              <w:rPr>
                <w:sz w:val="16"/>
                <w:szCs w:val="16"/>
              </w:rPr>
              <w:t>Rogaland</w:t>
            </w:r>
          </w:p>
        </w:tc>
        <w:tc>
          <w:tcPr>
            <w:tcW w:w="1871" w:type="dxa"/>
          </w:tcPr>
          <w:p w14:paraId="1D28D956" w14:textId="77777777" w:rsidR="001D7394" w:rsidRDefault="001D7394" w:rsidP="00950CC3"/>
        </w:tc>
        <w:tc>
          <w:tcPr>
            <w:tcW w:w="693" w:type="dxa"/>
          </w:tcPr>
          <w:p w14:paraId="4326699F" w14:textId="77777777" w:rsidR="001D7394" w:rsidRDefault="001D7394">
            <w:pPr>
              <w:suppressAutoHyphens/>
              <w:jc w:val="right"/>
            </w:pPr>
            <w:r>
              <w:rPr>
                <w:sz w:val="16"/>
                <w:szCs w:val="16"/>
              </w:rPr>
              <w:t>1,1</w:t>
            </w:r>
          </w:p>
        </w:tc>
        <w:tc>
          <w:tcPr>
            <w:tcW w:w="693" w:type="dxa"/>
          </w:tcPr>
          <w:p w14:paraId="33AEC723" w14:textId="77777777" w:rsidR="001D7394" w:rsidRDefault="001D7394">
            <w:pPr>
              <w:suppressAutoHyphens/>
              <w:jc w:val="right"/>
            </w:pPr>
            <w:r>
              <w:rPr>
                <w:color w:val="0084BD"/>
                <w:sz w:val="16"/>
                <w:szCs w:val="16"/>
              </w:rPr>
              <w:t>1,2</w:t>
            </w:r>
          </w:p>
        </w:tc>
        <w:tc>
          <w:tcPr>
            <w:tcW w:w="693" w:type="dxa"/>
          </w:tcPr>
          <w:p w14:paraId="531A6367" w14:textId="77777777" w:rsidR="001D7394" w:rsidRDefault="001D7394">
            <w:pPr>
              <w:suppressAutoHyphens/>
              <w:jc w:val="right"/>
            </w:pPr>
            <w:r>
              <w:rPr>
                <w:sz w:val="16"/>
                <w:szCs w:val="16"/>
              </w:rPr>
              <w:t>0,9</w:t>
            </w:r>
          </w:p>
        </w:tc>
        <w:tc>
          <w:tcPr>
            <w:tcW w:w="693" w:type="dxa"/>
          </w:tcPr>
          <w:p w14:paraId="36645084" w14:textId="77777777" w:rsidR="001D7394" w:rsidRDefault="001D7394">
            <w:pPr>
              <w:suppressAutoHyphens/>
              <w:jc w:val="right"/>
            </w:pPr>
            <w:r>
              <w:rPr>
                <w:color w:val="E42313"/>
                <w:sz w:val="16"/>
                <w:szCs w:val="16"/>
              </w:rPr>
              <w:t>-0,7</w:t>
            </w:r>
          </w:p>
        </w:tc>
        <w:tc>
          <w:tcPr>
            <w:tcW w:w="1870" w:type="dxa"/>
          </w:tcPr>
          <w:p w14:paraId="4171B996" w14:textId="77777777" w:rsidR="001D7394" w:rsidRDefault="001D7394">
            <w:pPr>
              <w:suppressAutoHyphens/>
              <w:jc w:val="right"/>
            </w:pPr>
            <w:r>
              <w:rPr>
                <w:sz w:val="16"/>
                <w:szCs w:val="16"/>
              </w:rPr>
              <w:t>-0,5</w:t>
            </w:r>
          </w:p>
        </w:tc>
        <w:tc>
          <w:tcPr>
            <w:tcW w:w="926" w:type="dxa"/>
          </w:tcPr>
          <w:p w14:paraId="42E97CF8" w14:textId="77777777" w:rsidR="001D7394" w:rsidRDefault="001D7394">
            <w:pPr>
              <w:suppressAutoHyphens/>
              <w:jc w:val="right"/>
            </w:pPr>
            <w:r>
              <w:rPr>
                <w:sz w:val="16"/>
                <w:szCs w:val="16"/>
              </w:rPr>
              <w:t>1,0</w:t>
            </w:r>
          </w:p>
        </w:tc>
      </w:tr>
      <w:tr w:rsidR="001D7394" w14:paraId="0527EFB1" w14:textId="77777777" w:rsidTr="00950CC3">
        <w:trPr>
          <w:trHeight w:val="170"/>
        </w:trPr>
        <w:tc>
          <w:tcPr>
            <w:tcW w:w="2079" w:type="dxa"/>
          </w:tcPr>
          <w:p w14:paraId="559DE1A7" w14:textId="77777777" w:rsidR="001D7394" w:rsidRDefault="001D7394" w:rsidP="00C941D9">
            <w:proofErr w:type="spellStart"/>
            <w:r>
              <w:rPr>
                <w:sz w:val="16"/>
                <w:szCs w:val="16"/>
              </w:rPr>
              <w:t>Vestland</w:t>
            </w:r>
            <w:proofErr w:type="spellEnd"/>
          </w:p>
        </w:tc>
        <w:tc>
          <w:tcPr>
            <w:tcW w:w="1871" w:type="dxa"/>
          </w:tcPr>
          <w:p w14:paraId="24E6A0CE" w14:textId="77777777" w:rsidR="001D7394" w:rsidRDefault="001D7394" w:rsidP="00950CC3"/>
        </w:tc>
        <w:tc>
          <w:tcPr>
            <w:tcW w:w="693" w:type="dxa"/>
          </w:tcPr>
          <w:p w14:paraId="3EB3D035" w14:textId="77777777" w:rsidR="001D7394" w:rsidRDefault="001D7394">
            <w:pPr>
              <w:suppressAutoHyphens/>
              <w:jc w:val="right"/>
            </w:pPr>
            <w:r>
              <w:rPr>
                <w:sz w:val="16"/>
                <w:szCs w:val="16"/>
              </w:rPr>
              <w:t>0,8</w:t>
            </w:r>
          </w:p>
        </w:tc>
        <w:tc>
          <w:tcPr>
            <w:tcW w:w="693" w:type="dxa"/>
          </w:tcPr>
          <w:p w14:paraId="13476523" w14:textId="77777777" w:rsidR="001D7394" w:rsidRDefault="001D7394">
            <w:pPr>
              <w:suppressAutoHyphens/>
              <w:jc w:val="right"/>
            </w:pPr>
            <w:r>
              <w:rPr>
                <w:color w:val="0084BD"/>
                <w:sz w:val="16"/>
                <w:szCs w:val="16"/>
              </w:rPr>
              <w:t>1,9</w:t>
            </w:r>
          </w:p>
        </w:tc>
        <w:tc>
          <w:tcPr>
            <w:tcW w:w="693" w:type="dxa"/>
          </w:tcPr>
          <w:p w14:paraId="34FFA810" w14:textId="77777777" w:rsidR="001D7394" w:rsidRDefault="001D7394">
            <w:pPr>
              <w:suppressAutoHyphens/>
              <w:jc w:val="right"/>
            </w:pPr>
            <w:r>
              <w:rPr>
                <w:color w:val="E42313"/>
                <w:sz w:val="16"/>
                <w:szCs w:val="16"/>
              </w:rPr>
              <w:t>0,3</w:t>
            </w:r>
          </w:p>
        </w:tc>
        <w:tc>
          <w:tcPr>
            <w:tcW w:w="693" w:type="dxa"/>
          </w:tcPr>
          <w:p w14:paraId="4EDF3811" w14:textId="77777777" w:rsidR="001D7394" w:rsidRDefault="001D7394">
            <w:pPr>
              <w:suppressAutoHyphens/>
              <w:jc w:val="right"/>
            </w:pPr>
            <w:r>
              <w:rPr>
                <w:sz w:val="16"/>
                <w:szCs w:val="16"/>
              </w:rPr>
              <w:t>0,4</w:t>
            </w:r>
          </w:p>
        </w:tc>
        <w:tc>
          <w:tcPr>
            <w:tcW w:w="1870" w:type="dxa"/>
          </w:tcPr>
          <w:p w14:paraId="6476BE3D" w14:textId="77777777" w:rsidR="001D7394" w:rsidRDefault="001D7394">
            <w:pPr>
              <w:suppressAutoHyphens/>
              <w:jc w:val="right"/>
            </w:pPr>
            <w:r>
              <w:rPr>
                <w:color w:val="E42313"/>
                <w:sz w:val="16"/>
                <w:szCs w:val="16"/>
              </w:rPr>
              <w:t>0,3</w:t>
            </w:r>
          </w:p>
        </w:tc>
        <w:tc>
          <w:tcPr>
            <w:tcW w:w="926" w:type="dxa"/>
          </w:tcPr>
          <w:p w14:paraId="3A6D10BD" w14:textId="77777777" w:rsidR="001D7394" w:rsidRDefault="001D7394">
            <w:pPr>
              <w:suppressAutoHyphens/>
              <w:jc w:val="right"/>
            </w:pPr>
            <w:r>
              <w:rPr>
                <w:sz w:val="16"/>
                <w:szCs w:val="16"/>
              </w:rPr>
              <w:t>0,6</w:t>
            </w:r>
          </w:p>
        </w:tc>
      </w:tr>
      <w:tr w:rsidR="001D7394" w14:paraId="363F09E2" w14:textId="77777777" w:rsidTr="00950CC3">
        <w:trPr>
          <w:trHeight w:val="170"/>
        </w:trPr>
        <w:tc>
          <w:tcPr>
            <w:tcW w:w="2079" w:type="dxa"/>
          </w:tcPr>
          <w:p w14:paraId="68230249" w14:textId="77777777" w:rsidR="001D7394" w:rsidRDefault="001D7394" w:rsidP="00C941D9">
            <w:r>
              <w:rPr>
                <w:sz w:val="16"/>
                <w:szCs w:val="16"/>
              </w:rPr>
              <w:t>Møre og Romsdal</w:t>
            </w:r>
          </w:p>
        </w:tc>
        <w:tc>
          <w:tcPr>
            <w:tcW w:w="1871" w:type="dxa"/>
          </w:tcPr>
          <w:p w14:paraId="221B9213" w14:textId="77777777" w:rsidR="001D7394" w:rsidRDefault="001D7394" w:rsidP="00950CC3"/>
        </w:tc>
        <w:tc>
          <w:tcPr>
            <w:tcW w:w="693" w:type="dxa"/>
          </w:tcPr>
          <w:p w14:paraId="16BF976E" w14:textId="77777777" w:rsidR="001D7394" w:rsidRDefault="001D7394" w:rsidP="00950CC3"/>
        </w:tc>
        <w:tc>
          <w:tcPr>
            <w:tcW w:w="693" w:type="dxa"/>
          </w:tcPr>
          <w:p w14:paraId="4F211719" w14:textId="77777777" w:rsidR="001D7394" w:rsidRDefault="001D7394">
            <w:pPr>
              <w:suppressAutoHyphens/>
              <w:jc w:val="right"/>
            </w:pPr>
            <w:r>
              <w:rPr>
                <w:color w:val="0084BD"/>
                <w:sz w:val="16"/>
                <w:szCs w:val="16"/>
              </w:rPr>
              <w:t>1,1</w:t>
            </w:r>
          </w:p>
        </w:tc>
        <w:tc>
          <w:tcPr>
            <w:tcW w:w="693" w:type="dxa"/>
          </w:tcPr>
          <w:p w14:paraId="43800681" w14:textId="77777777" w:rsidR="001D7394" w:rsidRDefault="001D7394">
            <w:pPr>
              <w:suppressAutoHyphens/>
              <w:jc w:val="right"/>
            </w:pPr>
            <w:r>
              <w:rPr>
                <w:color w:val="E42313"/>
                <w:sz w:val="16"/>
                <w:szCs w:val="16"/>
              </w:rPr>
              <w:t>-0,3</w:t>
            </w:r>
          </w:p>
        </w:tc>
        <w:tc>
          <w:tcPr>
            <w:tcW w:w="693" w:type="dxa"/>
          </w:tcPr>
          <w:p w14:paraId="21865656" w14:textId="77777777" w:rsidR="001D7394" w:rsidRDefault="001D7394">
            <w:pPr>
              <w:suppressAutoHyphens/>
              <w:jc w:val="right"/>
            </w:pPr>
            <w:r>
              <w:rPr>
                <w:sz w:val="16"/>
                <w:szCs w:val="16"/>
              </w:rPr>
              <w:t>0,2</w:t>
            </w:r>
          </w:p>
        </w:tc>
        <w:tc>
          <w:tcPr>
            <w:tcW w:w="1870" w:type="dxa"/>
          </w:tcPr>
          <w:p w14:paraId="39AAE20E" w14:textId="77777777" w:rsidR="001D7394" w:rsidRDefault="001D7394">
            <w:pPr>
              <w:suppressAutoHyphens/>
              <w:jc w:val="right"/>
            </w:pPr>
            <w:r>
              <w:rPr>
                <w:sz w:val="16"/>
                <w:szCs w:val="16"/>
              </w:rPr>
              <w:t>0,6</w:t>
            </w:r>
          </w:p>
        </w:tc>
        <w:tc>
          <w:tcPr>
            <w:tcW w:w="926" w:type="dxa"/>
          </w:tcPr>
          <w:p w14:paraId="6BAF117E" w14:textId="77777777" w:rsidR="001D7394" w:rsidRDefault="001D7394">
            <w:pPr>
              <w:suppressAutoHyphens/>
              <w:jc w:val="right"/>
            </w:pPr>
            <w:r>
              <w:rPr>
                <w:color w:val="E42313"/>
                <w:sz w:val="16"/>
                <w:szCs w:val="16"/>
              </w:rPr>
              <w:t>0,2</w:t>
            </w:r>
          </w:p>
        </w:tc>
      </w:tr>
      <w:tr w:rsidR="001D7394" w14:paraId="3805AA38" w14:textId="77777777" w:rsidTr="00950CC3">
        <w:trPr>
          <w:trHeight w:val="170"/>
        </w:trPr>
        <w:tc>
          <w:tcPr>
            <w:tcW w:w="2079" w:type="dxa"/>
          </w:tcPr>
          <w:p w14:paraId="2B6AE75D" w14:textId="77777777" w:rsidR="001D7394" w:rsidRDefault="001D7394" w:rsidP="00C941D9">
            <w:r>
              <w:rPr>
                <w:sz w:val="16"/>
                <w:szCs w:val="16"/>
              </w:rPr>
              <w:t>Trøndelag</w:t>
            </w:r>
          </w:p>
        </w:tc>
        <w:tc>
          <w:tcPr>
            <w:tcW w:w="1871" w:type="dxa"/>
          </w:tcPr>
          <w:p w14:paraId="3F3AA078" w14:textId="77777777" w:rsidR="001D7394" w:rsidRDefault="001D7394" w:rsidP="00950CC3"/>
        </w:tc>
        <w:tc>
          <w:tcPr>
            <w:tcW w:w="693" w:type="dxa"/>
          </w:tcPr>
          <w:p w14:paraId="472AF296" w14:textId="77777777" w:rsidR="001D7394" w:rsidRDefault="001D7394">
            <w:pPr>
              <w:suppressAutoHyphens/>
              <w:jc w:val="right"/>
            </w:pPr>
            <w:r>
              <w:rPr>
                <w:sz w:val="16"/>
                <w:szCs w:val="16"/>
              </w:rPr>
              <w:t>1,2</w:t>
            </w:r>
          </w:p>
        </w:tc>
        <w:tc>
          <w:tcPr>
            <w:tcW w:w="693" w:type="dxa"/>
          </w:tcPr>
          <w:p w14:paraId="55A939E9" w14:textId="77777777" w:rsidR="001D7394" w:rsidRDefault="001D7394">
            <w:pPr>
              <w:suppressAutoHyphens/>
              <w:jc w:val="right"/>
            </w:pPr>
            <w:r>
              <w:rPr>
                <w:color w:val="E42313"/>
                <w:sz w:val="16"/>
                <w:szCs w:val="16"/>
              </w:rPr>
              <w:t>0,0</w:t>
            </w:r>
          </w:p>
        </w:tc>
        <w:tc>
          <w:tcPr>
            <w:tcW w:w="693" w:type="dxa"/>
          </w:tcPr>
          <w:p w14:paraId="581F7C2E" w14:textId="77777777" w:rsidR="001D7394" w:rsidRDefault="001D7394">
            <w:pPr>
              <w:suppressAutoHyphens/>
              <w:jc w:val="right"/>
            </w:pPr>
            <w:r>
              <w:rPr>
                <w:sz w:val="16"/>
                <w:szCs w:val="16"/>
              </w:rPr>
              <w:t>0,5</w:t>
            </w:r>
          </w:p>
        </w:tc>
        <w:tc>
          <w:tcPr>
            <w:tcW w:w="693" w:type="dxa"/>
          </w:tcPr>
          <w:p w14:paraId="4AEBD710" w14:textId="77777777" w:rsidR="001D7394" w:rsidRDefault="001D7394">
            <w:pPr>
              <w:suppressAutoHyphens/>
              <w:jc w:val="right"/>
            </w:pPr>
            <w:r>
              <w:rPr>
                <w:sz w:val="16"/>
                <w:szCs w:val="16"/>
              </w:rPr>
              <w:t>0,7</w:t>
            </w:r>
          </w:p>
        </w:tc>
        <w:tc>
          <w:tcPr>
            <w:tcW w:w="1870" w:type="dxa"/>
          </w:tcPr>
          <w:p w14:paraId="54A65F4C" w14:textId="77777777" w:rsidR="001D7394" w:rsidRDefault="001D7394">
            <w:pPr>
              <w:suppressAutoHyphens/>
              <w:jc w:val="right"/>
            </w:pPr>
            <w:r>
              <w:rPr>
                <w:color w:val="0084BD"/>
                <w:sz w:val="16"/>
                <w:szCs w:val="16"/>
              </w:rPr>
              <w:t>1,3</w:t>
            </w:r>
          </w:p>
        </w:tc>
        <w:tc>
          <w:tcPr>
            <w:tcW w:w="926" w:type="dxa"/>
          </w:tcPr>
          <w:p w14:paraId="0DA2C253" w14:textId="77777777" w:rsidR="001D7394" w:rsidRDefault="001D7394">
            <w:pPr>
              <w:suppressAutoHyphens/>
              <w:jc w:val="right"/>
            </w:pPr>
            <w:r>
              <w:rPr>
                <w:sz w:val="16"/>
                <w:szCs w:val="16"/>
              </w:rPr>
              <w:t>0,9</w:t>
            </w:r>
          </w:p>
        </w:tc>
      </w:tr>
      <w:tr w:rsidR="001D7394" w14:paraId="44FDEB87" w14:textId="77777777" w:rsidTr="00950CC3">
        <w:trPr>
          <w:trHeight w:val="170"/>
        </w:trPr>
        <w:tc>
          <w:tcPr>
            <w:tcW w:w="2079" w:type="dxa"/>
          </w:tcPr>
          <w:p w14:paraId="4C5FE56F" w14:textId="77777777" w:rsidR="001D7394" w:rsidRDefault="001D7394" w:rsidP="00C941D9">
            <w:r>
              <w:rPr>
                <w:sz w:val="16"/>
                <w:szCs w:val="16"/>
              </w:rPr>
              <w:t>Nordland</w:t>
            </w:r>
          </w:p>
        </w:tc>
        <w:tc>
          <w:tcPr>
            <w:tcW w:w="1871" w:type="dxa"/>
          </w:tcPr>
          <w:p w14:paraId="15F1AAEB" w14:textId="77777777" w:rsidR="001D7394" w:rsidRDefault="001D7394" w:rsidP="00950CC3"/>
        </w:tc>
        <w:tc>
          <w:tcPr>
            <w:tcW w:w="693" w:type="dxa"/>
          </w:tcPr>
          <w:p w14:paraId="7336B9CE" w14:textId="77777777" w:rsidR="001D7394" w:rsidRDefault="001D7394" w:rsidP="00950CC3"/>
        </w:tc>
        <w:tc>
          <w:tcPr>
            <w:tcW w:w="693" w:type="dxa"/>
          </w:tcPr>
          <w:p w14:paraId="15831C22" w14:textId="77777777" w:rsidR="001D7394" w:rsidRDefault="001D7394">
            <w:pPr>
              <w:suppressAutoHyphens/>
              <w:jc w:val="right"/>
            </w:pPr>
            <w:r>
              <w:rPr>
                <w:color w:val="0084BD"/>
                <w:sz w:val="16"/>
                <w:szCs w:val="16"/>
              </w:rPr>
              <w:t>1,2</w:t>
            </w:r>
          </w:p>
        </w:tc>
        <w:tc>
          <w:tcPr>
            <w:tcW w:w="693" w:type="dxa"/>
          </w:tcPr>
          <w:p w14:paraId="61DB0769" w14:textId="77777777" w:rsidR="001D7394" w:rsidRDefault="001D7394">
            <w:pPr>
              <w:suppressAutoHyphens/>
              <w:jc w:val="right"/>
            </w:pPr>
            <w:r>
              <w:rPr>
                <w:sz w:val="16"/>
                <w:szCs w:val="16"/>
              </w:rPr>
              <w:t>0,5</w:t>
            </w:r>
          </w:p>
        </w:tc>
        <w:tc>
          <w:tcPr>
            <w:tcW w:w="693" w:type="dxa"/>
          </w:tcPr>
          <w:p w14:paraId="2AB836CA" w14:textId="77777777" w:rsidR="001D7394" w:rsidRDefault="001D7394">
            <w:pPr>
              <w:suppressAutoHyphens/>
              <w:jc w:val="right"/>
            </w:pPr>
            <w:r>
              <w:rPr>
                <w:sz w:val="16"/>
                <w:szCs w:val="16"/>
              </w:rPr>
              <w:t>0,8</w:t>
            </w:r>
          </w:p>
        </w:tc>
        <w:tc>
          <w:tcPr>
            <w:tcW w:w="1870" w:type="dxa"/>
          </w:tcPr>
          <w:p w14:paraId="781AAF95" w14:textId="77777777" w:rsidR="001D7394" w:rsidRDefault="001D7394">
            <w:pPr>
              <w:suppressAutoHyphens/>
              <w:jc w:val="right"/>
            </w:pPr>
            <w:r>
              <w:rPr>
                <w:color w:val="E42313"/>
                <w:sz w:val="16"/>
                <w:szCs w:val="16"/>
              </w:rPr>
              <w:t>-0,3</w:t>
            </w:r>
          </w:p>
        </w:tc>
        <w:tc>
          <w:tcPr>
            <w:tcW w:w="926" w:type="dxa"/>
          </w:tcPr>
          <w:p w14:paraId="32CEDCEB" w14:textId="77777777" w:rsidR="001D7394" w:rsidRDefault="001D7394">
            <w:pPr>
              <w:suppressAutoHyphens/>
              <w:jc w:val="right"/>
            </w:pPr>
            <w:r>
              <w:rPr>
                <w:sz w:val="16"/>
                <w:szCs w:val="16"/>
              </w:rPr>
              <w:t>0,6</w:t>
            </w:r>
          </w:p>
        </w:tc>
      </w:tr>
      <w:tr w:rsidR="001D7394" w14:paraId="6DAC87EB" w14:textId="77777777" w:rsidTr="00950CC3">
        <w:trPr>
          <w:trHeight w:val="170"/>
        </w:trPr>
        <w:tc>
          <w:tcPr>
            <w:tcW w:w="2079" w:type="dxa"/>
          </w:tcPr>
          <w:p w14:paraId="5C4170CF" w14:textId="77777777" w:rsidR="001D7394" w:rsidRDefault="001D7394" w:rsidP="00C941D9">
            <w:r>
              <w:rPr>
                <w:sz w:val="16"/>
                <w:szCs w:val="16"/>
              </w:rPr>
              <w:t>Troms og Finnmark</w:t>
            </w:r>
          </w:p>
        </w:tc>
        <w:tc>
          <w:tcPr>
            <w:tcW w:w="1871" w:type="dxa"/>
          </w:tcPr>
          <w:p w14:paraId="55919C13" w14:textId="77777777" w:rsidR="001D7394" w:rsidRDefault="001D7394" w:rsidP="00950CC3"/>
        </w:tc>
        <w:tc>
          <w:tcPr>
            <w:tcW w:w="693" w:type="dxa"/>
          </w:tcPr>
          <w:p w14:paraId="4E1D6DCD" w14:textId="77777777" w:rsidR="001D7394" w:rsidRDefault="001D7394" w:rsidP="00950CC3"/>
        </w:tc>
        <w:tc>
          <w:tcPr>
            <w:tcW w:w="693" w:type="dxa"/>
          </w:tcPr>
          <w:p w14:paraId="5A0A36B3" w14:textId="77777777" w:rsidR="001D7394" w:rsidRDefault="001D7394">
            <w:pPr>
              <w:suppressAutoHyphens/>
              <w:jc w:val="right"/>
            </w:pPr>
            <w:r>
              <w:rPr>
                <w:color w:val="0084BD"/>
                <w:sz w:val="16"/>
                <w:szCs w:val="16"/>
              </w:rPr>
              <w:t>1,4</w:t>
            </w:r>
          </w:p>
        </w:tc>
        <w:tc>
          <w:tcPr>
            <w:tcW w:w="693" w:type="dxa"/>
          </w:tcPr>
          <w:p w14:paraId="54E15A13" w14:textId="77777777" w:rsidR="001D7394" w:rsidRDefault="001D7394">
            <w:pPr>
              <w:suppressAutoHyphens/>
              <w:jc w:val="right"/>
            </w:pPr>
            <w:r>
              <w:rPr>
                <w:sz w:val="16"/>
                <w:szCs w:val="16"/>
              </w:rPr>
              <w:t>0,6</w:t>
            </w:r>
          </w:p>
        </w:tc>
        <w:tc>
          <w:tcPr>
            <w:tcW w:w="693" w:type="dxa"/>
          </w:tcPr>
          <w:p w14:paraId="64497E11" w14:textId="77777777" w:rsidR="001D7394" w:rsidRDefault="001D7394">
            <w:pPr>
              <w:suppressAutoHyphens/>
              <w:jc w:val="right"/>
            </w:pPr>
            <w:r>
              <w:rPr>
                <w:color w:val="E42313"/>
                <w:sz w:val="16"/>
                <w:szCs w:val="16"/>
              </w:rPr>
              <w:t>0,3</w:t>
            </w:r>
          </w:p>
        </w:tc>
        <w:tc>
          <w:tcPr>
            <w:tcW w:w="1870" w:type="dxa"/>
          </w:tcPr>
          <w:p w14:paraId="727632FB" w14:textId="77777777" w:rsidR="001D7394" w:rsidRDefault="001D7394">
            <w:pPr>
              <w:suppressAutoHyphens/>
              <w:jc w:val="right"/>
            </w:pPr>
            <w:r>
              <w:rPr>
                <w:sz w:val="16"/>
                <w:szCs w:val="16"/>
              </w:rPr>
              <w:t>0,4</w:t>
            </w:r>
          </w:p>
        </w:tc>
        <w:tc>
          <w:tcPr>
            <w:tcW w:w="926" w:type="dxa"/>
          </w:tcPr>
          <w:p w14:paraId="3B8EBB19" w14:textId="77777777" w:rsidR="001D7394" w:rsidRDefault="001D7394">
            <w:pPr>
              <w:suppressAutoHyphens/>
              <w:jc w:val="right"/>
            </w:pPr>
            <w:r>
              <w:rPr>
                <w:sz w:val="16"/>
                <w:szCs w:val="16"/>
              </w:rPr>
              <w:t>0,8</w:t>
            </w:r>
          </w:p>
        </w:tc>
      </w:tr>
      <w:tr w:rsidR="001D7394" w14:paraId="049A96A7" w14:textId="77777777" w:rsidTr="00950CC3">
        <w:trPr>
          <w:trHeight w:val="292"/>
        </w:trPr>
        <w:tc>
          <w:tcPr>
            <w:tcW w:w="2079" w:type="dxa"/>
          </w:tcPr>
          <w:p w14:paraId="0EE73A69" w14:textId="77777777" w:rsidR="001D7394" w:rsidRDefault="001D7394" w:rsidP="00C941D9">
            <w:r>
              <w:rPr>
                <w:rStyle w:val="halvfet"/>
                <w:rFonts w:ascii="OpenSans-Semibold" w:hAnsi="OpenSans-Semibold" w:cs="OpenSans-Semibold"/>
                <w:b w:val="0"/>
                <w:bCs/>
                <w:sz w:val="16"/>
                <w:szCs w:val="16"/>
              </w:rPr>
              <w:t>Hele landet</w:t>
            </w:r>
          </w:p>
        </w:tc>
        <w:tc>
          <w:tcPr>
            <w:tcW w:w="1871" w:type="dxa"/>
          </w:tcPr>
          <w:p w14:paraId="57B88152" w14:textId="77777777" w:rsidR="001D7394" w:rsidRDefault="001D7394">
            <w:pPr>
              <w:suppressAutoHyphens/>
              <w:jc w:val="right"/>
            </w:pPr>
            <w:r>
              <w:rPr>
                <w:rFonts w:ascii="OpenSans-Semibold" w:hAnsi="OpenSans-Semibold" w:cs="OpenSans-Semibold"/>
                <w:color w:val="0084BD"/>
                <w:sz w:val="16"/>
                <w:szCs w:val="16"/>
              </w:rPr>
              <w:t>1,6</w:t>
            </w:r>
          </w:p>
        </w:tc>
        <w:tc>
          <w:tcPr>
            <w:tcW w:w="693" w:type="dxa"/>
          </w:tcPr>
          <w:p w14:paraId="5C4602F3" w14:textId="77777777" w:rsidR="001D7394" w:rsidRDefault="001D7394">
            <w:pPr>
              <w:suppressAutoHyphens/>
              <w:jc w:val="right"/>
            </w:pPr>
            <w:r>
              <w:rPr>
                <w:rFonts w:ascii="OpenSans-Semibold" w:hAnsi="OpenSans-Semibold" w:cs="OpenSans-Semibold"/>
                <w:sz w:val="16"/>
                <w:szCs w:val="16"/>
              </w:rPr>
              <w:t>1,0</w:t>
            </w:r>
          </w:p>
        </w:tc>
        <w:tc>
          <w:tcPr>
            <w:tcW w:w="693" w:type="dxa"/>
          </w:tcPr>
          <w:p w14:paraId="04EC0E28" w14:textId="77777777" w:rsidR="001D7394" w:rsidRDefault="001D7394">
            <w:pPr>
              <w:suppressAutoHyphens/>
              <w:jc w:val="right"/>
            </w:pPr>
            <w:r>
              <w:rPr>
                <w:rFonts w:ascii="OpenSans-Semibold" w:hAnsi="OpenSans-Semibold" w:cs="OpenSans-Semibold"/>
                <w:sz w:val="16"/>
                <w:szCs w:val="16"/>
              </w:rPr>
              <w:t>0,9</w:t>
            </w:r>
          </w:p>
        </w:tc>
        <w:tc>
          <w:tcPr>
            <w:tcW w:w="693" w:type="dxa"/>
          </w:tcPr>
          <w:p w14:paraId="6EE7BAE4" w14:textId="77777777" w:rsidR="001D7394" w:rsidRDefault="001D7394">
            <w:pPr>
              <w:suppressAutoHyphens/>
              <w:jc w:val="right"/>
            </w:pPr>
            <w:r>
              <w:rPr>
                <w:rFonts w:ascii="OpenSans-Semibold" w:hAnsi="OpenSans-Semibold" w:cs="OpenSans-Semibold"/>
                <w:sz w:val="16"/>
                <w:szCs w:val="16"/>
              </w:rPr>
              <w:t>0,4</w:t>
            </w:r>
          </w:p>
        </w:tc>
        <w:tc>
          <w:tcPr>
            <w:tcW w:w="693" w:type="dxa"/>
          </w:tcPr>
          <w:p w14:paraId="4AF9BD08" w14:textId="77777777" w:rsidR="001D7394" w:rsidRDefault="001D7394">
            <w:pPr>
              <w:suppressAutoHyphens/>
              <w:jc w:val="right"/>
            </w:pPr>
            <w:r>
              <w:rPr>
                <w:rFonts w:ascii="OpenSans-Semibold" w:hAnsi="OpenSans-Semibold" w:cs="OpenSans-Semibold"/>
                <w:sz w:val="16"/>
                <w:szCs w:val="16"/>
              </w:rPr>
              <w:t>0,3</w:t>
            </w:r>
          </w:p>
        </w:tc>
        <w:tc>
          <w:tcPr>
            <w:tcW w:w="1870" w:type="dxa"/>
          </w:tcPr>
          <w:p w14:paraId="69D5ADA7" w14:textId="77777777" w:rsidR="001D7394" w:rsidRDefault="001D7394">
            <w:pPr>
              <w:suppressAutoHyphens/>
              <w:jc w:val="right"/>
            </w:pPr>
            <w:r>
              <w:rPr>
                <w:rFonts w:ascii="OpenSans-Semibold" w:hAnsi="OpenSans-Semibold" w:cs="OpenSans-Semibold"/>
                <w:color w:val="E42313"/>
                <w:sz w:val="16"/>
                <w:szCs w:val="16"/>
              </w:rPr>
              <w:t>0,2</w:t>
            </w:r>
          </w:p>
        </w:tc>
        <w:tc>
          <w:tcPr>
            <w:tcW w:w="926" w:type="dxa"/>
          </w:tcPr>
          <w:p w14:paraId="4573C007" w14:textId="77777777" w:rsidR="001D7394" w:rsidRDefault="001D7394">
            <w:pPr>
              <w:suppressAutoHyphens/>
              <w:jc w:val="right"/>
            </w:pPr>
            <w:r>
              <w:rPr>
                <w:rFonts w:ascii="OpenSans-Semibold" w:hAnsi="OpenSans-Semibold" w:cs="OpenSans-Semibold"/>
                <w:sz w:val="16"/>
                <w:szCs w:val="16"/>
              </w:rPr>
              <w:t>0,9</w:t>
            </w:r>
          </w:p>
        </w:tc>
      </w:tr>
    </w:tbl>
    <w:p w14:paraId="3772ACC8" w14:textId="77777777" w:rsidR="001D7394" w:rsidRDefault="001D7394">
      <w:pPr>
        <w:pStyle w:val="Kilde"/>
      </w:pPr>
      <w:r>
        <w:t>Kilde: Panda, Beregninger: KMD.</w:t>
      </w:r>
    </w:p>
    <w:p w14:paraId="455B40EF" w14:textId="77777777" w:rsidR="001D7394" w:rsidRDefault="001D7394" w:rsidP="00537965">
      <w:pPr>
        <w:pStyle w:val="avsnitt-tittel"/>
      </w:pPr>
      <w:r>
        <w:t>Større sesongvariasjoner i antall lønnstakere i mindre sentrale kommuner</w:t>
      </w:r>
    </w:p>
    <w:p w14:paraId="58D6E737" w14:textId="77777777" w:rsidR="001D7394" w:rsidRDefault="001D7394" w:rsidP="00950CC3">
      <w:r>
        <w:rPr>
          <w:spacing w:val="-2"/>
        </w:rPr>
        <w:t xml:space="preserve">Sysselsettingsstatistikken er basert på tall for 4. kvartal. Lønnstakerstatistikken viser også tall for hvert kvartal gjennom året. Denne viser at det er sesongvariasjoner i antall lønnstaker gjennom året, særlig i privat sektor. Særlig på sommeren (3. kvartal) er antall lønnstakere langt høyere i deler av landet enn for 4. kvartal. Dette gjelder mindre sentrale kommuner. I 2019 var antall lønnstakere i privat sektor 9 prosent høyere i 3. kvartal sammenlignet med 4. kvartal i de minst sentrale kommunene (sentralitet 6). Mens antall lønnstakere i 1. kvartal var 5 prosent lavere. Vi har ikke detaljerte tall for næring på kommunenivå, men det er nærliggende å tro at disse sesongvariasjonene er knyttet til økt aktivitet i reiselivet i distriktskommuner i sommerhalvåret. Vi finner tilsvarende sesongvariasjoner også for sentralitet 3–5, selv om utslagene her er mindre. For de mest sentrale kommunene er sesongvariasjonene små. </w:t>
      </w:r>
    </w:p>
    <w:p w14:paraId="47711361" w14:textId="77777777" w:rsidR="001D7394" w:rsidRPr="00F32057" w:rsidRDefault="001D7394" w:rsidP="00950CC3">
      <w:pPr>
        <w:pStyle w:val="figur-tittel"/>
      </w:pPr>
      <w:r w:rsidRPr="00F32057">
        <w:lastRenderedPageBreak/>
        <w:t>Endring i antall lønnstakere i privat sektor* etter sentralitet. Kvartalstall 2016–2020. Tall per 100 av 1. kvartal 2016 = 100.</w:t>
      </w:r>
    </w:p>
    <w:p w14:paraId="58014761" w14:textId="4C6F9BF7" w:rsidR="001D7394" w:rsidRDefault="00AC3A08" w:rsidP="00950CC3">
      <w:r>
        <w:rPr>
          <w:noProof/>
        </w:rPr>
        <w:drawing>
          <wp:inline distT="0" distB="0" distL="0" distR="0" wp14:anchorId="4CBC204F" wp14:editId="16F4AA59">
            <wp:extent cx="5775017" cy="4124325"/>
            <wp:effectExtent l="0" t="0" r="0" b="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pic:cNvPicPr>
                      <a:picLocks noChangeAspect="1" noChangeArrowheads="1"/>
                    </pic:cNvPicPr>
                  </pic:nvPicPr>
                  <pic:blipFill>
                    <a:blip r:embed="rId24"/>
                    <a:stretch>
                      <a:fillRect/>
                    </a:stretch>
                  </pic:blipFill>
                  <pic:spPr bwMode="auto">
                    <a:xfrm>
                      <a:off x="0" y="0"/>
                      <a:ext cx="5775017" cy="4124325"/>
                    </a:xfrm>
                    <a:prstGeom prst="rect">
                      <a:avLst/>
                    </a:prstGeom>
                    <a:noFill/>
                    <a:ln>
                      <a:noFill/>
                    </a:ln>
                  </pic:spPr>
                </pic:pic>
              </a:graphicData>
            </a:graphic>
          </wp:inline>
        </w:drawing>
      </w:r>
    </w:p>
    <w:p w14:paraId="441C3798" w14:textId="77777777" w:rsidR="001D7394" w:rsidRDefault="001D7394">
      <w:pPr>
        <w:pStyle w:val="Kilde"/>
      </w:pPr>
      <w:r>
        <w:t>Kilde: SSB (tabell 11653). Beregninger: KMD.</w:t>
      </w:r>
    </w:p>
    <w:p w14:paraId="098D9684" w14:textId="77777777" w:rsidR="001D7394" w:rsidRDefault="001D7394" w:rsidP="00950CC3">
      <w:pPr>
        <w:pStyle w:val="Note"/>
      </w:pPr>
      <w:r>
        <w:t>*</w:t>
      </w:r>
      <w:r>
        <w:tab/>
        <w:t>Privat sektor, offentlig eide foretak og uoppgitt</w:t>
      </w:r>
    </w:p>
    <w:p w14:paraId="17D406B2" w14:textId="77777777" w:rsidR="001D7394" w:rsidRDefault="001D7394">
      <w:r>
        <w:t>Også i offentlig sektor finner vi at antall lønnstakere endrer seg i 3. kvartal, jf. figur 3.14. Igjen er det noe høyere antall lønnstakere i distriktskommuner (sentralitet 4–6) i 4. kvartal. Samtidig er antall lønnstakere på sentralitet 1 jevnt over lavere i 3. kvartal.</w:t>
      </w:r>
    </w:p>
    <w:p w14:paraId="3C118BBE" w14:textId="77777777" w:rsidR="001D7394" w:rsidRPr="00F32057" w:rsidRDefault="001D7394" w:rsidP="00950CC3">
      <w:pPr>
        <w:pStyle w:val="figur-tittel"/>
      </w:pPr>
      <w:r w:rsidRPr="00F32057">
        <w:t>Endring i antall lønnstakere i offentlig sektor etter sentralitet. Kvartalstall 2016–2020. Tall per 100 av 1. kvartal 2016 = 100.</w:t>
      </w:r>
    </w:p>
    <w:p w14:paraId="082AD0E4" w14:textId="6F02CD30" w:rsidR="001D7394" w:rsidRDefault="00AC3A08" w:rsidP="00950CC3">
      <w:r>
        <w:rPr>
          <w:noProof/>
        </w:rPr>
        <w:lastRenderedPageBreak/>
        <w:drawing>
          <wp:inline distT="0" distB="0" distL="0" distR="0" wp14:anchorId="68306045" wp14:editId="50028551">
            <wp:extent cx="5775017" cy="4124325"/>
            <wp:effectExtent l="0" t="0" r="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pic:cNvPicPr>
                      <a:picLocks noChangeAspect="1" noChangeArrowheads="1"/>
                    </pic:cNvPicPr>
                  </pic:nvPicPr>
                  <pic:blipFill>
                    <a:blip r:embed="rId25"/>
                    <a:stretch>
                      <a:fillRect/>
                    </a:stretch>
                  </pic:blipFill>
                  <pic:spPr bwMode="auto">
                    <a:xfrm>
                      <a:off x="0" y="0"/>
                      <a:ext cx="5775017" cy="4124325"/>
                    </a:xfrm>
                    <a:prstGeom prst="rect">
                      <a:avLst/>
                    </a:prstGeom>
                    <a:noFill/>
                    <a:ln>
                      <a:noFill/>
                    </a:ln>
                  </pic:spPr>
                </pic:pic>
              </a:graphicData>
            </a:graphic>
          </wp:inline>
        </w:drawing>
      </w:r>
    </w:p>
    <w:p w14:paraId="6D9C7EA3" w14:textId="77777777" w:rsidR="001D7394" w:rsidRDefault="001D7394">
      <w:pPr>
        <w:pStyle w:val="Kilde"/>
      </w:pPr>
      <w:r>
        <w:t>Kilde: SSB (tabell 11653). Beregninger: KMD.</w:t>
      </w:r>
    </w:p>
    <w:p w14:paraId="27B31BD1" w14:textId="77777777" w:rsidR="001D7394" w:rsidRDefault="001D7394">
      <w:pPr>
        <w:pStyle w:val="Overskrift2"/>
        <w:rPr>
          <w:color w:val="C4271A"/>
        </w:rPr>
      </w:pPr>
      <w:r>
        <w:rPr>
          <w:color w:val="C4271A"/>
        </w:rPr>
        <w:t>Næringsstruktur</w:t>
      </w:r>
    </w:p>
    <w:p w14:paraId="1D3EEA48" w14:textId="77777777" w:rsidR="001D7394" w:rsidRDefault="001D7394" w:rsidP="00950CC3">
      <w:r>
        <w:rPr>
          <w:spacing w:val="2"/>
        </w:rPr>
        <w:t xml:space="preserve">Næringsstrukturen er en viktig forklaringsfaktor bak utvikling i sysselsetting og verdiskaping i regioner. I dette avsnittet viser vi forskjellene i næringsstrukturen for henholdsvis fylker og sentralitet. Vi bruker to mål på næringsstruktur, målt etter næringenes bruttoprodukt (se boks 3.3 om mål på verdiskaping) og antall sysselsatte i næringene. I tillegg belyser vi næringsstrukturen ved ulikheter i virksomhetsstrukturen. </w:t>
      </w:r>
    </w:p>
    <w:tbl>
      <w:tblPr>
        <w:tblStyle w:val="StandardBoks"/>
        <w:tblW w:w="0" w:type="auto"/>
        <w:tblLayout w:type="fixed"/>
        <w:tblLook w:val="04A0" w:firstRow="1" w:lastRow="0" w:firstColumn="1" w:lastColumn="0" w:noHBand="0" w:noVBand="1"/>
      </w:tblPr>
      <w:tblGrid>
        <w:gridCol w:w="9504"/>
      </w:tblGrid>
      <w:tr w:rsidR="001D7394" w14:paraId="2E288D0B" w14:textId="77777777" w:rsidTr="00BC618D">
        <w:trPr>
          <w:trHeight w:val="60"/>
        </w:trPr>
        <w:tc>
          <w:tcPr>
            <w:tcW w:w="9504" w:type="dxa"/>
          </w:tcPr>
          <w:p w14:paraId="11AE9F54" w14:textId="04E68C70" w:rsidR="001D7394" w:rsidRDefault="001D7394">
            <w:pPr>
              <w:pStyle w:val="tittel-ramme"/>
            </w:pPr>
            <w:r>
              <w:lastRenderedPageBreak/>
              <w:t xml:space="preserve"> Mål på verdiskaping</w:t>
            </w:r>
          </w:p>
          <w:p w14:paraId="732324D1" w14:textId="77777777" w:rsidR="001D7394" w:rsidRDefault="001D7394">
            <w:pPr>
              <w:suppressAutoHyphens/>
              <w:rPr>
                <w:spacing w:val="2"/>
              </w:rPr>
            </w:pPr>
            <w:r>
              <w:rPr>
                <w:spacing w:val="2"/>
              </w:rPr>
              <w:t>Bruttoproduktet er summen av verdien av all produksjon minus verdien av alle innsatsfaktorer, dvs. merverdien som en bedrift, en næring eller et land skaper i løpet av et år. I nasjonal kontekst blir dette betegnet som bruttonasjonalproduktet, og i regional kontekst som bruttoregionalproduktet. I motsetning til markedsrettet produksjon, blir bruttoproduktet i offentlig forvaltning konvensjonelt beregnet fra kostnadssiden, uten å inkludere kapitalavkastning. Det medfører at bruttoprodukt per sysselsatt i offentlig tjenesteyting definisjonsmessig verdsettes lavere enn i markedsrettet virksomhet.</w:t>
            </w:r>
          </w:p>
          <w:p w14:paraId="264854D2" w14:textId="77777777" w:rsidR="001D7394" w:rsidRDefault="001D7394">
            <w:pPr>
              <w:suppressAutoHyphens/>
            </w:pPr>
            <w:r>
              <w:t>Bruttoregionalproduktet blir i Norge målt gjennom fylkesfordelt nasjonalregnskap (FNR). Bruttonasjonalproduktet er en makroøkonomisk størrelse, og beløpet er ikke brutt lenger ned enn til fylkesnivå. Bruttonasjonalprodukt per kommune kan konstrueres, men må da bestilles spesifikt (fra SSB).</w:t>
            </w:r>
            <w:r>
              <w:rPr>
                <w:rStyle w:val="skrift-hevet"/>
              </w:rPr>
              <w:t>1</w:t>
            </w:r>
            <w:r>
              <w:t xml:space="preserve"> Fylkesfordelt nasjonalregnskap tar også lang tid å produsere (2 år). Det er derfor nødvendig å supplere FNR med annen statistikk for å vurdere utviklingen på kort sikt og under fylkesnivå. Utvikling i lønnssummer er da den mest tilgjengelige indikatoren. Vekst i lønnssummer på fylkesnivå er korrelert med vekst i bruttoprodukt på fylkesnivå.</w:t>
            </w:r>
          </w:p>
          <w:p w14:paraId="3FEACF89" w14:textId="77777777" w:rsidR="001D7394" w:rsidRDefault="001D7394">
            <w:pPr>
              <w:pStyle w:val="Fotnotetekst"/>
            </w:pPr>
            <w:r>
              <w:t>1</w:t>
            </w:r>
            <w:r>
              <w:tab/>
              <w:t>Menon har beregnet kommunefordelt nasjonalregnskap.</w:t>
            </w:r>
          </w:p>
        </w:tc>
      </w:tr>
    </w:tbl>
    <w:p w14:paraId="7404A066" w14:textId="77777777" w:rsidR="001D7394" w:rsidRDefault="001D7394" w:rsidP="00537965">
      <w:pPr>
        <w:pStyle w:val="avsnitt-tittel"/>
      </w:pPr>
      <w:r>
        <w:t>Fylkenes spesialiseringer viser seg i hovedsak innen basisnæringene</w:t>
      </w:r>
    </w:p>
    <w:p w14:paraId="708A5E2A" w14:textId="77777777" w:rsidR="001D7394" w:rsidRDefault="001D7394" w:rsidP="00950CC3">
      <w:r>
        <w:rPr>
          <w:spacing w:val="2"/>
        </w:rPr>
        <w:t>Norge er en serviceøkonomi i den forstand at tjenesteytende sektor står for nesten 80 prosent av sysselsettingen. Samtidig er Norge en liten åpen økonomi med en sterk eksportbase i ressursbaserte næringer, maritime næringer, reiseliv og enkelte kunnskapsintensive næringer.</w:t>
      </w:r>
      <w:r w:rsidRPr="00950CC3">
        <w:rPr>
          <w:rStyle w:val="skrift-hevet"/>
        </w:rPr>
        <w:footnoteReference w:id="4"/>
      </w:r>
      <w:r>
        <w:rPr>
          <w:spacing w:val="2"/>
        </w:rPr>
        <w:t xml:space="preserve"> I gjennomgangen her er ikke effekten av koronasituasjonen </w:t>
      </w:r>
      <w:r>
        <w:rPr>
          <w:spacing w:val="2"/>
        </w:rPr>
        <w:lastRenderedPageBreak/>
        <w:t xml:space="preserve">synlig. De siste fylkesfordelte tallene for nasjonalregnskapet er fra 2018, mens tilgjengelige sysselsettingstall er fra </w:t>
      </w:r>
      <w:proofErr w:type="gramStart"/>
      <w:r>
        <w:rPr>
          <w:spacing w:val="2"/>
        </w:rPr>
        <w:t>2019 .</w:t>
      </w:r>
      <w:proofErr w:type="gramEnd"/>
      <w:r>
        <w:rPr>
          <w:spacing w:val="2"/>
        </w:rPr>
        <w:t xml:space="preserve"> </w:t>
      </w:r>
    </w:p>
    <w:p w14:paraId="074B6DDE" w14:textId="77777777" w:rsidR="001D7394" w:rsidRDefault="001D7394">
      <w:r>
        <w:t xml:space="preserve">Tabell 3.4 viser næringsstrukturen i fylkene målt som næringenes andel av bruttoproduktet. Næringer der fylket har en spesialisering er markert med blått. Dette er tilfelle der fylket har 25 prosent høyere andel av verdiskapingen i denne næringen enn andelen for alle fylker. </w:t>
      </w:r>
    </w:p>
    <w:p w14:paraId="73C293D2" w14:textId="77777777" w:rsidR="001D7394" w:rsidRDefault="001D7394">
      <w:r>
        <w:t xml:space="preserve">Innlandet samt kysten fra </w:t>
      </w:r>
      <w:proofErr w:type="spellStart"/>
      <w:r>
        <w:t>Vestland</w:t>
      </w:r>
      <w:proofErr w:type="spellEnd"/>
      <w:r>
        <w:t xml:space="preserve"> fylke og nordover har spesialisering innen primærnæringer. I Innlandet er det spesielt landbruk som har en viktig plass, og landbruk er også viktig i Trøndelag og Nordland. Langs kysten fra </w:t>
      </w:r>
      <w:proofErr w:type="spellStart"/>
      <w:r>
        <w:t>Vestland</w:t>
      </w:r>
      <w:proofErr w:type="spellEnd"/>
      <w:r>
        <w:t xml:space="preserve"> fylke og nordover er det spesielt fiske og oppdrett som dominerer. Primærnæringene utgjør bare 2,5 prosent av fastlandsøkonomien, men utgjør nærmere 10 prosent i både Nordland og Troms og Finnmark. Foredlingsindustrien er i stor grad knyttet til primærnæringene, og er overrepresentert i de samme fylkene. Foredlingsindustrien er likevel jevnere fordelt mellom fylkene.</w:t>
      </w:r>
    </w:p>
    <w:p w14:paraId="0AADC5A5" w14:textId="77777777" w:rsidR="001D7394" w:rsidRDefault="001D7394">
      <w:r>
        <w:t xml:space="preserve">Industri, inkludert olje og gass, er overrepresentert i Vestfold og Telemark og langs kysten til og med Møre og Romsdal. I Rogaland står olje- og gassnæringen for drøyt 15 prosent av all verdiskaping i fylket. Rogaland har et betydelig innslag av teknologiindustri, som omfatter blant annet verftsindustrien og produksjonen av elektrisk utstyr og maskiner. Teknologiindustri er også overrepresentert i Viken, der Kongsberg er viktig, men også langs kysten fra Vestfold og Telemark til og med </w:t>
      </w:r>
      <w:proofErr w:type="spellStart"/>
      <w:r>
        <w:t>Vestland</w:t>
      </w:r>
      <w:proofErr w:type="spellEnd"/>
      <w:r>
        <w:t xml:space="preserve">. </w:t>
      </w:r>
    </w:p>
    <w:p w14:paraId="47840336" w14:textId="77777777" w:rsidR="001D7394" w:rsidRDefault="001D7394">
      <w:r>
        <w:t xml:space="preserve">Infrastrukturnæringene er jevnt fordelt mellom fylkene. Innenfor transport- og distribusjonstjenester ser vi noe overrepresentasjon i vestlandsfylkene (Rogaland, </w:t>
      </w:r>
      <w:proofErr w:type="spellStart"/>
      <w:r>
        <w:t>Vestland</w:t>
      </w:r>
      <w:proofErr w:type="spellEnd"/>
      <w:r>
        <w:t xml:space="preserve"> og Møre og Romsdal).</w:t>
      </w:r>
    </w:p>
    <w:p w14:paraId="2E7C1844" w14:textId="1343089A" w:rsidR="001D7394" w:rsidRDefault="001D7394">
      <w:pPr>
        <w:pStyle w:val="tabell-tittel"/>
      </w:pPr>
      <w:r>
        <w:t>Næringsstruktur i fylkene, 2018. Næringenes andel av bruttoproduktet i fylket. Prosent.</w:t>
      </w:r>
      <w:r>
        <w:rPr>
          <w:rStyle w:val="skrift-hevet"/>
        </w:rPr>
        <w:t>1</w:t>
      </w:r>
    </w:p>
    <w:tbl>
      <w:tblPr>
        <w:tblStyle w:val="StandardTabell"/>
        <w:tblW w:w="0" w:type="auto"/>
        <w:tblLayout w:type="fixed"/>
        <w:tblLook w:val="04A0" w:firstRow="1" w:lastRow="0" w:firstColumn="1" w:lastColumn="0" w:noHBand="0" w:noVBand="1"/>
      </w:tblPr>
      <w:tblGrid>
        <w:gridCol w:w="2580"/>
        <w:gridCol w:w="578"/>
        <w:gridCol w:w="578"/>
        <w:gridCol w:w="578"/>
        <w:gridCol w:w="579"/>
        <w:gridCol w:w="578"/>
        <w:gridCol w:w="578"/>
        <w:gridCol w:w="578"/>
        <w:gridCol w:w="579"/>
        <w:gridCol w:w="578"/>
        <w:gridCol w:w="578"/>
        <w:gridCol w:w="578"/>
        <w:gridCol w:w="579"/>
      </w:tblGrid>
      <w:tr w:rsidR="001D7394" w14:paraId="24963997" w14:textId="77777777" w:rsidTr="00950CC3">
        <w:trPr>
          <w:trHeight w:val="1077"/>
        </w:trPr>
        <w:tc>
          <w:tcPr>
            <w:tcW w:w="2580" w:type="dxa"/>
            <w:shd w:val="clear" w:color="auto" w:fill="FFFFFF"/>
          </w:tcPr>
          <w:p w14:paraId="69BBC6E3" w14:textId="77777777" w:rsidR="001D7394" w:rsidRDefault="001D7394">
            <w:pPr>
              <w:suppressAutoHyphens/>
            </w:pPr>
            <w:r>
              <w:rPr>
                <w:rStyle w:val="halvfet"/>
                <w:sz w:val="16"/>
                <w:szCs w:val="16"/>
              </w:rPr>
              <w:t>Næring</w:t>
            </w:r>
          </w:p>
        </w:tc>
        <w:tc>
          <w:tcPr>
            <w:tcW w:w="578" w:type="dxa"/>
            <w:textDirection w:val="btLr"/>
          </w:tcPr>
          <w:p w14:paraId="63C9D8AA" w14:textId="77777777" w:rsidR="001D7394" w:rsidRDefault="001D7394">
            <w:pPr>
              <w:suppressAutoHyphens/>
              <w:ind w:left="113" w:right="113"/>
            </w:pPr>
            <w:r>
              <w:rPr>
                <w:sz w:val="16"/>
                <w:szCs w:val="16"/>
              </w:rPr>
              <w:t>Viken</w:t>
            </w:r>
          </w:p>
        </w:tc>
        <w:tc>
          <w:tcPr>
            <w:tcW w:w="578" w:type="dxa"/>
            <w:textDirection w:val="btLr"/>
          </w:tcPr>
          <w:p w14:paraId="5189E8AB" w14:textId="77777777" w:rsidR="001D7394" w:rsidRDefault="001D7394">
            <w:pPr>
              <w:suppressAutoHyphens/>
              <w:ind w:left="113" w:right="113"/>
            </w:pPr>
            <w:r>
              <w:rPr>
                <w:sz w:val="16"/>
                <w:szCs w:val="16"/>
              </w:rPr>
              <w:t>Oslo</w:t>
            </w:r>
          </w:p>
        </w:tc>
        <w:tc>
          <w:tcPr>
            <w:tcW w:w="578" w:type="dxa"/>
            <w:textDirection w:val="btLr"/>
          </w:tcPr>
          <w:p w14:paraId="32AFCC14" w14:textId="77777777" w:rsidR="001D7394" w:rsidRDefault="001D7394">
            <w:pPr>
              <w:suppressAutoHyphens/>
              <w:ind w:left="113" w:right="113"/>
            </w:pPr>
            <w:r>
              <w:rPr>
                <w:sz w:val="16"/>
                <w:szCs w:val="16"/>
              </w:rPr>
              <w:t>Innlandet</w:t>
            </w:r>
          </w:p>
        </w:tc>
        <w:tc>
          <w:tcPr>
            <w:tcW w:w="579" w:type="dxa"/>
            <w:textDirection w:val="btLr"/>
          </w:tcPr>
          <w:p w14:paraId="1D34DA95" w14:textId="77777777" w:rsidR="001D7394" w:rsidRDefault="001D7394">
            <w:pPr>
              <w:suppressAutoHyphens/>
              <w:ind w:left="113" w:right="113"/>
            </w:pPr>
            <w:r>
              <w:rPr>
                <w:sz w:val="16"/>
                <w:szCs w:val="16"/>
              </w:rPr>
              <w:t>Vestfold og Telemark</w:t>
            </w:r>
          </w:p>
        </w:tc>
        <w:tc>
          <w:tcPr>
            <w:tcW w:w="578" w:type="dxa"/>
            <w:textDirection w:val="btLr"/>
          </w:tcPr>
          <w:p w14:paraId="0FB24C44" w14:textId="77777777" w:rsidR="001D7394" w:rsidRDefault="001D7394">
            <w:pPr>
              <w:suppressAutoHyphens/>
              <w:ind w:left="113" w:right="113"/>
            </w:pPr>
            <w:r>
              <w:rPr>
                <w:sz w:val="16"/>
                <w:szCs w:val="16"/>
              </w:rPr>
              <w:t>Agder</w:t>
            </w:r>
          </w:p>
        </w:tc>
        <w:tc>
          <w:tcPr>
            <w:tcW w:w="578" w:type="dxa"/>
            <w:textDirection w:val="btLr"/>
          </w:tcPr>
          <w:p w14:paraId="462480C7" w14:textId="77777777" w:rsidR="001D7394" w:rsidRDefault="001D7394">
            <w:pPr>
              <w:suppressAutoHyphens/>
              <w:ind w:left="113" w:right="113"/>
            </w:pPr>
            <w:r>
              <w:rPr>
                <w:sz w:val="16"/>
                <w:szCs w:val="16"/>
              </w:rPr>
              <w:t>Rogaland</w:t>
            </w:r>
          </w:p>
        </w:tc>
        <w:tc>
          <w:tcPr>
            <w:tcW w:w="578" w:type="dxa"/>
            <w:textDirection w:val="btLr"/>
          </w:tcPr>
          <w:p w14:paraId="016D355A" w14:textId="77777777" w:rsidR="001D7394" w:rsidRDefault="001D7394">
            <w:pPr>
              <w:suppressAutoHyphens/>
              <w:ind w:left="113" w:right="113"/>
            </w:pPr>
            <w:proofErr w:type="spellStart"/>
            <w:r>
              <w:rPr>
                <w:sz w:val="16"/>
                <w:szCs w:val="16"/>
              </w:rPr>
              <w:t>Vestland</w:t>
            </w:r>
            <w:proofErr w:type="spellEnd"/>
          </w:p>
        </w:tc>
        <w:tc>
          <w:tcPr>
            <w:tcW w:w="579" w:type="dxa"/>
            <w:textDirection w:val="btLr"/>
          </w:tcPr>
          <w:p w14:paraId="55A4761E" w14:textId="77777777" w:rsidR="001D7394" w:rsidRDefault="001D7394">
            <w:pPr>
              <w:suppressAutoHyphens/>
              <w:ind w:left="113" w:right="113"/>
            </w:pPr>
            <w:r>
              <w:rPr>
                <w:sz w:val="16"/>
                <w:szCs w:val="16"/>
              </w:rPr>
              <w:t>Møre og Romsdal</w:t>
            </w:r>
          </w:p>
        </w:tc>
        <w:tc>
          <w:tcPr>
            <w:tcW w:w="578" w:type="dxa"/>
            <w:textDirection w:val="btLr"/>
          </w:tcPr>
          <w:p w14:paraId="21542E20" w14:textId="77777777" w:rsidR="001D7394" w:rsidRDefault="001D7394">
            <w:pPr>
              <w:suppressAutoHyphens/>
              <w:ind w:left="113" w:right="113"/>
            </w:pPr>
            <w:r>
              <w:rPr>
                <w:sz w:val="16"/>
                <w:szCs w:val="16"/>
              </w:rPr>
              <w:t>Trøndelag</w:t>
            </w:r>
          </w:p>
        </w:tc>
        <w:tc>
          <w:tcPr>
            <w:tcW w:w="578" w:type="dxa"/>
            <w:textDirection w:val="btLr"/>
          </w:tcPr>
          <w:p w14:paraId="357A3CAB" w14:textId="77777777" w:rsidR="001D7394" w:rsidRDefault="001D7394">
            <w:pPr>
              <w:suppressAutoHyphens/>
              <w:ind w:left="113" w:right="113"/>
            </w:pPr>
            <w:r>
              <w:rPr>
                <w:sz w:val="16"/>
                <w:szCs w:val="16"/>
              </w:rPr>
              <w:t>Nordland</w:t>
            </w:r>
          </w:p>
        </w:tc>
        <w:tc>
          <w:tcPr>
            <w:tcW w:w="578" w:type="dxa"/>
            <w:textDirection w:val="btLr"/>
          </w:tcPr>
          <w:p w14:paraId="2D764B0F" w14:textId="77777777" w:rsidR="001D7394" w:rsidRDefault="001D7394">
            <w:pPr>
              <w:suppressAutoHyphens/>
              <w:ind w:left="113" w:right="113"/>
            </w:pPr>
            <w:r>
              <w:rPr>
                <w:sz w:val="16"/>
                <w:szCs w:val="16"/>
              </w:rPr>
              <w:t>Troms og Finnmark</w:t>
            </w:r>
          </w:p>
        </w:tc>
        <w:tc>
          <w:tcPr>
            <w:tcW w:w="579" w:type="dxa"/>
            <w:textDirection w:val="btLr"/>
          </w:tcPr>
          <w:p w14:paraId="2E2A373F" w14:textId="77777777" w:rsidR="001D7394" w:rsidRDefault="001D7394">
            <w:pPr>
              <w:suppressAutoHyphens/>
              <w:ind w:left="113" w:right="113"/>
            </w:pPr>
            <w:r>
              <w:rPr>
                <w:sz w:val="16"/>
                <w:szCs w:val="16"/>
              </w:rPr>
              <w:t>Alle fylker</w:t>
            </w:r>
          </w:p>
        </w:tc>
      </w:tr>
      <w:tr w:rsidR="001D7394" w14:paraId="62D443C4" w14:textId="77777777" w:rsidTr="00950CC3">
        <w:trPr>
          <w:trHeight w:val="288"/>
        </w:trPr>
        <w:tc>
          <w:tcPr>
            <w:tcW w:w="2580" w:type="dxa"/>
          </w:tcPr>
          <w:p w14:paraId="322C1732" w14:textId="77777777" w:rsidR="001D7394" w:rsidRDefault="001D7394">
            <w:pPr>
              <w:suppressAutoHyphens/>
            </w:pPr>
            <w:r>
              <w:rPr>
                <w:rStyle w:val="halvfet"/>
                <w:sz w:val="16"/>
                <w:szCs w:val="16"/>
              </w:rPr>
              <w:t>Primærnæringer</w:t>
            </w:r>
          </w:p>
        </w:tc>
        <w:tc>
          <w:tcPr>
            <w:tcW w:w="578" w:type="dxa"/>
          </w:tcPr>
          <w:p w14:paraId="60829BA0" w14:textId="77777777" w:rsidR="001D7394" w:rsidRDefault="001D7394">
            <w:pPr>
              <w:suppressAutoHyphens/>
              <w:jc w:val="right"/>
            </w:pPr>
            <w:r>
              <w:rPr>
                <w:rStyle w:val="halvfet"/>
                <w:sz w:val="16"/>
                <w:szCs w:val="16"/>
              </w:rPr>
              <w:t>0,6</w:t>
            </w:r>
          </w:p>
        </w:tc>
        <w:tc>
          <w:tcPr>
            <w:tcW w:w="578" w:type="dxa"/>
          </w:tcPr>
          <w:p w14:paraId="0D992763" w14:textId="77777777" w:rsidR="001D7394" w:rsidRDefault="001D7394">
            <w:pPr>
              <w:suppressAutoHyphens/>
              <w:jc w:val="right"/>
            </w:pPr>
            <w:r>
              <w:rPr>
                <w:rStyle w:val="halvfet"/>
                <w:sz w:val="16"/>
                <w:szCs w:val="16"/>
              </w:rPr>
              <w:t>0,0</w:t>
            </w:r>
          </w:p>
        </w:tc>
        <w:tc>
          <w:tcPr>
            <w:tcW w:w="578" w:type="dxa"/>
          </w:tcPr>
          <w:p w14:paraId="4788C7C6" w14:textId="77777777" w:rsidR="001D7394" w:rsidRDefault="001D7394">
            <w:pPr>
              <w:suppressAutoHyphens/>
              <w:jc w:val="right"/>
            </w:pPr>
            <w:r>
              <w:rPr>
                <w:rStyle w:val="halvfet"/>
                <w:sz w:val="16"/>
                <w:szCs w:val="16"/>
              </w:rPr>
              <w:t>3,7</w:t>
            </w:r>
          </w:p>
        </w:tc>
        <w:tc>
          <w:tcPr>
            <w:tcW w:w="579" w:type="dxa"/>
          </w:tcPr>
          <w:p w14:paraId="6564C35B" w14:textId="77777777" w:rsidR="001D7394" w:rsidRDefault="001D7394">
            <w:pPr>
              <w:suppressAutoHyphens/>
              <w:jc w:val="right"/>
            </w:pPr>
            <w:r>
              <w:rPr>
                <w:rStyle w:val="halvfet"/>
                <w:sz w:val="16"/>
                <w:szCs w:val="16"/>
              </w:rPr>
              <w:t>0,8</w:t>
            </w:r>
          </w:p>
        </w:tc>
        <w:tc>
          <w:tcPr>
            <w:tcW w:w="578" w:type="dxa"/>
          </w:tcPr>
          <w:p w14:paraId="65A75E63" w14:textId="77777777" w:rsidR="001D7394" w:rsidRDefault="001D7394">
            <w:pPr>
              <w:suppressAutoHyphens/>
              <w:jc w:val="right"/>
            </w:pPr>
            <w:r>
              <w:rPr>
                <w:rStyle w:val="halvfet"/>
                <w:sz w:val="16"/>
                <w:szCs w:val="16"/>
              </w:rPr>
              <w:t>0,7</w:t>
            </w:r>
          </w:p>
        </w:tc>
        <w:tc>
          <w:tcPr>
            <w:tcW w:w="578" w:type="dxa"/>
          </w:tcPr>
          <w:p w14:paraId="60DCDE1F" w14:textId="77777777" w:rsidR="001D7394" w:rsidRDefault="001D7394">
            <w:pPr>
              <w:suppressAutoHyphens/>
              <w:jc w:val="right"/>
            </w:pPr>
            <w:r>
              <w:rPr>
                <w:rStyle w:val="halvfet"/>
                <w:sz w:val="16"/>
                <w:szCs w:val="16"/>
              </w:rPr>
              <w:t>1,7</w:t>
            </w:r>
          </w:p>
        </w:tc>
        <w:tc>
          <w:tcPr>
            <w:tcW w:w="578" w:type="dxa"/>
          </w:tcPr>
          <w:p w14:paraId="14422328" w14:textId="77777777" w:rsidR="001D7394" w:rsidRDefault="001D7394">
            <w:pPr>
              <w:suppressAutoHyphens/>
              <w:jc w:val="right"/>
            </w:pPr>
            <w:r>
              <w:rPr>
                <w:rStyle w:val="halvfet"/>
                <w:sz w:val="16"/>
                <w:szCs w:val="16"/>
              </w:rPr>
              <w:t>3,5</w:t>
            </w:r>
          </w:p>
        </w:tc>
        <w:tc>
          <w:tcPr>
            <w:tcW w:w="579" w:type="dxa"/>
          </w:tcPr>
          <w:p w14:paraId="484B6B7B" w14:textId="77777777" w:rsidR="001D7394" w:rsidRDefault="001D7394">
            <w:pPr>
              <w:suppressAutoHyphens/>
              <w:jc w:val="right"/>
            </w:pPr>
            <w:r>
              <w:rPr>
                <w:rStyle w:val="halvfet"/>
                <w:sz w:val="16"/>
                <w:szCs w:val="16"/>
              </w:rPr>
              <w:t>6,0</w:t>
            </w:r>
          </w:p>
        </w:tc>
        <w:tc>
          <w:tcPr>
            <w:tcW w:w="578" w:type="dxa"/>
          </w:tcPr>
          <w:p w14:paraId="10671F22" w14:textId="77777777" w:rsidR="001D7394" w:rsidRDefault="001D7394">
            <w:pPr>
              <w:suppressAutoHyphens/>
              <w:jc w:val="right"/>
            </w:pPr>
            <w:r>
              <w:rPr>
                <w:rStyle w:val="halvfet"/>
                <w:sz w:val="16"/>
                <w:szCs w:val="16"/>
              </w:rPr>
              <w:t>5,6</w:t>
            </w:r>
          </w:p>
        </w:tc>
        <w:tc>
          <w:tcPr>
            <w:tcW w:w="578" w:type="dxa"/>
          </w:tcPr>
          <w:p w14:paraId="5F221FD6" w14:textId="77777777" w:rsidR="001D7394" w:rsidRDefault="001D7394">
            <w:pPr>
              <w:suppressAutoHyphens/>
              <w:jc w:val="right"/>
            </w:pPr>
            <w:r>
              <w:rPr>
                <w:rStyle w:val="halvfet"/>
                <w:sz w:val="16"/>
                <w:szCs w:val="16"/>
              </w:rPr>
              <w:t>9,7</w:t>
            </w:r>
          </w:p>
        </w:tc>
        <w:tc>
          <w:tcPr>
            <w:tcW w:w="578" w:type="dxa"/>
          </w:tcPr>
          <w:p w14:paraId="3B2C2F55" w14:textId="77777777" w:rsidR="001D7394" w:rsidRDefault="001D7394">
            <w:pPr>
              <w:suppressAutoHyphens/>
              <w:jc w:val="right"/>
            </w:pPr>
            <w:r>
              <w:rPr>
                <w:rStyle w:val="halvfet"/>
                <w:sz w:val="16"/>
                <w:szCs w:val="16"/>
              </w:rPr>
              <w:t>10,0</w:t>
            </w:r>
          </w:p>
        </w:tc>
        <w:tc>
          <w:tcPr>
            <w:tcW w:w="579" w:type="dxa"/>
          </w:tcPr>
          <w:p w14:paraId="29209A82" w14:textId="77777777" w:rsidR="001D7394" w:rsidRDefault="001D7394">
            <w:pPr>
              <w:suppressAutoHyphens/>
              <w:jc w:val="right"/>
            </w:pPr>
            <w:r>
              <w:rPr>
                <w:rStyle w:val="halvfet"/>
                <w:sz w:val="16"/>
                <w:szCs w:val="16"/>
              </w:rPr>
              <w:t>2,5</w:t>
            </w:r>
          </w:p>
        </w:tc>
      </w:tr>
      <w:tr w:rsidR="001D7394" w14:paraId="517A5C58" w14:textId="77777777" w:rsidTr="00950CC3">
        <w:trPr>
          <w:trHeight w:val="288"/>
        </w:trPr>
        <w:tc>
          <w:tcPr>
            <w:tcW w:w="2580" w:type="dxa"/>
          </w:tcPr>
          <w:p w14:paraId="0438AE8B" w14:textId="77777777" w:rsidR="001D7394" w:rsidRDefault="001D7394">
            <w:pPr>
              <w:suppressAutoHyphens/>
            </w:pPr>
            <w:r>
              <w:rPr>
                <w:sz w:val="16"/>
                <w:szCs w:val="16"/>
              </w:rPr>
              <w:t>1.1 Landbruk</w:t>
            </w:r>
          </w:p>
        </w:tc>
        <w:tc>
          <w:tcPr>
            <w:tcW w:w="578" w:type="dxa"/>
          </w:tcPr>
          <w:p w14:paraId="0D8CB309" w14:textId="77777777" w:rsidR="001D7394" w:rsidRDefault="001D7394">
            <w:pPr>
              <w:suppressAutoHyphens/>
              <w:jc w:val="right"/>
            </w:pPr>
            <w:r>
              <w:rPr>
                <w:sz w:val="16"/>
                <w:szCs w:val="16"/>
              </w:rPr>
              <w:t>0,6</w:t>
            </w:r>
          </w:p>
        </w:tc>
        <w:tc>
          <w:tcPr>
            <w:tcW w:w="578" w:type="dxa"/>
          </w:tcPr>
          <w:p w14:paraId="69BD1E02" w14:textId="77777777" w:rsidR="001D7394" w:rsidRDefault="001D7394">
            <w:pPr>
              <w:suppressAutoHyphens/>
              <w:jc w:val="right"/>
            </w:pPr>
            <w:r>
              <w:rPr>
                <w:sz w:val="16"/>
                <w:szCs w:val="16"/>
              </w:rPr>
              <w:t>0,0</w:t>
            </w:r>
          </w:p>
        </w:tc>
        <w:tc>
          <w:tcPr>
            <w:tcW w:w="578" w:type="dxa"/>
          </w:tcPr>
          <w:p w14:paraId="17352658" w14:textId="77777777" w:rsidR="001D7394" w:rsidRDefault="001D7394">
            <w:pPr>
              <w:suppressAutoHyphens/>
              <w:jc w:val="right"/>
            </w:pPr>
            <w:r>
              <w:rPr>
                <w:sz w:val="16"/>
                <w:szCs w:val="16"/>
              </w:rPr>
              <w:t>3,7</w:t>
            </w:r>
          </w:p>
        </w:tc>
        <w:tc>
          <w:tcPr>
            <w:tcW w:w="579" w:type="dxa"/>
          </w:tcPr>
          <w:p w14:paraId="6D0CBBDB" w14:textId="77777777" w:rsidR="001D7394" w:rsidRDefault="001D7394">
            <w:pPr>
              <w:suppressAutoHyphens/>
              <w:jc w:val="right"/>
            </w:pPr>
            <w:r>
              <w:rPr>
                <w:sz w:val="16"/>
                <w:szCs w:val="16"/>
              </w:rPr>
              <w:t>0,8</w:t>
            </w:r>
          </w:p>
        </w:tc>
        <w:tc>
          <w:tcPr>
            <w:tcW w:w="578" w:type="dxa"/>
          </w:tcPr>
          <w:p w14:paraId="1C8FC21D" w14:textId="77777777" w:rsidR="001D7394" w:rsidRDefault="001D7394">
            <w:pPr>
              <w:suppressAutoHyphens/>
              <w:jc w:val="right"/>
            </w:pPr>
            <w:r>
              <w:rPr>
                <w:sz w:val="16"/>
                <w:szCs w:val="16"/>
              </w:rPr>
              <w:t>0,7</w:t>
            </w:r>
          </w:p>
        </w:tc>
        <w:tc>
          <w:tcPr>
            <w:tcW w:w="578" w:type="dxa"/>
          </w:tcPr>
          <w:p w14:paraId="52168842" w14:textId="77777777" w:rsidR="001D7394" w:rsidRDefault="001D7394">
            <w:pPr>
              <w:suppressAutoHyphens/>
              <w:jc w:val="right"/>
            </w:pPr>
            <w:r>
              <w:rPr>
                <w:sz w:val="16"/>
                <w:szCs w:val="16"/>
              </w:rPr>
              <w:t>0,9</w:t>
            </w:r>
          </w:p>
        </w:tc>
        <w:tc>
          <w:tcPr>
            <w:tcW w:w="578" w:type="dxa"/>
          </w:tcPr>
          <w:p w14:paraId="45762EE2" w14:textId="77777777" w:rsidR="001D7394" w:rsidRDefault="001D7394">
            <w:pPr>
              <w:suppressAutoHyphens/>
              <w:jc w:val="right"/>
            </w:pPr>
            <w:r>
              <w:rPr>
                <w:sz w:val="16"/>
                <w:szCs w:val="16"/>
              </w:rPr>
              <w:t>0,6</w:t>
            </w:r>
          </w:p>
        </w:tc>
        <w:tc>
          <w:tcPr>
            <w:tcW w:w="579" w:type="dxa"/>
          </w:tcPr>
          <w:p w14:paraId="61F164F3" w14:textId="77777777" w:rsidR="001D7394" w:rsidRDefault="001D7394">
            <w:pPr>
              <w:suppressAutoHyphens/>
              <w:jc w:val="right"/>
            </w:pPr>
            <w:r>
              <w:rPr>
                <w:sz w:val="16"/>
                <w:szCs w:val="16"/>
              </w:rPr>
              <w:t>1,0</w:t>
            </w:r>
          </w:p>
        </w:tc>
        <w:tc>
          <w:tcPr>
            <w:tcW w:w="578" w:type="dxa"/>
          </w:tcPr>
          <w:p w14:paraId="04BA97BF" w14:textId="77777777" w:rsidR="001D7394" w:rsidRDefault="001D7394">
            <w:pPr>
              <w:suppressAutoHyphens/>
              <w:jc w:val="right"/>
            </w:pPr>
            <w:r>
              <w:rPr>
                <w:sz w:val="16"/>
                <w:szCs w:val="16"/>
              </w:rPr>
              <w:t>1,7</w:t>
            </w:r>
          </w:p>
        </w:tc>
        <w:tc>
          <w:tcPr>
            <w:tcW w:w="578" w:type="dxa"/>
          </w:tcPr>
          <w:p w14:paraId="055C2939" w14:textId="77777777" w:rsidR="001D7394" w:rsidRDefault="001D7394">
            <w:pPr>
              <w:suppressAutoHyphens/>
              <w:jc w:val="right"/>
            </w:pPr>
            <w:r>
              <w:rPr>
                <w:sz w:val="16"/>
                <w:szCs w:val="16"/>
              </w:rPr>
              <w:t>1,1</w:t>
            </w:r>
          </w:p>
        </w:tc>
        <w:tc>
          <w:tcPr>
            <w:tcW w:w="578" w:type="dxa"/>
          </w:tcPr>
          <w:p w14:paraId="3BA610FA" w14:textId="77777777" w:rsidR="001D7394" w:rsidRDefault="001D7394">
            <w:pPr>
              <w:suppressAutoHyphens/>
              <w:jc w:val="right"/>
            </w:pPr>
            <w:r>
              <w:rPr>
                <w:sz w:val="16"/>
                <w:szCs w:val="16"/>
              </w:rPr>
              <w:t>0,5</w:t>
            </w:r>
          </w:p>
        </w:tc>
        <w:tc>
          <w:tcPr>
            <w:tcW w:w="579" w:type="dxa"/>
          </w:tcPr>
          <w:p w14:paraId="6CE6132B" w14:textId="77777777" w:rsidR="001D7394" w:rsidRDefault="001D7394">
            <w:pPr>
              <w:suppressAutoHyphens/>
              <w:jc w:val="right"/>
            </w:pPr>
            <w:r>
              <w:rPr>
                <w:sz w:val="16"/>
                <w:szCs w:val="16"/>
              </w:rPr>
              <w:t>0,8</w:t>
            </w:r>
          </w:p>
        </w:tc>
      </w:tr>
      <w:tr w:rsidR="001D7394" w14:paraId="5DDC631C" w14:textId="77777777" w:rsidTr="00950CC3">
        <w:trPr>
          <w:trHeight w:val="288"/>
        </w:trPr>
        <w:tc>
          <w:tcPr>
            <w:tcW w:w="2580" w:type="dxa"/>
          </w:tcPr>
          <w:p w14:paraId="5E358265" w14:textId="77777777" w:rsidR="001D7394" w:rsidRDefault="001D7394">
            <w:pPr>
              <w:suppressAutoHyphens/>
            </w:pPr>
            <w:r>
              <w:rPr>
                <w:sz w:val="16"/>
                <w:szCs w:val="16"/>
              </w:rPr>
              <w:t>1.2 Fiske/oppdrett</w:t>
            </w:r>
          </w:p>
        </w:tc>
        <w:tc>
          <w:tcPr>
            <w:tcW w:w="578" w:type="dxa"/>
          </w:tcPr>
          <w:p w14:paraId="45D84225" w14:textId="77777777" w:rsidR="001D7394" w:rsidRDefault="001D7394">
            <w:pPr>
              <w:suppressAutoHyphens/>
              <w:jc w:val="right"/>
            </w:pPr>
            <w:r>
              <w:rPr>
                <w:sz w:val="16"/>
                <w:szCs w:val="16"/>
              </w:rPr>
              <w:t>0,0</w:t>
            </w:r>
          </w:p>
        </w:tc>
        <w:tc>
          <w:tcPr>
            <w:tcW w:w="578" w:type="dxa"/>
          </w:tcPr>
          <w:p w14:paraId="146E5D09" w14:textId="77777777" w:rsidR="001D7394" w:rsidRDefault="001D7394">
            <w:pPr>
              <w:suppressAutoHyphens/>
              <w:jc w:val="right"/>
            </w:pPr>
            <w:r>
              <w:rPr>
                <w:sz w:val="16"/>
                <w:szCs w:val="16"/>
              </w:rPr>
              <w:t>0,0</w:t>
            </w:r>
          </w:p>
        </w:tc>
        <w:tc>
          <w:tcPr>
            <w:tcW w:w="578" w:type="dxa"/>
          </w:tcPr>
          <w:p w14:paraId="68F3E2B5" w14:textId="77777777" w:rsidR="001D7394" w:rsidRDefault="001D7394">
            <w:pPr>
              <w:suppressAutoHyphens/>
              <w:jc w:val="right"/>
            </w:pPr>
            <w:r>
              <w:rPr>
                <w:sz w:val="16"/>
                <w:szCs w:val="16"/>
              </w:rPr>
              <w:t>0,0</w:t>
            </w:r>
          </w:p>
        </w:tc>
        <w:tc>
          <w:tcPr>
            <w:tcW w:w="579" w:type="dxa"/>
          </w:tcPr>
          <w:p w14:paraId="6F4D1BAF" w14:textId="77777777" w:rsidR="001D7394" w:rsidRDefault="001D7394">
            <w:pPr>
              <w:suppressAutoHyphens/>
              <w:jc w:val="right"/>
            </w:pPr>
            <w:r>
              <w:rPr>
                <w:sz w:val="16"/>
                <w:szCs w:val="16"/>
              </w:rPr>
              <w:t>0,0</w:t>
            </w:r>
          </w:p>
        </w:tc>
        <w:tc>
          <w:tcPr>
            <w:tcW w:w="578" w:type="dxa"/>
          </w:tcPr>
          <w:p w14:paraId="7C2BF1EC" w14:textId="77777777" w:rsidR="001D7394" w:rsidRDefault="001D7394">
            <w:pPr>
              <w:suppressAutoHyphens/>
              <w:jc w:val="right"/>
            </w:pPr>
            <w:r>
              <w:rPr>
                <w:sz w:val="16"/>
                <w:szCs w:val="16"/>
              </w:rPr>
              <w:t>0,0</w:t>
            </w:r>
          </w:p>
        </w:tc>
        <w:tc>
          <w:tcPr>
            <w:tcW w:w="578" w:type="dxa"/>
          </w:tcPr>
          <w:p w14:paraId="3CECD38F" w14:textId="77777777" w:rsidR="001D7394" w:rsidRDefault="001D7394">
            <w:pPr>
              <w:suppressAutoHyphens/>
              <w:jc w:val="right"/>
            </w:pPr>
            <w:r>
              <w:rPr>
                <w:sz w:val="16"/>
                <w:szCs w:val="16"/>
              </w:rPr>
              <w:t>0,8</w:t>
            </w:r>
          </w:p>
        </w:tc>
        <w:tc>
          <w:tcPr>
            <w:tcW w:w="578" w:type="dxa"/>
          </w:tcPr>
          <w:p w14:paraId="647CF348" w14:textId="77777777" w:rsidR="001D7394" w:rsidRDefault="001D7394">
            <w:pPr>
              <w:suppressAutoHyphens/>
              <w:jc w:val="right"/>
            </w:pPr>
            <w:r>
              <w:rPr>
                <w:sz w:val="16"/>
                <w:szCs w:val="16"/>
              </w:rPr>
              <w:t>2,8</w:t>
            </w:r>
          </w:p>
        </w:tc>
        <w:tc>
          <w:tcPr>
            <w:tcW w:w="579" w:type="dxa"/>
          </w:tcPr>
          <w:p w14:paraId="288E054C" w14:textId="77777777" w:rsidR="001D7394" w:rsidRDefault="001D7394">
            <w:pPr>
              <w:suppressAutoHyphens/>
              <w:jc w:val="right"/>
            </w:pPr>
            <w:r>
              <w:rPr>
                <w:sz w:val="16"/>
                <w:szCs w:val="16"/>
              </w:rPr>
              <w:t>5,0</w:t>
            </w:r>
          </w:p>
        </w:tc>
        <w:tc>
          <w:tcPr>
            <w:tcW w:w="578" w:type="dxa"/>
          </w:tcPr>
          <w:p w14:paraId="6B6DFCEA" w14:textId="77777777" w:rsidR="001D7394" w:rsidRDefault="001D7394">
            <w:pPr>
              <w:suppressAutoHyphens/>
              <w:jc w:val="right"/>
            </w:pPr>
            <w:r>
              <w:rPr>
                <w:sz w:val="16"/>
                <w:szCs w:val="16"/>
              </w:rPr>
              <w:t>3,9</w:t>
            </w:r>
          </w:p>
        </w:tc>
        <w:tc>
          <w:tcPr>
            <w:tcW w:w="578" w:type="dxa"/>
          </w:tcPr>
          <w:p w14:paraId="758C81B5" w14:textId="77777777" w:rsidR="001D7394" w:rsidRDefault="001D7394">
            <w:pPr>
              <w:suppressAutoHyphens/>
              <w:jc w:val="right"/>
            </w:pPr>
            <w:r>
              <w:rPr>
                <w:sz w:val="16"/>
                <w:szCs w:val="16"/>
              </w:rPr>
              <w:t>8,7</w:t>
            </w:r>
          </w:p>
        </w:tc>
        <w:tc>
          <w:tcPr>
            <w:tcW w:w="578" w:type="dxa"/>
          </w:tcPr>
          <w:p w14:paraId="2A5901C1" w14:textId="77777777" w:rsidR="001D7394" w:rsidRDefault="001D7394">
            <w:pPr>
              <w:suppressAutoHyphens/>
              <w:jc w:val="right"/>
            </w:pPr>
            <w:r>
              <w:rPr>
                <w:sz w:val="16"/>
                <w:szCs w:val="16"/>
              </w:rPr>
              <w:t>9,5</w:t>
            </w:r>
          </w:p>
        </w:tc>
        <w:tc>
          <w:tcPr>
            <w:tcW w:w="579" w:type="dxa"/>
          </w:tcPr>
          <w:p w14:paraId="33A50C7A" w14:textId="77777777" w:rsidR="001D7394" w:rsidRDefault="001D7394">
            <w:pPr>
              <w:suppressAutoHyphens/>
              <w:jc w:val="right"/>
            </w:pPr>
            <w:r>
              <w:rPr>
                <w:sz w:val="16"/>
                <w:szCs w:val="16"/>
              </w:rPr>
              <w:t>1,7</w:t>
            </w:r>
          </w:p>
        </w:tc>
      </w:tr>
      <w:tr w:rsidR="001D7394" w14:paraId="1AE0CB30" w14:textId="77777777" w:rsidTr="00950CC3">
        <w:trPr>
          <w:trHeight w:val="288"/>
        </w:trPr>
        <w:tc>
          <w:tcPr>
            <w:tcW w:w="2580" w:type="dxa"/>
          </w:tcPr>
          <w:p w14:paraId="6AD30B40" w14:textId="77777777" w:rsidR="001D7394" w:rsidRDefault="001D7394">
            <w:pPr>
              <w:suppressAutoHyphens/>
            </w:pPr>
            <w:r>
              <w:rPr>
                <w:rStyle w:val="halvfet"/>
                <w:sz w:val="16"/>
                <w:szCs w:val="16"/>
              </w:rPr>
              <w:t>Industri, olje/gass</w:t>
            </w:r>
          </w:p>
        </w:tc>
        <w:tc>
          <w:tcPr>
            <w:tcW w:w="578" w:type="dxa"/>
          </w:tcPr>
          <w:p w14:paraId="3D638D89" w14:textId="77777777" w:rsidR="001D7394" w:rsidRDefault="001D7394">
            <w:pPr>
              <w:suppressAutoHyphens/>
              <w:jc w:val="right"/>
            </w:pPr>
            <w:r>
              <w:rPr>
                <w:rStyle w:val="halvfet"/>
                <w:sz w:val="16"/>
                <w:szCs w:val="16"/>
              </w:rPr>
              <w:t>8,9</w:t>
            </w:r>
          </w:p>
        </w:tc>
        <w:tc>
          <w:tcPr>
            <w:tcW w:w="578" w:type="dxa"/>
          </w:tcPr>
          <w:p w14:paraId="2F39A134" w14:textId="77777777" w:rsidR="001D7394" w:rsidRDefault="001D7394">
            <w:pPr>
              <w:suppressAutoHyphens/>
              <w:jc w:val="right"/>
            </w:pPr>
            <w:r>
              <w:rPr>
                <w:rStyle w:val="halvfet"/>
                <w:sz w:val="16"/>
                <w:szCs w:val="16"/>
              </w:rPr>
              <w:t>2,9</w:t>
            </w:r>
          </w:p>
        </w:tc>
        <w:tc>
          <w:tcPr>
            <w:tcW w:w="578" w:type="dxa"/>
          </w:tcPr>
          <w:p w14:paraId="50EA18F6" w14:textId="77777777" w:rsidR="001D7394" w:rsidRDefault="001D7394">
            <w:pPr>
              <w:suppressAutoHyphens/>
              <w:jc w:val="right"/>
            </w:pPr>
            <w:r>
              <w:rPr>
                <w:rStyle w:val="halvfet"/>
                <w:sz w:val="16"/>
                <w:szCs w:val="16"/>
              </w:rPr>
              <w:t>8,4</w:t>
            </w:r>
          </w:p>
        </w:tc>
        <w:tc>
          <w:tcPr>
            <w:tcW w:w="579" w:type="dxa"/>
          </w:tcPr>
          <w:p w14:paraId="3FCC83BD" w14:textId="77777777" w:rsidR="001D7394" w:rsidRDefault="001D7394">
            <w:pPr>
              <w:suppressAutoHyphens/>
              <w:jc w:val="right"/>
            </w:pPr>
            <w:r>
              <w:rPr>
                <w:rStyle w:val="halvfet"/>
                <w:sz w:val="16"/>
                <w:szCs w:val="16"/>
              </w:rPr>
              <w:t>14,0</w:t>
            </w:r>
          </w:p>
        </w:tc>
        <w:tc>
          <w:tcPr>
            <w:tcW w:w="578" w:type="dxa"/>
          </w:tcPr>
          <w:p w14:paraId="23E6B27E" w14:textId="77777777" w:rsidR="001D7394" w:rsidRDefault="001D7394">
            <w:pPr>
              <w:suppressAutoHyphens/>
              <w:jc w:val="right"/>
            </w:pPr>
            <w:r>
              <w:rPr>
                <w:rStyle w:val="halvfet"/>
                <w:sz w:val="16"/>
                <w:szCs w:val="16"/>
              </w:rPr>
              <w:t>12,8</w:t>
            </w:r>
          </w:p>
        </w:tc>
        <w:tc>
          <w:tcPr>
            <w:tcW w:w="578" w:type="dxa"/>
          </w:tcPr>
          <w:p w14:paraId="645A5487" w14:textId="77777777" w:rsidR="001D7394" w:rsidRDefault="001D7394">
            <w:pPr>
              <w:suppressAutoHyphens/>
              <w:jc w:val="right"/>
            </w:pPr>
            <w:r>
              <w:rPr>
                <w:rStyle w:val="halvfet"/>
                <w:sz w:val="16"/>
                <w:szCs w:val="16"/>
              </w:rPr>
              <w:t>25,2</w:t>
            </w:r>
          </w:p>
        </w:tc>
        <w:tc>
          <w:tcPr>
            <w:tcW w:w="578" w:type="dxa"/>
          </w:tcPr>
          <w:p w14:paraId="7869A731" w14:textId="77777777" w:rsidR="001D7394" w:rsidRDefault="001D7394">
            <w:pPr>
              <w:suppressAutoHyphens/>
              <w:jc w:val="right"/>
            </w:pPr>
            <w:r>
              <w:rPr>
                <w:rStyle w:val="halvfet"/>
                <w:sz w:val="16"/>
                <w:szCs w:val="16"/>
              </w:rPr>
              <w:t>12,5</w:t>
            </w:r>
          </w:p>
        </w:tc>
        <w:tc>
          <w:tcPr>
            <w:tcW w:w="579" w:type="dxa"/>
          </w:tcPr>
          <w:p w14:paraId="083FEF13" w14:textId="77777777" w:rsidR="001D7394" w:rsidRDefault="001D7394">
            <w:pPr>
              <w:suppressAutoHyphens/>
              <w:jc w:val="right"/>
            </w:pPr>
            <w:r>
              <w:rPr>
                <w:rStyle w:val="halvfet"/>
                <w:sz w:val="16"/>
                <w:szCs w:val="16"/>
              </w:rPr>
              <w:t>15,9</w:t>
            </w:r>
          </w:p>
        </w:tc>
        <w:tc>
          <w:tcPr>
            <w:tcW w:w="578" w:type="dxa"/>
          </w:tcPr>
          <w:p w14:paraId="17C37183" w14:textId="77777777" w:rsidR="001D7394" w:rsidRDefault="001D7394">
            <w:pPr>
              <w:suppressAutoHyphens/>
              <w:jc w:val="right"/>
            </w:pPr>
            <w:r>
              <w:rPr>
                <w:rStyle w:val="halvfet"/>
                <w:sz w:val="16"/>
                <w:szCs w:val="16"/>
              </w:rPr>
              <w:t>8,2</w:t>
            </w:r>
          </w:p>
        </w:tc>
        <w:tc>
          <w:tcPr>
            <w:tcW w:w="578" w:type="dxa"/>
          </w:tcPr>
          <w:p w14:paraId="3FE67E9D" w14:textId="77777777" w:rsidR="001D7394" w:rsidRDefault="001D7394">
            <w:pPr>
              <w:suppressAutoHyphens/>
              <w:jc w:val="right"/>
            </w:pPr>
            <w:r>
              <w:rPr>
                <w:rStyle w:val="halvfet"/>
                <w:sz w:val="16"/>
                <w:szCs w:val="16"/>
              </w:rPr>
              <w:t>9,5</w:t>
            </w:r>
          </w:p>
        </w:tc>
        <w:tc>
          <w:tcPr>
            <w:tcW w:w="578" w:type="dxa"/>
          </w:tcPr>
          <w:p w14:paraId="08942694" w14:textId="77777777" w:rsidR="001D7394" w:rsidRDefault="001D7394">
            <w:pPr>
              <w:suppressAutoHyphens/>
              <w:jc w:val="right"/>
            </w:pPr>
            <w:r>
              <w:rPr>
                <w:rStyle w:val="halvfet"/>
                <w:sz w:val="16"/>
                <w:szCs w:val="16"/>
              </w:rPr>
              <w:t>6,4</w:t>
            </w:r>
          </w:p>
        </w:tc>
        <w:tc>
          <w:tcPr>
            <w:tcW w:w="579" w:type="dxa"/>
          </w:tcPr>
          <w:p w14:paraId="3698B191" w14:textId="77777777" w:rsidR="001D7394" w:rsidRDefault="001D7394">
            <w:pPr>
              <w:suppressAutoHyphens/>
              <w:jc w:val="right"/>
            </w:pPr>
            <w:r>
              <w:rPr>
                <w:rStyle w:val="halvfet"/>
                <w:sz w:val="16"/>
                <w:szCs w:val="16"/>
              </w:rPr>
              <w:t>10,2</w:t>
            </w:r>
          </w:p>
        </w:tc>
      </w:tr>
      <w:tr w:rsidR="001D7394" w14:paraId="1E13F8BD" w14:textId="77777777" w:rsidTr="00950CC3">
        <w:trPr>
          <w:trHeight w:val="288"/>
        </w:trPr>
        <w:tc>
          <w:tcPr>
            <w:tcW w:w="2580" w:type="dxa"/>
          </w:tcPr>
          <w:p w14:paraId="3CDFBD2A" w14:textId="77777777" w:rsidR="001D7394" w:rsidRDefault="001D7394">
            <w:pPr>
              <w:suppressAutoHyphens/>
            </w:pPr>
            <w:r>
              <w:rPr>
                <w:sz w:val="16"/>
                <w:szCs w:val="16"/>
              </w:rPr>
              <w:t>2.1 Primærforedlingsindustri</w:t>
            </w:r>
          </w:p>
        </w:tc>
        <w:tc>
          <w:tcPr>
            <w:tcW w:w="578" w:type="dxa"/>
          </w:tcPr>
          <w:p w14:paraId="6E68CE18" w14:textId="77777777" w:rsidR="001D7394" w:rsidRDefault="001D7394">
            <w:pPr>
              <w:suppressAutoHyphens/>
              <w:jc w:val="right"/>
            </w:pPr>
            <w:r>
              <w:rPr>
                <w:sz w:val="16"/>
                <w:szCs w:val="16"/>
              </w:rPr>
              <w:t>2,5</w:t>
            </w:r>
          </w:p>
        </w:tc>
        <w:tc>
          <w:tcPr>
            <w:tcW w:w="578" w:type="dxa"/>
          </w:tcPr>
          <w:p w14:paraId="45B766C1" w14:textId="77777777" w:rsidR="001D7394" w:rsidRDefault="001D7394">
            <w:pPr>
              <w:suppressAutoHyphens/>
              <w:jc w:val="right"/>
            </w:pPr>
            <w:r>
              <w:rPr>
                <w:sz w:val="16"/>
                <w:szCs w:val="16"/>
              </w:rPr>
              <w:t>1,0</w:t>
            </w:r>
          </w:p>
        </w:tc>
        <w:tc>
          <w:tcPr>
            <w:tcW w:w="578" w:type="dxa"/>
          </w:tcPr>
          <w:p w14:paraId="27EDD3A8" w14:textId="77777777" w:rsidR="001D7394" w:rsidRDefault="001D7394">
            <w:pPr>
              <w:suppressAutoHyphens/>
              <w:jc w:val="right"/>
            </w:pPr>
            <w:r>
              <w:rPr>
                <w:sz w:val="16"/>
                <w:szCs w:val="16"/>
              </w:rPr>
              <w:t>3,8</w:t>
            </w:r>
          </w:p>
        </w:tc>
        <w:tc>
          <w:tcPr>
            <w:tcW w:w="579" w:type="dxa"/>
          </w:tcPr>
          <w:p w14:paraId="69DD89D4" w14:textId="77777777" w:rsidR="001D7394" w:rsidRDefault="001D7394">
            <w:pPr>
              <w:suppressAutoHyphens/>
              <w:jc w:val="right"/>
            </w:pPr>
            <w:r>
              <w:rPr>
                <w:sz w:val="16"/>
                <w:szCs w:val="16"/>
              </w:rPr>
              <w:t>2,2</w:t>
            </w:r>
          </w:p>
        </w:tc>
        <w:tc>
          <w:tcPr>
            <w:tcW w:w="578" w:type="dxa"/>
          </w:tcPr>
          <w:p w14:paraId="72FD73E3" w14:textId="77777777" w:rsidR="001D7394" w:rsidRDefault="001D7394">
            <w:pPr>
              <w:suppressAutoHyphens/>
              <w:jc w:val="right"/>
            </w:pPr>
            <w:r>
              <w:rPr>
                <w:sz w:val="16"/>
                <w:szCs w:val="16"/>
              </w:rPr>
              <w:t>2,1</w:t>
            </w:r>
          </w:p>
        </w:tc>
        <w:tc>
          <w:tcPr>
            <w:tcW w:w="578" w:type="dxa"/>
          </w:tcPr>
          <w:p w14:paraId="0053BE8F" w14:textId="77777777" w:rsidR="001D7394" w:rsidRDefault="001D7394">
            <w:pPr>
              <w:suppressAutoHyphens/>
              <w:jc w:val="right"/>
            </w:pPr>
            <w:r>
              <w:rPr>
                <w:sz w:val="16"/>
                <w:szCs w:val="16"/>
              </w:rPr>
              <w:t>2,4</w:t>
            </w:r>
          </w:p>
        </w:tc>
        <w:tc>
          <w:tcPr>
            <w:tcW w:w="578" w:type="dxa"/>
          </w:tcPr>
          <w:p w14:paraId="27C2276D" w14:textId="77777777" w:rsidR="001D7394" w:rsidRDefault="001D7394">
            <w:pPr>
              <w:suppressAutoHyphens/>
              <w:jc w:val="right"/>
            </w:pPr>
            <w:r>
              <w:rPr>
                <w:sz w:val="16"/>
                <w:szCs w:val="16"/>
              </w:rPr>
              <w:t>2,0</w:t>
            </w:r>
          </w:p>
        </w:tc>
        <w:tc>
          <w:tcPr>
            <w:tcW w:w="579" w:type="dxa"/>
          </w:tcPr>
          <w:p w14:paraId="5E6F5245" w14:textId="77777777" w:rsidR="001D7394" w:rsidRDefault="001D7394">
            <w:pPr>
              <w:suppressAutoHyphens/>
              <w:jc w:val="right"/>
            </w:pPr>
            <w:r>
              <w:rPr>
                <w:sz w:val="16"/>
                <w:szCs w:val="16"/>
              </w:rPr>
              <w:t>4,3</w:t>
            </w:r>
          </w:p>
        </w:tc>
        <w:tc>
          <w:tcPr>
            <w:tcW w:w="578" w:type="dxa"/>
          </w:tcPr>
          <w:p w14:paraId="6FB408D7" w14:textId="77777777" w:rsidR="001D7394" w:rsidRDefault="001D7394">
            <w:pPr>
              <w:suppressAutoHyphens/>
              <w:jc w:val="right"/>
            </w:pPr>
            <w:r>
              <w:rPr>
                <w:sz w:val="16"/>
                <w:szCs w:val="16"/>
              </w:rPr>
              <w:t>4,2</w:t>
            </w:r>
          </w:p>
        </w:tc>
        <w:tc>
          <w:tcPr>
            <w:tcW w:w="578" w:type="dxa"/>
          </w:tcPr>
          <w:p w14:paraId="68C40FE5" w14:textId="77777777" w:rsidR="001D7394" w:rsidRDefault="001D7394">
            <w:pPr>
              <w:suppressAutoHyphens/>
              <w:jc w:val="right"/>
            </w:pPr>
            <w:r>
              <w:rPr>
                <w:sz w:val="16"/>
                <w:szCs w:val="16"/>
              </w:rPr>
              <w:t>3,5</w:t>
            </w:r>
          </w:p>
        </w:tc>
        <w:tc>
          <w:tcPr>
            <w:tcW w:w="578" w:type="dxa"/>
          </w:tcPr>
          <w:p w14:paraId="44A2C4B2" w14:textId="77777777" w:rsidR="001D7394" w:rsidRDefault="001D7394">
            <w:pPr>
              <w:suppressAutoHyphens/>
              <w:jc w:val="right"/>
            </w:pPr>
            <w:r>
              <w:rPr>
                <w:sz w:val="16"/>
                <w:szCs w:val="16"/>
              </w:rPr>
              <w:t>3,7</w:t>
            </w:r>
          </w:p>
        </w:tc>
        <w:tc>
          <w:tcPr>
            <w:tcW w:w="579" w:type="dxa"/>
          </w:tcPr>
          <w:p w14:paraId="3360A7D9" w14:textId="77777777" w:rsidR="001D7394" w:rsidRDefault="001D7394">
            <w:pPr>
              <w:suppressAutoHyphens/>
              <w:jc w:val="right"/>
            </w:pPr>
            <w:r>
              <w:rPr>
                <w:sz w:val="16"/>
                <w:szCs w:val="16"/>
              </w:rPr>
              <w:t>2,4</w:t>
            </w:r>
          </w:p>
        </w:tc>
      </w:tr>
      <w:tr w:rsidR="001D7394" w14:paraId="2A29379A" w14:textId="77777777" w:rsidTr="00950CC3">
        <w:trPr>
          <w:trHeight w:val="288"/>
        </w:trPr>
        <w:tc>
          <w:tcPr>
            <w:tcW w:w="2580" w:type="dxa"/>
          </w:tcPr>
          <w:p w14:paraId="7F3A3A61" w14:textId="77777777" w:rsidR="001D7394" w:rsidRDefault="001D7394">
            <w:pPr>
              <w:suppressAutoHyphens/>
            </w:pPr>
            <w:r>
              <w:rPr>
                <w:sz w:val="16"/>
                <w:szCs w:val="16"/>
              </w:rPr>
              <w:lastRenderedPageBreak/>
              <w:t>2.2 Olje/gass, bergverk</w:t>
            </w:r>
          </w:p>
        </w:tc>
        <w:tc>
          <w:tcPr>
            <w:tcW w:w="578" w:type="dxa"/>
          </w:tcPr>
          <w:p w14:paraId="77DEA5A1" w14:textId="77777777" w:rsidR="001D7394" w:rsidRDefault="001D7394">
            <w:pPr>
              <w:suppressAutoHyphens/>
              <w:jc w:val="right"/>
            </w:pPr>
            <w:r>
              <w:rPr>
                <w:sz w:val="16"/>
                <w:szCs w:val="16"/>
              </w:rPr>
              <w:t>0,0</w:t>
            </w:r>
          </w:p>
        </w:tc>
        <w:tc>
          <w:tcPr>
            <w:tcW w:w="578" w:type="dxa"/>
          </w:tcPr>
          <w:p w14:paraId="3384FE36" w14:textId="77777777" w:rsidR="001D7394" w:rsidRDefault="001D7394">
            <w:pPr>
              <w:suppressAutoHyphens/>
              <w:jc w:val="right"/>
            </w:pPr>
            <w:r>
              <w:rPr>
                <w:sz w:val="16"/>
                <w:szCs w:val="16"/>
              </w:rPr>
              <w:t>0,0</w:t>
            </w:r>
          </w:p>
        </w:tc>
        <w:tc>
          <w:tcPr>
            <w:tcW w:w="578" w:type="dxa"/>
          </w:tcPr>
          <w:p w14:paraId="101926AD" w14:textId="77777777" w:rsidR="001D7394" w:rsidRDefault="001D7394">
            <w:pPr>
              <w:suppressAutoHyphens/>
              <w:jc w:val="right"/>
            </w:pPr>
            <w:r>
              <w:rPr>
                <w:sz w:val="16"/>
                <w:szCs w:val="16"/>
              </w:rPr>
              <w:t>0,0</w:t>
            </w:r>
          </w:p>
        </w:tc>
        <w:tc>
          <w:tcPr>
            <w:tcW w:w="579" w:type="dxa"/>
          </w:tcPr>
          <w:p w14:paraId="2FED7225" w14:textId="77777777" w:rsidR="001D7394" w:rsidRDefault="001D7394">
            <w:pPr>
              <w:suppressAutoHyphens/>
              <w:jc w:val="right"/>
            </w:pPr>
            <w:r>
              <w:rPr>
                <w:sz w:val="16"/>
                <w:szCs w:val="16"/>
              </w:rPr>
              <w:t>0,4</w:t>
            </w:r>
          </w:p>
        </w:tc>
        <w:tc>
          <w:tcPr>
            <w:tcW w:w="578" w:type="dxa"/>
          </w:tcPr>
          <w:p w14:paraId="4340D13B" w14:textId="77777777" w:rsidR="001D7394" w:rsidRDefault="001D7394">
            <w:pPr>
              <w:suppressAutoHyphens/>
              <w:jc w:val="right"/>
            </w:pPr>
            <w:r>
              <w:rPr>
                <w:sz w:val="16"/>
                <w:szCs w:val="16"/>
              </w:rPr>
              <w:t>0,0</w:t>
            </w:r>
          </w:p>
        </w:tc>
        <w:tc>
          <w:tcPr>
            <w:tcW w:w="578" w:type="dxa"/>
          </w:tcPr>
          <w:p w14:paraId="28A78B78" w14:textId="77777777" w:rsidR="001D7394" w:rsidRDefault="001D7394">
            <w:pPr>
              <w:suppressAutoHyphens/>
              <w:jc w:val="right"/>
            </w:pPr>
            <w:r>
              <w:rPr>
                <w:sz w:val="16"/>
                <w:szCs w:val="16"/>
              </w:rPr>
              <w:t>15,4</w:t>
            </w:r>
          </w:p>
        </w:tc>
        <w:tc>
          <w:tcPr>
            <w:tcW w:w="578" w:type="dxa"/>
          </w:tcPr>
          <w:p w14:paraId="3E9E3590" w14:textId="77777777" w:rsidR="001D7394" w:rsidRDefault="001D7394">
            <w:pPr>
              <w:suppressAutoHyphens/>
              <w:jc w:val="right"/>
            </w:pPr>
            <w:r>
              <w:rPr>
                <w:sz w:val="16"/>
                <w:szCs w:val="16"/>
              </w:rPr>
              <w:t>3,2</w:t>
            </w:r>
          </w:p>
        </w:tc>
        <w:tc>
          <w:tcPr>
            <w:tcW w:w="579" w:type="dxa"/>
          </w:tcPr>
          <w:p w14:paraId="5679AD47" w14:textId="77777777" w:rsidR="001D7394" w:rsidRDefault="001D7394">
            <w:pPr>
              <w:suppressAutoHyphens/>
              <w:jc w:val="right"/>
            </w:pPr>
            <w:r>
              <w:rPr>
                <w:sz w:val="16"/>
                <w:szCs w:val="16"/>
              </w:rPr>
              <w:t>1,9</w:t>
            </w:r>
          </w:p>
        </w:tc>
        <w:tc>
          <w:tcPr>
            <w:tcW w:w="578" w:type="dxa"/>
          </w:tcPr>
          <w:p w14:paraId="14F96013" w14:textId="77777777" w:rsidR="001D7394" w:rsidRDefault="001D7394">
            <w:pPr>
              <w:suppressAutoHyphens/>
              <w:jc w:val="right"/>
            </w:pPr>
            <w:r>
              <w:rPr>
                <w:sz w:val="16"/>
                <w:szCs w:val="16"/>
              </w:rPr>
              <w:t>0,0</w:t>
            </w:r>
          </w:p>
        </w:tc>
        <w:tc>
          <w:tcPr>
            <w:tcW w:w="578" w:type="dxa"/>
          </w:tcPr>
          <w:p w14:paraId="3DE7863B" w14:textId="77777777" w:rsidR="001D7394" w:rsidRDefault="001D7394">
            <w:pPr>
              <w:suppressAutoHyphens/>
              <w:jc w:val="right"/>
            </w:pPr>
            <w:r>
              <w:rPr>
                <w:sz w:val="16"/>
                <w:szCs w:val="16"/>
              </w:rPr>
              <w:t>0,6</w:t>
            </w:r>
          </w:p>
        </w:tc>
        <w:tc>
          <w:tcPr>
            <w:tcW w:w="578" w:type="dxa"/>
          </w:tcPr>
          <w:p w14:paraId="76154A4A" w14:textId="77777777" w:rsidR="001D7394" w:rsidRDefault="001D7394">
            <w:pPr>
              <w:suppressAutoHyphens/>
              <w:jc w:val="right"/>
            </w:pPr>
            <w:r>
              <w:rPr>
                <w:sz w:val="16"/>
                <w:szCs w:val="16"/>
              </w:rPr>
              <w:t>1,5</w:t>
            </w:r>
          </w:p>
        </w:tc>
        <w:tc>
          <w:tcPr>
            <w:tcW w:w="579" w:type="dxa"/>
          </w:tcPr>
          <w:p w14:paraId="29CFF651" w14:textId="77777777" w:rsidR="001D7394" w:rsidRDefault="001D7394">
            <w:pPr>
              <w:suppressAutoHyphens/>
              <w:jc w:val="right"/>
            </w:pPr>
            <w:r>
              <w:rPr>
                <w:sz w:val="16"/>
                <w:szCs w:val="16"/>
              </w:rPr>
              <w:t>2,1</w:t>
            </w:r>
          </w:p>
        </w:tc>
      </w:tr>
      <w:tr w:rsidR="001D7394" w14:paraId="56BBD438" w14:textId="77777777" w:rsidTr="00950CC3">
        <w:trPr>
          <w:trHeight w:val="288"/>
        </w:trPr>
        <w:tc>
          <w:tcPr>
            <w:tcW w:w="2580" w:type="dxa"/>
          </w:tcPr>
          <w:p w14:paraId="0A46CEF0" w14:textId="77777777" w:rsidR="001D7394" w:rsidRDefault="001D7394">
            <w:pPr>
              <w:suppressAutoHyphens/>
            </w:pPr>
            <w:r>
              <w:rPr>
                <w:sz w:val="16"/>
                <w:szCs w:val="16"/>
              </w:rPr>
              <w:t>2.3 Teknologiindustri</w:t>
            </w:r>
          </w:p>
        </w:tc>
        <w:tc>
          <w:tcPr>
            <w:tcW w:w="578" w:type="dxa"/>
          </w:tcPr>
          <w:p w14:paraId="597D854F" w14:textId="77777777" w:rsidR="001D7394" w:rsidRDefault="001D7394">
            <w:pPr>
              <w:suppressAutoHyphens/>
              <w:jc w:val="right"/>
            </w:pPr>
            <w:r>
              <w:rPr>
                <w:sz w:val="16"/>
                <w:szCs w:val="16"/>
              </w:rPr>
              <w:t>2,8</w:t>
            </w:r>
          </w:p>
        </w:tc>
        <w:tc>
          <w:tcPr>
            <w:tcW w:w="578" w:type="dxa"/>
          </w:tcPr>
          <w:p w14:paraId="3F700369" w14:textId="77777777" w:rsidR="001D7394" w:rsidRDefault="001D7394">
            <w:pPr>
              <w:suppressAutoHyphens/>
              <w:jc w:val="right"/>
            </w:pPr>
            <w:r>
              <w:rPr>
                <w:sz w:val="16"/>
                <w:szCs w:val="16"/>
              </w:rPr>
              <w:t>0,2</w:t>
            </w:r>
          </w:p>
        </w:tc>
        <w:tc>
          <w:tcPr>
            <w:tcW w:w="578" w:type="dxa"/>
          </w:tcPr>
          <w:p w14:paraId="473FB992" w14:textId="77777777" w:rsidR="001D7394" w:rsidRDefault="001D7394">
            <w:pPr>
              <w:suppressAutoHyphens/>
              <w:jc w:val="right"/>
            </w:pPr>
            <w:r>
              <w:rPr>
                <w:sz w:val="16"/>
                <w:szCs w:val="16"/>
              </w:rPr>
              <w:t>1,4</w:t>
            </w:r>
          </w:p>
        </w:tc>
        <w:tc>
          <w:tcPr>
            <w:tcW w:w="579" w:type="dxa"/>
          </w:tcPr>
          <w:p w14:paraId="72BEFB7D" w14:textId="77777777" w:rsidR="001D7394" w:rsidRDefault="001D7394">
            <w:pPr>
              <w:suppressAutoHyphens/>
              <w:jc w:val="right"/>
            </w:pPr>
            <w:r>
              <w:rPr>
                <w:sz w:val="16"/>
                <w:szCs w:val="16"/>
              </w:rPr>
              <w:t>2,9</w:t>
            </w:r>
          </w:p>
        </w:tc>
        <w:tc>
          <w:tcPr>
            <w:tcW w:w="578" w:type="dxa"/>
          </w:tcPr>
          <w:p w14:paraId="23C2E85E" w14:textId="77777777" w:rsidR="001D7394" w:rsidRDefault="001D7394">
            <w:pPr>
              <w:suppressAutoHyphens/>
              <w:jc w:val="right"/>
            </w:pPr>
            <w:r>
              <w:rPr>
                <w:sz w:val="16"/>
                <w:szCs w:val="16"/>
              </w:rPr>
              <w:t>3,7</w:t>
            </w:r>
          </w:p>
        </w:tc>
        <w:tc>
          <w:tcPr>
            <w:tcW w:w="578" w:type="dxa"/>
          </w:tcPr>
          <w:p w14:paraId="07591EAA" w14:textId="77777777" w:rsidR="001D7394" w:rsidRDefault="001D7394">
            <w:pPr>
              <w:suppressAutoHyphens/>
              <w:jc w:val="right"/>
            </w:pPr>
            <w:r>
              <w:rPr>
                <w:sz w:val="16"/>
                <w:szCs w:val="16"/>
              </w:rPr>
              <w:t>3,0</w:t>
            </w:r>
          </w:p>
        </w:tc>
        <w:tc>
          <w:tcPr>
            <w:tcW w:w="578" w:type="dxa"/>
          </w:tcPr>
          <w:p w14:paraId="00FA224C" w14:textId="77777777" w:rsidR="001D7394" w:rsidRDefault="001D7394">
            <w:pPr>
              <w:suppressAutoHyphens/>
              <w:jc w:val="right"/>
            </w:pPr>
            <w:r>
              <w:rPr>
                <w:sz w:val="16"/>
                <w:szCs w:val="16"/>
              </w:rPr>
              <w:t>2,8</w:t>
            </w:r>
          </w:p>
        </w:tc>
        <w:tc>
          <w:tcPr>
            <w:tcW w:w="579" w:type="dxa"/>
          </w:tcPr>
          <w:p w14:paraId="17027C7A" w14:textId="77777777" w:rsidR="001D7394" w:rsidRDefault="001D7394">
            <w:pPr>
              <w:suppressAutoHyphens/>
              <w:jc w:val="right"/>
            </w:pPr>
            <w:r>
              <w:rPr>
                <w:sz w:val="16"/>
                <w:szCs w:val="16"/>
              </w:rPr>
              <w:t>2,4</w:t>
            </w:r>
          </w:p>
        </w:tc>
        <w:tc>
          <w:tcPr>
            <w:tcW w:w="578" w:type="dxa"/>
          </w:tcPr>
          <w:p w14:paraId="556E1702" w14:textId="77777777" w:rsidR="001D7394" w:rsidRDefault="001D7394">
            <w:pPr>
              <w:suppressAutoHyphens/>
              <w:jc w:val="right"/>
            </w:pPr>
            <w:r>
              <w:rPr>
                <w:sz w:val="16"/>
                <w:szCs w:val="16"/>
              </w:rPr>
              <w:t>2,1</w:t>
            </w:r>
          </w:p>
        </w:tc>
        <w:tc>
          <w:tcPr>
            <w:tcW w:w="578" w:type="dxa"/>
          </w:tcPr>
          <w:p w14:paraId="7B758007" w14:textId="77777777" w:rsidR="001D7394" w:rsidRDefault="001D7394">
            <w:pPr>
              <w:suppressAutoHyphens/>
              <w:jc w:val="right"/>
            </w:pPr>
            <w:r>
              <w:rPr>
                <w:sz w:val="16"/>
                <w:szCs w:val="16"/>
              </w:rPr>
              <w:t>0,6</w:t>
            </w:r>
          </w:p>
        </w:tc>
        <w:tc>
          <w:tcPr>
            <w:tcW w:w="578" w:type="dxa"/>
          </w:tcPr>
          <w:p w14:paraId="65BD7C09" w14:textId="77777777" w:rsidR="001D7394" w:rsidRDefault="001D7394">
            <w:pPr>
              <w:suppressAutoHyphens/>
              <w:jc w:val="right"/>
            </w:pPr>
            <w:r>
              <w:rPr>
                <w:sz w:val="16"/>
                <w:szCs w:val="16"/>
              </w:rPr>
              <w:t>0,2</w:t>
            </w:r>
          </w:p>
        </w:tc>
        <w:tc>
          <w:tcPr>
            <w:tcW w:w="579" w:type="dxa"/>
          </w:tcPr>
          <w:p w14:paraId="314C49E6" w14:textId="77777777" w:rsidR="001D7394" w:rsidRDefault="001D7394">
            <w:pPr>
              <w:suppressAutoHyphens/>
              <w:jc w:val="right"/>
            </w:pPr>
            <w:r>
              <w:rPr>
                <w:sz w:val="16"/>
                <w:szCs w:val="16"/>
              </w:rPr>
              <w:t>1,9</w:t>
            </w:r>
          </w:p>
        </w:tc>
      </w:tr>
      <w:tr w:rsidR="001D7394" w14:paraId="73375E19" w14:textId="77777777" w:rsidTr="00950CC3">
        <w:trPr>
          <w:trHeight w:val="288"/>
        </w:trPr>
        <w:tc>
          <w:tcPr>
            <w:tcW w:w="2580" w:type="dxa"/>
          </w:tcPr>
          <w:p w14:paraId="7EC9561C" w14:textId="77777777" w:rsidR="001D7394" w:rsidRDefault="001D7394">
            <w:pPr>
              <w:suppressAutoHyphens/>
            </w:pPr>
            <w:r>
              <w:rPr>
                <w:sz w:val="16"/>
                <w:szCs w:val="16"/>
              </w:rPr>
              <w:t>2.4 Annen industri</w:t>
            </w:r>
          </w:p>
        </w:tc>
        <w:tc>
          <w:tcPr>
            <w:tcW w:w="578" w:type="dxa"/>
          </w:tcPr>
          <w:p w14:paraId="0CF97459" w14:textId="77777777" w:rsidR="001D7394" w:rsidRDefault="001D7394">
            <w:pPr>
              <w:suppressAutoHyphens/>
              <w:jc w:val="right"/>
            </w:pPr>
            <w:r>
              <w:rPr>
                <w:sz w:val="16"/>
                <w:szCs w:val="16"/>
              </w:rPr>
              <w:t>3,6</w:t>
            </w:r>
          </w:p>
        </w:tc>
        <w:tc>
          <w:tcPr>
            <w:tcW w:w="578" w:type="dxa"/>
          </w:tcPr>
          <w:p w14:paraId="58F13DB1" w14:textId="77777777" w:rsidR="001D7394" w:rsidRDefault="001D7394">
            <w:pPr>
              <w:suppressAutoHyphens/>
              <w:jc w:val="right"/>
            </w:pPr>
            <w:r>
              <w:rPr>
                <w:sz w:val="16"/>
                <w:szCs w:val="16"/>
              </w:rPr>
              <w:t>1,6</w:t>
            </w:r>
          </w:p>
        </w:tc>
        <w:tc>
          <w:tcPr>
            <w:tcW w:w="578" w:type="dxa"/>
          </w:tcPr>
          <w:p w14:paraId="39D89474" w14:textId="77777777" w:rsidR="001D7394" w:rsidRDefault="001D7394">
            <w:pPr>
              <w:suppressAutoHyphens/>
              <w:jc w:val="right"/>
            </w:pPr>
            <w:r>
              <w:rPr>
                <w:sz w:val="16"/>
                <w:szCs w:val="16"/>
              </w:rPr>
              <w:t>3,3</w:t>
            </w:r>
          </w:p>
        </w:tc>
        <w:tc>
          <w:tcPr>
            <w:tcW w:w="579" w:type="dxa"/>
          </w:tcPr>
          <w:p w14:paraId="44C40839" w14:textId="77777777" w:rsidR="001D7394" w:rsidRDefault="001D7394">
            <w:pPr>
              <w:suppressAutoHyphens/>
              <w:jc w:val="right"/>
            </w:pPr>
            <w:r>
              <w:rPr>
                <w:sz w:val="16"/>
                <w:szCs w:val="16"/>
              </w:rPr>
              <w:t>8,6</w:t>
            </w:r>
          </w:p>
        </w:tc>
        <w:tc>
          <w:tcPr>
            <w:tcW w:w="578" w:type="dxa"/>
          </w:tcPr>
          <w:p w14:paraId="2F7C43A2" w14:textId="77777777" w:rsidR="001D7394" w:rsidRDefault="001D7394">
            <w:pPr>
              <w:suppressAutoHyphens/>
              <w:jc w:val="right"/>
            </w:pPr>
            <w:r>
              <w:rPr>
                <w:sz w:val="16"/>
                <w:szCs w:val="16"/>
              </w:rPr>
              <w:t>7,0</w:t>
            </w:r>
          </w:p>
        </w:tc>
        <w:tc>
          <w:tcPr>
            <w:tcW w:w="578" w:type="dxa"/>
          </w:tcPr>
          <w:p w14:paraId="4D3B57EC" w14:textId="77777777" w:rsidR="001D7394" w:rsidRDefault="001D7394">
            <w:pPr>
              <w:suppressAutoHyphens/>
              <w:jc w:val="right"/>
            </w:pPr>
            <w:r>
              <w:rPr>
                <w:sz w:val="16"/>
                <w:szCs w:val="16"/>
              </w:rPr>
              <w:t>4,4</w:t>
            </w:r>
          </w:p>
        </w:tc>
        <w:tc>
          <w:tcPr>
            <w:tcW w:w="578" w:type="dxa"/>
          </w:tcPr>
          <w:p w14:paraId="78A8C9CE" w14:textId="77777777" w:rsidR="001D7394" w:rsidRDefault="001D7394">
            <w:pPr>
              <w:suppressAutoHyphens/>
              <w:jc w:val="right"/>
            </w:pPr>
            <w:r>
              <w:rPr>
                <w:sz w:val="16"/>
                <w:szCs w:val="16"/>
              </w:rPr>
              <w:t>4,5</w:t>
            </w:r>
          </w:p>
        </w:tc>
        <w:tc>
          <w:tcPr>
            <w:tcW w:w="579" w:type="dxa"/>
          </w:tcPr>
          <w:p w14:paraId="7E52D234" w14:textId="77777777" w:rsidR="001D7394" w:rsidRDefault="001D7394">
            <w:pPr>
              <w:suppressAutoHyphens/>
              <w:jc w:val="right"/>
            </w:pPr>
            <w:r>
              <w:rPr>
                <w:sz w:val="16"/>
                <w:szCs w:val="16"/>
              </w:rPr>
              <w:t>7,3</w:t>
            </w:r>
          </w:p>
        </w:tc>
        <w:tc>
          <w:tcPr>
            <w:tcW w:w="578" w:type="dxa"/>
          </w:tcPr>
          <w:p w14:paraId="4A570429" w14:textId="77777777" w:rsidR="001D7394" w:rsidRDefault="001D7394">
            <w:pPr>
              <w:suppressAutoHyphens/>
              <w:jc w:val="right"/>
            </w:pPr>
            <w:r>
              <w:rPr>
                <w:sz w:val="16"/>
                <w:szCs w:val="16"/>
              </w:rPr>
              <w:t>1,8</w:t>
            </w:r>
          </w:p>
        </w:tc>
        <w:tc>
          <w:tcPr>
            <w:tcW w:w="578" w:type="dxa"/>
          </w:tcPr>
          <w:p w14:paraId="074768B2" w14:textId="77777777" w:rsidR="001D7394" w:rsidRDefault="001D7394">
            <w:pPr>
              <w:suppressAutoHyphens/>
              <w:jc w:val="right"/>
            </w:pPr>
            <w:r>
              <w:rPr>
                <w:sz w:val="16"/>
                <w:szCs w:val="16"/>
              </w:rPr>
              <w:t>4,7</w:t>
            </w:r>
          </w:p>
        </w:tc>
        <w:tc>
          <w:tcPr>
            <w:tcW w:w="578" w:type="dxa"/>
          </w:tcPr>
          <w:p w14:paraId="5988394C" w14:textId="77777777" w:rsidR="001D7394" w:rsidRDefault="001D7394">
            <w:pPr>
              <w:suppressAutoHyphens/>
              <w:jc w:val="right"/>
            </w:pPr>
            <w:r>
              <w:rPr>
                <w:sz w:val="16"/>
                <w:szCs w:val="16"/>
              </w:rPr>
              <w:t>1,0</w:t>
            </w:r>
          </w:p>
        </w:tc>
        <w:tc>
          <w:tcPr>
            <w:tcW w:w="579" w:type="dxa"/>
          </w:tcPr>
          <w:p w14:paraId="5A0B0122" w14:textId="77777777" w:rsidR="001D7394" w:rsidRDefault="001D7394">
            <w:pPr>
              <w:suppressAutoHyphens/>
              <w:jc w:val="right"/>
            </w:pPr>
            <w:r>
              <w:rPr>
                <w:sz w:val="16"/>
                <w:szCs w:val="16"/>
              </w:rPr>
              <w:t>3,8</w:t>
            </w:r>
          </w:p>
        </w:tc>
      </w:tr>
      <w:tr w:rsidR="001D7394" w14:paraId="2CC5F670" w14:textId="77777777" w:rsidTr="00950CC3">
        <w:trPr>
          <w:trHeight w:val="288"/>
        </w:trPr>
        <w:tc>
          <w:tcPr>
            <w:tcW w:w="2580" w:type="dxa"/>
          </w:tcPr>
          <w:p w14:paraId="2E21E2BD" w14:textId="77777777" w:rsidR="001D7394" w:rsidRDefault="001D7394">
            <w:pPr>
              <w:suppressAutoHyphens/>
            </w:pPr>
            <w:r>
              <w:rPr>
                <w:rStyle w:val="halvfet"/>
                <w:sz w:val="16"/>
                <w:szCs w:val="16"/>
              </w:rPr>
              <w:t>Infrastrukturnæringer</w:t>
            </w:r>
          </w:p>
        </w:tc>
        <w:tc>
          <w:tcPr>
            <w:tcW w:w="578" w:type="dxa"/>
          </w:tcPr>
          <w:p w14:paraId="650437A9" w14:textId="77777777" w:rsidR="001D7394" w:rsidRDefault="001D7394">
            <w:pPr>
              <w:suppressAutoHyphens/>
              <w:jc w:val="right"/>
            </w:pPr>
            <w:r>
              <w:rPr>
                <w:rStyle w:val="halvfet"/>
                <w:sz w:val="16"/>
                <w:szCs w:val="16"/>
              </w:rPr>
              <w:t>26,0</w:t>
            </w:r>
          </w:p>
        </w:tc>
        <w:tc>
          <w:tcPr>
            <w:tcW w:w="578" w:type="dxa"/>
          </w:tcPr>
          <w:p w14:paraId="6DD847C7" w14:textId="77777777" w:rsidR="001D7394" w:rsidRDefault="001D7394">
            <w:pPr>
              <w:suppressAutoHyphens/>
              <w:jc w:val="right"/>
            </w:pPr>
            <w:r>
              <w:rPr>
                <w:rStyle w:val="halvfet"/>
                <w:sz w:val="16"/>
                <w:szCs w:val="16"/>
              </w:rPr>
              <w:t>22,4</w:t>
            </w:r>
          </w:p>
        </w:tc>
        <w:tc>
          <w:tcPr>
            <w:tcW w:w="578" w:type="dxa"/>
          </w:tcPr>
          <w:p w14:paraId="1D468106" w14:textId="77777777" w:rsidR="001D7394" w:rsidRDefault="001D7394">
            <w:pPr>
              <w:suppressAutoHyphens/>
              <w:jc w:val="right"/>
            </w:pPr>
            <w:r>
              <w:rPr>
                <w:rStyle w:val="halvfet"/>
                <w:sz w:val="16"/>
                <w:szCs w:val="16"/>
              </w:rPr>
              <w:t>26,6</w:t>
            </w:r>
          </w:p>
        </w:tc>
        <w:tc>
          <w:tcPr>
            <w:tcW w:w="579" w:type="dxa"/>
          </w:tcPr>
          <w:p w14:paraId="34D09407" w14:textId="77777777" w:rsidR="001D7394" w:rsidRDefault="001D7394">
            <w:pPr>
              <w:suppressAutoHyphens/>
              <w:jc w:val="right"/>
            </w:pPr>
            <w:r>
              <w:rPr>
                <w:rStyle w:val="halvfet"/>
                <w:sz w:val="16"/>
                <w:szCs w:val="16"/>
              </w:rPr>
              <w:t>27,9</w:t>
            </w:r>
          </w:p>
        </w:tc>
        <w:tc>
          <w:tcPr>
            <w:tcW w:w="578" w:type="dxa"/>
          </w:tcPr>
          <w:p w14:paraId="40CBAA02" w14:textId="77777777" w:rsidR="001D7394" w:rsidRDefault="001D7394">
            <w:pPr>
              <w:suppressAutoHyphens/>
              <w:jc w:val="right"/>
            </w:pPr>
            <w:r>
              <w:rPr>
                <w:rStyle w:val="halvfet"/>
                <w:sz w:val="16"/>
                <w:szCs w:val="16"/>
              </w:rPr>
              <w:t>29,7</w:t>
            </w:r>
          </w:p>
        </w:tc>
        <w:tc>
          <w:tcPr>
            <w:tcW w:w="578" w:type="dxa"/>
          </w:tcPr>
          <w:p w14:paraId="6045E3EB" w14:textId="77777777" w:rsidR="001D7394" w:rsidRDefault="001D7394">
            <w:pPr>
              <w:suppressAutoHyphens/>
              <w:jc w:val="right"/>
            </w:pPr>
            <w:r>
              <w:rPr>
                <w:rStyle w:val="halvfet"/>
                <w:sz w:val="16"/>
                <w:szCs w:val="16"/>
              </w:rPr>
              <w:t>24,0</w:t>
            </w:r>
          </w:p>
        </w:tc>
        <w:tc>
          <w:tcPr>
            <w:tcW w:w="578" w:type="dxa"/>
          </w:tcPr>
          <w:p w14:paraId="74459C5D" w14:textId="77777777" w:rsidR="001D7394" w:rsidRDefault="001D7394">
            <w:pPr>
              <w:suppressAutoHyphens/>
              <w:jc w:val="right"/>
            </w:pPr>
            <w:r>
              <w:rPr>
                <w:rStyle w:val="halvfet"/>
                <w:sz w:val="16"/>
                <w:szCs w:val="16"/>
              </w:rPr>
              <w:t>29,0</w:t>
            </w:r>
          </w:p>
        </w:tc>
        <w:tc>
          <w:tcPr>
            <w:tcW w:w="579" w:type="dxa"/>
          </w:tcPr>
          <w:p w14:paraId="2D8C8E80" w14:textId="77777777" w:rsidR="001D7394" w:rsidRDefault="001D7394">
            <w:pPr>
              <w:suppressAutoHyphens/>
              <w:jc w:val="right"/>
            </w:pPr>
            <w:r>
              <w:rPr>
                <w:rStyle w:val="halvfet"/>
                <w:sz w:val="16"/>
                <w:szCs w:val="16"/>
              </w:rPr>
              <w:t>26,6</w:t>
            </w:r>
          </w:p>
        </w:tc>
        <w:tc>
          <w:tcPr>
            <w:tcW w:w="578" w:type="dxa"/>
          </w:tcPr>
          <w:p w14:paraId="0443A1F1" w14:textId="77777777" w:rsidR="001D7394" w:rsidRDefault="001D7394">
            <w:pPr>
              <w:suppressAutoHyphens/>
              <w:jc w:val="right"/>
            </w:pPr>
            <w:r>
              <w:rPr>
                <w:rStyle w:val="halvfet"/>
                <w:sz w:val="16"/>
                <w:szCs w:val="16"/>
              </w:rPr>
              <w:t>20,7</w:t>
            </w:r>
          </w:p>
        </w:tc>
        <w:tc>
          <w:tcPr>
            <w:tcW w:w="578" w:type="dxa"/>
          </w:tcPr>
          <w:p w14:paraId="31A83B12" w14:textId="77777777" w:rsidR="001D7394" w:rsidRDefault="001D7394">
            <w:pPr>
              <w:suppressAutoHyphens/>
              <w:jc w:val="right"/>
            </w:pPr>
            <w:r>
              <w:rPr>
                <w:rStyle w:val="halvfet"/>
                <w:sz w:val="16"/>
                <w:szCs w:val="16"/>
              </w:rPr>
              <w:t>28,7</w:t>
            </w:r>
          </w:p>
        </w:tc>
        <w:tc>
          <w:tcPr>
            <w:tcW w:w="578" w:type="dxa"/>
          </w:tcPr>
          <w:p w14:paraId="1DEEF4F0" w14:textId="77777777" w:rsidR="001D7394" w:rsidRDefault="001D7394">
            <w:pPr>
              <w:suppressAutoHyphens/>
              <w:jc w:val="right"/>
            </w:pPr>
            <w:r>
              <w:rPr>
                <w:rStyle w:val="halvfet"/>
                <w:sz w:val="16"/>
                <w:szCs w:val="16"/>
              </w:rPr>
              <w:t>24,5</w:t>
            </w:r>
          </w:p>
        </w:tc>
        <w:tc>
          <w:tcPr>
            <w:tcW w:w="579" w:type="dxa"/>
          </w:tcPr>
          <w:p w14:paraId="73375508" w14:textId="77777777" w:rsidR="001D7394" w:rsidRDefault="001D7394">
            <w:pPr>
              <w:suppressAutoHyphens/>
              <w:jc w:val="right"/>
            </w:pPr>
            <w:r>
              <w:rPr>
                <w:rStyle w:val="halvfet"/>
                <w:sz w:val="16"/>
                <w:szCs w:val="16"/>
              </w:rPr>
              <w:t>25,4</w:t>
            </w:r>
          </w:p>
        </w:tc>
      </w:tr>
      <w:tr w:rsidR="001D7394" w14:paraId="0E4FC09D" w14:textId="77777777" w:rsidTr="00950CC3">
        <w:trPr>
          <w:trHeight w:val="288"/>
        </w:trPr>
        <w:tc>
          <w:tcPr>
            <w:tcW w:w="2580" w:type="dxa"/>
          </w:tcPr>
          <w:p w14:paraId="418BFB22" w14:textId="77777777" w:rsidR="001D7394" w:rsidRDefault="001D7394">
            <w:pPr>
              <w:suppressAutoHyphens/>
            </w:pPr>
            <w:r>
              <w:rPr>
                <w:sz w:val="16"/>
                <w:szCs w:val="16"/>
              </w:rPr>
              <w:t>3.1 Bygg/anlegg, energi, vann/</w:t>
            </w:r>
            <w:r>
              <w:rPr>
                <w:sz w:val="16"/>
                <w:szCs w:val="16"/>
              </w:rPr>
              <w:br/>
              <w:t>avløp, eiendom</w:t>
            </w:r>
          </w:p>
        </w:tc>
        <w:tc>
          <w:tcPr>
            <w:tcW w:w="578" w:type="dxa"/>
          </w:tcPr>
          <w:p w14:paraId="322E1607" w14:textId="77777777" w:rsidR="001D7394" w:rsidRDefault="001D7394">
            <w:pPr>
              <w:suppressAutoHyphens/>
              <w:jc w:val="right"/>
            </w:pPr>
            <w:r>
              <w:rPr>
                <w:sz w:val="16"/>
                <w:szCs w:val="16"/>
              </w:rPr>
              <w:t>21,8</w:t>
            </w:r>
          </w:p>
        </w:tc>
        <w:tc>
          <w:tcPr>
            <w:tcW w:w="578" w:type="dxa"/>
          </w:tcPr>
          <w:p w14:paraId="2D0FD9BE" w14:textId="77777777" w:rsidR="001D7394" w:rsidRDefault="001D7394">
            <w:pPr>
              <w:suppressAutoHyphens/>
              <w:jc w:val="right"/>
            </w:pPr>
            <w:r>
              <w:rPr>
                <w:sz w:val="16"/>
                <w:szCs w:val="16"/>
              </w:rPr>
              <w:t>19,0</w:t>
            </w:r>
          </w:p>
        </w:tc>
        <w:tc>
          <w:tcPr>
            <w:tcW w:w="578" w:type="dxa"/>
          </w:tcPr>
          <w:p w14:paraId="542127A3" w14:textId="77777777" w:rsidR="001D7394" w:rsidRDefault="001D7394">
            <w:pPr>
              <w:suppressAutoHyphens/>
              <w:jc w:val="right"/>
            </w:pPr>
            <w:r>
              <w:rPr>
                <w:sz w:val="16"/>
                <w:szCs w:val="16"/>
              </w:rPr>
              <w:t>23,7</w:t>
            </w:r>
          </w:p>
        </w:tc>
        <w:tc>
          <w:tcPr>
            <w:tcW w:w="579" w:type="dxa"/>
          </w:tcPr>
          <w:p w14:paraId="16FA7B59" w14:textId="77777777" w:rsidR="001D7394" w:rsidRDefault="001D7394">
            <w:pPr>
              <w:suppressAutoHyphens/>
              <w:jc w:val="right"/>
            </w:pPr>
            <w:r>
              <w:rPr>
                <w:sz w:val="16"/>
                <w:szCs w:val="16"/>
              </w:rPr>
              <w:t>24,1</w:t>
            </w:r>
          </w:p>
        </w:tc>
        <w:tc>
          <w:tcPr>
            <w:tcW w:w="578" w:type="dxa"/>
          </w:tcPr>
          <w:p w14:paraId="225AC4B9" w14:textId="77777777" w:rsidR="001D7394" w:rsidRDefault="001D7394">
            <w:pPr>
              <w:suppressAutoHyphens/>
              <w:jc w:val="right"/>
            </w:pPr>
            <w:r>
              <w:rPr>
                <w:sz w:val="16"/>
                <w:szCs w:val="16"/>
              </w:rPr>
              <w:t>25,1</w:t>
            </w:r>
          </w:p>
        </w:tc>
        <w:tc>
          <w:tcPr>
            <w:tcW w:w="578" w:type="dxa"/>
          </w:tcPr>
          <w:p w14:paraId="0F39BA50" w14:textId="77777777" w:rsidR="001D7394" w:rsidRDefault="001D7394">
            <w:pPr>
              <w:suppressAutoHyphens/>
              <w:jc w:val="right"/>
            </w:pPr>
            <w:r>
              <w:rPr>
                <w:sz w:val="16"/>
                <w:szCs w:val="16"/>
              </w:rPr>
              <w:t>17,8</w:t>
            </w:r>
          </w:p>
        </w:tc>
        <w:tc>
          <w:tcPr>
            <w:tcW w:w="578" w:type="dxa"/>
          </w:tcPr>
          <w:p w14:paraId="34AD3F05" w14:textId="77777777" w:rsidR="001D7394" w:rsidRDefault="001D7394">
            <w:pPr>
              <w:suppressAutoHyphens/>
              <w:jc w:val="right"/>
            </w:pPr>
            <w:r>
              <w:rPr>
                <w:sz w:val="16"/>
                <w:szCs w:val="16"/>
              </w:rPr>
              <w:t>22,6</w:t>
            </w:r>
          </w:p>
        </w:tc>
        <w:tc>
          <w:tcPr>
            <w:tcW w:w="579" w:type="dxa"/>
          </w:tcPr>
          <w:p w14:paraId="75575FE1" w14:textId="77777777" w:rsidR="001D7394" w:rsidRDefault="001D7394">
            <w:pPr>
              <w:suppressAutoHyphens/>
              <w:jc w:val="right"/>
            </w:pPr>
            <w:r>
              <w:rPr>
                <w:sz w:val="16"/>
                <w:szCs w:val="16"/>
              </w:rPr>
              <w:t>19,6</w:t>
            </w:r>
          </w:p>
        </w:tc>
        <w:tc>
          <w:tcPr>
            <w:tcW w:w="578" w:type="dxa"/>
          </w:tcPr>
          <w:p w14:paraId="34063C5E" w14:textId="77777777" w:rsidR="001D7394" w:rsidRDefault="001D7394">
            <w:pPr>
              <w:suppressAutoHyphens/>
              <w:jc w:val="right"/>
            </w:pPr>
            <w:r>
              <w:rPr>
                <w:sz w:val="16"/>
                <w:szCs w:val="16"/>
              </w:rPr>
              <w:t>20,7</w:t>
            </w:r>
          </w:p>
        </w:tc>
        <w:tc>
          <w:tcPr>
            <w:tcW w:w="578" w:type="dxa"/>
          </w:tcPr>
          <w:p w14:paraId="6E469EEA" w14:textId="77777777" w:rsidR="001D7394" w:rsidRDefault="001D7394">
            <w:pPr>
              <w:suppressAutoHyphens/>
              <w:jc w:val="right"/>
            </w:pPr>
            <w:r>
              <w:rPr>
                <w:sz w:val="16"/>
                <w:szCs w:val="16"/>
              </w:rPr>
              <w:t>23,7</w:t>
            </w:r>
          </w:p>
        </w:tc>
        <w:tc>
          <w:tcPr>
            <w:tcW w:w="578" w:type="dxa"/>
          </w:tcPr>
          <w:p w14:paraId="264B5CC3" w14:textId="77777777" w:rsidR="001D7394" w:rsidRDefault="001D7394">
            <w:pPr>
              <w:suppressAutoHyphens/>
              <w:jc w:val="right"/>
            </w:pPr>
            <w:r>
              <w:rPr>
                <w:sz w:val="16"/>
                <w:szCs w:val="16"/>
              </w:rPr>
              <w:t>20,2</w:t>
            </w:r>
          </w:p>
        </w:tc>
        <w:tc>
          <w:tcPr>
            <w:tcW w:w="579" w:type="dxa"/>
          </w:tcPr>
          <w:p w14:paraId="34327218" w14:textId="77777777" w:rsidR="001D7394" w:rsidRDefault="001D7394">
            <w:pPr>
              <w:suppressAutoHyphens/>
              <w:jc w:val="right"/>
            </w:pPr>
            <w:r>
              <w:rPr>
                <w:sz w:val="16"/>
                <w:szCs w:val="16"/>
              </w:rPr>
              <w:t>21,1</w:t>
            </w:r>
          </w:p>
        </w:tc>
      </w:tr>
      <w:tr w:rsidR="001D7394" w14:paraId="4B8BC89E" w14:textId="77777777" w:rsidTr="00950CC3">
        <w:trPr>
          <w:trHeight w:val="288"/>
        </w:trPr>
        <w:tc>
          <w:tcPr>
            <w:tcW w:w="2580" w:type="dxa"/>
          </w:tcPr>
          <w:p w14:paraId="249CFBDD" w14:textId="77777777" w:rsidR="001D7394" w:rsidRDefault="001D7394">
            <w:pPr>
              <w:suppressAutoHyphens/>
            </w:pPr>
            <w:r>
              <w:rPr>
                <w:sz w:val="16"/>
                <w:szCs w:val="16"/>
              </w:rPr>
              <w:t>3.2 Transport- og distribusjonstjenester</w:t>
            </w:r>
          </w:p>
        </w:tc>
        <w:tc>
          <w:tcPr>
            <w:tcW w:w="578" w:type="dxa"/>
          </w:tcPr>
          <w:p w14:paraId="357702EF" w14:textId="77777777" w:rsidR="001D7394" w:rsidRDefault="001D7394">
            <w:pPr>
              <w:suppressAutoHyphens/>
              <w:jc w:val="right"/>
            </w:pPr>
            <w:r>
              <w:rPr>
                <w:sz w:val="16"/>
                <w:szCs w:val="16"/>
              </w:rPr>
              <w:t>4,2</w:t>
            </w:r>
          </w:p>
        </w:tc>
        <w:tc>
          <w:tcPr>
            <w:tcW w:w="578" w:type="dxa"/>
          </w:tcPr>
          <w:p w14:paraId="31B866C3" w14:textId="77777777" w:rsidR="001D7394" w:rsidRDefault="001D7394">
            <w:pPr>
              <w:suppressAutoHyphens/>
              <w:jc w:val="right"/>
            </w:pPr>
            <w:r>
              <w:rPr>
                <w:sz w:val="16"/>
                <w:szCs w:val="16"/>
              </w:rPr>
              <w:t>3,5</w:t>
            </w:r>
          </w:p>
        </w:tc>
        <w:tc>
          <w:tcPr>
            <w:tcW w:w="578" w:type="dxa"/>
          </w:tcPr>
          <w:p w14:paraId="0A4B1BD0" w14:textId="77777777" w:rsidR="001D7394" w:rsidRDefault="001D7394">
            <w:pPr>
              <w:suppressAutoHyphens/>
              <w:jc w:val="right"/>
            </w:pPr>
            <w:r>
              <w:rPr>
                <w:sz w:val="16"/>
                <w:szCs w:val="16"/>
              </w:rPr>
              <w:t>2,9</w:t>
            </w:r>
          </w:p>
        </w:tc>
        <w:tc>
          <w:tcPr>
            <w:tcW w:w="579" w:type="dxa"/>
          </w:tcPr>
          <w:p w14:paraId="7E76AD49" w14:textId="77777777" w:rsidR="001D7394" w:rsidRDefault="001D7394">
            <w:pPr>
              <w:suppressAutoHyphens/>
              <w:jc w:val="right"/>
            </w:pPr>
            <w:r>
              <w:rPr>
                <w:sz w:val="16"/>
                <w:szCs w:val="16"/>
              </w:rPr>
              <w:t>3,8</w:t>
            </w:r>
          </w:p>
        </w:tc>
        <w:tc>
          <w:tcPr>
            <w:tcW w:w="578" w:type="dxa"/>
          </w:tcPr>
          <w:p w14:paraId="29E2C899" w14:textId="77777777" w:rsidR="001D7394" w:rsidRDefault="001D7394">
            <w:pPr>
              <w:suppressAutoHyphens/>
              <w:jc w:val="right"/>
            </w:pPr>
            <w:r>
              <w:rPr>
                <w:sz w:val="16"/>
                <w:szCs w:val="16"/>
              </w:rPr>
              <w:t>4,6</w:t>
            </w:r>
          </w:p>
        </w:tc>
        <w:tc>
          <w:tcPr>
            <w:tcW w:w="578" w:type="dxa"/>
          </w:tcPr>
          <w:p w14:paraId="7C3671D1" w14:textId="77777777" w:rsidR="001D7394" w:rsidRDefault="001D7394">
            <w:pPr>
              <w:suppressAutoHyphens/>
              <w:jc w:val="right"/>
            </w:pPr>
            <w:r>
              <w:rPr>
                <w:sz w:val="16"/>
                <w:szCs w:val="16"/>
              </w:rPr>
              <w:t>6,1</w:t>
            </w:r>
          </w:p>
        </w:tc>
        <w:tc>
          <w:tcPr>
            <w:tcW w:w="578" w:type="dxa"/>
          </w:tcPr>
          <w:p w14:paraId="4FB94FC4" w14:textId="77777777" w:rsidR="001D7394" w:rsidRDefault="001D7394">
            <w:pPr>
              <w:suppressAutoHyphens/>
              <w:jc w:val="right"/>
            </w:pPr>
            <w:r>
              <w:rPr>
                <w:sz w:val="16"/>
                <w:szCs w:val="16"/>
              </w:rPr>
              <w:t>6,4</w:t>
            </w:r>
          </w:p>
        </w:tc>
        <w:tc>
          <w:tcPr>
            <w:tcW w:w="579" w:type="dxa"/>
          </w:tcPr>
          <w:p w14:paraId="13360153" w14:textId="77777777" w:rsidR="001D7394" w:rsidRDefault="001D7394">
            <w:pPr>
              <w:suppressAutoHyphens/>
              <w:jc w:val="right"/>
            </w:pPr>
            <w:r>
              <w:rPr>
                <w:sz w:val="16"/>
                <w:szCs w:val="16"/>
              </w:rPr>
              <w:t>6,9</w:t>
            </w:r>
          </w:p>
        </w:tc>
        <w:tc>
          <w:tcPr>
            <w:tcW w:w="578" w:type="dxa"/>
          </w:tcPr>
          <w:p w14:paraId="19DD8EF1" w14:textId="77777777" w:rsidR="001D7394" w:rsidRDefault="001D7394">
            <w:pPr>
              <w:suppressAutoHyphens/>
              <w:jc w:val="right"/>
            </w:pPr>
            <w:r>
              <w:rPr>
                <w:sz w:val="16"/>
                <w:szCs w:val="16"/>
              </w:rPr>
              <w:t>0,0</w:t>
            </w:r>
          </w:p>
        </w:tc>
        <w:tc>
          <w:tcPr>
            <w:tcW w:w="578" w:type="dxa"/>
          </w:tcPr>
          <w:p w14:paraId="63C17975" w14:textId="77777777" w:rsidR="001D7394" w:rsidRDefault="001D7394">
            <w:pPr>
              <w:suppressAutoHyphens/>
              <w:jc w:val="right"/>
            </w:pPr>
            <w:r>
              <w:rPr>
                <w:sz w:val="16"/>
                <w:szCs w:val="16"/>
              </w:rPr>
              <w:t>5,1</w:t>
            </w:r>
          </w:p>
        </w:tc>
        <w:tc>
          <w:tcPr>
            <w:tcW w:w="578" w:type="dxa"/>
          </w:tcPr>
          <w:p w14:paraId="105D6967" w14:textId="77777777" w:rsidR="001D7394" w:rsidRDefault="001D7394">
            <w:pPr>
              <w:suppressAutoHyphens/>
              <w:jc w:val="right"/>
            </w:pPr>
            <w:r>
              <w:rPr>
                <w:sz w:val="16"/>
                <w:szCs w:val="16"/>
              </w:rPr>
              <w:t>4,3</w:t>
            </w:r>
          </w:p>
        </w:tc>
        <w:tc>
          <w:tcPr>
            <w:tcW w:w="579" w:type="dxa"/>
          </w:tcPr>
          <w:p w14:paraId="6AA15D79" w14:textId="77777777" w:rsidR="001D7394" w:rsidRDefault="001D7394">
            <w:pPr>
              <w:suppressAutoHyphens/>
              <w:jc w:val="right"/>
            </w:pPr>
            <w:r>
              <w:rPr>
                <w:sz w:val="16"/>
                <w:szCs w:val="16"/>
              </w:rPr>
              <w:t>4,2</w:t>
            </w:r>
          </w:p>
        </w:tc>
      </w:tr>
      <w:tr w:rsidR="001D7394" w14:paraId="438E7DD1" w14:textId="77777777" w:rsidTr="00950CC3">
        <w:trPr>
          <w:trHeight w:val="288"/>
        </w:trPr>
        <w:tc>
          <w:tcPr>
            <w:tcW w:w="2580" w:type="dxa"/>
          </w:tcPr>
          <w:p w14:paraId="4C9C312F" w14:textId="77777777" w:rsidR="001D7394" w:rsidRDefault="001D7394">
            <w:pPr>
              <w:suppressAutoHyphens/>
            </w:pPr>
            <w:r>
              <w:rPr>
                <w:rStyle w:val="halvfet"/>
                <w:sz w:val="16"/>
                <w:szCs w:val="16"/>
              </w:rPr>
              <w:t>Privat dominert tjenesteyting</w:t>
            </w:r>
          </w:p>
        </w:tc>
        <w:tc>
          <w:tcPr>
            <w:tcW w:w="578" w:type="dxa"/>
          </w:tcPr>
          <w:p w14:paraId="1F17C579" w14:textId="77777777" w:rsidR="001D7394" w:rsidRDefault="001D7394">
            <w:pPr>
              <w:suppressAutoHyphens/>
              <w:jc w:val="right"/>
            </w:pPr>
            <w:r>
              <w:rPr>
                <w:rStyle w:val="halvfet"/>
                <w:sz w:val="16"/>
                <w:szCs w:val="16"/>
              </w:rPr>
              <w:t>36,9</w:t>
            </w:r>
          </w:p>
        </w:tc>
        <w:tc>
          <w:tcPr>
            <w:tcW w:w="578" w:type="dxa"/>
          </w:tcPr>
          <w:p w14:paraId="6DFF6DEC" w14:textId="77777777" w:rsidR="001D7394" w:rsidRDefault="001D7394">
            <w:pPr>
              <w:suppressAutoHyphens/>
              <w:jc w:val="right"/>
            </w:pPr>
            <w:r>
              <w:rPr>
                <w:rStyle w:val="halvfet"/>
                <w:sz w:val="16"/>
                <w:szCs w:val="16"/>
              </w:rPr>
              <w:t>51,9</w:t>
            </w:r>
          </w:p>
        </w:tc>
        <w:tc>
          <w:tcPr>
            <w:tcW w:w="578" w:type="dxa"/>
          </w:tcPr>
          <w:p w14:paraId="7B28F50F" w14:textId="77777777" w:rsidR="001D7394" w:rsidRDefault="001D7394">
            <w:pPr>
              <w:suppressAutoHyphens/>
              <w:jc w:val="right"/>
            </w:pPr>
            <w:r>
              <w:rPr>
                <w:rStyle w:val="halvfet"/>
                <w:sz w:val="16"/>
                <w:szCs w:val="16"/>
              </w:rPr>
              <w:t>26,3</w:t>
            </w:r>
          </w:p>
        </w:tc>
        <w:tc>
          <w:tcPr>
            <w:tcW w:w="579" w:type="dxa"/>
          </w:tcPr>
          <w:p w14:paraId="6D4E4A3D" w14:textId="77777777" w:rsidR="001D7394" w:rsidRDefault="001D7394">
            <w:pPr>
              <w:suppressAutoHyphens/>
              <w:jc w:val="right"/>
            </w:pPr>
            <w:r>
              <w:rPr>
                <w:rStyle w:val="halvfet"/>
                <w:sz w:val="16"/>
                <w:szCs w:val="16"/>
              </w:rPr>
              <w:t>27,1</w:t>
            </w:r>
          </w:p>
        </w:tc>
        <w:tc>
          <w:tcPr>
            <w:tcW w:w="578" w:type="dxa"/>
          </w:tcPr>
          <w:p w14:paraId="6F8307DC" w14:textId="77777777" w:rsidR="001D7394" w:rsidRDefault="001D7394">
            <w:pPr>
              <w:suppressAutoHyphens/>
              <w:jc w:val="right"/>
            </w:pPr>
            <w:r>
              <w:rPr>
                <w:rStyle w:val="halvfet"/>
                <w:sz w:val="16"/>
                <w:szCs w:val="16"/>
              </w:rPr>
              <w:t>26,3</w:t>
            </w:r>
          </w:p>
        </w:tc>
        <w:tc>
          <w:tcPr>
            <w:tcW w:w="578" w:type="dxa"/>
          </w:tcPr>
          <w:p w14:paraId="10D16CF3" w14:textId="77777777" w:rsidR="001D7394" w:rsidRDefault="001D7394">
            <w:pPr>
              <w:suppressAutoHyphens/>
              <w:jc w:val="right"/>
            </w:pPr>
            <w:r>
              <w:rPr>
                <w:rStyle w:val="halvfet"/>
                <w:sz w:val="16"/>
                <w:szCs w:val="16"/>
              </w:rPr>
              <w:t>27,2</w:t>
            </w:r>
          </w:p>
        </w:tc>
        <w:tc>
          <w:tcPr>
            <w:tcW w:w="578" w:type="dxa"/>
          </w:tcPr>
          <w:p w14:paraId="4D4D5AA7" w14:textId="77777777" w:rsidR="001D7394" w:rsidRDefault="001D7394">
            <w:pPr>
              <w:suppressAutoHyphens/>
              <w:jc w:val="right"/>
            </w:pPr>
            <w:r>
              <w:rPr>
                <w:rStyle w:val="halvfet"/>
                <w:sz w:val="16"/>
                <w:szCs w:val="16"/>
              </w:rPr>
              <w:t>27,1</w:t>
            </w:r>
          </w:p>
        </w:tc>
        <w:tc>
          <w:tcPr>
            <w:tcW w:w="579" w:type="dxa"/>
          </w:tcPr>
          <w:p w14:paraId="2B9B913C" w14:textId="77777777" w:rsidR="001D7394" w:rsidRDefault="001D7394">
            <w:pPr>
              <w:suppressAutoHyphens/>
              <w:jc w:val="right"/>
            </w:pPr>
            <w:r>
              <w:rPr>
                <w:rStyle w:val="halvfet"/>
                <w:sz w:val="16"/>
                <w:szCs w:val="16"/>
              </w:rPr>
              <w:t>24,4</w:t>
            </w:r>
          </w:p>
        </w:tc>
        <w:tc>
          <w:tcPr>
            <w:tcW w:w="578" w:type="dxa"/>
          </w:tcPr>
          <w:p w14:paraId="0A1F791A" w14:textId="77777777" w:rsidR="001D7394" w:rsidRDefault="001D7394">
            <w:pPr>
              <w:suppressAutoHyphens/>
              <w:jc w:val="right"/>
            </w:pPr>
            <w:r>
              <w:rPr>
                <w:rStyle w:val="halvfet"/>
                <w:sz w:val="16"/>
                <w:szCs w:val="16"/>
              </w:rPr>
              <w:t>33,0</w:t>
            </w:r>
          </w:p>
        </w:tc>
        <w:tc>
          <w:tcPr>
            <w:tcW w:w="578" w:type="dxa"/>
          </w:tcPr>
          <w:p w14:paraId="747586CD" w14:textId="77777777" w:rsidR="001D7394" w:rsidRDefault="001D7394">
            <w:pPr>
              <w:suppressAutoHyphens/>
              <w:jc w:val="right"/>
            </w:pPr>
            <w:r>
              <w:rPr>
                <w:rStyle w:val="halvfet"/>
                <w:sz w:val="16"/>
                <w:szCs w:val="16"/>
              </w:rPr>
              <w:t>19,7</w:t>
            </w:r>
          </w:p>
        </w:tc>
        <w:tc>
          <w:tcPr>
            <w:tcW w:w="578" w:type="dxa"/>
          </w:tcPr>
          <w:p w14:paraId="5BC154B1" w14:textId="77777777" w:rsidR="001D7394" w:rsidRDefault="001D7394">
            <w:pPr>
              <w:suppressAutoHyphens/>
              <w:jc w:val="right"/>
            </w:pPr>
            <w:r>
              <w:rPr>
                <w:rStyle w:val="halvfet"/>
                <w:sz w:val="16"/>
                <w:szCs w:val="16"/>
              </w:rPr>
              <w:t>21,5</w:t>
            </w:r>
          </w:p>
        </w:tc>
        <w:tc>
          <w:tcPr>
            <w:tcW w:w="579" w:type="dxa"/>
          </w:tcPr>
          <w:p w14:paraId="22DAEBA2" w14:textId="77777777" w:rsidR="001D7394" w:rsidRDefault="001D7394">
            <w:pPr>
              <w:suppressAutoHyphens/>
              <w:jc w:val="right"/>
            </w:pPr>
            <w:r>
              <w:rPr>
                <w:rStyle w:val="halvfet"/>
                <w:sz w:val="16"/>
                <w:szCs w:val="16"/>
              </w:rPr>
              <w:t>34,1</w:t>
            </w:r>
          </w:p>
        </w:tc>
      </w:tr>
      <w:tr w:rsidR="001D7394" w14:paraId="1B06535D" w14:textId="77777777" w:rsidTr="00950CC3">
        <w:trPr>
          <w:trHeight w:val="288"/>
        </w:trPr>
        <w:tc>
          <w:tcPr>
            <w:tcW w:w="2580" w:type="dxa"/>
          </w:tcPr>
          <w:p w14:paraId="4C7D9E35" w14:textId="77777777" w:rsidR="001D7394" w:rsidRDefault="001D7394">
            <w:pPr>
              <w:suppressAutoHyphens/>
            </w:pPr>
            <w:r>
              <w:rPr>
                <w:sz w:val="16"/>
                <w:szCs w:val="16"/>
              </w:rPr>
              <w:t>4.1 Kunnskapsintensiv forretningsmessig tjenesteyting (KIFT)</w:t>
            </w:r>
          </w:p>
        </w:tc>
        <w:tc>
          <w:tcPr>
            <w:tcW w:w="578" w:type="dxa"/>
          </w:tcPr>
          <w:p w14:paraId="0A2B2495" w14:textId="77777777" w:rsidR="001D7394" w:rsidRDefault="001D7394">
            <w:pPr>
              <w:suppressAutoHyphens/>
              <w:jc w:val="right"/>
            </w:pPr>
            <w:r>
              <w:rPr>
                <w:sz w:val="16"/>
                <w:szCs w:val="16"/>
              </w:rPr>
              <w:t>15,4</w:t>
            </w:r>
          </w:p>
        </w:tc>
        <w:tc>
          <w:tcPr>
            <w:tcW w:w="578" w:type="dxa"/>
          </w:tcPr>
          <w:p w14:paraId="34272CFD" w14:textId="77777777" w:rsidR="001D7394" w:rsidRDefault="001D7394">
            <w:pPr>
              <w:suppressAutoHyphens/>
              <w:jc w:val="right"/>
            </w:pPr>
            <w:r>
              <w:rPr>
                <w:sz w:val="16"/>
                <w:szCs w:val="16"/>
              </w:rPr>
              <w:t>32,8</w:t>
            </w:r>
          </w:p>
        </w:tc>
        <w:tc>
          <w:tcPr>
            <w:tcW w:w="578" w:type="dxa"/>
          </w:tcPr>
          <w:p w14:paraId="5DF5BCFA" w14:textId="77777777" w:rsidR="001D7394" w:rsidRDefault="001D7394">
            <w:pPr>
              <w:suppressAutoHyphens/>
              <w:jc w:val="right"/>
            </w:pPr>
            <w:r>
              <w:rPr>
                <w:sz w:val="16"/>
                <w:szCs w:val="16"/>
              </w:rPr>
              <w:t>9,8</w:t>
            </w:r>
          </w:p>
        </w:tc>
        <w:tc>
          <w:tcPr>
            <w:tcW w:w="579" w:type="dxa"/>
          </w:tcPr>
          <w:p w14:paraId="375F9F35" w14:textId="77777777" w:rsidR="001D7394" w:rsidRDefault="001D7394">
            <w:pPr>
              <w:suppressAutoHyphens/>
              <w:jc w:val="right"/>
            </w:pPr>
            <w:r>
              <w:rPr>
                <w:sz w:val="16"/>
                <w:szCs w:val="16"/>
              </w:rPr>
              <w:t>9,9</w:t>
            </w:r>
          </w:p>
        </w:tc>
        <w:tc>
          <w:tcPr>
            <w:tcW w:w="578" w:type="dxa"/>
          </w:tcPr>
          <w:p w14:paraId="6A6B8CAB" w14:textId="77777777" w:rsidR="001D7394" w:rsidRDefault="001D7394">
            <w:pPr>
              <w:suppressAutoHyphens/>
              <w:jc w:val="right"/>
            </w:pPr>
            <w:r>
              <w:rPr>
                <w:sz w:val="16"/>
                <w:szCs w:val="16"/>
              </w:rPr>
              <w:t>10,3</w:t>
            </w:r>
          </w:p>
        </w:tc>
        <w:tc>
          <w:tcPr>
            <w:tcW w:w="578" w:type="dxa"/>
          </w:tcPr>
          <w:p w14:paraId="3B0062D9" w14:textId="77777777" w:rsidR="001D7394" w:rsidRDefault="001D7394">
            <w:pPr>
              <w:suppressAutoHyphens/>
              <w:jc w:val="right"/>
            </w:pPr>
            <w:r>
              <w:rPr>
                <w:sz w:val="16"/>
                <w:szCs w:val="16"/>
              </w:rPr>
              <w:t>12,5</w:t>
            </w:r>
          </w:p>
        </w:tc>
        <w:tc>
          <w:tcPr>
            <w:tcW w:w="578" w:type="dxa"/>
          </w:tcPr>
          <w:p w14:paraId="18DCF9CC" w14:textId="77777777" w:rsidR="001D7394" w:rsidRDefault="001D7394">
            <w:pPr>
              <w:suppressAutoHyphens/>
              <w:jc w:val="right"/>
            </w:pPr>
            <w:r>
              <w:rPr>
                <w:sz w:val="16"/>
                <w:szCs w:val="16"/>
              </w:rPr>
              <w:t>13,2</w:t>
            </w:r>
          </w:p>
        </w:tc>
        <w:tc>
          <w:tcPr>
            <w:tcW w:w="579" w:type="dxa"/>
          </w:tcPr>
          <w:p w14:paraId="7067CE37" w14:textId="77777777" w:rsidR="001D7394" w:rsidRDefault="001D7394">
            <w:pPr>
              <w:suppressAutoHyphens/>
              <w:jc w:val="right"/>
            </w:pPr>
            <w:r>
              <w:rPr>
                <w:sz w:val="16"/>
                <w:szCs w:val="16"/>
              </w:rPr>
              <w:t>9,7</w:t>
            </w:r>
          </w:p>
        </w:tc>
        <w:tc>
          <w:tcPr>
            <w:tcW w:w="578" w:type="dxa"/>
          </w:tcPr>
          <w:p w14:paraId="595EFC48" w14:textId="77777777" w:rsidR="001D7394" w:rsidRDefault="001D7394">
            <w:pPr>
              <w:suppressAutoHyphens/>
              <w:jc w:val="right"/>
            </w:pPr>
            <w:r>
              <w:rPr>
                <w:sz w:val="16"/>
                <w:szCs w:val="16"/>
              </w:rPr>
              <w:t>17,0</w:t>
            </w:r>
          </w:p>
        </w:tc>
        <w:tc>
          <w:tcPr>
            <w:tcW w:w="578" w:type="dxa"/>
          </w:tcPr>
          <w:p w14:paraId="2C012A01" w14:textId="77777777" w:rsidR="001D7394" w:rsidRDefault="001D7394">
            <w:pPr>
              <w:suppressAutoHyphens/>
              <w:jc w:val="right"/>
            </w:pPr>
            <w:r>
              <w:rPr>
                <w:sz w:val="16"/>
                <w:szCs w:val="16"/>
              </w:rPr>
              <w:t>6,7</w:t>
            </w:r>
          </w:p>
        </w:tc>
        <w:tc>
          <w:tcPr>
            <w:tcW w:w="578" w:type="dxa"/>
          </w:tcPr>
          <w:p w14:paraId="43B525A8" w14:textId="77777777" w:rsidR="001D7394" w:rsidRDefault="001D7394">
            <w:pPr>
              <w:suppressAutoHyphens/>
              <w:jc w:val="right"/>
            </w:pPr>
            <w:r>
              <w:rPr>
                <w:sz w:val="16"/>
                <w:szCs w:val="16"/>
              </w:rPr>
              <w:t>7,6</w:t>
            </w:r>
          </w:p>
        </w:tc>
        <w:tc>
          <w:tcPr>
            <w:tcW w:w="579" w:type="dxa"/>
          </w:tcPr>
          <w:p w14:paraId="177267D7" w14:textId="77777777" w:rsidR="001D7394" w:rsidRDefault="001D7394">
            <w:pPr>
              <w:suppressAutoHyphens/>
              <w:jc w:val="right"/>
            </w:pPr>
            <w:r>
              <w:rPr>
                <w:sz w:val="16"/>
                <w:szCs w:val="16"/>
              </w:rPr>
              <w:t>17,0</w:t>
            </w:r>
          </w:p>
        </w:tc>
      </w:tr>
      <w:tr w:rsidR="001D7394" w14:paraId="42B14858" w14:textId="77777777" w:rsidTr="00950CC3">
        <w:trPr>
          <w:trHeight w:val="288"/>
        </w:trPr>
        <w:tc>
          <w:tcPr>
            <w:tcW w:w="2580" w:type="dxa"/>
          </w:tcPr>
          <w:p w14:paraId="5CB8C95C" w14:textId="77777777" w:rsidR="001D7394" w:rsidRDefault="001D7394">
            <w:pPr>
              <w:suppressAutoHyphens/>
            </w:pPr>
            <w:r>
              <w:rPr>
                <w:sz w:val="16"/>
                <w:szCs w:val="16"/>
              </w:rPr>
              <w:t>4.2 Varehandel</w:t>
            </w:r>
          </w:p>
        </w:tc>
        <w:tc>
          <w:tcPr>
            <w:tcW w:w="578" w:type="dxa"/>
          </w:tcPr>
          <w:p w14:paraId="3811BF90" w14:textId="77777777" w:rsidR="001D7394" w:rsidRDefault="001D7394">
            <w:pPr>
              <w:suppressAutoHyphens/>
              <w:jc w:val="right"/>
            </w:pPr>
            <w:r>
              <w:rPr>
                <w:sz w:val="16"/>
                <w:szCs w:val="16"/>
              </w:rPr>
              <w:t>14,0</w:t>
            </w:r>
          </w:p>
        </w:tc>
        <w:tc>
          <w:tcPr>
            <w:tcW w:w="578" w:type="dxa"/>
          </w:tcPr>
          <w:p w14:paraId="1BEEDBCB" w14:textId="77777777" w:rsidR="001D7394" w:rsidRDefault="001D7394">
            <w:pPr>
              <w:suppressAutoHyphens/>
              <w:jc w:val="right"/>
            </w:pPr>
            <w:r>
              <w:rPr>
                <w:sz w:val="16"/>
                <w:szCs w:val="16"/>
              </w:rPr>
              <w:t>8,8</w:t>
            </w:r>
          </w:p>
        </w:tc>
        <w:tc>
          <w:tcPr>
            <w:tcW w:w="578" w:type="dxa"/>
          </w:tcPr>
          <w:p w14:paraId="3572C47A" w14:textId="77777777" w:rsidR="001D7394" w:rsidRDefault="001D7394">
            <w:pPr>
              <w:suppressAutoHyphens/>
              <w:jc w:val="right"/>
            </w:pPr>
            <w:r>
              <w:rPr>
                <w:sz w:val="16"/>
                <w:szCs w:val="16"/>
              </w:rPr>
              <w:t>10,0</w:t>
            </w:r>
          </w:p>
        </w:tc>
        <w:tc>
          <w:tcPr>
            <w:tcW w:w="579" w:type="dxa"/>
          </w:tcPr>
          <w:p w14:paraId="0EE84BF9" w14:textId="77777777" w:rsidR="001D7394" w:rsidRDefault="001D7394">
            <w:pPr>
              <w:suppressAutoHyphens/>
              <w:jc w:val="right"/>
            </w:pPr>
            <w:r>
              <w:rPr>
                <w:sz w:val="16"/>
                <w:szCs w:val="16"/>
              </w:rPr>
              <w:t>11,1</w:t>
            </w:r>
          </w:p>
        </w:tc>
        <w:tc>
          <w:tcPr>
            <w:tcW w:w="578" w:type="dxa"/>
          </w:tcPr>
          <w:p w14:paraId="00B74629" w14:textId="77777777" w:rsidR="001D7394" w:rsidRDefault="001D7394">
            <w:pPr>
              <w:suppressAutoHyphens/>
              <w:jc w:val="right"/>
            </w:pPr>
            <w:r>
              <w:rPr>
                <w:sz w:val="16"/>
                <w:szCs w:val="16"/>
              </w:rPr>
              <w:t>9,6</w:t>
            </w:r>
          </w:p>
        </w:tc>
        <w:tc>
          <w:tcPr>
            <w:tcW w:w="578" w:type="dxa"/>
          </w:tcPr>
          <w:p w14:paraId="120B36F0" w14:textId="77777777" w:rsidR="001D7394" w:rsidRDefault="001D7394">
            <w:pPr>
              <w:suppressAutoHyphens/>
              <w:jc w:val="right"/>
            </w:pPr>
            <w:r>
              <w:rPr>
                <w:sz w:val="16"/>
                <w:szCs w:val="16"/>
              </w:rPr>
              <w:t>7,8</w:t>
            </w:r>
          </w:p>
        </w:tc>
        <w:tc>
          <w:tcPr>
            <w:tcW w:w="578" w:type="dxa"/>
          </w:tcPr>
          <w:p w14:paraId="534756D3" w14:textId="77777777" w:rsidR="001D7394" w:rsidRDefault="001D7394">
            <w:pPr>
              <w:suppressAutoHyphens/>
              <w:jc w:val="right"/>
            </w:pPr>
            <w:r>
              <w:rPr>
                <w:sz w:val="16"/>
                <w:szCs w:val="16"/>
              </w:rPr>
              <w:t>7,7</w:t>
            </w:r>
          </w:p>
        </w:tc>
        <w:tc>
          <w:tcPr>
            <w:tcW w:w="579" w:type="dxa"/>
          </w:tcPr>
          <w:p w14:paraId="72DAC67C" w14:textId="77777777" w:rsidR="001D7394" w:rsidRDefault="001D7394">
            <w:pPr>
              <w:suppressAutoHyphens/>
              <w:jc w:val="right"/>
            </w:pPr>
            <w:r>
              <w:rPr>
                <w:sz w:val="16"/>
                <w:szCs w:val="16"/>
              </w:rPr>
              <w:t>9,6</w:t>
            </w:r>
          </w:p>
        </w:tc>
        <w:tc>
          <w:tcPr>
            <w:tcW w:w="578" w:type="dxa"/>
          </w:tcPr>
          <w:p w14:paraId="4DFD85DF" w14:textId="77777777" w:rsidR="001D7394" w:rsidRDefault="001D7394">
            <w:pPr>
              <w:suppressAutoHyphens/>
              <w:jc w:val="right"/>
            </w:pPr>
            <w:r>
              <w:rPr>
                <w:sz w:val="16"/>
                <w:szCs w:val="16"/>
              </w:rPr>
              <w:t>8,5</w:t>
            </w:r>
          </w:p>
        </w:tc>
        <w:tc>
          <w:tcPr>
            <w:tcW w:w="578" w:type="dxa"/>
          </w:tcPr>
          <w:p w14:paraId="12059B8C" w14:textId="77777777" w:rsidR="001D7394" w:rsidRDefault="001D7394">
            <w:pPr>
              <w:suppressAutoHyphens/>
              <w:jc w:val="right"/>
            </w:pPr>
            <w:r>
              <w:rPr>
                <w:sz w:val="16"/>
                <w:szCs w:val="16"/>
              </w:rPr>
              <w:t>7,3</w:t>
            </w:r>
          </w:p>
        </w:tc>
        <w:tc>
          <w:tcPr>
            <w:tcW w:w="578" w:type="dxa"/>
          </w:tcPr>
          <w:p w14:paraId="7C2D1409" w14:textId="77777777" w:rsidR="001D7394" w:rsidRDefault="001D7394">
            <w:pPr>
              <w:suppressAutoHyphens/>
              <w:jc w:val="right"/>
            </w:pPr>
            <w:r>
              <w:rPr>
                <w:sz w:val="16"/>
                <w:szCs w:val="16"/>
              </w:rPr>
              <w:t>7,7</w:t>
            </w:r>
          </w:p>
        </w:tc>
        <w:tc>
          <w:tcPr>
            <w:tcW w:w="579" w:type="dxa"/>
          </w:tcPr>
          <w:p w14:paraId="686696BA" w14:textId="77777777" w:rsidR="001D7394" w:rsidRDefault="001D7394">
            <w:pPr>
              <w:suppressAutoHyphens/>
              <w:jc w:val="right"/>
            </w:pPr>
            <w:r>
              <w:rPr>
                <w:sz w:val="16"/>
                <w:szCs w:val="16"/>
              </w:rPr>
              <w:t>9,7</w:t>
            </w:r>
          </w:p>
        </w:tc>
      </w:tr>
      <w:tr w:rsidR="001D7394" w14:paraId="7197B184" w14:textId="77777777" w:rsidTr="00950CC3">
        <w:trPr>
          <w:trHeight w:val="288"/>
        </w:trPr>
        <w:tc>
          <w:tcPr>
            <w:tcW w:w="2580" w:type="dxa"/>
          </w:tcPr>
          <w:p w14:paraId="26312B97" w14:textId="77777777" w:rsidR="001D7394" w:rsidRDefault="001D7394">
            <w:pPr>
              <w:suppressAutoHyphens/>
            </w:pPr>
            <w:r>
              <w:rPr>
                <w:sz w:val="16"/>
                <w:szCs w:val="16"/>
              </w:rPr>
              <w:t>4.3 Overnatting og servering</w:t>
            </w:r>
          </w:p>
        </w:tc>
        <w:tc>
          <w:tcPr>
            <w:tcW w:w="578" w:type="dxa"/>
          </w:tcPr>
          <w:p w14:paraId="47620E9B" w14:textId="77777777" w:rsidR="001D7394" w:rsidRDefault="001D7394">
            <w:pPr>
              <w:suppressAutoHyphens/>
              <w:jc w:val="right"/>
            </w:pPr>
            <w:r>
              <w:rPr>
                <w:sz w:val="16"/>
                <w:szCs w:val="16"/>
              </w:rPr>
              <w:t>1,7</w:t>
            </w:r>
          </w:p>
        </w:tc>
        <w:tc>
          <w:tcPr>
            <w:tcW w:w="578" w:type="dxa"/>
          </w:tcPr>
          <w:p w14:paraId="17D7267B" w14:textId="77777777" w:rsidR="001D7394" w:rsidRDefault="001D7394">
            <w:pPr>
              <w:suppressAutoHyphens/>
              <w:jc w:val="right"/>
            </w:pPr>
            <w:r>
              <w:rPr>
                <w:sz w:val="16"/>
                <w:szCs w:val="16"/>
              </w:rPr>
              <w:t>1,9</w:t>
            </w:r>
          </w:p>
        </w:tc>
        <w:tc>
          <w:tcPr>
            <w:tcW w:w="578" w:type="dxa"/>
          </w:tcPr>
          <w:p w14:paraId="33EBEBD1" w14:textId="77777777" w:rsidR="001D7394" w:rsidRDefault="001D7394">
            <w:pPr>
              <w:suppressAutoHyphens/>
              <w:jc w:val="right"/>
            </w:pPr>
            <w:r>
              <w:rPr>
                <w:sz w:val="16"/>
                <w:szCs w:val="16"/>
              </w:rPr>
              <w:t>1,8</w:t>
            </w:r>
          </w:p>
        </w:tc>
        <w:tc>
          <w:tcPr>
            <w:tcW w:w="579" w:type="dxa"/>
          </w:tcPr>
          <w:p w14:paraId="7CC26E10" w14:textId="77777777" w:rsidR="001D7394" w:rsidRDefault="001D7394">
            <w:pPr>
              <w:suppressAutoHyphens/>
              <w:jc w:val="right"/>
            </w:pPr>
            <w:r>
              <w:rPr>
                <w:sz w:val="16"/>
                <w:szCs w:val="16"/>
              </w:rPr>
              <w:t>1,4</w:t>
            </w:r>
          </w:p>
        </w:tc>
        <w:tc>
          <w:tcPr>
            <w:tcW w:w="578" w:type="dxa"/>
          </w:tcPr>
          <w:p w14:paraId="4A056468" w14:textId="77777777" w:rsidR="001D7394" w:rsidRDefault="001D7394">
            <w:pPr>
              <w:suppressAutoHyphens/>
              <w:jc w:val="right"/>
            </w:pPr>
            <w:r>
              <w:rPr>
                <w:sz w:val="16"/>
                <w:szCs w:val="16"/>
              </w:rPr>
              <w:t>1,6</w:t>
            </w:r>
          </w:p>
        </w:tc>
        <w:tc>
          <w:tcPr>
            <w:tcW w:w="578" w:type="dxa"/>
          </w:tcPr>
          <w:p w14:paraId="4BE9C8B7" w14:textId="77777777" w:rsidR="001D7394" w:rsidRDefault="001D7394">
            <w:pPr>
              <w:suppressAutoHyphens/>
              <w:jc w:val="right"/>
            </w:pPr>
            <w:r>
              <w:rPr>
                <w:sz w:val="16"/>
                <w:szCs w:val="16"/>
              </w:rPr>
              <w:t>1,8</w:t>
            </w:r>
          </w:p>
        </w:tc>
        <w:tc>
          <w:tcPr>
            <w:tcW w:w="578" w:type="dxa"/>
          </w:tcPr>
          <w:p w14:paraId="62C5F3A3" w14:textId="77777777" w:rsidR="001D7394" w:rsidRDefault="001D7394">
            <w:pPr>
              <w:suppressAutoHyphens/>
              <w:jc w:val="right"/>
            </w:pPr>
            <w:r>
              <w:rPr>
                <w:sz w:val="16"/>
                <w:szCs w:val="16"/>
              </w:rPr>
              <w:t>1,6</w:t>
            </w:r>
          </w:p>
        </w:tc>
        <w:tc>
          <w:tcPr>
            <w:tcW w:w="579" w:type="dxa"/>
          </w:tcPr>
          <w:p w14:paraId="5F20A847" w14:textId="77777777" w:rsidR="001D7394" w:rsidRDefault="001D7394">
            <w:pPr>
              <w:suppressAutoHyphens/>
              <w:jc w:val="right"/>
            </w:pPr>
            <w:r>
              <w:rPr>
                <w:sz w:val="16"/>
                <w:szCs w:val="16"/>
              </w:rPr>
              <w:t>1,3</w:t>
            </w:r>
          </w:p>
        </w:tc>
        <w:tc>
          <w:tcPr>
            <w:tcW w:w="578" w:type="dxa"/>
          </w:tcPr>
          <w:p w14:paraId="02E4937F" w14:textId="77777777" w:rsidR="001D7394" w:rsidRDefault="001D7394">
            <w:pPr>
              <w:suppressAutoHyphens/>
              <w:jc w:val="right"/>
            </w:pPr>
            <w:r>
              <w:rPr>
                <w:sz w:val="16"/>
                <w:szCs w:val="16"/>
              </w:rPr>
              <w:t>1,9</w:t>
            </w:r>
          </w:p>
        </w:tc>
        <w:tc>
          <w:tcPr>
            <w:tcW w:w="578" w:type="dxa"/>
          </w:tcPr>
          <w:p w14:paraId="15FB319A" w14:textId="77777777" w:rsidR="001D7394" w:rsidRDefault="001D7394">
            <w:pPr>
              <w:suppressAutoHyphens/>
              <w:jc w:val="right"/>
            </w:pPr>
            <w:r>
              <w:rPr>
                <w:sz w:val="16"/>
                <w:szCs w:val="16"/>
              </w:rPr>
              <w:t>1,7</w:t>
            </w:r>
          </w:p>
        </w:tc>
        <w:tc>
          <w:tcPr>
            <w:tcW w:w="578" w:type="dxa"/>
          </w:tcPr>
          <w:p w14:paraId="60AA98D8" w14:textId="77777777" w:rsidR="001D7394" w:rsidRDefault="001D7394">
            <w:pPr>
              <w:suppressAutoHyphens/>
              <w:jc w:val="right"/>
            </w:pPr>
            <w:r>
              <w:rPr>
                <w:sz w:val="16"/>
                <w:szCs w:val="16"/>
              </w:rPr>
              <w:t>1,9</w:t>
            </w:r>
          </w:p>
        </w:tc>
        <w:tc>
          <w:tcPr>
            <w:tcW w:w="579" w:type="dxa"/>
          </w:tcPr>
          <w:p w14:paraId="0BB67448" w14:textId="77777777" w:rsidR="001D7394" w:rsidRDefault="001D7394">
            <w:pPr>
              <w:suppressAutoHyphens/>
              <w:jc w:val="right"/>
            </w:pPr>
            <w:r>
              <w:rPr>
                <w:sz w:val="16"/>
                <w:szCs w:val="16"/>
              </w:rPr>
              <w:t>1,7</w:t>
            </w:r>
          </w:p>
        </w:tc>
      </w:tr>
      <w:tr w:rsidR="001D7394" w14:paraId="5A54315F" w14:textId="77777777" w:rsidTr="00950CC3">
        <w:trPr>
          <w:trHeight w:val="288"/>
        </w:trPr>
        <w:tc>
          <w:tcPr>
            <w:tcW w:w="2580" w:type="dxa"/>
          </w:tcPr>
          <w:p w14:paraId="6381FA1B" w14:textId="77777777" w:rsidR="001D7394" w:rsidRDefault="001D7394">
            <w:pPr>
              <w:suppressAutoHyphens/>
            </w:pPr>
            <w:r>
              <w:rPr>
                <w:sz w:val="16"/>
                <w:szCs w:val="16"/>
              </w:rPr>
              <w:t>4.4 Annen privat dominert tjenesteyting</w:t>
            </w:r>
          </w:p>
        </w:tc>
        <w:tc>
          <w:tcPr>
            <w:tcW w:w="578" w:type="dxa"/>
          </w:tcPr>
          <w:p w14:paraId="0C64C00B" w14:textId="77777777" w:rsidR="001D7394" w:rsidRDefault="001D7394">
            <w:pPr>
              <w:suppressAutoHyphens/>
              <w:jc w:val="right"/>
            </w:pPr>
            <w:r>
              <w:rPr>
                <w:sz w:val="16"/>
                <w:szCs w:val="16"/>
              </w:rPr>
              <w:t>5,9</w:t>
            </w:r>
          </w:p>
        </w:tc>
        <w:tc>
          <w:tcPr>
            <w:tcW w:w="578" w:type="dxa"/>
          </w:tcPr>
          <w:p w14:paraId="10281E7F" w14:textId="77777777" w:rsidR="001D7394" w:rsidRDefault="001D7394">
            <w:pPr>
              <w:suppressAutoHyphens/>
              <w:jc w:val="right"/>
            </w:pPr>
            <w:r>
              <w:rPr>
                <w:sz w:val="16"/>
                <w:szCs w:val="16"/>
              </w:rPr>
              <w:t>8,5</w:t>
            </w:r>
          </w:p>
        </w:tc>
        <w:tc>
          <w:tcPr>
            <w:tcW w:w="578" w:type="dxa"/>
          </w:tcPr>
          <w:p w14:paraId="6E269FF6" w14:textId="77777777" w:rsidR="001D7394" w:rsidRDefault="001D7394">
            <w:pPr>
              <w:suppressAutoHyphens/>
              <w:jc w:val="right"/>
            </w:pPr>
            <w:r>
              <w:rPr>
                <w:sz w:val="16"/>
                <w:szCs w:val="16"/>
              </w:rPr>
              <w:t>4,6</w:t>
            </w:r>
          </w:p>
        </w:tc>
        <w:tc>
          <w:tcPr>
            <w:tcW w:w="579" w:type="dxa"/>
          </w:tcPr>
          <w:p w14:paraId="5AD3988D" w14:textId="77777777" w:rsidR="001D7394" w:rsidRDefault="001D7394">
            <w:pPr>
              <w:suppressAutoHyphens/>
              <w:jc w:val="right"/>
            </w:pPr>
            <w:r>
              <w:rPr>
                <w:sz w:val="16"/>
                <w:szCs w:val="16"/>
              </w:rPr>
              <w:t>4,7</w:t>
            </w:r>
          </w:p>
        </w:tc>
        <w:tc>
          <w:tcPr>
            <w:tcW w:w="578" w:type="dxa"/>
          </w:tcPr>
          <w:p w14:paraId="0290408E" w14:textId="77777777" w:rsidR="001D7394" w:rsidRDefault="001D7394">
            <w:pPr>
              <w:suppressAutoHyphens/>
              <w:jc w:val="right"/>
            </w:pPr>
            <w:r>
              <w:rPr>
                <w:sz w:val="16"/>
                <w:szCs w:val="16"/>
              </w:rPr>
              <w:t>4,8</w:t>
            </w:r>
          </w:p>
        </w:tc>
        <w:tc>
          <w:tcPr>
            <w:tcW w:w="578" w:type="dxa"/>
          </w:tcPr>
          <w:p w14:paraId="73092734" w14:textId="77777777" w:rsidR="001D7394" w:rsidRDefault="001D7394">
            <w:pPr>
              <w:suppressAutoHyphens/>
              <w:jc w:val="right"/>
            </w:pPr>
            <w:r>
              <w:rPr>
                <w:sz w:val="16"/>
                <w:szCs w:val="16"/>
              </w:rPr>
              <w:t>5,0</w:t>
            </w:r>
          </w:p>
        </w:tc>
        <w:tc>
          <w:tcPr>
            <w:tcW w:w="578" w:type="dxa"/>
          </w:tcPr>
          <w:p w14:paraId="4131E8C2" w14:textId="77777777" w:rsidR="001D7394" w:rsidRDefault="001D7394">
            <w:pPr>
              <w:suppressAutoHyphens/>
              <w:jc w:val="right"/>
            </w:pPr>
            <w:r>
              <w:rPr>
                <w:sz w:val="16"/>
                <w:szCs w:val="16"/>
              </w:rPr>
              <w:t>4,6</w:t>
            </w:r>
          </w:p>
        </w:tc>
        <w:tc>
          <w:tcPr>
            <w:tcW w:w="579" w:type="dxa"/>
          </w:tcPr>
          <w:p w14:paraId="32BB366A" w14:textId="77777777" w:rsidR="001D7394" w:rsidRDefault="001D7394">
            <w:pPr>
              <w:suppressAutoHyphens/>
              <w:jc w:val="right"/>
            </w:pPr>
            <w:r>
              <w:rPr>
                <w:sz w:val="16"/>
                <w:szCs w:val="16"/>
              </w:rPr>
              <w:t>3,9</w:t>
            </w:r>
          </w:p>
        </w:tc>
        <w:tc>
          <w:tcPr>
            <w:tcW w:w="578" w:type="dxa"/>
          </w:tcPr>
          <w:p w14:paraId="5323557A" w14:textId="77777777" w:rsidR="001D7394" w:rsidRDefault="001D7394">
            <w:pPr>
              <w:suppressAutoHyphens/>
              <w:jc w:val="right"/>
            </w:pPr>
            <w:r>
              <w:rPr>
                <w:sz w:val="16"/>
                <w:szCs w:val="16"/>
              </w:rPr>
              <w:t>5,6</w:t>
            </w:r>
          </w:p>
        </w:tc>
        <w:tc>
          <w:tcPr>
            <w:tcW w:w="578" w:type="dxa"/>
          </w:tcPr>
          <w:p w14:paraId="0D93026A" w14:textId="77777777" w:rsidR="001D7394" w:rsidRDefault="001D7394">
            <w:pPr>
              <w:suppressAutoHyphens/>
              <w:jc w:val="right"/>
            </w:pPr>
            <w:r>
              <w:rPr>
                <w:sz w:val="16"/>
                <w:szCs w:val="16"/>
              </w:rPr>
              <w:t>4,0</w:t>
            </w:r>
          </w:p>
        </w:tc>
        <w:tc>
          <w:tcPr>
            <w:tcW w:w="578" w:type="dxa"/>
          </w:tcPr>
          <w:p w14:paraId="5BD04EDC" w14:textId="77777777" w:rsidR="001D7394" w:rsidRDefault="001D7394">
            <w:pPr>
              <w:suppressAutoHyphens/>
              <w:jc w:val="right"/>
            </w:pPr>
            <w:r>
              <w:rPr>
                <w:sz w:val="16"/>
                <w:szCs w:val="16"/>
              </w:rPr>
              <w:t>4,3</w:t>
            </w:r>
          </w:p>
        </w:tc>
        <w:tc>
          <w:tcPr>
            <w:tcW w:w="579" w:type="dxa"/>
          </w:tcPr>
          <w:p w14:paraId="616E2A28" w14:textId="77777777" w:rsidR="001D7394" w:rsidRDefault="001D7394">
            <w:pPr>
              <w:suppressAutoHyphens/>
              <w:jc w:val="right"/>
            </w:pPr>
            <w:r>
              <w:rPr>
                <w:sz w:val="16"/>
                <w:szCs w:val="16"/>
              </w:rPr>
              <w:t>5,8</w:t>
            </w:r>
          </w:p>
        </w:tc>
      </w:tr>
      <w:tr w:rsidR="001D7394" w14:paraId="25D43168" w14:textId="77777777" w:rsidTr="00950CC3">
        <w:trPr>
          <w:trHeight w:val="288"/>
        </w:trPr>
        <w:tc>
          <w:tcPr>
            <w:tcW w:w="2580" w:type="dxa"/>
          </w:tcPr>
          <w:p w14:paraId="6AF6F87A" w14:textId="77777777" w:rsidR="001D7394" w:rsidRDefault="001D7394">
            <w:pPr>
              <w:suppressAutoHyphens/>
            </w:pPr>
            <w:r>
              <w:rPr>
                <w:rStyle w:val="halvfet"/>
                <w:sz w:val="16"/>
                <w:szCs w:val="16"/>
              </w:rPr>
              <w:t>Offentlig dominert tjenesteyting</w:t>
            </w:r>
          </w:p>
        </w:tc>
        <w:tc>
          <w:tcPr>
            <w:tcW w:w="578" w:type="dxa"/>
          </w:tcPr>
          <w:p w14:paraId="1FA760E6" w14:textId="77777777" w:rsidR="001D7394" w:rsidRDefault="001D7394">
            <w:pPr>
              <w:suppressAutoHyphens/>
              <w:jc w:val="right"/>
            </w:pPr>
            <w:r>
              <w:rPr>
                <w:rStyle w:val="halvfet"/>
                <w:sz w:val="16"/>
                <w:szCs w:val="16"/>
              </w:rPr>
              <w:t>27,6</w:t>
            </w:r>
          </w:p>
        </w:tc>
        <w:tc>
          <w:tcPr>
            <w:tcW w:w="578" w:type="dxa"/>
          </w:tcPr>
          <w:p w14:paraId="733D25B4" w14:textId="77777777" w:rsidR="001D7394" w:rsidRDefault="001D7394">
            <w:pPr>
              <w:suppressAutoHyphens/>
              <w:jc w:val="right"/>
            </w:pPr>
            <w:r>
              <w:rPr>
                <w:rStyle w:val="halvfet"/>
                <w:sz w:val="16"/>
                <w:szCs w:val="16"/>
              </w:rPr>
              <w:t>22,7</w:t>
            </w:r>
          </w:p>
        </w:tc>
        <w:tc>
          <w:tcPr>
            <w:tcW w:w="578" w:type="dxa"/>
          </w:tcPr>
          <w:p w14:paraId="0BDC558B" w14:textId="77777777" w:rsidR="001D7394" w:rsidRDefault="001D7394">
            <w:pPr>
              <w:suppressAutoHyphens/>
              <w:jc w:val="right"/>
            </w:pPr>
            <w:r>
              <w:rPr>
                <w:rStyle w:val="halvfet"/>
                <w:sz w:val="16"/>
                <w:szCs w:val="16"/>
              </w:rPr>
              <w:t>35,1</w:t>
            </w:r>
          </w:p>
        </w:tc>
        <w:tc>
          <w:tcPr>
            <w:tcW w:w="579" w:type="dxa"/>
          </w:tcPr>
          <w:p w14:paraId="1ECA5F62" w14:textId="77777777" w:rsidR="001D7394" w:rsidRDefault="001D7394">
            <w:pPr>
              <w:suppressAutoHyphens/>
              <w:jc w:val="right"/>
            </w:pPr>
            <w:r>
              <w:rPr>
                <w:rStyle w:val="halvfet"/>
                <w:sz w:val="16"/>
                <w:szCs w:val="16"/>
              </w:rPr>
              <w:t>30,2</w:t>
            </w:r>
          </w:p>
        </w:tc>
        <w:tc>
          <w:tcPr>
            <w:tcW w:w="578" w:type="dxa"/>
          </w:tcPr>
          <w:p w14:paraId="54B9FAAF" w14:textId="77777777" w:rsidR="001D7394" w:rsidRDefault="001D7394">
            <w:pPr>
              <w:suppressAutoHyphens/>
              <w:jc w:val="right"/>
            </w:pPr>
            <w:r>
              <w:rPr>
                <w:rStyle w:val="halvfet"/>
                <w:sz w:val="16"/>
                <w:szCs w:val="16"/>
              </w:rPr>
              <w:t>30,6</w:t>
            </w:r>
          </w:p>
        </w:tc>
        <w:tc>
          <w:tcPr>
            <w:tcW w:w="578" w:type="dxa"/>
          </w:tcPr>
          <w:p w14:paraId="7DD2DB5F" w14:textId="77777777" w:rsidR="001D7394" w:rsidRDefault="001D7394">
            <w:pPr>
              <w:suppressAutoHyphens/>
              <w:jc w:val="right"/>
            </w:pPr>
            <w:r>
              <w:rPr>
                <w:rStyle w:val="halvfet"/>
                <w:sz w:val="16"/>
                <w:szCs w:val="16"/>
              </w:rPr>
              <w:t>22,0</w:t>
            </w:r>
          </w:p>
        </w:tc>
        <w:tc>
          <w:tcPr>
            <w:tcW w:w="578" w:type="dxa"/>
          </w:tcPr>
          <w:p w14:paraId="1D36B683" w14:textId="77777777" w:rsidR="001D7394" w:rsidRDefault="001D7394">
            <w:pPr>
              <w:suppressAutoHyphens/>
              <w:jc w:val="right"/>
            </w:pPr>
            <w:r>
              <w:rPr>
                <w:rStyle w:val="halvfet"/>
                <w:sz w:val="16"/>
                <w:szCs w:val="16"/>
              </w:rPr>
              <w:t>27,9</w:t>
            </w:r>
          </w:p>
        </w:tc>
        <w:tc>
          <w:tcPr>
            <w:tcW w:w="579" w:type="dxa"/>
          </w:tcPr>
          <w:p w14:paraId="570481C0" w14:textId="77777777" w:rsidR="001D7394" w:rsidRDefault="001D7394">
            <w:pPr>
              <w:suppressAutoHyphens/>
              <w:jc w:val="right"/>
            </w:pPr>
            <w:r>
              <w:rPr>
                <w:rStyle w:val="halvfet"/>
                <w:sz w:val="16"/>
                <w:szCs w:val="16"/>
              </w:rPr>
              <w:t>27,1</w:t>
            </w:r>
          </w:p>
        </w:tc>
        <w:tc>
          <w:tcPr>
            <w:tcW w:w="578" w:type="dxa"/>
          </w:tcPr>
          <w:p w14:paraId="62F28B7F" w14:textId="77777777" w:rsidR="001D7394" w:rsidRDefault="001D7394">
            <w:pPr>
              <w:suppressAutoHyphens/>
              <w:jc w:val="right"/>
            </w:pPr>
            <w:r>
              <w:rPr>
                <w:rStyle w:val="halvfet"/>
                <w:sz w:val="16"/>
                <w:szCs w:val="16"/>
              </w:rPr>
              <w:t>32,5</w:t>
            </w:r>
          </w:p>
        </w:tc>
        <w:tc>
          <w:tcPr>
            <w:tcW w:w="578" w:type="dxa"/>
          </w:tcPr>
          <w:p w14:paraId="0DDE84CB" w14:textId="77777777" w:rsidR="001D7394" w:rsidRDefault="001D7394">
            <w:pPr>
              <w:suppressAutoHyphens/>
              <w:jc w:val="right"/>
            </w:pPr>
            <w:r>
              <w:rPr>
                <w:rStyle w:val="halvfet"/>
                <w:sz w:val="16"/>
                <w:szCs w:val="16"/>
              </w:rPr>
              <w:t>32,3</w:t>
            </w:r>
          </w:p>
        </w:tc>
        <w:tc>
          <w:tcPr>
            <w:tcW w:w="578" w:type="dxa"/>
          </w:tcPr>
          <w:p w14:paraId="2C992AAD" w14:textId="77777777" w:rsidR="001D7394" w:rsidRDefault="001D7394">
            <w:pPr>
              <w:suppressAutoHyphens/>
              <w:jc w:val="right"/>
            </w:pPr>
            <w:r>
              <w:rPr>
                <w:rStyle w:val="halvfet"/>
                <w:sz w:val="16"/>
                <w:szCs w:val="16"/>
              </w:rPr>
              <w:t>37,7</w:t>
            </w:r>
          </w:p>
        </w:tc>
        <w:tc>
          <w:tcPr>
            <w:tcW w:w="579" w:type="dxa"/>
          </w:tcPr>
          <w:p w14:paraId="0B06FAE7" w14:textId="77777777" w:rsidR="001D7394" w:rsidRDefault="001D7394">
            <w:pPr>
              <w:suppressAutoHyphens/>
              <w:jc w:val="right"/>
            </w:pPr>
            <w:r>
              <w:rPr>
                <w:rStyle w:val="halvfet"/>
                <w:sz w:val="16"/>
                <w:szCs w:val="16"/>
              </w:rPr>
              <w:t>27,8</w:t>
            </w:r>
          </w:p>
        </w:tc>
      </w:tr>
      <w:tr w:rsidR="001D7394" w14:paraId="76B0E8D4" w14:textId="77777777" w:rsidTr="00950CC3">
        <w:trPr>
          <w:trHeight w:val="288"/>
        </w:trPr>
        <w:tc>
          <w:tcPr>
            <w:tcW w:w="2580" w:type="dxa"/>
          </w:tcPr>
          <w:p w14:paraId="5878332E" w14:textId="77777777" w:rsidR="001D7394" w:rsidRDefault="001D7394">
            <w:pPr>
              <w:suppressAutoHyphens/>
            </w:pPr>
            <w:r>
              <w:rPr>
                <w:sz w:val="16"/>
                <w:szCs w:val="16"/>
              </w:rPr>
              <w:t>5.1 Offentlig administrasjon og forsvar</w:t>
            </w:r>
          </w:p>
        </w:tc>
        <w:tc>
          <w:tcPr>
            <w:tcW w:w="578" w:type="dxa"/>
          </w:tcPr>
          <w:p w14:paraId="165041BB" w14:textId="77777777" w:rsidR="001D7394" w:rsidRDefault="001D7394">
            <w:pPr>
              <w:suppressAutoHyphens/>
              <w:jc w:val="right"/>
            </w:pPr>
            <w:r>
              <w:rPr>
                <w:sz w:val="16"/>
                <w:szCs w:val="16"/>
              </w:rPr>
              <w:t>7,1</w:t>
            </w:r>
          </w:p>
        </w:tc>
        <w:tc>
          <w:tcPr>
            <w:tcW w:w="578" w:type="dxa"/>
          </w:tcPr>
          <w:p w14:paraId="1FF66A7E" w14:textId="77777777" w:rsidR="001D7394" w:rsidRDefault="001D7394">
            <w:pPr>
              <w:suppressAutoHyphens/>
              <w:jc w:val="right"/>
            </w:pPr>
            <w:r>
              <w:rPr>
                <w:sz w:val="16"/>
                <w:szCs w:val="16"/>
              </w:rPr>
              <w:t>10,4</w:t>
            </w:r>
          </w:p>
        </w:tc>
        <w:tc>
          <w:tcPr>
            <w:tcW w:w="578" w:type="dxa"/>
          </w:tcPr>
          <w:p w14:paraId="4B602928" w14:textId="77777777" w:rsidR="001D7394" w:rsidRDefault="001D7394">
            <w:pPr>
              <w:suppressAutoHyphens/>
              <w:jc w:val="right"/>
            </w:pPr>
            <w:r>
              <w:rPr>
                <w:sz w:val="16"/>
                <w:szCs w:val="16"/>
              </w:rPr>
              <w:t>9,8</w:t>
            </w:r>
          </w:p>
        </w:tc>
        <w:tc>
          <w:tcPr>
            <w:tcW w:w="579" w:type="dxa"/>
          </w:tcPr>
          <w:p w14:paraId="4317C503" w14:textId="77777777" w:rsidR="001D7394" w:rsidRDefault="001D7394">
            <w:pPr>
              <w:suppressAutoHyphens/>
              <w:jc w:val="right"/>
            </w:pPr>
            <w:r>
              <w:rPr>
                <w:sz w:val="16"/>
                <w:szCs w:val="16"/>
              </w:rPr>
              <w:t>7,2</w:t>
            </w:r>
          </w:p>
        </w:tc>
        <w:tc>
          <w:tcPr>
            <w:tcW w:w="578" w:type="dxa"/>
          </w:tcPr>
          <w:p w14:paraId="01EDE9FF" w14:textId="77777777" w:rsidR="001D7394" w:rsidRDefault="001D7394">
            <w:pPr>
              <w:suppressAutoHyphens/>
              <w:jc w:val="right"/>
            </w:pPr>
            <w:r>
              <w:rPr>
                <w:sz w:val="16"/>
                <w:szCs w:val="16"/>
              </w:rPr>
              <w:t>7,2</w:t>
            </w:r>
          </w:p>
        </w:tc>
        <w:tc>
          <w:tcPr>
            <w:tcW w:w="578" w:type="dxa"/>
          </w:tcPr>
          <w:p w14:paraId="1F369050" w14:textId="77777777" w:rsidR="001D7394" w:rsidRDefault="001D7394">
            <w:pPr>
              <w:suppressAutoHyphens/>
              <w:jc w:val="right"/>
            </w:pPr>
            <w:r>
              <w:rPr>
                <w:sz w:val="16"/>
                <w:szCs w:val="16"/>
              </w:rPr>
              <w:t>5,0</w:t>
            </w:r>
          </w:p>
        </w:tc>
        <w:tc>
          <w:tcPr>
            <w:tcW w:w="578" w:type="dxa"/>
          </w:tcPr>
          <w:p w14:paraId="0B4B1B25" w14:textId="77777777" w:rsidR="001D7394" w:rsidRDefault="001D7394">
            <w:pPr>
              <w:suppressAutoHyphens/>
              <w:jc w:val="right"/>
            </w:pPr>
            <w:r>
              <w:rPr>
                <w:sz w:val="16"/>
                <w:szCs w:val="16"/>
              </w:rPr>
              <w:t>6,9</w:t>
            </w:r>
          </w:p>
        </w:tc>
        <w:tc>
          <w:tcPr>
            <w:tcW w:w="579" w:type="dxa"/>
          </w:tcPr>
          <w:p w14:paraId="5B5D08E5" w14:textId="77777777" w:rsidR="001D7394" w:rsidRDefault="001D7394">
            <w:pPr>
              <w:suppressAutoHyphens/>
              <w:jc w:val="right"/>
            </w:pPr>
            <w:r>
              <w:rPr>
                <w:sz w:val="16"/>
                <w:szCs w:val="16"/>
              </w:rPr>
              <w:t>5,6</w:t>
            </w:r>
          </w:p>
        </w:tc>
        <w:tc>
          <w:tcPr>
            <w:tcW w:w="578" w:type="dxa"/>
          </w:tcPr>
          <w:p w14:paraId="1B2B2AB6" w14:textId="77777777" w:rsidR="001D7394" w:rsidRDefault="001D7394">
            <w:pPr>
              <w:suppressAutoHyphens/>
              <w:jc w:val="right"/>
            </w:pPr>
            <w:r>
              <w:rPr>
                <w:sz w:val="16"/>
                <w:szCs w:val="16"/>
              </w:rPr>
              <w:t>7,5</w:t>
            </w:r>
          </w:p>
        </w:tc>
        <w:tc>
          <w:tcPr>
            <w:tcW w:w="578" w:type="dxa"/>
          </w:tcPr>
          <w:p w14:paraId="621242B6" w14:textId="77777777" w:rsidR="001D7394" w:rsidRDefault="001D7394">
            <w:pPr>
              <w:suppressAutoHyphens/>
              <w:jc w:val="right"/>
            </w:pPr>
            <w:r>
              <w:rPr>
                <w:sz w:val="16"/>
                <w:szCs w:val="16"/>
              </w:rPr>
              <w:t>9,8</w:t>
            </w:r>
          </w:p>
        </w:tc>
        <w:tc>
          <w:tcPr>
            <w:tcW w:w="578" w:type="dxa"/>
          </w:tcPr>
          <w:p w14:paraId="71961B9A" w14:textId="77777777" w:rsidR="001D7394" w:rsidRDefault="001D7394">
            <w:pPr>
              <w:suppressAutoHyphens/>
              <w:jc w:val="right"/>
            </w:pPr>
            <w:r>
              <w:rPr>
                <w:sz w:val="16"/>
                <w:szCs w:val="16"/>
              </w:rPr>
              <w:t>11,6</w:t>
            </w:r>
          </w:p>
        </w:tc>
        <w:tc>
          <w:tcPr>
            <w:tcW w:w="579" w:type="dxa"/>
          </w:tcPr>
          <w:p w14:paraId="26ADDAD5" w14:textId="77777777" w:rsidR="001D7394" w:rsidRDefault="001D7394">
            <w:pPr>
              <w:suppressAutoHyphens/>
              <w:jc w:val="right"/>
            </w:pPr>
            <w:r>
              <w:rPr>
                <w:sz w:val="16"/>
                <w:szCs w:val="16"/>
              </w:rPr>
              <w:t>8,0</w:t>
            </w:r>
          </w:p>
        </w:tc>
      </w:tr>
      <w:tr w:rsidR="001D7394" w14:paraId="16A2C412" w14:textId="77777777" w:rsidTr="00950CC3">
        <w:trPr>
          <w:trHeight w:val="288"/>
        </w:trPr>
        <w:tc>
          <w:tcPr>
            <w:tcW w:w="2580" w:type="dxa"/>
          </w:tcPr>
          <w:p w14:paraId="7BE109D8" w14:textId="77777777" w:rsidR="001D7394" w:rsidRDefault="001D7394">
            <w:pPr>
              <w:suppressAutoHyphens/>
            </w:pPr>
            <w:r>
              <w:rPr>
                <w:sz w:val="16"/>
                <w:szCs w:val="16"/>
              </w:rPr>
              <w:t>5.2 Undervisning</w:t>
            </w:r>
          </w:p>
        </w:tc>
        <w:tc>
          <w:tcPr>
            <w:tcW w:w="578" w:type="dxa"/>
          </w:tcPr>
          <w:p w14:paraId="034394FD" w14:textId="77777777" w:rsidR="001D7394" w:rsidRDefault="001D7394">
            <w:pPr>
              <w:suppressAutoHyphens/>
              <w:jc w:val="right"/>
            </w:pPr>
            <w:r>
              <w:rPr>
                <w:sz w:val="16"/>
                <w:szCs w:val="16"/>
              </w:rPr>
              <w:t>6,0</w:t>
            </w:r>
          </w:p>
        </w:tc>
        <w:tc>
          <w:tcPr>
            <w:tcW w:w="578" w:type="dxa"/>
          </w:tcPr>
          <w:p w14:paraId="52B76894" w14:textId="77777777" w:rsidR="001D7394" w:rsidRDefault="001D7394">
            <w:pPr>
              <w:suppressAutoHyphens/>
              <w:jc w:val="right"/>
            </w:pPr>
            <w:r>
              <w:rPr>
                <w:sz w:val="16"/>
                <w:szCs w:val="16"/>
              </w:rPr>
              <w:t>4,3</w:t>
            </w:r>
          </w:p>
        </w:tc>
        <w:tc>
          <w:tcPr>
            <w:tcW w:w="578" w:type="dxa"/>
          </w:tcPr>
          <w:p w14:paraId="6133D839" w14:textId="77777777" w:rsidR="001D7394" w:rsidRDefault="001D7394">
            <w:pPr>
              <w:suppressAutoHyphens/>
              <w:jc w:val="right"/>
            </w:pPr>
            <w:r>
              <w:rPr>
                <w:sz w:val="16"/>
                <w:szCs w:val="16"/>
              </w:rPr>
              <w:t>7,0</w:t>
            </w:r>
          </w:p>
        </w:tc>
        <w:tc>
          <w:tcPr>
            <w:tcW w:w="579" w:type="dxa"/>
          </w:tcPr>
          <w:p w14:paraId="1CFAE71D" w14:textId="77777777" w:rsidR="001D7394" w:rsidRDefault="001D7394">
            <w:pPr>
              <w:suppressAutoHyphens/>
              <w:jc w:val="right"/>
            </w:pPr>
            <w:r>
              <w:rPr>
                <w:sz w:val="16"/>
                <w:szCs w:val="16"/>
              </w:rPr>
              <w:t>6,9</w:t>
            </w:r>
          </w:p>
        </w:tc>
        <w:tc>
          <w:tcPr>
            <w:tcW w:w="578" w:type="dxa"/>
          </w:tcPr>
          <w:p w14:paraId="6081064B" w14:textId="77777777" w:rsidR="001D7394" w:rsidRDefault="001D7394">
            <w:pPr>
              <w:suppressAutoHyphens/>
              <w:jc w:val="right"/>
            </w:pPr>
            <w:r>
              <w:rPr>
                <w:sz w:val="16"/>
                <w:szCs w:val="16"/>
              </w:rPr>
              <w:t>7,5</w:t>
            </w:r>
          </w:p>
        </w:tc>
        <w:tc>
          <w:tcPr>
            <w:tcW w:w="578" w:type="dxa"/>
          </w:tcPr>
          <w:p w14:paraId="50DB6561" w14:textId="77777777" w:rsidR="001D7394" w:rsidRDefault="001D7394">
            <w:pPr>
              <w:suppressAutoHyphens/>
              <w:jc w:val="right"/>
            </w:pPr>
            <w:r>
              <w:rPr>
                <w:sz w:val="16"/>
                <w:szCs w:val="16"/>
              </w:rPr>
              <w:t>5,5</w:t>
            </w:r>
          </w:p>
        </w:tc>
        <w:tc>
          <w:tcPr>
            <w:tcW w:w="578" w:type="dxa"/>
          </w:tcPr>
          <w:p w14:paraId="0BCD16EE" w14:textId="77777777" w:rsidR="001D7394" w:rsidRDefault="001D7394">
            <w:pPr>
              <w:suppressAutoHyphens/>
              <w:jc w:val="right"/>
            </w:pPr>
            <w:r>
              <w:rPr>
                <w:sz w:val="16"/>
                <w:szCs w:val="16"/>
              </w:rPr>
              <w:t>7,3</w:t>
            </w:r>
          </w:p>
        </w:tc>
        <w:tc>
          <w:tcPr>
            <w:tcW w:w="579" w:type="dxa"/>
          </w:tcPr>
          <w:p w14:paraId="55F55006" w14:textId="77777777" w:rsidR="001D7394" w:rsidRDefault="001D7394">
            <w:pPr>
              <w:suppressAutoHyphens/>
              <w:jc w:val="right"/>
            </w:pPr>
            <w:r>
              <w:rPr>
                <w:sz w:val="16"/>
                <w:szCs w:val="16"/>
              </w:rPr>
              <w:t>6,1</w:t>
            </w:r>
          </w:p>
        </w:tc>
        <w:tc>
          <w:tcPr>
            <w:tcW w:w="578" w:type="dxa"/>
          </w:tcPr>
          <w:p w14:paraId="3F0BCC6C" w14:textId="77777777" w:rsidR="001D7394" w:rsidRDefault="001D7394">
            <w:pPr>
              <w:suppressAutoHyphens/>
              <w:jc w:val="right"/>
            </w:pPr>
            <w:r>
              <w:rPr>
                <w:sz w:val="16"/>
                <w:szCs w:val="16"/>
              </w:rPr>
              <w:t>9,9</w:t>
            </w:r>
          </w:p>
        </w:tc>
        <w:tc>
          <w:tcPr>
            <w:tcW w:w="578" w:type="dxa"/>
          </w:tcPr>
          <w:p w14:paraId="42AE27B2" w14:textId="77777777" w:rsidR="001D7394" w:rsidRDefault="001D7394">
            <w:pPr>
              <w:suppressAutoHyphens/>
              <w:jc w:val="right"/>
            </w:pPr>
            <w:r>
              <w:rPr>
                <w:sz w:val="16"/>
                <w:szCs w:val="16"/>
              </w:rPr>
              <w:t>6,7</w:t>
            </w:r>
          </w:p>
        </w:tc>
        <w:tc>
          <w:tcPr>
            <w:tcW w:w="578" w:type="dxa"/>
          </w:tcPr>
          <w:p w14:paraId="2E35B70D" w14:textId="77777777" w:rsidR="001D7394" w:rsidRDefault="001D7394">
            <w:pPr>
              <w:suppressAutoHyphens/>
              <w:jc w:val="right"/>
            </w:pPr>
            <w:r>
              <w:rPr>
                <w:sz w:val="16"/>
                <w:szCs w:val="16"/>
              </w:rPr>
              <w:t>8,9</w:t>
            </w:r>
          </w:p>
        </w:tc>
        <w:tc>
          <w:tcPr>
            <w:tcW w:w="579" w:type="dxa"/>
          </w:tcPr>
          <w:p w14:paraId="5DBC29F7" w14:textId="77777777" w:rsidR="001D7394" w:rsidRDefault="001D7394">
            <w:pPr>
              <w:suppressAutoHyphens/>
              <w:jc w:val="right"/>
            </w:pPr>
            <w:r>
              <w:rPr>
                <w:sz w:val="16"/>
                <w:szCs w:val="16"/>
              </w:rPr>
              <w:t>6,4</w:t>
            </w:r>
          </w:p>
        </w:tc>
      </w:tr>
      <w:tr w:rsidR="001D7394" w14:paraId="323B0575" w14:textId="77777777" w:rsidTr="00950CC3">
        <w:trPr>
          <w:trHeight w:val="288"/>
        </w:trPr>
        <w:tc>
          <w:tcPr>
            <w:tcW w:w="2580" w:type="dxa"/>
          </w:tcPr>
          <w:p w14:paraId="7D48AA1F" w14:textId="77777777" w:rsidR="001D7394" w:rsidRDefault="001D7394">
            <w:pPr>
              <w:suppressAutoHyphens/>
            </w:pPr>
            <w:r>
              <w:rPr>
                <w:sz w:val="16"/>
                <w:szCs w:val="16"/>
              </w:rPr>
              <w:t>5.3 Helse- og omsorgstjenester</w:t>
            </w:r>
          </w:p>
        </w:tc>
        <w:tc>
          <w:tcPr>
            <w:tcW w:w="578" w:type="dxa"/>
          </w:tcPr>
          <w:p w14:paraId="67B36151" w14:textId="77777777" w:rsidR="001D7394" w:rsidRDefault="001D7394">
            <w:pPr>
              <w:suppressAutoHyphens/>
              <w:jc w:val="right"/>
            </w:pPr>
            <w:r>
              <w:rPr>
                <w:sz w:val="16"/>
                <w:szCs w:val="16"/>
              </w:rPr>
              <w:t>14,5</w:t>
            </w:r>
          </w:p>
        </w:tc>
        <w:tc>
          <w:tcPr>
            <w:tcW w:w="578" w:type="dxa"/>
          </w:tcPr>
          <w:p w14:paraId="67A95C94" w14:textId="77777777" w:rsidR="001D7394" w:rsidRDefault="001D7394">
            <w:pPr>
              <w:suppressAutoHyphens/>
              <w:jc w:val="right"/>
            </w:pPr>
            <w:r>
              <w:rPr>
                <w:sz w:val="16"/>
                <w:szCs w:val="16"/>
              </w:rPr>
              <w:t>8,0</w:t>
            </w:r>
          </w:p>
        </w:tc>
        <w:tc>
          <w:tcPr>
            <w:tcW w:w="578" w:type="dxa"/>
          </w:tcPr>
          <w:p w14:paraId="67519924" w14:textId="77777777" w:rsidR="001D7394" w:rsidRDefault="001D7394">
            <w:pPr>
              <w:suppressAutoHyphens/>
              <w:jc w:val="right"/>
            </w:pPr>
            <w:r>
              <w:rPr>
                <w:sz w:val="16"/>
                <w:szCs w:val="16"/>
              </w:rPr>
              <w:t>18,3</w:t>
            </w:r>
          </w:p>
        </w:tc>
        <w:tc>
          <w:tcPr>
            <w:tcW w:w="579" w:type="dxa"/>
          </w:tcPr>
          <w:p w14:paraId="406CF230" w14:textId="77777777" w:rsidR="001D7394" w:rsidRDefault="001D7394">
            <w:pPr>
              <w:suppressAutoHyphens/>
              <w:jc w:val="right"/>
            </w:pPr>
            <w:r>
              <w:rPr>
                <w:sz w:val="16"/>
                <w:szCs w:val="16"/>
              </w:rPr>
              <w:t>16,1</w:t>
            </w:r>
          </w:p>
        </w:tc>
        <w:tc>
          <w:tcPr>
            <w:tcW w:w="578" w:type="dxa"/>
          </w:tcPr>
          <w:p w14:paraId="2E93FBCC" w14:textId="77777777" w:rsidR="001D7394" w:rsidRDefault="001D7394">
            <w:pPr>
              <w:suppressAutoHyphens/>
              <w:jc w:val="right"/>
            </w:pPr>
            <w:r>
              <w:rPr>
                <w:sz w:val="16"/>
                <w:szCs w:val="16"/>
              </w:rPr>
              <w:t>15,8</w:t>
            </w:r>
          </w:p>
        </w:tc>
        <w:tc>
          <w:tcPr>
            <w:tcW w:w="578" w:type="dxa"/>
          </w:tcPr>
          <w:p w14:paraId="7E2F8B36" w14:textId="77777777" w:rsidR="001D7394" w:rsidRDefault="001D7394">
            <w:pPr>
              <w:suppressAutoHyphens/>
              <w:jc w:val="right"/>
            </w:pPr>
            <w:r>
              <w:rPr>
                <w:sz w:val="16"/>
                <w:szCs w:val="16"/>
              </w:rPr>
              <w:t>11,5</w:t>
            </w:r>
          </w:p>
        </w:tc>
        <w:tc>
          <w:tcPr>
            <w:tcW w:w="578" w:type="dxa"/>
          </w:tcPr>
          <w:p w14:paraId="00FC891D" w14:textId="77777777" w:rsidR="001D7394" w:rsidRDefault="001D7394">
            <w:pPr>
              <w:suppressAutoHyphens/>
              <w:jc w:val="right"/>
            </w:pPr>
            <w:r>
              <w:rPr>
                <w:sz w:val="16"/>
                <w:szCs w:val="16"/>
              </w:rPr>
              <w:t>13,8</w:t>
            </w:r>
          </w:p>
        </w:tc>
        <w:tc>
          <w:tcPr>
            <w:tcW w:w="579" w:type="dxa"/>
          </w:tcPr>
          <w:p w14:paraId="7324BFA0" w14:textId="77777777" w:rsidR="001D7394" w:rsidRDefault="001D7394">
            <w:pPr>
              <w:suppressAutoHyphens/>
              <w:jc w:val="right"/>
            </w:pPr>
            <w:r>
              <w:rPr>
                <w:sz w:val="16"/>
                <w:szCs w:val="16"/>
              </w:rPr>
              <w:t>15,5</w:t>
            </w:r>
          </w:p>
        </w:tc>
        <w:tc>
          <w:tcPr>
            <w:tcW w:w="578" w:type="dxa"/>
          </w:tcPr>
          <w:p w14:paraId="63D84FC4" w14:textId="77777777" w:rsidR="001D7394" w:rsidRDefault="001D7394">
            <w:pPr>
              <w:suppressAutoHyphens/>
              <w:jc w:val="right"/>
            </w:pPr>
            <w:r>
              <w:rPr>
                <w:sz w:val="16"/>
                <w:szCs w:val="16"/>
              </w:rPr>
              <w:t>15,1</w:t>
            </w:r>
          </w:p>
        </w:tc>
        <w:tc>
          <w:tcPr>
            <w:tcW w:w="578" w:type="dxa"/>
          </w:tcPr>
          <w:p w14:paraId="7C78F422" w14:textId="77777777" w:rsidR="001D7394" w:rsidRDefault="001D7394">
            <w:pPr>
              <w:suppressAutoHyphens/>
              <w:jc w:val="right"/>
            </w:pPr>
            <w:r>
              <w:rPr>
                <w:sz w:val="16"/>
                <w:szCs w:val="16"/>
              </w:rPr>
              <w:t>15,8</w:t>
            </w:r>
          </w:p>
        </w:tc>
        <w:tc>
          <w:tcPr>
            <w:tcW w:w="578" w:type="dxa"/>
          </w:tcPr>
          <w:p w14:paraId="473AA5B3" w14:textId="77777777" w:rsidR="001D7394" w:rsidRDefault="001D7394">
            <w:pPr>
              <w:suppressAutoHyphens/>
              <w:jc w:val="right"/>
            </w:pPr>
            <w:r>
              <w:rPr>
                <w:sz w:val="16"/>
                <w:szCs w:val="16"/>
              </w:rPr>
              <w:t>17,1</w:t>
            </w:r>
          </w:p>
        </w:tc>
        <w:tc>
          <w:tcPr>
            <w:tcW w:w="579" w:type="dxa"/>
          </w:tcPr>
          <w:p w14:paraId="2FF3ACDA" w14:textId="77777777" w:rsidR="001D7394" w:rsidRDefault="001D7394">
            <w:pPr>
              <w:suppressAutoHyphens/>
              <w:jc w:val="right"/>
            </w:pPr>
            <w:r>
              <w:rPr>
                <w:sz w:val="16"/>
                <w:szCs w:val="16"/>
              </w:rPr>
              <w:t>13,3</w:t>
            </w:r>
          </w:p>
        </w:tc>
      </w:tr>
      <w:tr w:rsidR="001D7394" w14:paraId="235B8FF9" w14:textId="77777777" w:rsidTr="00950CC3">
        <w:trPr>
          <w:trHeight w:val="288"/>
        </w:trPr>
        <w:tc>
          <w:tcPr>
            <w:tcW w:w="2580" w:type="dxa"/>
          </w:tcPr>
          <w:p w14:paraId="1D4D2050" w14:textId="77777777" w:rsidR="001D7394" w:rsidRDefault="001D7394">
            <w:pPr>
              <w:suppressAutoHyphens/>
            </w:pPr>
            <w:r>
              <w:rPr>
                <w:rStyle w:val="halvfet"/>
                <w:sz w:val="16"/>
                <w:szCs w:val="16"/>
              </w:rPr>
              <w:t>Alle næringer</w:t>
            </w:r>
          </w:p>
        </w:tc>
        <w:tc>
          <w:tcPr>
            <w:tcW w:w="578" w:type="dxa"/>
          </w:tcPr>
          <w:p w14:paraId="32DD697E" w14:textId="77777777" w:rsidR="001D7394" w:rsidRDefault="001D7394">
            <w:pPr>
              <w:suppressAutoHyphens/>
              <w:jc w:val="right"/>
            </w:pPr>
            <w:r>
              <w:rPr>
                <w:rStyle w:val="halvfet"/>
                <w:spacing w:val="-3"/>
                <w:sz w:val="16"/>
                <w:szCs w:val="16"/>
              </w:rPr>
              <w:t>100,0</w:t>
            </w:r>
          </w:p>
        </w:tc>
        <w:tc>
          <w:tcPr>
            <w:tcW w:w="578" w:type="dxa"/>
          </w:tcPr>
          <w:p w14:paraId="7324C4BD" w14:textId="77777777" w:rsidR="001D7394" w:rsidRDefault="001D7394">
            <w:pPr>
              <w:suppressAutoHyphens/>
              <w:jc w:val="right"/>
            </w:pPr>
            <w:r>
              <w:rPr>
                <w:rStyle w:val="halvfet"/>
                <w:spacing w:val="-3"/>
                <w:sz w:val="16"/>
                <w:szCs w:val="16"/>
              </w:rPr>
              <w:t>100,0</w:t>
            </w:r>
          </w:p>
        </w:tc>
        <w:tc>
          <w:tcPr>
            <w:tcW w:w="578" w:type="dxa"/>
          </w:tcPr>
          <w:p w14:paraId="649C68D0" w14:textId="77777777" w:rsidR="001D7394" w:rsidRDefault="001D7394">
            <w:pPr>
              <w:suppressAutoHyphens/>
              <w:jc w:val="right"/>
            </w:pPr>
            <w:r>
              <w:rPr>
                <w:rStyle w:val="halvfet"/>
                <w:spacing w:val="-3"/>
                <w:sz w:val="16"/>
                <w:szCs w:val="16"/>
              </w:rPr>
              <w:t>100,0</w:t>
            </w:r>
          </w:p>
        </w:tc>
        <w:tc>
          <w:tcPr>
            <w:tcW w:w="579" w:type="dxa"/>
          </w:tcPr>
          <w:p w14:paraId="5F6DF1F7" w14:textId="77777777" w:rsidR="001D7394" w:rsidRDefault="001D7394">
            <w:pPr>
              <w:suppressAutoHyphens/>
              <w:jc w:val="right"/>
            </w:pPr>
            <w:r>
              <w:rPr>
                <w:rStyle w:val="halvfet"/>
                <w:spacing w:val="-3"/>
                <w:sz w:val="16"/>
                <w:szCs w:val="16"/>
              </w:rPr>
              <w:t>100,0</w:t>
            </w:r>
          </w:p>
        </w:tc>
        <w:tc>
          <w:tcPr>
            <w:tcW w:w="578" w:type="dxa"/>
          </w:tcPr>
          <w:p w14:paraId="17E87AFB" w14:textId="77777777" w:rsidR="001D7394" w:rsidRDefault="001D7394">
            <w:pPr>
              <w:suppressAutoHyphens/>
              <w:jc w:val="right"/>
            </w:pPr>
            <w:r>
              <w:rPr>
                <w:rStyle w:val="halvfet"/>
                <w:spacing w:val="-3"/>
                <w:sz w:val="16"/>
                <w:szCs w:val="16"/>
              </w:rPr>
              <w:t>100,0</w:t>
            </w:r>
          </w:p>
        </w:tc>
        <w:tc>
          <w:tcPr>
            <w:tcW w:w="578" w:type="dxa"/>
          </w:tcPr>
          <w:p w14:paraId="4CC2B863" w14:textId="77777777" w:rsidR="001D7394" w:rsidRDefault="001D7394">
            <w:pPr>
              <w:suppressAutoHyphens/>
              <w:jc w:val="right"/>
            </w:pPr>
            <w:r>
              <w:rPr>
                <w:rStyle w:val="halvfet"/>
                <w:spacing w:val="-3"/>
                <w:sz w:val="16"/>
                <w:szCs w:val="16"/>
              </w:rPr>
              <w:t>100,0</w:t>
            </w:r>
          </w:p>
        </w:tc>
        <w:tc>
          <w:tcPr>
            <w:tcW w:w="578" w:type="dxa"/>
          </w:tcPr>
          <w:p w14:paraId="6528998F" w14:textId="77777777" w:rsidR="001D7394" w:rsidRDefault="001D7394">
            <w:pPr>
              <w:suppressAutoHyphens/>
              <w:jc w:val="right"/>
            </w:pPr>
            <w:r>
              <w:rPr>
                <w:rStyle w:val="halvfet"/>
                <w:spacing w:val="-3"/>
                <w:sz w:val="16"/>
                <w:szCs w:val="16"/>
              </w:rPr>
              <w:t>100,0</w:t>
            </w:r>
          </w:p>
        </w:tc>
        <w:tc>
          <w:tcPr>
            <w:tcW w:w="579" w:type="dxa"/>
          </w:tcPr>
          <w:p w14:paraId="6197FCDB" w14:textId="77777777" w:rsidR="001D7394" w:rsidRDefault="001D7394">
            <w:pPr>
              <w:suppressAutoHyphens/>
              <w:jc w:val="right"/>
            </w:pPr>
            <w:r>
              <w:rPr>
                <w:rStyle w:val="halvfet"/>
                <w:spacing w:val="-3"/>
                <w:sz w:val="16"/>
                <w:szCs w:val="16"/>
              </w:rPr>
              <w:t>100,0</w:t>
            </w:r>
          </w:p>
        </w:tc>
        <w:tc>
          <w:tcPr>
            <w:tcW w:w="578" w:type="dxa"/>
          </w:tcPr>
          <w:p w14:paraId="1ECC4BB5" w14:textId="77777777" w:rsidR="001D7394" w:rsidRDefault="001D7394">
            <w:pPr>
              <w:suppressAutoHyphens/>
              <w:jc w:val="right"/>
            </w:pPr>
            <w:r>
              <w:rPr>
                <w:rStyle w:val="halvfet"/>
                <w:spacing w:val="-3"/>
                <w:sz w:val="16"/>
                <w:szCs w:val="16"/>
              </w:rPr>
              <w:t>100,0</w:t>
            </w:r>
          </w:p>
        </w:tc>
        <w:tc>
          <w:tcPr>
            <w:tcW w:w="578" w:type="dxa"/>
          </w:tcPr>
          <w:p w14:paraId="1E8112AE" w14:textId="77777777" w:rsidR="001D7394" w:rsidRDefault="001D7394">
            <w:pPr>
              <w:suppressAutoHyphens/>
              <w:jc w:val="right"/>
            </w:pPr>
            <w:r>
              <w:rPr>
                <w:rStyle w:val="halvfet"/>
                <w:spacing w:val="-3"/>
                <w:sz w:val="16"/>
                <w:szCs w:val="16"/>
              </w:rPr>
              <w:t>100,0</w:t>
            </w:r>
          </w:p>
        </w:tc>
        <w:tc>
          <w:tcPr>
            <w:tcW w:w="578" w:type="dxa"/>
          </w:tcPr>
          <w:p w14:paraId="58B67254" w14:textId="77777777" w:rsidR="001D7394" w:rsidRDefault="001D7394">
            <w:pPr>
              <w:suppressAutoHyphens/>
              <w:jc w:val="right"/>
            </w:pPr>
            <w:r>
              <w:rPr>
                <w:rStyle w:val="halvfet"/>
                <w:spacing w:val="-3"/>
                <w:sz w:val="16"/>
                <w:szCs w:val="16"/>
              </w:rPr>
              <w:t>100,0</w:t>
            </w:r>
          </w:p>
        </w:tc>
        <w:tc>
          <w:tcPr>
            <w:tcW w:w="579" w:type="dxa"/>
          </w:tcPr>
          <w:p w14:paraId="6A4CE78A" w14:textId="77777777" w:rsidR="001D7394" w:rsidRDefault="001D7394">
            <w:pPr>
              <w:suppressAutoHyphens/>
              <w:jc w:val="right"/>
            </w:pPr>
            <w:r>
              <w:rPr>
                <w:rStyle w:val="halvfet"/>
                <w:spacing w:val="-3"/>
                <w:sz w:val="16"/>
                <w:szCs w:val="16"/>
              </w:rPr>
              <w:t>100,0</w:t>
            </w:r>
          </w:p>
        </w:tc>
      </w:tr>
      <w:tr w:rsidR="001D7394" w14:paraId="4D64800A" w14:textId="77777777" w:rsidTr="00950CC3">
        <w:trPr>
          <w:trHeight w:val="288"/>
        </w:trPr>
        <w:tc>
          <w:tcPr>
            <w:tcW w:w="2580" w:type="dxa"/>
          </w:tcPr>
          <w:p w14:paraId="0AAEFA15" w14:textId="77777777" w:rsidR="001D7394" w:rsidRDefault="001D7394">
            <w:pPr>
              <w:suppressAutoHyphens/>
            </w:pPr>
            <w:r>
              <w:rPr>
                <w:rStyle w:val="halvfet"/>
                <w:sz w:val="16"/>
                <w:szCs w:val="16"/>
              </w:rPr>
              <w:t>Basisnæringer</w:t>
            </w:r>
          </w:p>
        </w:tc>
        <w:tc>
          <w:tcPr>
            <w:tcW w:w="578" w:type="dxa"/>
          </w:tcPr>
          <w:p w14:paraId="75BCBB10" w14:textId="77777777" w:rsidR="001D7394" w:rsidRDefault="001D7394">
            <w:pPr>
              <w:suppressAutoHyphens/>
              <w:jc w:val="right"/>
            </w:pPr>
            <w:r>
              <w:rPr>
                <w:rStyle w:val="halvfet"/>
                <w:sz w:val="16"/>
                <w:szCs w:val="16"/>
              </w:rPr>
              <w:t>26,6</w:t>
            </w:r>
          </w:p>
        </w:tc>
        <w:tc>
          <w:tcPr>
            <w:tcW w:w="578" w:type="dxa"/>
          </w:tcPr>
          <w:p w14:paraId="646140EF" w14:textId="77777777" w:rsidR="001D7394" w:rsidRDefault="001D7394">
            <w:pPr>
              <w:suppressAutoHyphens/>
              <w:jc w:val="right"/>
            </w:pPr>
            <w:r>
              <w:rPr>
                <w:rStyle w:val="halvfet"/>
                <w:sz w:val="16"/>
                <w:szCs w:val="16"/>
              </w:rPr>
              <w:t>37,5</w:t>
            </w:r>
          </w:p>
        </w:tc>
        <w:tc>
          <w:tcPr>
            <w:tcW w:w="578" w:type="dxa"/>
          </w:tcPr>
          <w:p w14:paraId="0204EEDD" w14:textId="77777777" w:rsidR="001D7394" w:rsidRDefault="001D7394">
            <w:pPr>
              <w:suppressAutoHyphens/>
              <w:jc w:val="right"/>
            </w:pPr>
            <w:r>
              <w:rPr>
                <w:rStyle w:val="halvfet"/>
                <w:sz w:val="16"/>
                <w:szCs w:val="16"/>
              </w:rPr>
              <w:t>23,7</w:t>
            </w:r>
          </w:p>
        </w:tc>
        <w:tc>
          <w:tcPr>
            <w:tcW w:w="579" w:type="dxa"/>
          </w:tcPr>
          <w:p w14:paraId="124C4631" w14:textId="77777777" w:rsidR="001D7394" w:rsidRDefault="001D7394">
            <w:pPr>
              <w:suppressAutoHyphens/>
              <w:jc w:val="right"/>
            </w:pPr>
            <w:r>
              <w:rPr>
                <w:rStyle w:val="halvfet"/>
                <w:sz w:val="16"/>
                <w:szCs w:val="16"/>
              </w:rPr>
              <w:t>26,1</w:t>
            </w:r>
          </w:p>
        </w:tc>
        <w:tc>
          <w:tcPr>
            <w:tcW w:w="578" w:type="dxa"/>
          </w:tcPr>
          <w:p w14:paraId="132D783C" w14:textId="77777777" w:rsidR="001D7394" w:rsidRDefault="001D7394">
            <w:pPr>
              <w:suppressAutoHyphens/>
              <w:jc w:val="right"/>
            </w:pPr>
            <w:r>
              <w:rPr>
                <w:rStyle w:val="halvfet"/>
                <w:sz w:val="16"/>
                <w:szCs w:val="16"/>
              </w:rPr>
              <w:t>25,3</w:t>
            </w:r>
          </w:p>
        </w:tc>
        <w:tc>
          <w:tcPr>
            <w:tcW w:w="578" w:type="dxa"/>
          </w:tcPr>
          <w:p w14:paraId="526A4347" w14:textId="77777777" w:rsidR="001D7394" w:rsidRDefault="001D7394">
            <w:pPr>
              <w:suppressAutoHyphens/>
              <w:jc w:val="right"/>
            </w:pPr>
            <w:r>
              <w:rPr>
                <w:rStyle w:val="halvfet"/>
                <w:sz w:val="16"/>
                <w:szCs w:val="16"/>
              </w:rPr>
              <w:t>41,2</w:t>
            </w:r>
          </w:p>
        </w:tc>
        <w:tc>
          <w:tcPr>
            <w:tcW w:w="578" w:type="dxa"/>
          </w:tcPr>
          <w:p w14:paraId="51A3DE72" w14:textId="77777777" w:rsidR="001D7394" w:rsidRDefault="001D7394">
            <w:pPr>
              <w:suppressAutoHyphens/>
              <w:jc w:val="right"/>
            </w:pPr>
            <w:r>
              <w:rPr>
                <w:rStyle w:val="halvfet"/>
                <w:sz w:val="16"/>
                <w:szCs w:val="16"/>
              </w:rPr>
              <w:t>30,7</w:t>
            </w:r>
          </w:p>
        </w:tc>
        <w:tc>
          <w:tcPr>
            <w:tcW w:w="579" w:type="dxa"/>
          </w:tcPr>
          <w:p w14:paraId="1699AB96" w14:textId="77777777" w:rsidR="001D7394" w:rsidRDefault="001D7394">
            <w:pPr>
              <w:suppressAutoHyphens/>
              <w:jc w:val="right"/>
            </w:pPr>
            <w:r>
              <w:rPr>
                <w:rStyle w:val="halvfet"/>
                <w:sz w:val="16"/>
                <w:szCs w:val="16"/>
              </w:rPr>
              <w:t>32,8</w:t>
            </w:r>
          </w:p>
        </w:tc>
        <w:tc>
          <w:tcPr>
            <w:tcW w:w="578" w:type="dxa"/>
          </w:tcPr>
          <w:p w14:paraId="205849C0" w14:textId="77777777" w:rsidR="001D7394" w:rsidRDefault="001D7394">
            <w:pPr>
              <w:suppressAutoHyphens/>
              <w:jc w:val="right"/>
            </w:pPr>
            <w:r>
              <w:rPr>
                <w:rStyle w:val="halvfet"/>
                <w:sz w:val="16"/>
                <w:szCs w:val="16"/>
              </w:rPr>
              <w:t>32,7</w:t>
            </w:r>
          </w:p>
        </w:tc>
        <w:tc>
          <w:tcPr>
            <w:tcW w:w="578" w:type="dxa"/>
          </w:tcPr>
          <w:p w14:paraId="7611FD53" w14:textId="77777777" w:rsidR="001D7394" w:rsidRDefault="001D7394">
            <w:pPr>
              <w:suppressAutoHyphens/>
              <w:jc w:val="right"/>
            </w:pPr>
            <w:r>
              <w:rPr>
                <w:rStyle w:val="halvfet"/>
                <w:sz w:val="16"/>
                <w:szCs w:val="16"/>
              </w:rPr>
              <w:t>27,6</w:t>
            </w:r>
          </w:p>
        </w:tc>
        <w:tc>
          <w:tcPr>
            <w:tcW w:w="578" w:type="dxa"/>
          </w:tcPr>
          <w:p w14:paraId="2B304A4C" w14:textId="77777777" w:rsidR="001D7394" w:rsidRDefault="001D7394">
            <w:pPr>
              <w:suppressAutoHyphens/>
              <w:jc w:val="right"/>
            </w:pPr>
            <w:r>
              <w:rPr>
                <w:rStyle w:val="halvfet"/>
                <w:sz w:val="16"/>
                <w:szCs w:val="16"/>
              </w:rPr>
              <w:t>25,8</w:t>
            </w:r>
          </w:p>
        </w:tc>
        <w:tc>
          <w:tcPr>
            <w:tcW w:w="579" w:type="dxa"/>
          </w:tcPr>
          <w:p w14:paraId="769F03DF" w14:textId="77777777" w:rsidR="001D7394" w:rsidRDefault="001D7394">
            <w:pPr>
              <w:suppressAutoHyphens/>
              <w:jc w:val="right"/>
            </w:pPr>
            <w:r>
              <w:rPr>
                <w:rStyle w:val="halvfet"/>
                <w:sz w:val="16"/>
                <w:szCs w:val="16"/>
              </w:rPr>
              <w:t>31,4</w:t>
            </w:r>
          </w:p>
        </w:tc>
      </w:tr>
    </w:tbl>
    <w:p w14:paraId="09F625F9" w14:textId="77777777" w:rsidR="001D7394" w:rsidRDefault="001D7394">
      <w:pPr>
        <w:pStyle w:val="Kilde"/>
        <w:spacing w:after="0"/>
      </w:pPr>
      <w:r>
        <w:t>Kilde: SSB (tabell 11713). Beregninger: KMD.</w:t>
      </w:r>
    </w:p>
    <w:p w14:paraId="431B7C93" w14:textId="77777777" w:rsidR="001D7394" w:rsidRDefault="001D7394" w:rsidP="00950CC3">
      <w:pPr>
        <w:pStyle w:val="Note"/>
      </w:pPr>
      <w:r>
        <w:t>1</w:t>
      </w:r>
      <w:r>
        <w:tab/>
        <w:t>Tallene inkluderer ikke boligtjenester, tall for sokkelen og Svalbard. Tallene kan derfor ikke uten videre sammenlignes med nasjonalregnskapstallene.</w:t>
      </w:r>
    </w:p>
    <w:p w14:paraId="1086F94F" w14:textId="77777777" w:rsidR="001D7394" w:rsidRDefault="001D7394">
      <w:r>
        <w:t xml:space="preserve">Når det gjelder privat tjenesteyting, står Oslo i en særklasse. Det er spesielt innenfor kompetanseintensiv forretningsmessig tjenesteyting at Oslo utmerker seg. I motsetning til det vi tidligere har observert, er det ingen fylker nå som har en tydelig overrepresentasjon av turistorienterte næringer som overnatting og servering. Oslo utmerker seg innenfor annen privat tjenesteyting. Viken er klart overrepresentert når det gjelder handel. Dette gjelder detaljhandel, men fylket har også lager og distribusjonsområde for resten av landet. </w:t>
      </w:r>
    </w:p>
    <w:p w14:paraId="25170060" w14:textId="77777777" w:rsidR="001D7394" w:rsidRDefault="001D7394">
      <w:r>
        <w:t xml:space="preserve">Distriktsfylker som Innlandet og Troms og Finnmark er overrepresentert innen offentlig dominert tjenesteyting. Dette skyldes dels at bruttoproduktet i øvrige næringer er </w:t>
      </w:r>
      <w:r>
        <w:lastRenderedPageBreak/>
        <w:t>relativt lavt i disse fylkene. Dermed får offentlig dominert tjenesteyting en større posisjon relativt sett. Oslo har som hovedstad en stor statlig sektor, særlig innenfor næringen offentlig administrasjon og forsvar.</w:t>
      </w:r>
    </w:p>
    <w:p w14:paraId="7E7630F2" w14:textId="77777777" w:rsidR="001D7394" w:rsidRDefault="001D7394">
      <w:r>
        <w:t>Næringsstrukturen i tabell 3.4 er basert på bruttoproduktet i næringene. For å se på næringsstruktur etter sentralitet må vi bruke sysselsetting. Bruk av sysselsettingstall får fram mange av de samme spesialiseringene som bruk av bruttoprodukt, men næringenes andeler er ulike. For eksempel har infrastrukturnæringer</w:t>
      </w:r>
      <w:r w:rsidRPr="00950CC3">
        <w:rPr>
          <w:rStyle w:val="skrift-hevet"/>
        </w:rPr>
        <w:footnoteReference w:id="5"/>
      </w:r>
      <w:r>
        <w:t xml:space="preserve">, fiske og oppdrett og kunnskapsintensiv forretningsmessig tjenesteyting en større andel av bruttoproduktet enn sysselsettingen skulle tilsi. Dette viser at disse næringene har et relativt høyt bruttoprodukt per sysselsatt (produktivitet), og gjør at sysselsettingsandelen i basisnæringer (29,0 prosent) er lavere enn disse næringenes andel av verdiskapingen (31,4 prosent). </w:t>
      </w:r>
    </w:p>
    <w:p w14:paraId="1740BE76" w14:textId="77777777" w:rsidR="001D7394" w:rsidRDefault="001D7394">
      <w:pPr>
        <w:pStyle w:val="tabell-tittel"/>
      </w:pPr>
      <w:r>
        <w:t>Næringsstruktur i grupper av sentralitet, 2019. Næringenes andel av sysselsettingen. Kommuner etter sentralitet. Prosent.</w:t>
      </w:r>
    </w:p>
    <w:tbl>
      <w:tblPr>
        <w:tblStyle w:val="StandardTabell"/>
        <w:tblW w:w="0" w:type="auto"/>
        <w:tblLayout w:type="fixed"/>
        <w:tblLook w:val="04A0" w:firstRow="1" w:lastRow="0" w:firstColumn="1" w:lastColumn="0" w:noHBand="0" w:noVBand="1"/>
      </w:tblPr>
      <w:tblGrid>
        <w:gridCol w:w="3529"/>
        <w:gridCol w:w="857"/>
        <w:gridCol w:w="856"/>
        <w:gridCol w:w="856"/>
        <w:gridCol w:w="857"/>
        <w:gridCol w:w="856"/>
        <w:gridCol w:w="856"/>
        <w:gridCol w:w="857"/>
      </w:tblGrid>
      <w:tr w:rsidR="001D7394" w14:paraId="640472E0" w14:textId="77777777" w:rsidTr="00950CC3">
        <w:trPr>
          <w:trHeight w:val="1346"/>
        </w:trPr>
        <w:tc>
          <w:tcPr>
            <w:tcW w:w="3529" w:type="dxa"/>
            <w:shd w:val="clear" w:color="auto" w:fill="FFFFFF"/>
          </w:tcPr>
          <w:p w14:paraId="29D762CD" w14:textId="77777777" w:rsidR="001D7394" w:rsidRDefault="001D7394" w:rsidP="00950CC3"/>
        </w:tc>
        <w:tc>
          <w:tcPr>
            <w:tcW w:w="857" w:type="dxa"/>
            <w:textDirection w:val="btLr"/>
          </w:tcPr>
          <w:p w14:paraId="46F61336" w14:textId="77777777" w:rsidR="001D7394" w:rsidRDefault="001D7394">
            <w:pPr>
              <w:suppressAutoHyphens/>
              <w:ind w:left="113" w:right="113"/>
            </w:pPr>
            <w:r>
              <w:rPr>
                <w:sz w:val="16"/>
                <w:szCs w:val="16"/>
              </w:rPr>
              <w:t>1 – mest sentrale kommuner</w:t>
            </w:r>
          </w:p>
        </w:tc>
        <w:tc>
          <w:tcPr>
            <w:tcW w:w="856" w:type="dxa"/>
          </w:tcPr>
          <w:p w14:paraId="694BD60E" w14:textId="77777777" w:rsidR="001D7394" w:rsidRDefault="001D7394">
            <w:pPr>
              <w:suppressAutoHyphens/>
              <w:jc w:val="right"/>
            </w:pPr>
            <w:r>
              <w:rPr>
                <w:sz w:val="16"/>
                <w:szCs w:val="16"/>
              </w:rPr>
              <w:t>2</w:t>
            </w:r>
          </w:p>
        </w:tc>
        <w:tc>
          <w:tcPr>
            <w:tcW w:w="856" w:type="dxa"/>
          </w:tcPr>
          <w:p w14:paraId="1D5FD651" w14:textId="77777777" w:rsidR="001D7394" w:rsidRDefault="001D7394">
            <w:pPr>
              <w:suppressAutoHyphens/>
              <w:jc w:val="right"/>
            </w:pPr>
            <w:r>
              <w:rPr>
                <w:sz w:val="16"/>
                <w:szCs w:val="16"/>
              </w:rPr>
              <w:t>3</w:t>
            </w:r>
          </w:p>
        </w:tc>
        <w:tc>
          <w:tcPr>
            <w:tcW w:w="857" w:type="dxa"/>
          </w:tcPr>
          <w:p w14:paraId="00ADA53D" w14:textId="77777777" w:rsidR="001D7394" w:rsidRDefault="001D7394">
            <w:pPr>
              <w:suppressAutoHyphens/>
              <w:jc w:val="right"/>
            </w:pPr>
            <w:r>
              <w:rPr>
                <w:sz w:val="16"/>
                <w:szCs w:val="16"/>
              </w:rPr>
              <w:t>4</w:t>
            </w:r>
          </w:p>
        </w:tc>
        <w:tc>
          <w:tcPr>
            <w:tcW w:w="856" w:type="dxa"/>
          </w:tcPr>
          <w:p w14:paraId="20A8D766" w14:textId="77777777" w:rsidR="001D7394" w:rsidRDefault="001D7394">
            <w:pPr>
              <w:suppressAutoHyphens/>
              <w:jc w:val="right"/>
            </w:pPr>
            <w:r>
              <w:rPr>
                <w:sz w:val="16"/>
                <w:szCs w:val="16"/>
              </w:rPr>
              <w:t>5</w:t>
            </w:r>
          </w:p>
        </w:tc>
        <w:tc>
          <w:tcPr>
            <w:tcW w:w="856" w:type="dxa"/>
            <w:textDirection w:val="btLr"/>
          </w:tcPr>
          <w:p w14:paraId="085C2D6A" w14:textId="77777777" w:rsidR="001D7394" w:rsidRDefault="001D7394">
            <w:pPr>
              <w:suppressAutoHyphens/>
              <w:ind w:left="113" w:right="113"/>
            </w:pPr>
            <w:r>
              <w:rPr>
                <w:sz w:val="16"/>
                <w:szCs w:val="16"/>
              </w:rPr>
              <w:t>6 – minst sentrale kommuner</w:t>
            </w:r>
          </w:p>
        </w:tc>
        <w:tc>
          <w:tcPr>
            <w:tcW w:w="857" w:type="dxa"/>
            <w:textDirection w:val="btLr"/>
          </w:tcPr>
          <w:p w14:paraId="5346F3D1" w14:textId="77777777" w:rsidR="001D7394" w:rsidRDefault="001D7394">
            <w:pPr>
              <w:suppressAutoHyphens/>
              <w:ind w:left="113" w:right="113"/>
            </w:pPr>
            <w:r>
              <w:rPr>
                <w:sz w:val="16"/>
                <w:szCs w:val="16"/>
              </w:rPr>
              <w:t>Alle kommuner</w:t>
            </w:r>
          </w:p>
        </w:tc>
      </w:tr>
      <w:tr w:rsidR="001D7394" w14:paraId="44B1EE4A" w14:textId="77777777" w:rsidTr="00950CC3">
        <w:trPr>
          <w:trHeight w:val="288"/>
        </w:trPr>
        <w:tc>
          <w:tcPr>
            <w:tcW w:w="3529" w:type="dxa"/>
          </w:tcPr>
          <w:p w14:paraId="19B7EAB9" w14:textId="77777777" w:rsidR="001D7394" w:rsidRDefault="001D7394">
            <w:pPr>
              <w:suppressAutoHyphens/>
            </w:pPr>
            <w:r>
              <w:rPr>
                <w:rStyle w:val="halvfet"/>
                <w:sz w:val="16"/>
                <w:szCs w:val="16"/>
              </w:rPr>
              <w:t>Primærnæringer</w:t>
            </w:r>
          </w:p>
        </w:tc>
        <w:tc>
          <w:tcPr>
            <w:tcW w:w="857" w:type="dxa"/>
          </w:tcPr>
          <w:p w14:paraId="3FB46B89" w14:textId="77777777" w:rsidR="001D7394" w:rsidRDefault="001D7394">
            <w:pPr>
              <w:suppressAutoHyphens/>
              <w:jc w:val="right"/>
            </w:pPr>
            <w:r>
              <w:rPr>
                <w:rStyle w:val="halvfet"/>
                <w:sz w:val="16"/>
                <w:szCs w:val="16"/>
              </w:rPr>
              <w:t>0,2</w:t>
            </w:r>
          </w:p>
        </w:tc>
        <w:tc>
          <w:tcPr>
            <w:tcW w:w="856" w:type="dxa"/>
          </w:tcPr>
          <w:p w14:paraId="078E46AE" w14:textId="77777777" w:rsidR="001D7394" w:rsidRDefault="001D7394">
            <w:pPr>
              <w:suppressAutoHyphens/>
              <w:jc w:val="right"/>
            </w:pPr>
            <w:r>
              <w:rPr>
                <w:rStyle w:val="halvfet"/>
                <w:sz w:val="16"/>
                <w:szCs w:val="16"/>
              </w:rPr>
              <w:t>0,7</w:t>
            </w:r>
          </w:p>
        </w:tc>
        <w:tc>
          <w:tcPr>
            <w:tcW w:w="856" w:type="dxa"/>
          </w:tcPr>
          <w:p w14:paraId="783A47DD" w14:textId="77777777" w:rsidR="001D7394" w:rsidRDefault="001D7394">
            <w:pPr>
              <w:suppressAutoHyphens/>
              <w:jc w:val="right"/>
            </w:pPr>
            <w:r>
              <w:rPr>
                <w:rStyle w:val="halvfet"/>
                <w:sz w:val="16"/>
                <w:szCs w:val="16"/>
              </w:rPr>
              <w:t>1,9</w:t>
            </w:r>
          </w:p>
        </w:tc>
        <w:tc>
          <w:tcPr>
            <w:tcW w:w="857" w:type="dxa"/>
          </w:tcPr>
          <w:p w14:paraId="6EE3F480" w14:textId="77777777" w:rsidR="001D7394" w:rsidRDefault="001D7394">
            <w:pPr>
              <w:suppressAutoHyphens/>
              <w:jc w:val="right"/>
            </w:pPr>
            <w:r>
              <w:rPr>
                <w:rStyle w:val="halvfet"/>
                <w:sz w:val="16"/>
                <w:szCs w:val="16"/>
              </w:rPr>
              <w:t>3,7</w:t>
            </w:r>
          </w:p>
        </w:tc>
        <w:tc>
          <w:tcPr>
            <w:tcW w:w="856" w:type="dxa"/>
          </w:tcPr>
          <w:p w14:paraId="3A27BF39" w14:textId="77777777" w:rsidR="001D7394" w:rsidRDefault="001D7394">
            <w:pPr>
              <w:suppressAutoHyphens/>
              <w:jc w:val="right"/>
            </w:pPr>
            <w:r>
              <w:rPr>
                <w:rStyle w:val="halvfet"/>
                <w:sz w:val="16"/>
                <w:szCs w:val="16"/>
              </w:rPr>
              <w:t>6,6</w:t>
            </w:r>
          </w:p>
        </w:tc>
        <w:tc>
          <w:tcPr>
            <w:tcW w:w="856" w:type="dxa"/>
          </w:tcPr>
          <w:p w14:paraId="21DFB6C4" w14:textId="77777777" w:rsidR="001D7394" w:rsidRDefault="001D7394">
            <w:pPr>
              <w:suppressAutoHyphens/>
              <w:jc w:val="right"/>
            </w:pPr>
            <w:r>
              <w:rPr>
                <w:rStyle w:val="halvfet"/>
                <w:sz w:val="16"/>
                <w:szCs w:val="16"/>
              </w:rPr>
              <w:t>12,5</w:t>
            </w:r>
          </w:p>
        </w:tc>
        <w:tc>
          <w:tcPr>
            <w:tcW w:w="857" w:type="dxa"/>
          </w:tcPr>
          <w:p w14:paraId="1E733481" w14:textId="77777777" w:rsidR="001D7394" w:rsidRDefault="001D7394">
            <w:pPr>
              <w:suppressAutoHyphens/>
              <w:jc w:val="right"/>
            </w:pPr>
            <w:r>
              <w:rPr>
                <w:rStyle w:val="halvfet"/>
                <w:sz w:val="16"/>
                <w:szCs w:val="16"/>
              </w:rPr>
              <w:t>2,2</w:t>
            </w:r>
          </w:p>
        </w:tc>
      </w:tr>
      <w:tr w:rsidR="001D7394" w14:paraId="44B6E7AC" w14:textId="77777777" w:rsidTr="00950CC3">
        <w:trPr>
          <w:trHeight w:val="288"/>
        </w:trPr>
        <w:tc>
          <w:tcPr>
            <w:tcW w:w="3529" w:type="dxa"/>
          </w:tcPr>
          <w:p w14:paraId="790F53E9" w14:textId="77777777" w:rsidR="001D7394" w:rsidRDefault="001D7394">
            <w:pPr>
              <w:suppressAutoHyphens/>
            </w:pPr>
            <w:r>
              <w:rPr>
                <w:sz w:val="16"/>
                <w:szCs w:val="16"/>
              </w:rPr>
              <w:t>1.1 Landbruk</w:t>
            </w:r>
          </w:p>
        </w:tc>
        <w:tc>
          <w:tcPr>
            <w:tcW w:w="857" w:type="dxa"/>
          </w:tcPr>
          <w:p w14:paraId="5C131957" w14:textId="77777777" w:rsidR="001D7394" w:rsidRDefault="001D7394">
            <w:pPr>
              <w:suppressAutoHyphens/>
              <w:jc w:val="right"/>
            </w:pPr>
            <w:r>
              <w:rPr>
                <w:sz w:val="16"/>
                <w:szCs w:val="16"/>
              </w:rPr>
              <w:t>0,1</w:t>
            </w:r>
          </w:p>
        </w:tc>
        <w:tc>
          <w:tcPr>
            <w:tcW w:w="856" w:type="dxa"/>
          </w:tcPr>
          <w:p w14:paraId="63BFF6A5" w14:textId="77777777" w:rsidR="001D7394" w:rsidRDefault="001D7394">
            <w:pPr>
              <w:suppressAutoHyphens/>
              <w:jc w:val="right"/>
            </w:pPr>
            <w:r>
              <w:rPr>
                <w:sz w:val="16"/>
                <w:szCs w:val="16"/>
              </w:rPr>
              <w:t>0,6</w:t>
            </w:r>
          </w:p>
        </w:tc>
        <w:tc>
          <w:tcPr>
            <w:tcW w:w="856" w:type="dxa"/>
          </w:tcPr>
          <w:p w14:paraId="56660230" w14:textId="77777777" w:rsidR="001D7394" w:rsidRDefault="001D7394">
            <w:pPr>
              <w:suppressAutoHyphens/>
              <w:jc w:val="right"/>
            </w:pPr>
            <w:r>
              <w:rPr>
                <w:sz w:val="16"/>
                <w:szCs w:val="16"/>
              </w:rPr>
              <w:t>1,6</w:t>
            </w:r>
          </w:p>
        </w:tc>
        <w:tc>
          <w:tcPr>
            <w:tcW w:w="857" w:type="dxa"/>
          </w:tcPr>
          <w:p w14:paraId="226EDB02" w14:textId="77777777" w:rsidR="001D7394" w:rsidRDefault="001D7394">
            <w:pPr>
              <w:suppressAutoHyphens/>
              <w:jc w:val="right"/>
            </w:pPr>
            <w:r>
              <w:rPr>
                <w:sz w:val="16"/>
                <w:szCs w:val="16"/>
              </w:rPr>
              <w:t>2,7</w:t>
            </w:r>
          </w:p>
        </w:tc>
        <w:tc>
          <w:tcPr>
            <w:tcW w:w="856" w:type="dxa"/>
          </w:tcPr>
          <w:p w14:paraId="11D4A0F7" w14:textId="77777777" w:rsidR="001D7394" w:rsidRDefault="001D7394">
            <w:pPr>
              <w:suppressAutoHyphens/>
              <w:jc w:val="right"/>
            </w:pPr>
            <w:r>
              <w:rPr>
                <w:sz w:val="16"/>
                <w:szCs w:val="16"/>
              </w:rPr>
              <w:t>4,5</w:t>
            </w:r>
          </w:p>
        </w:tc>
        <w:tc>
          <w:tcPr>
            <w:tcW w:w="856" w:type="dxa"/>
          </w:tcPr>
          <w:p w14:paraId="252FD0EA" w14:textId="77777777" w:rsidR="001D7394" w:rsidRDefault="001D7394">
            <w:pPr>
              <w:suppressAutoHyphens/>
              <w:jc w:val="right"/>
            </w:pPr>
            <w:r>
              <w:rPr>
                <w:sz w:val="16"/>
                <w:szCs w:val="16"/>
              </w:rPr>
              <w:t>5,7</w:t>
            </w:r>
          </w:p>
        </w:tc>
        <w:tc>
          <w:tcPr>
            <w:tcW w:w="857" w:type="dxa"/>
          </w:tcPr>
          <w:p w14:paraId="366E68CA" w14:textId="77777777" w:rsidR="001D7394" w:rsidRDefault="001D7394">
            <w:pPr>
              <w:suppressAutoHyphens/>
              <w:jc w:val="right"/>
            </w:pPr>
            <w:r>
              <w:rPr>
                <w:sz w:val="16"/>
                <w:szCs w:val="16"/>
              </w:rPr>
              <w:t>1,5</w:t>
            </w:r>
          </w:p>
        </w:tc>
      </w:tr>
      <w:tr w:rsidR="001D7394" w14:paraId="37169E2D" w14:textId="77777777" w:rsidTr="00950CC3">
        <w:trPr>
          <w:trHeight w:val="288"/>
        </w:trPr>
        <w:tc>
          <w:tcPr>
            <w:tcW w:w="3529" w:type="dxa"/>
          </w:tcPr>
          <w:p w14:paraId="37E2869B" w14:textId="77777777" w:rsidR="001D7394" w:rsidRDefault="001D7394">
            <w:pPr>
              <w:suppressAutoHyphens/>
            </w:pPr>
            <w:r>
              <w:rPr>
                <w:sz w:val="16"/>
                <w:szCs w:val="16"/>
              </w:rPr>
              <w:t>1.2 Fiske/oppdrett</w:t>
            </w:r>
          </w:p>
        </w:tc>
        <w:tc>
          <w:tcPr>
            <w:tcW w:w="857" w:type="dxa"/>
          </w:tcPr>
          <w:p w14:paraId="0852A8FA" w14:textId="77777777" w:rsidR="001D7394" w:rsidRDefault="001D7394">
            <w:pPr>
              <w:suppressAutoHyphens/>
              <w:jc w:val="right"/>
            </w:pPr>
            <w:r>
              <w:rPr>
                <w:sz w:val="16"/>
                <w:szCs w:val="16"/>
              </w:rPr>
              <w:t>0,0</w:t>
            </w:r>
          </w:p>
        </w:tc>
        <w:tc>
          <w:tcPr>
            <w:tcW w:w="856" w:type="dxa"/>
          </w:tcPr>
          <w:p w14:paraId="662928EE" w14:textId="77777777" w:rsidR="001D7394" w:rsidRDefault="001D7394">
            <w:pPr>
              <w:suppressAutoHyphens/>
              <w:jc w:val="right"/>
            </w:pPr>
            <w:r>
              <w:rPr>
                <w:sz w:val="16"/>
                <w:szCs w:val="16"/>
              </w:rPr>
              <w:t>0,1</w:t>
            </w:r>
          </w:p>
        </w:tc>
        <w:tc>
          <w:tcPr>
            <w:tcW w:w="856" w:type="dxa"/>
          </w:tcPr>
          <w:p w14:paraId="54140F72" w14:textId="77777777" w:rsidR="001D7394" w:rsidRDefault="001D7394">
            <w:pPr>
              <w:suppressAutoHyphens/>
              <w:jc w:val="right"/>
            </w:pPr>
            <w:r>
              <w:rPr>
                <w:sz w:val="16"/>
                <w:szCs w:val="16"/>
              </w:rPr>
              <w:t>0,3</w:t>
            </w:r>
          </w:p>
        </w:tc>
        <w:tc>
          <w:tcPr>
            <w:tcW w:w="857" w:type="dxa"/>
          </w:tcPr>
          <w:p w14:paraId="20A17237" w14:textId="77777777" w:rsidR="001D7394" w:rsidRDefault="001D7394">
            <w:pPr>
              <w:suppressAutoHyphens/>
              <w:jc w:val="right"/>
            </w:pPr>
            <w:r>
              <w:rPr>
                <w:sz w:val="16"/>
                <w:szCs w:val="16"/>
              </w:rPr>
              <w:t>1,0</w:t>
            </w:r>
          </w:p>
        </w:tc>
        <w:tc>
          <w:tcPr>
            <w:tcW w:w="856" w:type="dxa"/>
          </w:tcPr>
          <w:p w14:paraId="6CA76DBC" w14:textId="77777777" w:rsidR="001D7394" w:rsidRDefault="001D7394">
            <w:pPr>
              <w:suppressAutoHyphens/>
              <w:jc w:val="right"/>
            </w:pPr>
            <w:r>
              <w:rPr>
                <w:sz w:val="16"/>
                <w:szCs w:val="16"/>
              </w:rPr>
              <w:t>2,2</w:t>
            </w:r>
          </w:p>
        </w:tc>
        <w:tc>
          <w:tcPr>
            <w:tcW w:w="856" w:type="dxa"/>
          </w:tcPr>
          <w:p w14:paraId="6E29C99E" w14:textId="77777777" w:rsidR="001D7394" w:rsidRDefault="001D7394">
            <w:pPr>
              <w:suppressAutoHyphens/>
              <w:jc w:val="right"/>
            </w:pPr>
            <w:r>
              <w:rPr>
                <w:sz w:val="16"/>
                <w:szCs w:val="16"/>
              </w:rPr>
              <w:t>6,8</w:t>
            </w:r>
          </w:p>
        </w:tc>
        <w:tc>
          <w:tcPr>
            <w:tcW w:w="857" w:type="dxa"/>
          </w:tcPr>
          <w:p w14:paraId="5428AA35" w14:textId="77777777" w:rsidR="001D7394" w:rsidRDefault="001D7394">
            <w:pPr>
              <w:suppressAutoHyphens/>
              <w:jc w:val="right"/>
            </w:pPr>
            <w:r>
              <w:rPr>
                <w:sz w:val="16"/>
                <w:szCs w:val="16"/>
              </w:rPr>
              <w:t>0,7</w:t>
            </w:r>
          </w:p>
        </w:tc>
      </w:tr>
      <w:tr w:rsidR="001D7394" w14:paraId="5B375260" w14:textId="77777777" w:rsidTr="00950CC3">
        <w:trPr>
          <w:trHeight w:val="288"/>
        </w:trPr>
        <w:tc>
          <w:tcPr>
            <w:tcW w:w="3529" w:type="dxa"/>
          </w:tcPr>
          <w:p w14:paraId="79BF05E7" w14:textId="77777777" w:rsidR="001D7394" w:rsidRDefault="001D7394">
            <w:pPr>
              <w:suppressAutoHyphens/>
            </w:pPr>
            <w:r>
              <w:rPr>
                <w:rStyle w:val="halvfet"/>
                <w:sz w:val="16"/>
                <w:szCs w:val="16"/>
              </w:rPr>
              <w:t>Industri, olje/gass</w:t>
            </w:r>
          </w:p>
        </w:tc>
        <w:tc>
          <w:tcPr>
            <w:tcW w:w="857" w:type="dxa"/>
          </w:tcPr>
          <w:p w14:paraId="30525BCA" w14:textId="77777777" w:rsidR="001D7394" w:rsidRDefault="001D7394">
            <w:pPr>
              <w:suppressAutoHyphens/>
              <w:jc w:val="right"/>
            </w:pPr>
            <w:r>
              <w:rPr>
                <w:rStyle w:val="halvfet"/>
                <w:sz w:val="16"/>
                <w:szCs w:val="16"/>
              </w:rPr>
              <w:t>3,7</w:t>
            </w:r>
          </w:p>
        </w:tc>
        <w:tc>
          <w:tcPr>
            <w:tcW w:w="856" w:type="dxa"/>
          </w:tcPr>
          <w:p w14:paraId="62982B5F" w14:textId="77777777" w:rsidR="001D7394" w:rsidRDefault="001D7394">
            <w:pPr>
              <w:suppressAutoHyphens/>
              <w:jc w:val="right"/>
            </w:pPr>
            <w:r>
              <w:rPr>
                <w:rStyle w:val="halvfet"/>
                <w:sz w:val="16"/>
                <w:szCs w:val="16"/>
              </w:rPr>
              <w:t>10,0</w:t>
            </w:r>
          </w:p>
        </w:tc>
        <w:tc>
          <w:tcPr>
            <w:tcW w:w="856" w:type="dxa"/>
          </w:tcPr>
          <w:p w14:paraId="02C4D74C" w14:textId="77777777" w:rsidR="001D7394" w:rsidRDefault="001D7394">
            <w:pPr>
              <w:suppressAutoHyphens/>
              <w:jc w:val="right"/>
            </w:pPr>
            <w:r>
              <w:rPr>
                <w:rStyle w:val="halvfet"/>
                <w:sz w:val="16"/>
                <w:szCs w:val="16"/>
              </w:rPr>
              <w:t>12,4</w:t>
            </w:r>
          </w:p>
        </w:tc>
        <w:tc>
          <w:tcPr>
            <w:tcW w:w="857" w:type="dxa"/>
          </w:tcPr>
          <w:p w14:paraId="548434C8" w14:textId="77777777" w:rsidR="001D7394" w:rsidRDefault="001D7394">
            <w:pPr>
              <w:suppressAutoHyphens/>
              <w:jc w:val="right"/>
            </w:pPr>
            <w:r>
              <w:rPr>
                <w:rStyle w:val="halvfet"/>
                <w:sz w:val="16"/>
                <w:szCs w:val="16"/>
              </w:rPr>
              <w:t>13,3</w:t>
            </w:r>
          </w:p>
        </w:tc>
        <w:tc>
          <w:tcPr>
            <w:tcW w:w="856" w:type="dxa"/>
          </w:tcPr>
          <w:p w14:paraId="6EE9C302" w14:textId="77777777" w:rsidR="001D7394" w:rsidRDefault="001D7394">
            <w:pPr>
              <w:suppressAutoHyphens/>
              <w:jc w:val="right"/>
            </w:pPr>
            <w:r>
              <w:rPr>
                <w:rStyle w:val="halvfet"/>
                <w:sz w:val="16"/>
                <w:szCs w:val="16"/>
              </w:rPr>
              <w:t>13,4</w:t>
            </w:r>
          </w:p>
        </w:tc>
        <w:tc>
          <w:tcPr>
            <w:tcW w:w="856" w:type="dxa"/>
          </w:tcPr>
          <w:p w14:paraId="18EB1938" w14:textId="77777777" w:rsidR="001D7394" w:rsidRDefault="001D7394">
            <w:pPr>
              <w:suppressAutoHyphens/>
              <w:jc w:val="right"/>
            </w:pPr>
            <w:r>
              <w:rPr>
                <w:rStyle w:val="halvfet"/>
                <w:sz w:val="16"/>
                <w:szCs w:val="16"/>
              </w:rPr>
              <w:t>11,7</w:t>
            </w:r>
          </w:p>
        </w:tc>
        <w:tc>
          <w:tcPr>
            <w:tcW w:w="857" w:type="dxa"/>
          </w:tcPr>
          <w:p w14:paraId="0E3325A1" w14:textId="77777777" w:rsidR="001D7394" w:rsidRDefault="001D7394">
            <w:pPr>
              <w:suppressAutoHyphens/>
              <w:jc w:val="right"/>
            </w:pPr>
            <w:r>
              <w:rPr>
                <w:rStyle w:val="halvfet"/>
                <w:sz w:val="16"/>
                <w:szCs w:val="16"/>
              </w:rPr>
              <w:t>9,8</w:t>
            </w:r>
          </w:p>
        </w:tc>
      </w:tr>
      <w:tr w:rsidR="001D7394" w14:paraId="4A9AA261" w14:textId="77777777" w:rsidTr="00950CC3">
        <w:trPr>
          <w:trHeight w:val="288"/>
        </w:trPr>
        <w:tc>
          <w:tcPr>
            <w:tcW w:w="3529" w:type="dxa"/>
          </w:tcPr>
          <w:p w14:paraId="74601240" w14:textId="77777777" w:rsidR="001D7394" w:rsidRDefault="001D7394">
            <w:pPr>
              <w:suppressAutoHyphens/>
            </w:pPr>
            <w:r>
              <w:rPr>
                <w:sz w:val="16"/>
                <w:szCs w:val="16"/>
              </w:rPr>
              <w:t>2.1 Primærforedlingsindustri</w:t>
            </w:r>
          </w:p>
        </w:tc>
        <w:tc>
          <w:tcPr>
            <w:tcW w:w="857" w:type="dxa"/>
          </w:tcPr>
          <w:p w14:paraId="24A9183D" w14:textId="77777777" w:rsidR="001D7394" w:rsidRDefault="001D7394">
            <w:pPr>
              <w:suppressAutoHyphens/>
              <w:jc w:val="right"/>
            </w:pPr>
            <w:r>
              <w:rPr>
                <w:sz w:val="16"/>
                <w:szCs w:val="16"/>
              </w:rPr>
              <w:t>1,0</w:t>
            </w:r>
          </w:p>
        </w:tc>
        <w:tc>
          <w:tcPr>
            <w:tcW w:w="856" w:type="dxa"/>
          </w:tcPr>
          <w:p w14:paraId="0613A0B9" w14:textId="77777777" w:rsidR="001D7394" w:rsidRDefault="001D7394">
            <w:pPr>
              <w:suppressAutoHyphens/>
              <w:jc w:val="right"/>
            </w:pPr>
            <w:r>
              <w:rPr>
                <w:sz w:val="16"/>
                <w:szCs w:val="16"/>
              </w:rPr>
              <w:t>1,9</w:t>
            </w:r>
          </w:p>
        </w:tc>
        <w:tc>
          <w:tcPr>
            <w:tcW w:w="856" w:type="dxa"/>
          </w:tcPr>
          <w:p w14:paraId="3A099467" w14:textId="77777777" w:rsidR="001D7394" w:rsidRDefault="001D7394">
            <w:pPr>
              <w:suppressAutoHyphens/>
              <w:jc w:val="right"/>
            </w:pPr>
            <w:r>
              <w:rPr>
                <w:sz w:val="16"/>
                <w:szCs w:val="16"/>
              </w:rPr>
              <w:t>2,4</w:t>
            </w:r>
          </w:p>
        </w:tc>
        <w:tc>
          <w:tcPr>
            <w:tcW w:w="857" w:type="dxa"/>
          </w:tcPr>
          <w:p w14:paraId="1C8EF9EE" w14:textId="77777777" w:rsidR="001D7394" w:rsidRDefault="001D7394">
            <w:pPr>
              <w:suppressAutoHyphens/>
              <w:jc w:val="right"/>
            </w:pPr>
            <w:r>
              <w:rPr>
                <w:sz w:val="16"/>
                <w:szCs w:val="16"/>
              </w:rPr>
              <w:t>2,9</w:t>
            </w:r>
          </w:p>
        </w:tc>
        <w:tc>
          <w:tcPr>
            <w:tcW w:w="856" w:type="dxa"/>
          </w:tcPr>
          <w:p w14:paraId="3416D004" w14:textId="77777777" w:rsidR="001D7394" w:rsidRDefault="001D7394">
            <w:pPr>
              <w:suppressAutoHyphens/>
              <w:jc w:val="right"/>
            </w:pPr>
            <w:r>
              <w:rPr>
                <w:sz w:val="16"/>
                <w:szCs w:val="16"/>
              </w:rPr>
              <w:t>5,3</w:t>
            </w:r>
          </w:p>
        </w:tc>
        <w:tc>
          <w:tcPr>
            <w:tcW w:w="856" w:type="dxa"/>
          </w:tcPr>
          <w:p w14:paraId="6A36F7E7" w14:textId="77777777" w:rsidR="001D7394" w:rsidRDefault="001D7394">
            <w:pPr>
              <w:suppressAutoHyphens/>
              <w:jc w:val="right"/>
            </w:pPr>
            <w:r>
              <w:rPr>
                <w:sz w:val="16"/>
                <w:szCs w:val="16"/>
              </w:rPr>
              <w:t>5,8</w:t>
            </w:r>
          </w:p>
        </w:tc>
        <w:tc>
          <w:tcPr>
            <w:tcW w:w="857" w:type="dxa"/>
          </w:tcPr>
          <w:p w14:paraId="59D13993" w14:textId="77777777" w:rsidR="001D7394" w:rsidRDefault="001D7394">
            <w:pPr>
              <w:suppressAutoHyphens/>
              <w:jc w:val="right"/>
            </w:pPr>
            <w:r>
              <w:rPr>
                <w:sz w:val="16"/>
                <w:szCs w:val="16"/>
              </w:rPr>
              <w:t>2,4</w:t>
            </w:r>
          </w:p>
        </w:tc>
      </w:tr>
      <w:tr w:rsidR="001D7394" w14:paraId="070FE5F8" w14:textId="77777777" w:rsidTr="00950CC3">
        <w:trPr>
          <w:trHeight w:val="288"/>
        </w:trPr>
        <w:tc>
          <w:tcPr>
            <w:tcW w:w="3529" w:type="dxa"/>
          </w:tcPr>
          <w:p w14:paraId="2954453F" w14:textId="77777777" w:rsidR="001D7394" w:rsidRDefault="001D7394">
            <w:pPr>
              <w:suppressAutoHyphens/>
            </w:pPr>
            <w:r>
              <w:rPr>
                <w:sz w:val="16"/>
                <w:szCs w:val="16"/>
              </w:rPr>
              <w:t>2.2 Teknologiindustri</w:t>
            </w:r>
          </w:p>
        </w:tc>
        <w:tc>
          <w:tcPr>
            <w:tcW w:w="857" w:type="dxa"/>
          </w:tcPr>
          <w:p w14:paraId="20F14BD8" w14:textId="77777777" w:rsidR="001D7394" w:rsidRDefault="001D7394">
            <w:pPr>
              <w:suppressAutoHyphens/>
              <w:jc w:val="right"/>
            </w:pPr>
            <w:r>
              <w:rPr>
                <w:sz w:val="16"/>
                <w:szCs w:val="16"/>
              </w:rPr>
              <w:t>1,1</w:t>
            </w:r>
          </w:p>
        </w:tc>
        <w:tc>
          <w:tcPr>
            <w:tcW w:w="856" w:type="dxa"/>
          </w:tcPr>
          <w:p w14:paraId="63F75BA8" w14:textId="77777777" w:rsidR="001D7394" w:rsidRDefault="001D7394">
            <w:pPr>
              <w:suppressAutoHyphens/>
              <w:jc w:val="right"/>
            </w:pPr>
            <w:r>
              <w:rPr>
                <w:sz w:val="16"/>
                <w:szCs w:val="16"/>
              </w:rPr>
              <w:t>3,0</w:t>
            </w:r>
          </w:p>
        </w:tc>
        <w:tc>
          <w:tcPr>
            <w:tcW w:w="856" w:type="dxa"/>
          </w:tcPr>
          <w:p w14:paraId="23843318" w14:textId="77777777" w:rsidR="001D7394" w:rsidRDefault="001D7394">
            <w:pPr>
              <w:suppressAutoHyphens/>
              <w:jc w:val="right"/>
            </w:pPr>
            <w:r>
              <w:rPr>
                <w:sz w:val="16"/>
                <w:szCs w:val="16"/>
              </w:rPr>
              <w:t>5,7</w:t>
            </w:r>
          </w:p>
        </w:tc>
        <w:tc>
          <w:tcPr>
            <w:tcW w:w="857" w:type="dxa"/>
          </w:tcPr>
          <w:p w14:paraId="21A8EB40" w14:textId="77777777" w:rsidR="001D7394" w:rsidRDefault="001D7394">
            <w:pPr>
              <w:suppressAutoHyphens/>
              <w:jc w:val="right"/>
            </w:pPr>
            <w:r>
              <w:rPr>
                <w:sz w:val="16"/>
                <w:szCs w:val="16"/>
              </w:rPr>
              <w:t>5,7</w:t>
            </w:r>
          </w:p>
        </w:tc>
        <w:tc>
          <w:tcPr>
            <w:tcW w:w="856" w:type="dxa"/>
          </w:tcPr>
          <w:p w14:paraId="6855AD52" w14:textId="77777777" w:rsidR="001D7394" w:rsidRDefault="001D7394">
            <w:pPr>
              <w:suppressAutoHyphens/>
              <w:jc w:val="right"/>
            </w:pPr>
            <w:r>
              <w:rPr>
                <w:sz w:val="16"/>
                <w:szCs w:val="16"/>
              </w:rPr>
              <w:t>3,6</w:t>
            </w:r>
          </w:p>
        </w:tc>
        <w:tc>
          <w:tcPr>
            <w:tcW w:w="856" w:type="dxa"/>
          </w:tcPr>
          <w:p w14:paraId="39E71009" w14:textId="77777777" w:rsidR="001D7394" w:rsidRDefault="001D7394">
            <w:pPr>
              <w:suppressAutoHyphens/>
              <w:jc w:val="right"/>
            </w:pPr>
            <w:r>
              <w:rPr>
                <w:sz w:val="16"/>
                <w:szCs w:val="16"/>
              </w:rPr>
              <w:t>2,6</w:t>
            </w:r>
          </w:p>
        </w:tc>
        <w:tc>
          <w:tcPr>
            <w:tcW w:w="857" w:type="dxa"/>
          </w:tcPr>
          <w:p w14:paraId="705EFCA9" w14:textId="77777777" w:rsidR="001D7394" w:rsidRDefault="001D7394">
            <w:pPr>
              <w:suppressAutoHyphens/>
              <w:jc w:val="right"/>
            </w:pPr>
            <w:r>
              <w:rPr>
                <w:sz w:val="16"/>
                <w:szCs w:val="16"/>
              </w:rPr>
              <w:t>3,5</w:t>
            </w:r>
          </w:p>
        </w:tc>
      </w:tr>
      <w:tr w:rsidR="001D7394" w14:paraId="317C1293" w14:textId="77777777" w:rsidTr="00950CC3">
        <w:trPr>
          <w:trHeight w:val="288"/>
        </w:trPr>
        <w:tc>
          <w:tcPr>
            <w:tcW w:w="3529" w:type="dxa"/>
          </w:tcPr>
          <w:p w14:paraId="07F61744" w14:textId="77777777" w:rsidR="001D7394" w:rsidRDefault="001D7394">
            <w:pPr>
              <w:suppressAutoHyphens/>
            </w:pPr>
            <w:r>
              <w:rPr>
                <w:sz w:val="16"/>
                <w:szCs w:val="16"/>
              </w:rPr>
              <w:t>2.3 Olje/gass, bergverk</w:t>
            </w:r>
          </w:p>
        </w:tc>
        <w:tc>
          <w:tcPr>
            <w:tcW w:w="857" w:type="dxa"/>
          </w:tcPr>
          <w:p w14:paraId="06E739B7" w14:textId="77777777" w:rsidR="001D7394" w:rsidRDefault="001D7394">
            <w:pPr>
              <w:suppressAutoHyphens/>
              <w:jc w:val="right"/>
            </w:pPr>
            <w:r>
              <w:rPr>
                <w:sz w:val="16"/>
                <w:szCs w:val="16"/>
              </w:rPr>
              <w:t>0,7</w:t>
            </w:r>
          </w:p>
        </w:tc>
        <w:tc>
          <w:tcPr>
            <w:tcW w:w="856" w:type="dxa"/>
          </w:tcPr>
          <w:p w14:paraId="6F9DC2D2" w14:textId="77777777" w:rsidR="001D7394" w:rsidRDefault="001D7394">
            <w:pPr>
              <w:suppressAutoHyphens/>
              <w:jc w:val="right"/>
            </w:pPr>
            <w:r>
              <w:rPr>
                <w:sz w:val="16"/>
                <w:szCs w:val="16"/>
              </w:rPr>
              <w:t>3,8</w:t>
            </w:r>
          </w:p>
        </w:tc>
        <w:tc>
          <w:tcPr>
            <w:tcW w:w="856" w:type="dxa"/>
          </w:tcPr>
          <w:p w14:paraId="1247EBFA" w14:textId="77777777" w:rsidR="001D7394" w:rsidRDefault="001D7394">
            <w:pPr>
              <w:suppressAutoHyphens/>
              <w:jc w:val="right"/>
            </w:pPr>
            <w:r>
              <w:rPr>
                <w:sz w:val="16"/>
                <w:szCs w:val="16"/>
              </w:rPr>
              <w:t>2,1</w:t>
            </w:r>
          </w:p>
        </w:tc>
        <w:tc>
          <w:tcPr>
            <w:tcW w:w="857" w:type="dxa"/>
          </w:tcPr>
          <w:p w14:paraId="6C3488B2" w14:textId="77777777" w:rsidR="001D7394" w:rsidRDefault="001D7394">
            <w:pPr>
              <w:suppressAutoHyphens/>
              <w:jc w:val="right"/>
            </w:pPr>
            <w:r>
              <w:rPr>
                <w:sz w:val="16"/>
                <w:szCs w:val="16"/>
              </w:rPr>
              <w:t>1,5</w:t>
            </w:r>
          </w:p>
        </w:tc>
        <w:tc>
          <w:tcPr>
            <w:tcW w:w="856" w:type="dxa"/>
          </w:tcPr>
          <w:p w14:paraId="366CFB51" w14:textId="77777777" w:rsidR="001D7394" w:rsidRDefault="001D7394">
            <w:pPr>
              <w:suppressAutoHyphens/>
              <w:jc w:val="right"/>
            </w:pPr>
            <w:r>
              <w:rPr>
                <w:sz w:val="16"/>
                <w:szCs w:val="16"/>
              </w:rPr>
              <w:t>0,6</w:t>
            </w:r>
          </w:p>
        </w:tc>
        <w:tc>
          <w:tcPr>
            <w:tcW w:w="856" w:type="dxa"/>
          </w:tcPr>
          <w:p w14:paraId="0DF22693" w14:textId="77777777" w:rsidR="001D7394" w:rsidRDefault="001D7394">
            <w:pPr>
              <w:suppressAutoHyphens/>
              <w:jc w:val="right"/>
            </w:pPr>
            <w:r>
              <w:rPr>
                <w:sz w:val="16"/>
                <w:szCs w:val="16"/>
              </w:rPr>
              <w:t>0,8</w:t>
            </w:r>
          </w:p>
        </w:tc>
        <w:tc>
          <w:tcPr>
            <w:tcW w:w="857" w:type="dxa"/>
          </w:tcPr>
          <w:p w14:paraId="1DBE8835" w14:textId="77777777" w:rsidR="001D7394" w:rsidRDefault="001D7394">
            <w:pPr>
              <w:suppressAutoHyphens/>
              <w:jc w:val="right"/>
            </w:pPr>
            <w:r>
              <w:rPr>
                <w:sz w:val="16"/>
                <w:szCs w:val="16"/>
              </w:rPr>
              <w:t>1,9</w:t>
            </w:r>
          </w:p>
        </w:tc>
      </w:tr>
      <w:tr w:rsidR="001D7394" w14:paraId="33295FE7" w14:textId="77777777" w:rsidTr="00950CC3">
        <w:trPr>
          <w:trHeight w:val="288"/>
        </w:trPr>
        <w:tc>
          <w:tcPr>
            <w:tcW w:w="3529" w:type="dxa"/>
          </w:tcPr>
          <w:p w14:paraId="7FE16984" w14:textId="77777777" w:rsidR="001D7394" w:rsidRDefault="001D7394">
            <w:pPr>
              <w:suppressAutoHyphens/>
            </w:pPr>
            <w:r>
              <w:rPr>
                <w:sz w:val="16"/>
                <w:szCs w:val="16"/>
              </w:rPr>
              <w:t>2.4 Annen industri</w:t>
            </w:r>
          </w:p>
        </w:tc>
        <w:tc>
          <w:tcPr>
            <w:tcW w:w="857" w:type="dxa"/>
          </w:tcPr>
          <w:p w14:paraId="0599DE2C" w14:textId="77777777" w:rsidR="001D7394" w:rsidRDefault="001D7394">
            <w:pPr>
              <w:suppressAutoHyphens/>
              <w:jc w:val="right"/>
            </w:pPr>
            <w:r>
              <w:rPr>
                <w:sz w:val="16"/>
                <w:szCs w:val="16"/>
              </w:rPr>
              <w:t>1,0</w:t>
            </w:r>
          </w:p>
        </w:tc>
        <w:tc>
          <w:tcPr>
            <w:tcW w:w="856" w:type="dxa"/>
          </w:tcPr>
          <w:p w14:paraId="7AED0324" w14:textId="77777777" w:rsidR="001D7394" w:rsidRDefault="001D7394">
            <w:pPr>
              <w:suppressAutoHyphens/>
              <w:jc w:val="right"/>
            </w:pPr>
            <w:r>
              <w:rPr>
                <w:sz w:val="16"/>
                <w:szCs w:val="16"/>
              </w:rPr>
              <w:t>1,3</w:t>
            </w:r>
          </w:p>
        </w:tc>
        <w:tc>
          <w:tcPr>
            <w:tcW w:w="856" w:type="dxa"/>
          </w:tcPr>
          <w:p w14:paraId="719E6F04" w14:textId="77777777" w:rsidR="001D7394" w:rsidRDefault="001D7394">
            <w:pPr>
              <w:suppressAutoHyphens/>
              <w:jc w:val="right"/>
            </w:pPr>
            <w:r>
              <w:rPr>
                <w:sz w:val="16"/>
                <w:szCs w:val="16"/>
              </w:rPr>
              <w:t>2,2</w:t>
            </w:r>
          </w:p>
        </w:tc>
        <w:tc>
          <w:tcPr>
            <w:tcW w:w="857" w:type="dxa"/>
          </w:tcPr>
          <w:p w14:paraId="6615DEDE" w14:textId="77777777" w:rsidR="001D7394" w:rsidRDefault="001D7394">
            <w:pPr>
              <w:suppressAutoHyphens/>
              <w:jc w:val="right"/>
            </w:pPr>
            <w:r>
              <w:rPr>
                <w:sz w:val="16"/>
                <w:szCs w:val="16"/>
              </w:rPr>
              <w:t>3,2</w:t>
            </w:r>
          </w:p>
        </w:tc>
        <w:tc>
          <w:tcPr>
            <w:tcW w:w="856" w:type="dxa"/>
          </w:tcPr>
          <w:p w14:paraId="7013D292" w14:textId="77777777" w:rsidR="001D7394" w:rsidRDefault="001D7394">
            <w:pPr>
              <w:suppressAutoHyphens/>
              <w:jc w:val="right"/>
            </w:pPr>
            <w:r>
              <w:rPr>
                <w:sz w:val="16"/>
                <w:szCs w:val="16"/>
              </w:rPr>
              <w:t>3,9</w:t>
            </w:r>
          </w:p>
        </w:tc>
        <w:tc>
          <w:tcPr>
            <w:tcW w:w="856" w:type="dxa"/>
          </w:tcPr>
          <w:p w14:paraId="438228C5" w14:textId="77777777" w:rsidR="001D7394" w:rsidRDefault="001D7394">
            <w:pPr>
              <w:suppressAutoHyphens/>
              <w:jc w:val="right"/>
            </w:pPr>
            <w:r>
              <w:rPr>
                <w:sz w:val="16"/>
                <w:szCs w:val="16"/>
              </w:rPr>
              <w:t>2,5</w:t>
            </w:r>
          </w:p>
        </w:tc>
        <w:tc>
          <w:tcPr>
            <w:tcW w:w="857" w:type="dxa"/>
          </w:tcPr>
          <w:p w14:paraId="7362DF9C" w14:textId="77777777" w:rsidR="001D7394" w:rsidRDefault="001D7394">
            <w:pPr>
              <w:suppressAutoHyphens/>
              <w:jc w:val="right"/>
            </w:pPr>
            <w:r>
              <w:rPr>
                <w:sz w:val="16"/>
                <w:szCs w:val="16"/>
              </w:rPr>
              <w:t>2,0</w:t>
            </w:r>
          </w:p>
        </w:tc>
      </w:tr>
      <w:tr w:rsidR="001D7394" w14:paraId="7006633A" w14:textId="77777777" w:rsidTr="00950CC3">
        <w:trPr>
          <w:trHeight w:val="288"/>
        </w:trPr>
        <w:tc>
          <w:tcPr>
            <w:tcW w:w="3529" w:type="dxa"/>
          </w:tcPr>
          <w:p w14:paraId="5551010D" w14:textId="77777777" w:rsidR="001D7394" w:rsidRDefault="001D7394">
            <w:pPr>
              <w:suppressAutoHyphens/>
            </w:pPr>
            <w:r>
              <w:rPr>
                <w:rStyle w:val="halvfet"/>
                <w:sz w:val="16"/>
                <w:szCs w:val="16"/>
              </w:rPr>
              <w:t>Infrastrukturnæringer</w:t>
            </w:r>
          </w:p>
        </w:tc>
        <w:tc>
          <w:tcPr>
            <w:tcW w:w="857" w:type="dxa"/>
          </w:tcPr>
          <w:p w14:paraId="1FA22B4A" w14:textId="77777777" w:rsidR="001D7394" w:rsidRDefault="001D7394">
            <w:pPr>
              <w:suppressAutoHyphens/>
              <w:jc w:val="right"/>
            </w:pPr>
            <w:r>
              <w:rPr>
                <w:rStyle w:val="halvfet"/>
                <w:sz w:val="16"/>
                <w:szCs w:val="16"/>
              </w:rPr>
              <w:t>13,7</w:t>
            </w:r>
          </w:p>
        </w:tc>
        <w:tc>
          <w:tcPr>
            <w:tcW w:w="856" w:type="dxa"/>
          </w:tcPr>
          <w:p w14:paraId="2B636803" w14:textId="77777777" w:rsidR="001D7394" w:rsidRDefault="001D7394">
            <w:pPr>
              <w:suppressAutoHyphens/>
              <w:jc w:val="right"/>
            </w:pPr>
            <w:r>
              <w:rPr>
                <w:rStyle w:val="halvfet"/>
                <w:sz w:val="16"/>
                <w:szCs w:val="16"/>
              </w:rPr>
              <w:t>15,1</w:t>
            </w:r>
          </w:p>
        </w:tc>
        <w:tc>
          <w:tcPr>
            <w:tcW w:w="856" w:type="dxa"/>
          </w:tcPr>
          <w:p w14:paraId="1F9A026D" w14:textId="77777777" w:rsidR="001D7394" w:rsidRDefault="001D7394">
            <w:pPr>
              <w:suppressAutoHyphens/>
              <w:jc w:val="right"/>
            </w:pPr>
            <w:r>
              <w:rPr>
                <w:rStyle w:val="halvfet"/>
                <w:sz w:val="16"/>
                <w:szCs w:val="16"/>
              </w:rPr>
              <w:t>16,5</w:t>
            </w:r>
          </w:p>
        </w:tc>
        <w:tc>
          <w:tcPr>
            <w:tcW w:w="857" w:type="dxa"/>
          </w:tcPr>
          <w:p w14:paraId="725BC013" w14:textId="77777777" w:rsidR="001D7394" w:rsidRDefault="001D7394">
            <w:pPr>
              <w:suppressAutoHyphens/>
              <w:jc w:val="right"/>
            </w:pPr>
            <w:r>
              <w:rPr>
                <w:rStyle w:val="halvfet"/>
                <w:sz w:val="16"/>
                <w:szCs w:val="16"/>
              </w:rPr>
              <w:t>18,0</w:t>
            </w:r>
          </w:p>
        </w:tc>
        <w:tc>
          <w:tcPr>
            <w:tcW w:w="856" w:type="dxa"/>
          </w:tcPr>
          <w:p w14:paraId="44E486BF" w14:textId="77777777" w:rsidR="001D7394" w:rsidRDefault="001D7394">
            <w:pPr>
              <w:suppressAutoHyphens/>
              <w:jc w:val="right"/>
            </w:pPr>
            <w:r>
              <w:rPr>
                <w:rStyle w:val="halvfet"/>
                <w:sz w:val="16"/>
                <w:szCs w:val="16"/>
              </w:rPr>
              <w:t>18,2</w:t>
            </w:r>
          </w:p>
        </w:tc>
        <w:tc>
          <w:tcPr>
            <w:tcW w:w="856" w:type="dxa"/>
          </w:tcPr>
          <w:p w14:paraId="0E123252" w14:textId="77777777" w:rsidR="001D7394" w:rsidRDefault="001D7394">
            <w:pPr>
              <w:suppressAutoHyphens/>
              <w:jc w:val="right"/>
            </w:pPr>
            <w:r>
              <w:rPr>
                <w:rStyle w:val="halvfet"/>
                <w:sz w:val="16"/>
                <w:szCs w:val="16"/>
              </w:rPr>
              <w:t>18,1</w:t>
            </w:r>
          </w:p>
        </w:tc>
        <w:tc>
          <w:tcPr>
            <w:tcW w:w="857" w:type="dxa"/>
          </w:tcPr>
          <w:p w14:paraId="6B211A9A" w14:textId="77777777" w:rsidR="001D7394" w:rsidRDefault="001D7394">
            <w:pPr>
              <w:suppressAutoHyphens/>
              <w:jc w:val="right"/>
            </w:pPr>
            <w:r>
              <w:rPr>
                <w:rStyle w:val="halvfet"/>
                <w:sz w:val="16"/>
                <w:szCs w:val="16"/>
              </w:rPr>
              <w:t>15,8</w:t>
            </w:r>
          </w:p>
        </w:tc>
      </w:tr>
      <w:tr w:rsidR="001D7394" w14:paraId="2947CCB5" w14:textId="77777777" w:rsidTr="00950CC3">
        <w:trPr>
          <w:trHeight w:val="288"/>
        </w:trPr>
        <w:tc>
          <w:tcPr>
            <w:tcW w:w="3529" w:type="dxa"/>
          </w:tcPr>
          <w:p w14:paraId="4019ADD1" w14:textId="77777777" w:rsidR="001D7394" w:rsidRDefault="001D7394">
            <w:pPr>
              <w:suppressAutoHyphens/>
            </w:pPr>
            <w:r>
              <w:rPr>
                <w:sz w:val="16"/>
                <w:szCs w:val="16"/>
              </w:rPr>
              <w:t>3.1 Bygg/anlegg, energi, vann/avløp, eiendom</w:t>
            </w:r>
          </w:p>
        </w:tc>
        <w:tc>
          <w:tcPr>
            <w:tcW w:w="857" w:type="dxa"/>
          </w:tcPr>
          <w:p w14:paraId="342E0D9B" w14:textId="77777777" w:rsidR="001D7394" w:rsidRDefault="001D7394">
            <w:pPr>
              <w:suppressAutoHyphens/>
              <w:jc w:val="right"/>
            </w:pPr>
            <w:r>
              <w:rPr>
                <w:sz w:val="16"/>
                <w:szCs w:val="16"/>
              </w:rPr>
              <w:t>8,8</w:t>
            </w:r>
          </w:p>
        </w:tc>
        <w:tc>
          <w:tcPr>
            <w:tcW w:w="856" w:type="dxa"/>
          </w:tcPr>
          <w:p w14:paraId="65CCD59D" w14:textId="77777777" w:rsidR="001D7394" w:rsidRDefault="001D7394">
            <w:pPr>
              <w:suppressAutoHyphens/>
              <w:jc w:val="right"/>
            </w:pPr>
            <w:r>
              <w:rPr>
                <w:sz w:val="16"/>
                <w:szCs w:val="16"/>
              </w:rPr>
              <w:t>10,2</w:t>
            </w:r>
          </w:p>
        </w:tc>
        <w:tc>
          <w:tcPr>
            <w:tcW w:w="856" w:type="dxa"/>
          </w:tcPr>
          <w:p w14:paraId="7E2BCDDC" w14:textId="77777777" w:rsidR="001D7394" w:rsidRDefault="001D7394">
            <w:pPr>
              <w:suppressAutoHyphens/>
              <w:jc w:val="right"/>
            </w:pPr>
            <w:r>
              <w:rPr>
                <w:sz w:val="16"/>
                <w:szCs w:val="16"/>
              </w:rPr>
              <w:t>11,3</w:t>
            </w:r>
          </w:p>
        </w:tc>
        <w:tc>
          <w:tcPr>
            <w:tcW w:w="857" w:type="dxa"/>
          </w:tcPr>
          <w:p w14:paraId="71856B5A" w14:textId="77777777" w:rsidR="001D7394" w:rsidRDefault="001D7394">
            <w:pPr>
              <w:suppressAutoHyphens/>
              <w:jc w:val="right"/>
            </w:pPr>
            <w:r>
              <w:rPr>
                <w:sz w:val="16"/>
                <w:szCs w:val="16"/>
              </w:rPr>
              <w:t>12,5</w:t>
            </w:r>
          </w:p>
        </w:tc>
        <w:tc>
          <w:tcPr>
            <w:tcW w:w="856" w:type="dxa"/>
          </w:tcPr>
          <w:p w14:paraId="26745468" w14:textId="77777777" w:rsidR="001D7394" w:rsidRDefault="001D7394">
            <w:pPr>
              <w:suppressAutoHyphens/>
              <w:jc w:val="right"/>
            </w:pPr>
            <w:r>
              <w:rPr>
                <w:sz w:val="16"/>
                <w:szCs w:val="16"/>
              </w:rPr>
              <w:t>13,1</w:t>
            </w:r>
          </w:p>
        </w:tc>
        <w:tc>
          <w:tcPr>
            <w:tcW w:w="856" w:type="dxa"/>
          </w:tcPr>
          <w:p w14:paraId="57D6E53C" w14:textId="77777777" w:rsidR="001D7394" w:rsidRDefault="001D7394">
            <w:pPr>
              <w:suppressAutoHyphens/>
              <w:jc w:val="right"/>
            </w:pPr>
            <w:r>
              <w:rPr>
                <w:sz w:val="16"/>
                <w:szCs w:val="16"/>
              </w:rPr>
              <w:t>12,5</w:t>
            </w:r>
          </w:p>
        </w:tc>
        <w:tc>
          <w:tcPr>
            <w:tcW w:w="857" w:type="dxa"/>
          </w:tcPr>
          <w:p w14:paraId="6A250543" w14:textId="77777777" w:rsidR="001D7394" w:rsidRDefault="001D7394">
            <w:pPr>
              <w:suppressAutoHyphens/>
              <w:jc w:val="right"/>
            </w:pPr>
            <w:r>
              <w:rPr>
                <w:sz w:val="16"/>
                <w:szCs w:val="16"/>
              </w:rPr>
              <w:t>10,8</w:t>
            </w:r>
          </w:p>
        </w:tc>
      </w:tr>
      <w:tr w:rsidR="001D7394" w14:paraId="4EC7E96A" w14:textId="77777777" w:rsidTr="00950CC3">
        <w:trPr>
          <w:trHeight w:val="288"/>
        </w:trPr>
        <w:tc>
          <w:tcPr>
            <w:tcW w:w="3529" w:type="dxa"/>
          </w:tcPr>
          <w:p w14:paraId="42850EC6" w14:textId="77777777" w:rsidR="001D7394" w:rsidRDefault="001D7394">
            <w:pPr>
              <w:suppressAutoHyphens/>
            </w:pPr>
            <w:r>
              <w:rPr>
                <w:sz w:val="16"/>
                <w:szCs w:val="16"/>
              </w:rPr>
              <w:t>3.2 Transport- og distribusjonstjenester</w:t>
            </w:r>
          </w:p>
        </w:tc>
        <w:tc>
          <w:tcPr>
            <w:tcW w:w="857" w:type="dxa"/>
          </w:tcPr>
          <w:p w14:paraId="0594A5AA" w14:textId="77777777" w:rsidR="001D7394" w:rsidRDefault="001D7394">
            <w:pPr>
              <w:suppressAutoHyphens/>
              <w:jc w:val="right"/>
            </w:pPr>
            <w:r>
              <w:rPr>
                <w:sz w:val="16"/>
                <w:szCs w:val="16"/>
              </w:rPr>
              <w:t>4,9</w:t>
            </w:r>
          </w:p>
        </w:tc>
        <w:tc>
          <w:tcPr>
            <w:tcW w:w="856" w:type="dxa"/>
          </w:tcPr>
          <w:p w14:paraId="32A4152B" w14:textId="77777777" w:rsidR="001D7394" w:rsidRDefault="001D7394">
            <w:pPr>
              <w:suppressAutoHyphens/>
              <w:jc w:val="right"/>
            </w:pPr>
            <w:r>
              <w:rPr>
                <w:sz w:val="16"/>
                <w:szCs w:val="16"/>
              </w:rPr>
              <w:t>4,9</w:t>
            </w:r>
          </w:p>
        </w:tc>
        <w:tc>
          <w:tcPr>
            <w:tcW w:w="856" w:type="dxa"/>
          </w:tcPr>
          <w:p w14:paraId="5BCCE51E" w14:textId="77777777" w:rsidR="001D7394" w:rsidRDefault="001D7394">
            <w:pPr>
              <w:suppressAutoHyphens/>
              <w:jc w:val="right"/>
            </w:pPr>
            <w:r>
              <w:rPr>
                <w:sz w:val="16"/>
                <w:szCs w:val="16"/>
              </w:rPr>
              <w:t>5,1</w:t>
            </w:r>
          </w:p>
        </w:tc>
        <w:tc>
          <w:tcPr>
            <w:tcW w:w="857" w:type="dxa"/>
          </w:tcPr>
          <w:p w14:paraId="5E7E8936" w14:textId="77777777" w:rsidR="001D7394" w:rsidRDefault="001D7394">
            <w:pPr>
              <w:suppressAutoHyphens/>
              <w:jc w:val="right"/>
            </w:pPr>
            <w:r>
              <w:rPr>
                <w:sz w:val="16"/>
                <w:szCs w:val="16"/>
              </w:rPr>
              <w:t>5,4</w:t>
            </w:r>
          </w:p>
        </w:tc>
        <w:tc>
          <w:tcPr>
            <w:tcW w:w="856" w:type="dxa"/>
          </w:tcPr>
          <w:p w14:paraId="3762CA3D" w14:textId="77777777" w:rsidR="001D7394" w:rsidRDefault="001D7394">
            <w:pPr>
              <w:suppressAutoHyphens/>
              <w:jc w:val="right"/>
            </w:pPr>
            <w:r>
              <w:rPr>
                <w:sz w:val="16"/>
                <w:szCs w:val="16"/>
              </w:rPr>
              <w:t>5,1</w:t>
            </w:r>
          </w:p>
        </w:tc>
        <w:tc>
          <w:tcPr>
            <w:tcW w:w="856" w:type="dxa"/>
          </w:tcPr>
          <w:p w14:paraId="63F55608" w14:textId="77777777" w:rsidR="001D7394" w:rsidRDefault="001D7394">
            <w:pPr>
              <w:suppressAutoHyphens/>
              <w:jc w:val="right"/>
            </w:pPr>
            <w:r>
              <w:rPr>
                <w:sz w:val="16"/>
                <w:szCs w:val="16"/>
              </w:rPr>
              <w:t>5,6</w:t>
            </w:r>
          </w:p>
        </w:tc>
        <w:tc>
          <w:tcPr>
            <w:tcW w:w="857" w:type="dxa"/>
          </w:tcPr>
          <w:p w14:paraId="55F262DF" w14:textId="77777777" w:rsidR="001D7394" w:rsidRDefault="001D7394">
            <w:pPr>
              <w:suppressAutoHyphens/>
              <w:jc w:val="right"/>
            </w:pPr>
            <w:r>
              <w:rPr>
                <w:sz w:val="16"/>
                <w:szCs w:val="16"/>
              </w:rPr>
              <w:t>5,1</w:t>
            </w:r>
          </w:p>
        </w:tc>
      </w:tr>
      <w:tr w:rsidR="001D7394" w14:paraId="52F53427" w14:textId="77777777" w:rsidTr="00950CC3">
        <w:trPr>
          <w:trHeight w:val="288"/>
        </w:trPr>
        <w:tc>
          <w:tcPr>
            <w:tcW w:w="3529" w:type="dxa"/>
          </w:tcPr>
          <w:p w14:paraId="665270A1" w14:textId="77777777" w:rsidR="001D7394" w:rsidRDefault="001D7394">
            <w:pPr>
              <w:suppressAutoHyphens/>
            </w:pPr>
            <w:r>
              <w:rPr>
                <w:sz w:val="16"/>
                <w:szCs w:val="16"/>
              </w:rPr>
              <w:lastRenderedPageBreak/>
              <w:t>Privat dominert tjenesteyting</w:t>
            </w:r>
          </w:p>
        </w:tc>
        <w:tc>
          <w:tcPr>
            <w:tcW w:w="857" w:type="dxa"/>
          </w:tcPr>
          <w:p w14:paraId="03B7CAA0" w14:textId="77777777" w:rsidR="001D7394" w:rsidRDefault="001D7394">
            <w:pPr>
              <w:suppressAutoHyphens/>
              <w:jc w:val="right"/>
            </w:pPr>
            <w:r>
              <w:rPr>
                <w:sz w:val="16"/>
                <w:szCs w:val="16"/>
              </w:rPr>
              <w:t>51,3</w:t>
            </w:r>
          </w:p>
        </w:tc>
        <w:tc>
          <w:tcPr>
            <w:tcW w:w="856" w:type="dxa"/>
          </w:tcPr>
          <w:p w14:paraId="3CE51273" w14:textId="77777777" w:rsidR="001D7394" w:rsidRDefault="001D7394">
            <w:pPr>
              <w:suppressAutoHyphens/>
              <w:jc w:val="right"/>
            </w:pPr>
            <w:r>
              <w:rPr>
                <w:sz w:val="16"/>
                <w:szCs w:val="16"/>
              </w:rPr>
              <w:t>38,2</w:t>
            </w:r>
          </w:p>
        </w:tc>
        <w:tc>
          <w:tcPr>
            <w:tcW w:w="856" w:type="dxa"/>
          </w:tcPr>
          <w:p w14:paraId="3B0193B4" w14:textId="77777777" w:rsidR="001D7394" w:rsidRDefault="001D7394">
            <w:pPr>
              <w:suppressAutoHyphens/>
              <w:jc w:val="right"/>
            </w:pPr>
            <w:r>
              <w:rPr>
                <w:sz w:val="16"/>
                <w:szCs w:val="16"/>
              </w:rPr>
              <w:t>31,3</w:t>
            </w:r>
          </w:p>
        </w:tc>
        <w:tc>
          <w:tcPr>
            <w:tcW w:w="857" w:type="dxa"/>
          </w:tcPr>
          <w:p w14:paraId="468C36A2" w14:textId="77777777" w:rsidR="001D7394" w:rsidRDefault="001D7394">
            <w:pPr>
              <w:suppressAutoHyphens/>
              <w:jc w:val="right"/>
            </w:pPr>
            <w:r>
              <w:rPr>
                <w:sz w:val="16"/>
                <w:szCs w:val="16"/>
              </w:rPr>
              <w:t>26,3</w:t>
            </w:r>
          </w:p>
        </w:tc>
        <w:tc>
          <w:tcPr>
            <w:tcW w:w="856" w:type="dxa"/>
          </w:tcPr>
          <w:p w14:paraId="0C18C151" w14:textId="77777777" w:rsidR="001D7394" w:rsidRDefault="001D7394">
            <w:pPr>
              <w:suppressAutoHyphens/>
              <w:jc w:val="right"/>
            </w:pPr>
            <w:r>
              <w:rPr>
                <w:sz w:val="16"/>
                <w:szCs w:val="16"/>
              </w:rPr>
              <w:t>23,6</w:t>
            </w:r>
          </w:p>
        </w:tc>
        <w:tc>
          <w:tcPr>
            <w:tcW w:w="856" w:type="dxa"/>
          </w:tcPr>
          <w:p w14:paraId="2CBCF973" w14:textId="77777777" w:rsidR="001D7394" w:rsidRDefault="001D7394">
            <w:pPr>
              <w:suppressAutoHyphens/>
              <w:jc w:val="right"/>
            </w:pPr>
            <w:r>
              <w:rPr>
                <w:sz w:val="16"/>
                <w:szCs w:val="16"/>
              </w:rPr>
              <w:t>18,8</w:t>
            </w:r>
          </w:p>
        </w:tc>
        <w:tc>
          <w:tcPr>
            <w:tcW w:w="857" w:type="dxa"/>
          </w:tcPr>
          <w:p w14:paraId="68BA6D04" w14:textId="77777777" w:rsidR="001D7394" w:rsidRDefault="001D7394">
            <w:pPr>
              <w:suppressAutoHyphens/>
              <w:jc w:val="right"/>
            </w:pPr>
            <w:r>
              <w:rPr>
                <w:sz w:val="16"/>
                <w:szCs w:val="16"/>
              </w:rPr>
              <w:t>36,2</w:t>
            </w:r>
          </w:p>
        </w:tc>
      </w:tr>
      <w:tr w:rsidR="001D7394" w14:paraId="1B2ED4AA" w14:textId="77777777" w:rsidTr="00950CC3">
        <w:trPr>
          <w:trHeight w:val="288"/>
        </w:trPr>
        <w:tc>
          <w:tcPr>
            <w:tcW w:w="3529" w:type="dxa"/>
          </w:tcPr>
          <w:p w14:paraId="23DEA61E" w14:textId="77777777" w:rsidR="001D7394" w:rsidRDefault="001D7394">
            <w:pPr>
              <w:suppressAutoHyphens/>
            </w:pPr>
            <w:r>
              <w:rPr>
                <w:sz w:val="16"/>
                <w:szCs w:val="16"/>
              </w:rPr>
              <w:t>4.1. Kunnskapsintensiv forretningsmessig tjenesteyting (KIFT)</w:t>
            </w:r>
          </w:p>
        </w:tc>
        <w:tc>
          <w:tcPr>
            <w:tcW w:w="857" w:type="dxa"/>
          </w:tcPr>
          <w:p w14:paraId="2F97A098" w14:textId="77777777" w:rsidR="001D7394" w:rsidRDefault="001D7394">
            <w:pPr>
              <w:suppressAutoHyphens/>
              <w:jc w:val="right"/>
            </w:pPr>
            <w:r>
              <w:rPr>
                <w:sz w:val="16"/>
                <w:szCs w:val="16"/>
              </w:rPr>
              <w:t>21,4</w:t>
            </w:r>
          </w:p>
        </w:tc>
        <w:tc>
          <w:tcPr>
            <w:tcW w:w="856" w:type="dxa"/>
          </w:tcPr>
          <w:p w14:paraId="66F8BCEF" w14:textId="77777777" w:rsidR="001D7394" w:rsidRDefault="001D7394">
            <w:pPr>
              <w:suppressAutoHyphens/>
              <w:jc w:val="right"/>
            </w:pPr>
            <w:r>
              <w:rPr>
                <w:sz w:val="16"/>
                <w:szCs w:val="16"/>
              </w:rPr>
              <w:t>10,8</w:t>
            </w:r>
          </w:p>
        </w:tc>
        <w:tc>
          <w:tcPr>
            <w:tcW w:w="856" w:type="dxa"/>
          </w:tcPr>
          <w:p w14:paraId="6F75153B" w14:textId="77777777" w:rsidR="001D7394" w:rsidRDefault="001D7394">
            <w:pPr>
              <w:suppressAutoHyphens/>
              <w:jc w:val="right"/>
            </w:pPr>
            <w:r>
              <w:rPr>
                <w:sz w:val="16"/>
                <w:szCs w:val="16"/>
              </w:rPr>
              <w:t>7,1</w:t>
            </w:r>
          </w:p>
        </w:tc>
        <w:tc>
          <w:tcPr>
            <w:tcW w:w="857" w:type="dxa"/>
          </w:tcPr>
          <w:p w14:paraId="79BC74A9" w14:textId="77777777" w:rsidR="001D7394" w:rsidRDefault="001D7394">
            <w:pPr>
              <w:suppressAutoHyphens/>
              <w:jc w:val="right"/>
            </w:pPr>
            <w:r>
              <w:rPr>
                <w:sz w:val="16"/>
                <w:szCs w:val="16"/>
              </w:rPr>
              <w:t>5,0</w:t>
            </w:r>
          </w:p>
        </w:tc>
        <w:tc>
          <w:tcPr>
            <w:tcW w:w="856" w:type="dxa"/>
          </w:tcPr>
          <w:p w14:paraId="4DD47DE4" w14:textId="77777777" w:rsidR="001D7394" w:rsidRDefault="001D7394">
            <w:pPr>
              <w:suppressAutoHyphens/>
              <w:jc w:val="right"/>
            </w:pPr>
            <w:r>
              <w:rPr>
                <w:sz w:val="16"/>
                <w:szCs w:val="16"/>
              </w:rPr>
              <w:t>4,4</w:t>
            </w:r>
          </w:p>
        </w:tc>
        <w:tc>
          <w:tcPr>
            <w:tcW w:w="856" w:type="dxa"/>
          </w:tcPr>
          <w:p w14:paraId="6BEE6F77" w14:textId="77777777" w:rsidR="001D7394" w:rsidRDefault="001D7394">
            <w:pPr>
              <w:suppressAutoHyphens/>
              <w:jc w:val="right"/>
            </w:pPr>
            <w:r>
              <w:rPr>
                <w:sz w:val="16"/>
                <w:szCs w:val="16"/>
              </w:rPr>
              <w:t>3,3</w:t>
            </w:r>
          </w:p>
        </w:tc>
        <w:tc>
          <w:tcPr>
            <w:tcW w:w="857" w:type="dxa"/>
          </w:tcPr>
          <w:p w14:paraId="353707B1" w14:textId="77777777" w:rsidR="001D7394" w:rsidRDefault="001D7394">
            <w:pPr>
              <w:suppressAutoHyphens/>
              <w:jc w:val="right"/>
            </w:pPr>
            <w:r>
              <w:rPr>
                <w:sz w:val="16"/>
                <w:szCs w:val="16"/>
              </w:rPr>
              <w:t>10,9</w:t>
            </w:r>
          </w:p>
        </w:tc>
      </w:tr>
      <w:tr w:rsidR="001D7394" w14:paraId="3EB1A6C9" w14:textId="77777777" w:rsidTr="00950CC3">
        <w:trPr>
          <w:trHeight w:val="288"/>
        </w:trPr>
        <w:tc>
          <w:tcPr>
            <w:tcW w:w="3529" w:type="dxa"/>
          </w:tcPr>
          <w:p w14:paraId="6EA13C8C" w14:textId="77777777" w:rsidR="001D7394" w:rsidRDefault="001D7394">
            <w:pPr>
              <w:suppressAutoHyphens/>
            </w:pPr>
            <w:r>
              <w:rPr>
                <w:sz w:val="16"/>
                <w:szCs w:val="16"/>
              </w:rPr>
              <w:t>4.2 Handel</w:t>
            </w:r>
          </w:p>
        </w:tc>
        <w:tc>
          <w:tcPr>
            <w:tcW w:w="857" w:type="dxa"/>
          </w:tcPr>
          <w:p w14:paraId="3A9CA8F1" w14:textId="77777777" w:rsidR="001D7394" w:rsidRDefault="001D7394">
            <w:pPr>
              <w:suppressAutoHyphens/>
              <w:jc w:val="right"/>
            </w:pPr>
            <w:r>
              <w:rPr>
                <w:sz w:val="16"/>
                <w:szCs w:val="16"/>
              </w:rPr>
              <w:t>13,6</w:t>
            </w:r>
          </w:p>
        </w:tc>
        <w:tc>
          <w:tcPr>
            <w:tcW w:w="856" w:type="dxa"/>
          </w:tcPr>
          <w:p w14:paraId="2709F68D" w14:textId="77777777" w:rsidR="001D7394" w:rsidRDefault="001D7394">
            <w:pPr>
              <w:suppressAutoHyphens/>
              <w:jc w:val="right"/>
            </w:pPr>
            <w:r>
              <w:rPr>
                <w:sz w:val="16"/>
                <w:szCs w:val="16"/>
              </w:rPr>
              <w:t>13,9</w:t>
            </w:r>
          </w:p>
        </w:tc>
        <w:tc>
          <w:tcPr>
            <w:tcW w:w="856" w:type="dxa"/>
          </w:tcPr>
          <w:p w14:paraId="44444043" w14:textId="77777777" w:rsidR="001D7394" w:rsidRDefault="001D7394">
            <w:pPr>
              <w:suppressAutoHyphens/>
              <w:jc w:val="right"/>
            </w:pPr>
            <w:r>
              <w:rPr>
                <w:sz w:val="16"/>
                <w:szCs w:val="16"/>
              </w:rPr>
              <w:t>13,4</w:t>
            </w:r>
          </w:p>
        </w:tc>
        <w:tc>
          <w:tcPr>
            <w:tcW w:w="857" w:type="dxa"/>
          </w:tcPr>
          <w:p w14:paraId="0962174B" w14:textId="77777777" w:rsidR="001D7394" w:rsidRDefault="001D7394">
            <w:pPr>
              <w:suppressAutoHyphens/>
              <w:jc w:val="right"/>
            </w:pPr>
            <w:r>
              <w:rPr>
                <w:sz w:val="16"/>
                <w:szCs w:val="16"/>
              </w:rPr>
              <w:t>12,4</w:t>
            </w:r>
          </w:p>
        </w:tc>
        <w:tc>
          <w:tcPr>
            <w:tcW w:w="856" w:type="dxa"/>
          </w:tcPr>
          <w:p w14:paraId="132460A1" w14:textId="77777777" w:rsidR="001D7394" w:rsidRDefault="001D7394">
            <w:pPr>
              <w:suppressAutoHyphens/>
              <w:jc w:val="right"/>
            </w:pPr>
            <w:r>
              <w:rPr>
                <w:sz w:val="16"/>
                <w:szCs w:val="16"/>
              </w:rPr>
              <w:t>10,5</w:t>
            </w:r>
          </w:p>
        </w:tc>
        <w:tc>
          <w:tcPr>
            <w:tcW w:w="856" w:type="dxa"/>
          </w:tcPr>
          <w:p w14:paraId="759BC5CB" w14:textId="77777777" w:rsidR="001D7394" w:rsidRDefault="001D7394">
            <w:pPr>
              <w:suppressAutoHyphens/>
              <w:jc w:val="right"/>
            </w:pPr>
            <w:r>
              <w:rPr>
                <w:sz w:val="16"/>
                <w:szCs w:val="16"/>
              </w:rPr>
              <w:t>7,9</w:t>
            </w:r>
          </w:p>
        </w:tc>
        <w:tc>
          <w:tcPr>
            <w:tcW w:w="857" w:type="dxa"/>
          </w:tcPr>
          <w:p w14:paraId="73FFFD9F" w14:textId="77777777" w:rsidR="001D7394" w:rsidRDefault="001D7394">
            <w:pPr>
              <w:suppressAutoHyphens/>
              <w:jc w:val="right"/>
            </w:pPr>
            <w:r>
              <w:rPr>
                <w:sz w:val="16"/>
                <w:szCs w:val="16"/>
              </w:rPr>
              <w:t>13,0</w:t>
            </w:r>
          </w:p>
        </w:tc>
      </w:tr>
      <w:tr w:rsidR="001D7394" w14:paraId="4F7C0A8F" w14:textId="77777777" w:rsidTr="00950CC3">
        <w:trPr>
          <w:trHeight w:val="288"/>
        </w:trPr>
        <w:tc>
          <w:tcPr>
            <w:tcW w:w="3529" w:type="dxa"/>
          </w:tcPr>
          <w:p w14:paraId="405847C2" w14:textId="77777777" w:rsidR="001D7394" w:rsidRDefault="001D7394">
            <w:pPr>
              <w:suppressAutoHyphens/>
            </w:pPr>
            <w:r>
              <w:rPr>
                <w:sz w:val="16"/>
                <w:szCs w:val="16"/>
              </w:rPr>
              <w:t>4.3 Overnatting og servering</w:t>
            </w:r>
          </w:p>
        </w:tc>
        <w:tc>
          <w:tcPr>
            <w:tcW w:w="857" w:type="dxa"/>
          </w:tcPr>
          <w:p w14:paraId="15C5B60B" w14:textId="77777777" w:rsidR="001D7394" w:rsidRDefault="001D7394">
            <w:pPr>
              <w:suppressAutoHyphens/>
              <w:jc w:val="right"/>
            </w:pPr>
            <w:r>
              <w:rPr>
                <w:sz w:val="16"/>
                <w:szCs w:val="16"/>
              </w:rPr>
              <w:t>4,2</w:t>
            </w:r>
          </w:p>
        </w:tc>
        <w:tc>
          <w:tcPr>
            <w:tcW w:w="856" w:type="dxa"/>
          </w:tcPr>
          <w:p w14:paraId="5CE5924B" w14:textId="77777777" w:rsidR="001D7394" w:rsidRDefault="001D7394">
            <w:pPr>
              <w:suppressAutoHyphens/>
              <w:jc w:val="right"/>
            </w:pPr>
            <w:r>
              <w:rPr>
                <w:sz w:val="16"/>
                <w:szCs w:val="16"/>
              </w:rPr>
              <w:t>4,0</w:t>
            </w:r>
          </w:p>
        </w:tc>
        <w:tc>
          <w:tcPr>
            <w:tcW w:w="856" w:type="dxa"/>
          </w:tcPr>
          <w:p w14:paraId="6E2A4054" w14:textId="77777777" w:rsidR="001D7394" w:rsidRDefault="001D7394">
            <w:pPr>
              <w:suppressAutoHyphens/>
              <w:jc w:val="right"/>
            </w:pPr>
            <w:r>
              <w:rPr>
                <w:sz w:val="16"/>
                <w:szCs w:val="16"/>
              </w:rPr>
              <w:t>3,3</w:t>
            </w:r>
          </w:p>
        </w:tc>
        <w:tc>
          <w:tcPr>
            <w:tcW w:w="857" w:type="dxa"/>
          </w:tcPr>
          <w:p w14:paraId="65F2C4BC" w14:textId="77777777" w:rsidR="001D7394" w:rsidRDefault="001D7394">
            <w:pPr>
              <w:suppressAutoHyphens/>
              <w:jc w:val="right"/>
            </w:pPr>
            <w:r>
              <w:rPr>
                <w:sz w:val="16"/>
                <w:szCs w:val="16"/>
              </w:rPr>
              <w:t>2,9</w:t>
            </w:r>
          </w:p>
        </w:tc>
        <w:tc>
          <w:tcPr>
            <w:tcW w:w="856" w:type="dxa"/>
          </w:tcPr>
          <w:p w14:paraId="2D7241A1" w14:textId="77777777" w:rsidR="001D7394" w:rsidRDefault="001D7394">
            <w:pPr>
              <w:suppressAutoHyphens/>
              <w:jc w:val="right"/>
            </w:pPr>
            <w:r>
              <w:rPr>
                <w:sz w:val="16"/>
                <w:szCs w:val="16"/>
              </w:rPr>
              <w:t>3,3</w:t>
            </w:r>
          </w:p>
        </w:tc>
        <w:tc>
          <w:tcPr>
            <w:tcW w:w="856" w:type="dxa"/>
          </w:tcPr>
          <w:p w14:paraId="134C9575" w14:textId="77777777" w:rsidR="001D7394" w:rsidRDefault="001D7394">
            <w:pPr>
              <w:suppressAutoHyphens/>
              <w:jc w:val="right"/>
            </w:pPr>
            <w:r>
              <w:rPr>
                <w:sz w:val="16"/>
                <w:szCs w:val="16"/>
              </w:rPr>
              <w:t>2,8</w:t>
            </w:r>
          </w:p>
        </w:tc>
        <w:tc>
          <w:tcPr>
            <w:tcW w:w="857" w:type="dxa"/>
          </w:tcPr>
          <w:p w14:paraId="7C0E666B" w14:textId="77777777" w:rsidR="001D7394" w:rsidRDefault="001D7394">
            <w:pPr>
              <w:suppressAutoHyphens/>
              <w:jc w:val="right"/>
            </w:pPr>
            <w:r>
              <w:rPr>
                <w:sz w:val="16"/>
                <w:szCs w:val="16"/>
              </w:rPr>
              <w:t>3,6</w:t>
            </w:r>
          </w:p>
        </w:tc>
      </w:tr>
      <w:tr w:rsidR="001D7394" w14:paraId="092EC8CE" w14:textId="77777777" w:rsidTr="00950CC3">
        <w:trPr>
          <w:trHeight w:val="288"/>
        </w:trPr>
        <w:tc>
          <w:tcPr>
            <w:tcW w:w="3529" w:type="dxa"/>
          </w:tcPr>
          <w:p w14:paraId="64ADFB2B" w14:textId="77777777" w:rsidR="001D7394" w:rsidRDefault="001D7394">
            <w:pPr>
              <w:suppressAutoHyphens/>
            </w:pPr>
            <w:r>
              <w:rPr>
                <w:sz w:val="16"/>
                <w:szCs w:val="16"/>
              </w:rPr>
              <w:t>4.4 Annen privat dominert tjenesteyting</w:t>
            </w:r>
          </w:p>
        </w:tc>
        <w:tc>
          <w:tcPr>
            <w:tcW w:w="857" w:type="dxa"/>
          </w:tcPr>
          <w:p w14:paraId="01899E0E" w14:textId="77777777" w:rsidR="001D7394" w:rsidRDefault="001D7394">
            <w:pPr>
              <w:suppressAutoHyphens/>
              <w:jc w:val="right"/>
            </w:pPr>
            <w:r>
              <w:rPr>
                <w:sz w:val="16"/>
                <w:szCs w:val="16"/>
              </w:rPr>
              <w:t>12,1</w:t>
            </w:r>
          </w:p>
        </w:tc>
        <w:tc>
          <w:tcPr>
            <w:tcW w:w="856" w:type="dxa"/>
          </w:tcPr>
          <w:p w14:paraId="1781351D" w14:textId="77777777" w:rsidR="001D7394" w:rsidRDefault="001D7394">
            <w:pPr>
              <w:suppressAutoHyphens/>
              <w:jc w:val="right"/>
            </w:pPr>
            <w:r>
              <w:rPr>
                <w:sz w:val="16"/>
                <w:szCs w:val="16"/>
              </w:rPr>
              <w:t>9,5</w:t>
            </w:r>
          </w:p>
        </w:tc>
        <w:tc>
          <w:tcPr>
            <w:tcW w:w="856" w:type="dxa"/>
          </w:tcPr>
          <w:p w14:paraId="52DF4B96" w14:textId="77777777" w:rsidR="001D7394" w:rsidRDefault="001D7394">
            <w:pPr>
              <w:suppressAutoHyphens/>
              <w:jc w:val="right"/>
            </w:pPr>
            <w:r>
              <w:rPr>
                <w:sz w:val="16"/>
                <w:szCs w:val="16"/>
              </w:rPr>
              <w:t>7,5</w:t>
            </w:r>
          </w:p>
        </w:tc>
        <w:tc>
          <w:tcPr>
            <w:tcW w:w="857" w:type="dxa"/>
          </w:tcPr>
          <w:p w14:paraId="5B63ABB8" w14:textId="77777777" w:rsidR="001D7394" w:rsidRDefault="001D7394">
            <w:pPr>
              <w:suppressAutoHyphens/>
              <w:jc w:val="right"/>
            </w:pPr>
            <w:r>
              <w:rPr>
                <w:sz w:val="16"/>
                <w:szCs w:val="16"/>
              </w:rPr>
              <w:t>6,0</w:t>
            </w:r>
          </w:p>
        </w:tc>
        <w:tc>
          <w:tcPr>
            <w:tcW w:w="856" w:type="dxa"/>
          </w:tcPr>
          <w:p w14:paraId="19BF9B7F" w14:textId="77777777" w:rsidR="001D7394" w:rsidRDefault="001D7394">
            <w:pPr>
              <w:suppressAutoHyphens/>
              <w:jc w:val="right"/>
            </w:pPr>
            <w:r>
              <w:rPr>
                <w:sz w:val="16"/>
                <w:szCs w:val="16"/>
              </w:rPr>
              <w:t>5,4</w:t>
            </w:r>
          </w:p>
        </w:tc>
        <w:tc>
          <w:tcPr>
            <w:tcW w:w="856" w:type="dxa"/>
          </w:tcPr>
          <w:p w14:paraId="66BD0EF5" w14:textId="77777777" w:rsidR="001D7394" w:rsidRDefault="001D7394">
            <w:pPr>
              <w:suppressAutoHyphens/>
              <w:jc w:val="right"/>
            </w:pPr>
            <w:r>
              <w:rPr>
                <w:sz w:val="16"/>
                <w:szCs w:val="16"/>
              </w:rPr>
              <w:t>4,9</w:t>
            </w:r>
          </w:p>
        </w:tc>
        <w:tc>
          <w:tcPr>
            <w:tcW w:w="857" w:type="dxa"/>
          </w:tcPr>
          <w:p w14:paraId="7DF3B334" w14:textId="77777777" w:rsidR="001D7394" w:rsidRDefault="001D7394">
            <w:pPr>
              <w:suppressAutoHyphens/>
              <w:jc w:val="right"/>
            </w:pPr>
            <w:r>
              <w:rPr>
                <w:sz w:val="16"/>
                <w:szCs w:val="16"/>
              </w:rPr>
              <w:t>8,6</w:t>
            </w:r>
          </w:p>
        </w:tc>
      </w:tr>
      <w:tr w:rsidR="001D7394" w14:paraId="21A7053E" w14:textId="77777777" w:rsidTr="00950CC3">
        <w:trPr>
          <w:trHeight w:val="288"/>
        </w:trPr>
        <w:tc>
          <w:tcPr>
            <w:tcW w:w="3529" w:type="dxa"/>
          </w:tcPr>
          <w:p w14:paraId="62DA4480" w14:textId="77777777" w:rsidR="001D7394" w:rsidRDefault="001D7394">
            <w:pPr>
              <w:suppressAutoHyphens/>
            </w:pPr>
            <w:r>
              <w:rPr>
                <w:rStyle w:val="halvfet"/>
                <w:sz w:val="16"/>
                <w:szCs w:val="16"/>
              </w:rPr>
              <w:t>Offentlig dominert tjenesteyting</w:t>
            </w:r>
          </w:p>
        </w:tc>
        <w:tc>
          <w:tcPr>
            <w:tcW w:w="857" w:type="dxa"/>
          </w:tcPr>
          <w:p w14:paraId="6A82CF25" w14:textId="77777777" w:rsidR="001D7394" w:rsidRDefault="001D7394">
            <w:pPr>
              <w:suppressAutoHyphens/>
              <w:jc w:val="right"/>
            </w:pPr>
            <w:r>
              <w:rPr>
                <w:rStyle w:val="halvfet"/>
                <w:sz w:val="16"/>
                <w:szCs w:val="16"/>
              </w:rPr>
              <w:t>31,1</w:t>
            </w:r>
          </w:p>
        </w:tc>
        <w:tc>
          <w:tcPr>
            <w:tcW w:w="856" w:type="dxa"/>
          </w:tcPr>
          <w:p w14:paraId="3751A6D1" w14:textId="77777777" w:rsidR="001D7394" w:rsidRDefault="001D7394">
            <w:pPr>
              <w:suppressAutoHyphens/>
              <w:jc w:val="right"/>
            </w:pPr>
            <w:r>
              <w:rPr>
                <w:rStyle w:val="halvfet"/>
                <w:sz w:val="16"/>
                <w:szCs w:val="16"/>
              </w:rPr>
              <w:t>36,1</w:t>
            </w:r>
          </w:p>
        </w:tc>
        <w:tc>
          <w:tcPr>
            <w:tcW w:w="856" w:type="dxa"/>
          </w:tcPr>
          <w:p w14:paraId="52797ABD" w14:textId="77777777" w:rsidR="001D7394" w:rsidRDefault="001D7394">
            <w:pPr>
              <w:suppressAutoHyphens/>
              <w:jc w:val="right"/>
            </w:pPr>
            <w:r>
              <w:rPr>
                <w:rStyle w:val="halvfet"/>
                <w:sz w:val="16"/>
                <w:szCs w:val="16"/>
              </w:rPr>
              <w:t>38,0</w:t>
            </w:r>
          </w:p>
        </w:tc>
        <w:tc>
          <w:tcPr>
            <w:tcW w:w="857" w:type="dxa"/>
          </w:tcPr>
          <w:p w14:paraId="19668432" w14:textId="77777777" w:rsidR="001D7394" w:rsidRDefault="001D7394">
            <w:pPr>
              <w:suppressAutoHyphens/>
              <w:jc w:val="right"/>
            </w:pPr>
            <w:r>
              <w:rPr>
                <w:rStyle w:val="halvfet"/>
                <w:sz w:val="16"/>
                <w:szCs w:val="16"/>
              </w:rPr>
              <w:t>38,8</w:t>
            </w:r>
          </w:p>
        </w:tc>
        <w:tc>
          <w:tcPr>
            <w:tcW w:w="856" w:type="dxa"/>
          </w:tcPr>
          <w:p w14:paraId="0CEA3C59" w14:textId="77777777" w:rsidR="001D7394" w:rsidRDefault="001D7394">
            <w:pPr>
              <w:suppressAutoHyphens/>
              <w:jc w:val="right"/>
            </w:pPr>
            <w:r>
              <w:rPr>
                <w:rStyle w:val="halvfet"/>
                <w:sz w:val="16"/>
                <w:szCs w:val="16"/>
              </w:rPr>
              <w:t>38,2</w:t>
            </w:r>
          </w:p>
        </w:tc>
        <w:tc>
          <w:tcPr>
            <w:tcW w:w="856" w:type="dxa"/>
          </w:tcPr>
          <w:p w14:paraId="1119CF11" w14:textId="77777777" w:rsidR="001D7394" w:rsidRDefault="001D7394">
            <w:pPr>
              <w:suppressAutoHyphens/>
              <w:jc w:val="right"/>
            </w:pPr>
            <w:r>
              <w:rPr>
                <w:rStyle w:val="halvfet"/>
                <w:sz w:val="16"/>
                <w:szCs w:val="16"/>
              </w:rPr>
              <w:t>39,0</w:t>
            </w:r>
          </w:p>
        </w:tc>
        <w:tc>
          <w:tcPr>
            <w:tcW w:w="857" w:type="dxa"/>
          </w:tcPr>
          <w:p w14:paraId="26298383" w14:textId="77777777" w:rsidR="001D7394" w:rsidRDefault="001D7394">
            <w:pPr>
              <w:suppressAutoHyphens/>
              <w:jc w:val="right"/>
            </w:pPr>
            <w:r>
              <w:rPr>
                <w:rStyle w:val="halvfet"/>
                <w:sz w:val="16"/>
                <w:szCs w:val="16"/>
              </w:rPr>
              <w:t>36,0</w:t>
            </w:r>
          </w:p>
        </w:tc>
      </w:tr>
      <w:tr w:rsidR="001D7394" w14:paraId="43C110B7" w14:textId="77777777" w:rsidTr="00950CC3">
        <w:trPr>
          <w:trHeight w:val="288"/>
        </w:trPr>
        <w:tc>
          <w:tcPr>
            <w:tcW w:w="3529" w:type="dxa"/>
          </w:tcPr>
          <w:p w14:paraId="1F80EE65" w14:textId="77777777" w:rsidR="001D7394" w:rsidRDefault="001D7394">
            <w:pPr>
              <w:suppressAutoHyphens/>
            </w:pPr>
            <w:r>
              <w:rPr>
                <w:sz w:val="16"/>
                <w:szCs w:val="16"/>
              </w:rPr>
              <w:t>5.1 Offentlig administrasjon og forsvar</w:t>
            </w:r>
          </w:p>
        </w:tc>
        <w:tc>
          <w:tcPr>
            <w:tcW w:w="857" w:type="dxa"/>
          </w:tcPr>
          <w:p w14:paraId="30466E7C" w14:textId="77777777" w:rsidR="001D7394" w:rsidRDefault="001D7394">
            <w:pPr>
              <w:suppressAutoHyphens/>
              <w:jc w:val="right"/>
            </w:pPr>
            <w:r>
              <w:rPr>
                <w:sz w:val="16"/>
                <w:szCs w:val="16"/>
              </w:rPr>
              <w:t>7,7</w:t>
            </w:r>
          </w:p>
        </w:tc>
        <w:tc>
          <w:tcPr>
            <w:tcW w:w="856" w:type="dxa"/>
          </w:tcPr>
          <w:p w14:paraId="19096410" w14:textId="77777777" w:rsidR="001D7394" w:rsidRDefault="001D7394">
            <w:pPr>
              <w:suppressAutoHyphens/>
              <w:jc w:val="right"/>
            </w:pPr>
            <w:r>
              <w:rPr>
                <w:sz w:val="16"/>
                <w:szCs w:val="16"/>
              </w:rPr>
              <w:t>6,0</w:t>
            </w:r>
          </w:p>
        </w:tc>
        <w:tc>
          <w:tcPr>
            <w:tcW w:w="856" w:type="dxa"/>
          </w:tcPr>
          <w:p w14:paraId="18508B90" w14:textId="77777777" w:rsidR="001D7394" w:rsidRDefault="001D7394">
            <w:pPr>
              <w:suppressAutoHyphens/>
              <w:jc w:val="right"/>
            </w:pPr>
            <w:r>
              <w:rPr>
                <w:sz w:val="16"/>
                <w:szCs w:val="16"/>
              </w:rPr>
              <w:t>5,8</w:t>
            </w:r>
          </w:p>
        </w:tc>
        <w:tc>
          <w:tcPr>
            <w:tcW w:w="857" w:type="dxa"/>
          </w:tcPr>
          <w:p w14:paraId="6506CD4E" w14:textId="77777777" w:rsidR="001D7394" w:rsidRDefault="001D7394">
            <w:pPr>
              <w:suppressAutoHyphens/>
              <w:jc w:val="right"/>
            </w:pPr>
            <w:r>
              <w:rPr>
                <w:sz w:val="16"/>
                <w:szCs w:val="16"/>
              </w:rPr>
              <w:t>5,4</w:t>
            </w:r>
          </w:p>
        </w:tc>
        <w:tc>
          <w:tcPr>
            <w:tcW w:w="856" w:type="dxa"/>
          </w:tcPr>
          <w:p w14:paraId="50FF19CD" w14:textId="77777777" w:rsidR="001D7394" w:rsidRDefault="001D7394">
            <w:pPr>
              <w:suppressAutoHyphens/>
              <w:jc w:val="right"/>
            </w:pPr>
            <w:r>
              <w:rPr>
                <w:sz w:val="16"/>
                <w:szCs w:val="16"/>
              </w:rPr>
              <w:t>6,6</w:t>
            </w:r>
          </w:p>
        </w:tc>
        <w:tc>
          <w:tcPr>
            <w:tcW w:w="856" w:type="dxa"/>
          </w:tcPr>
          <w:p w14:paraId="658DBFF6" w14:textId="77777777" w:rsidR="001D7394" w:rsidRDefault="001D7394">
            <w:pPr>
              <w:suppressAutoHyphens/>
              <w:jc w:val="right"/>
            </w:pPr>
            <w:r>
              <w:rPr>
                <w:sz w:val="16"/>
                <w:szCs w:val="16"/>
              </w:rPr>
              <w:t>6,0</w:t>
            </w:r>
          </w:p>
        </w:tc>
        <w:tc>
          <w:tcPr>
            <w:tcW w:w="857" w:type="dxa"/>
          </w:tcPr>
          <w:p w14:paraId="0A0A2F31" w14:textId="77777777" w:rsidR="001D7394" w:rsidRDefault="001D7394">
            <w:pPr>
              <w:suppressAutoHyphens/>
              <w:jc w:val="right"/>
            </w:pPr>
            <w:r>
              <w:rPr>
                <w:sz w:val="16"/>
                <w:szCs w:val="16"/>
              </w:rPr>
              <w:t>6,3</w:t>
            </w:r>
          </w:p>
        </w:tc>
      </w:tr>
      <w:tr w:rsidR="001D7394" w14:paraId="718E41E7" w14:textId="77777777" w:rsidTr="00950CC3">
        <w:trPr>
          <w:trHeight w:val="288"/>
        </w:trPr>
        <w:tc>
          <w:tcPr>
            <w:tcW w:w="3529" w:type="dxa"/>
          </w:tcPr>
          <w:p w14:paraId="60AB12DF" w14:textId="77777777" w:rsidR="001D7394" w:rsidRDefault="001D7394">
            <w:pPr>
              <w:suppressAutoHyphens/>
            </w:pPr>
            <w:r>
              <w:rPr>
                <w:sz w:val="16"/>
                <w:szCs w:val="16"/>
              </w:rPr>
              <w:t>5.2 Undervisning</w:t>
            </w:r>
          </w:p>
        </w:tc>
        <w:tc>
          <w:tcPr>
            <w:tcW w:w="857" w:type="dxa"/>
          </w:tcPr>
          <w:p w14:paraId="1DFFDF6A" w14:textId="77777777" w:rsidR="001D7394" w:rsidRDefault="001D7394">
            <w:pPr>
              <w:suppressAutoHyphens/>
              <w:jc w:val="right"/>
            </w:pPr>
            <w:r>
              <w:rPr>
                <w:sz w:val="16"/>
                <w:szCs w:val="16"/>
              </w:rPr>
              <w:t>12,5</w:t>
            </w:r>
          </w:p>
        </w:tc>
        <w:tc>
          <w:tcPr>
            <w:tcW w:w="856" w:type="dxa"/>
          </w:tcPr>
          <w:p w14:paraId="7C2A9648" w14:textId="77777777" w:rsidR="001D7394" w:rsidRDefault="001D7394">
            <w:pPr>
              <w:suppressAutoHyphens/>
              <w:jc w:val="right"/>
            </w:pPr>
            <w:r>
              <w:rPr>
                <w:sz w:val="16"/>
                <w:szCs w:val="16"/>
              </w:rPr>
              <w:t>14,9</w:t>
            </w:r>
          </w:p>
        </w:tc>
        <w:tc>
          <w:tcPr>
            <w:tcW w:w="856" w:type="dxa"/>
          </w:tcPr>
          <w:p w14:paraId="08D451E1" w14:textId="77777777" w:rsidR="001D7394" w:rsidRDefault="001D7394">
            <w:pPr>
              <w:suppressAutoHyphens/>
              <w:jc w:val="right"/>
            </w:pPr>
            <w:r>
              <w:rPr>
                <w:sz w:val="16"/>
                <w:szCs w:val="16"/>
              </w:rPr>
              <w:t>15,8</w:t>
            </w:r>
          </w:p>
        </w:tc>
        <w:tc>
          <w:tcPr>
            <w:tcW w:w="857" w:type="dxa"/>
          </w:tcPr>
          <w:p w14:paraId="5455D2D1" w14:textId="77777777" w:rsidR="001D7394" w:rsidRDefault="001D7394">
            <w:pPr>
              <w:suppressAutoHyphens/>
              <w:jc w:val="right"/>
            </w:pPr>
            <w:r>
              <w:rPr>
                <w:sz w:val="16"/>
                <w:szCs w:val="16"/>
              </w:rPr>
              <w:t>17,4</w:t>
            </w:r>
          </w:p>
        </w:tc>
        <w:tc>
          <w:tcPr>
            <w:tcW w:w="856" w:type="dxa"/>
          </w:tcPr>
          <w:p w14:paraId="7B8590F6" w14:textId="77777777" w:rsidR="001D7394" w:rsidRDefault="001D7394">
            <w:pPr>
              <w:suppressAutoHyphens/>
              <w:jc w:val="right"/>
            </w:pPr>
            <w:r>
              <w:rPr>
                <w:sz w:val="16"/>
                <w:szCs w:val="16"/>
              </w:rPr>
              <w:t>17,2</w:t>
            </w:r>
          </w:p>
        </w:tc>
        <w:tc>
          <w:tcPr>
            <w:tcW w:w="856" w:type="dxa"/>
          </w:tcPr>
          <w:p w14:paraId="4E1722EE" w14:textId="77777777" w:rsidR="001D7394" w:rsidRDefault="001D7394">
            <w:pPr>
              <w:suppressAutoHyphens/>
              <w:jc w:val="right"/>
            </w:pPr>
            <w:r>
              <w:rPr>
                <w:sz w:val="16"/>
                <w:szCs w:val="16"/>
              </w:rPr>
              <w:t>17,8</w:t>
            </w:r>
          </w:p>
        </w:tc>
        <w:tc>
          <w:tcPr>
            <w:tcW w:w="857" w:type="dxa"/>
          </w:tcPr>
          <w:p w14:paraId="68A3DE26" w14:textId="77777777" w:rsidR="001D7394" w:rsidRDefault="001D7394">
            <w:pPr>
              <w:suppressAutoHyphens/>
              <w:jc w:val="right"/>
            </w:pPr>
            <w:r>
              <w:rPr>
                <w:sz w:val="16"/>
                <w:szCs w:val="16"/>
              </w:rPr>
              <w:t>15,2</w:t>
            </w:r>
          </w:p>
        </w:tc>
      </w:tr>
      <w:tr w:rsidR="001D7394" w14:paraId="54552A5B" w14:textId="77777777" w:rsidTr="00950CC3">
        <w:trPr>
          <w:trHeight w:val="288"/>
        </w:trPr>
        <w:tc>
          <w:tcPr>
            <w:tcW w:w="3529" w:type="dxa"/>
          </w:tcPr>
          <w:p w14:paraId="79831C8C" w14:textId="77777777" w:rsidR="001D7394" w:rsidRDefault="001D7394">
            <w:pPr>
              <w:suppressAutoHyphens/>
            </w:pPr>
            <w:r>
              <w:rPr>
                <w:sz w:val="16"/>
                <w:szCs w:val="16"/>
              </w:rPr>
              <w:t>5.3 Helse- og omsorgstjenester</w:t>
            </w:r>
          </w:p>
        </w:tc>
        <w:tc>
          <w:tcPr>
            <w:tcW w:w="857" w:type="dxa"/>
          </w:tcPr>
          <w:p w14:paraId="35EB1AC6" w14:textId="77777777" w:rsidR="001D7394" w:rsidRDefault="001D7394">
            <w:pPr>
              <w:suppressAutoHyphens/>
              <w:jc w:val="right"/>
            </w:pPr>
            <w:r>
              <w:rPr>
                <w:sz w:val="16"/>
                <w:szCs w:val="16"/>
              </w:rPr>
              <w:t>10,6</w:t>
            </w:r>
          </w:p>
        </w:tc>
        <w:tc>
          <w:tcPr>
            <w:tcW w:w="856" w:type="dxa"/>
          </w:tcPr>
          <w:p w14:paraId="176EF7C6" w14:textId="77777777" w:rsidR="001D7394" w:rsidRDefault="001D7394">
            <w:pPr>
              <w:suppressAutoHyphens/>
              <w:jc w:val="right"/>
            </w:pPr>
            <w:r>
              <w:rPr>
                <w:sz w:val="16"/>
                <w:szCs w:val="16"/>
              </w:rPr>
              <w:t>14,7</w:t>
            </w:r>
          </w:p>
        </w:tc>
        <w:tc>
          <w:tcPr>
            <w:tcW w:w="856" w:type="dxa"/>
          </w:tcPr>
          <w:p w14:paraId="1724123E" w14:textId="77777777" w:rsidR="001D7394" w:rsidRDefault="001D7394">
            <w:pPr>
              <w:suppressAutoHyphens/>
              <w:jc w:val="right"/>
            </w:pPr>
            <w:r>
              <w:rPr>
                <w:sz w:val="16"/>
                <w:szCs w:val="16"/>
              </w:rPr>
              <w:t>16,1</w:t>
            </w:r>
          </w:p>
        </w:tc>
        <w:tc>
          <w:tcPr>
            <w:tcW w:w="857" w:type="dxa"/>
          </w:tcPr>
          <w:p w14:paraId="5DDC878C" w14:textId="77777777" w:rsidR="001D7394" w:rsidRDefault="001D7394">
            <w:pPr>
              <w:suppressAutoHyphens/>
              <w:jc w:val="right"/>
            </w:pPr>
            <w:r>
              <w:rPr>
                <w:sz w:val="16"/>
                <w:szCs w:val="16"/>
              </w:rPr>
              <w:t>15,6</w:t>
            </w:r>
          </w:p>
        </w:tc>
        <w:tc>
          <w:tcPr>
            <w:tcW w:w="856" w:type="dxa"/>
          </w:tcPr>
          <w:p w14:paraId="7048FA72" w14:textId="77777777" w:rsidR="001D7394" w:rsidRDefault="001D7394">
            <w:pPr>
              <w:suppressAutoHyphens/>
              <w:jc w:val="right"/>
            </w:pPr>
            <w:r>
              <w:rPr>
                <w:sz w:val="16"/>
                <w:szCs w:val="16"/>
              </w:rPr>
              <w:t>14,1</w:t>
            </w:r>
          </w:p>
        </w:tc>
        <w:tc>
          <w:tcPr>
            <w:tcW w:w="856" w:type="dxa"/>
          </w:tcPr>
          <w:p w14:paraId="3ABCD988" w14:textId="77777777" w:rsidR="001D7394" w:rsidRDefault="001D7394">
            <w:pPr>
              <w:suppressAutoHyphens/>
              <w:jc w:val="right"/>
            </w:pPr>
            <w:r>
              <w:rPr>
                <w:sz w:val="16"/>
                <w:szCs w:val="16"/>
              </w:rPr>
              <w:t>14,7</w:t>
            </w:r>
          </w:p>
        </w:tc>
        <w:tc>
          <w:tcPr>
            <w:tcW w:w="857" w:type="dxa"/>
          </w:tcPr>
          <w:p w14:paraId="79F20275" w14:textId="77777777" w:rsidR="001D7394" w:rsidRDefault="001D7394">
            <w:pPr>
              <w:suppressAutoHyphens/>
              <w:jc w:val="right"/>
            </w:pPr>
            <w:r>
              <w:rPr>
                <w:sz w:val="16"/>
                <w:szCs w:val="16"/>
              </w:rPr>
              <w:t>14,1</w:t>
            </w:r>
          </w:p>
        </w:tc>
      </w:tr>
      <w:tr w:rsidR="001D7394" w14:paraId="351E67ED" w14:textId="77777777" w:rsidTr="00950CC3">
        <w:trPr>
          <w:trHeight w:val="288"/>
        </w:trPr>
        <w:tc>
          <w:tcPr>
            <w:tcW w:w="3529" w:type="dxa"/>
          </w:tcPr>
          <w:p w14:paraId="6246B59B" w14:textId="77777777" w:rsidR="001D7394" w:rsidRDefault="001D7394">
            <w:pPr>
              <w:suppressAutoHyphens/>
            </w:pPr>
            <w:r>
              <w:rPr>
                <w:sz w:val="16"/>
                <w:szCs w:val="16"/>
              </w:rPr>
              <w:t>5.4 Annen offentlig dominert tjenesteyting</w:t>
            </w:r>
          </w:p>
        </w:tc>
        <w:tc>
          <w:tcPr>
            <w:tcW w:w="857" w:type="dxa"/>
          </w:tcPr>
          <w:p w14:paraId="4DB1DF43" w14:textId="77777777" w:rsidR="001D7394" w:rsidRDefault="001D7394">
            <w:pPr>
              <w:suppressAutoHyphens/>
              <w:jc w:val="right"/>
            </w:pPr>
            <w:r>
              <w:rPr>
                <w:sz w:val="16"/>
                <w:szCs w:val="16"/>
              </w:rPr>
              <w:t>0,4</w:t>
            </w:r>
          </w:p>
        </w:tc>
        <w:tc>
          <w:tcPr>
            <w:tcW w:w="856" w:type="dxa"/>
          </w:tcPr>
          <w:p w14:paraId="3BCEF305" w14:textId="77777777" w:rsidR="001D7394" w:rsidRDefault="001D7394">
            <w:pPr>
              <w:suppressAutoHyphens/>
              <w:jc w:val="right"/>
            </w:pPr>
            <w:r>
              <w:rPr>
                <w:sz w:val="16"/>
                <w:szCs w:val="16"/>
              </w:rPr>
              <w:t>0,4</w:t>
            </w:r>
          </w:p>
        </w:tc>
        <w:tc>
          <w:tcPr>
            <w:tcW w:w="856" w:type="dxa"/>
          </w:tcPr>
          <w:p w14:paraId="0D4DCCF4" w14:textId="77777777" w:rsidR="001D7394" w:rsidRDefault="001D7394">
            <w:pPr>
              <w:suppressAutoHyphens/>
              <w:jc w:val="right"/>
            </w:pPr>
            <w:r>
              <w:rPr>
                <w:sz w:val="16"/>
                <w:szCs w:val="16"/>
              </w:rPr>
              <w:t>0,4</w:t>
            </w:r>
          </w:p>
        </w:tc>
        <w:tc>
          <w:tcPr>
            <w:tcW w:w="857" w:type="dxa"/>
          </w:tcPr>
          <w:p w14:paraId="7CBC60B6" w14:textId="77777777" w:rsidR="001D7394" w:rsidRDefault="001D7394">
            <w:pPr>
              <w:suppressAutoHyphens/>
              <w:jc w:val="right"/>
            </w:pPr>
            <w:r>
              <w:rPr>
                <w:sz w:val="16"/>
                <w:szCs w:val="16"/>
              </w:rPr>
              <w:t>0,4</w:t>
            </w:r>
          </w:p>
        </w:tc>
        <w:tc>
          <w:tcPr>
            <w:tcW w:w="856" w:type="dxa"/>
          </w:tcPr>
          <w:p w14:paraId="61D72F89" w14:textId="77777777" w:rsidR="001D7394" w:rsidRDefault="001D7394">
            <w:pPr>
              <w:suppressAutoHyphens/>
              <w:jc w:val="right"/>
            </w:pPr>
            <w:r>
              <w:rPr>
                <w:sz w:val="16"/>
                <w:szCs w:val="16"/>
              </w:rPr>
              <w:t>0,4</w:t>
            </w:r>
          </w:p>
        </w:tc>
        <w:tc>
          <w:tcPr>
            <w:tcW w:w="856" w:type="dxa"/>
          </w:tcPr>
          <w:p w14:paraId="174779B5" w14:textId="77777777" w:rsidR="001D7394" w:rsidRDefault="001D7394">
            <w:pPr>
              <w:suppressAutoHyphens/>
              <w:jc w:val="right"/>
            </w:pPr>
            <w:r>
              <w:rPr>
                <w:sz w:val="16"/>
                <w:szCs w:val="16"/>
              </w:rPr>
              <w:t>0,5</w:t>
            </w:r>
          </w:p>
        </w:tc>
        <w:tc>
          <w:tcPr>
            <w:tcW w:w="857" w:type="dxa"/>
          </w:tcPr>
          <w:p w14:paraId="2C14CD8D" w14:textId="77777777" w:rsidR="001D7394" w:rsidRDefault="001D7394">
            <w:pPr>
              <w:suppressAutoHyphens/>
              <w:jc w:val="right"/>
            </w:pPr>
            <w:r>
              <w:rPr>
                <w:sz w:val="16"/>
                <w:szCs w:val="16"/>
              </w:rPr>
              <w:t>0,4</w:t>
            </w:r>
          </w:p>
        </w:tc>
      </w:tr>
      <w:tr w:rsidR="001D7394" w14:paraId="211FF2D8" w14:textId="77777777" w:rsidTr="00950CC3">
        <w:trPr>
          <w:trHeight w:val="288"/>
        </w:trPr>
        <w:tc>
          <w:tcPr>
            <w:tcW w:w="3529" w:type="dxa"/>
          </w:tcPr>
          <w:p w14:paraId="6A85B06F" w14:textId="77777777" w:rsidR="001D7394" w:rsidRDefault="001D7394">
            <w:pPr>
              <w:suppressAutoHyphens/>
            </w:pPr>
            <w:r>
              <w:rPr>
                <w:rStyle w:val="halvfet"/>
                <w:sz w:val="16"/>
                <w:szCs w:val="16"/>
              </w:rPr>
              <w:t>Alle næringer</w:t>
            </w:r>
          </w:p>
        </w:tc>
        <w:tc>
          <w:tcPr>
            <w:tcW w:w="857" w:type="dxa"/>
          </w:tcPr>
          <w:p w14:paraId="25CE7B27" w14:textId="77777777" w:rsidR="001D7394" w:rsidRDefault="001D7394">
            <w:pPr>
              <w:suppressAutoHyphens/>
              <w:jc w:val="right"/>
            </w:pPr>
            <w:r>
              <w:rPr>
                <w:rStyle w:val="halvfet"/>
                <w:sz w:val="16"/>
                <w:szCs w:val="16"/>
              </w:rPr>
              <w:t>100,0</w:t>
            </w:r>
          </w:p>
        </w:tc>
        <w:tc>
          <w:tcPr>
            <w:tcW w:w="856" w:type="dxa"/>
          </w:tcPr>
          <w:p w14:paraId="7D573F10" w14:textId="77777777" w:rsidR="001D7394" w:rsidRDefault="001D7394">
            <w:pPr>
              <w:suppressAutoHyphens/>
              <w:jc w:val="right"/>
            </w:pPr>
            <w:r>
              <w:rPr>
                <w:rStyle w:val="halvfet"/>
                <w:sz w:val="16"/>
                <w:szCs w:val="16"/>
              </w:rPr>
              <w:t>100,0</w:t>
            </w:r>
          </w:p>
        </w:tc>
        <w:tc>
          <w:tcPr>
            <w:tcW w:w="856" w:type="dxa"/>
          </w:tcPr>
          <w:p w14:paraId="171B35FC" w14:textId="77777777" w:rsidR="001D7394" w:rsidRDefault="001D7394">
            <w:pPr>
              <w:suppressAutoHyphens/>
              <w:jc w:val="right"/>
            </w:pPr>
            <w:r>
              <w:rPr>
                <w:rStyle w:val="halvfet"/>
                <w:sz w:val="16"/>
                <w:szCs w:val="16"/>
              </w:rPr>
              <w:t>100,0</w:t>
            </w:r>
          </w:p>
        </w:tc>
        <w:tc>
          <w:tcPr>
            <w:tcW w:w="857" w:type="dxa"/>
          </w:tcPr>
          <w:p w14:paraId="09F2D10D" w14:textId="77777777" w:rsidR="001D7394" w:rsidRDefault="001D7394">
            <w:pPr>
              <w:suppressAutoHyphens/>
              <w:jc w:val="right"/>
            </w:pPr>
            <w:r>
              <w:rPr>
                <w:rStyle w:val="halvfet"/>
                <w:sz w:val="16"/>
                <w:szCs w:val="16"/>
              </w:rPr>
              <w:t>100,0</w:t>
            </w:r>
          </w:p>
        </w:tc>
        <w:tc>
          <w:tcPr>
            <w:tcW w:w="856" w:type="dxa"/>
          </w:tcPr>
          <w:p w14:paraId="434AA4A8" w14:textId="77777777" w:rsidR="001D7394" w:rsidRDefault="001D7394">
            <w:pPr>
              <w:suppressAutoHyphens/>
              <w:jc w:val="right"/>
            </w:pPr>
            <w:r>
              <w:rPr>
                <w:rStyle w:val="halvfet"/>
                <w:sz w:val="16"/>
                <w:szCs w:val="16"/>
              </w:rPr>
              <w:t>100,0</w:t>
            </w:r>
          </w:p>
        </w:tc>
        <w:tc>
          <w:tcPr>
            <w:tcW w:w="856" w:type="dxa"/>
          </w:tcPr>
          <w:p w14:paraId="219B9F12" w14:textId="77777777" w:rsidR="001D7394" w:rsidRDefault="001D7394">
            <w:pPr>
              <w:suppressAutoHyphens/>
              <w:jc w:val="right"/>
            </w:pPr>
            <w:r>
              <w:rPr>
                <w:rStyle w:val="halvfet"/>
                <w:sz w:val="16"/>
                <w:szCs w:val="16"/>
              </w:rPr>
              <w:t>100,0</w:t>
            </w:r>
          </w:p>
        </w:tc>
        <w:tc>
          <w:tcPr>
            <w:tcW w:w="857" w:type="dxa"/>
          </w:tcPr>
          <w:p w14:paraId="6A322770" w14:textId="77777777" w:rsidR="001D7394" w:rsidRDefault="001D7394">
            <w:pPr>
              <w:suppressAutoHyphens/>
              <w:jc w:val="right"/>
            </w:pPr>
            <w:r>
              <w:rPr>
                <w:rStyle w:val="halvfet"/>
                <w:sz w:val="16"/>
                <w:szCs w:val="16"/>
              </w:rPr>
              <w:t>100,0</w:t>
            </w:r>
          </w:p>
        </w:tc>
      </w:tr>
      <w:tr w:rsidR="001D7394" w14:paraId="113BC3EC" w14:textId="77777777" w:rsidTr="00950CC3">
        <w:trPr>
          <w:trHeight w:val="288"/>
        </w:trPr>
        <w:tc>
          <w:tcPr>
            <w:tcW w:w="3529" w:type="dxa"/>
          </w:tcPr>
          <w:p w14:paraId="61B4054F" w14:textId="77777777" w:rsidR="001D7394" w:rsidRDefault="001D7394">
            <w:pPr>
              <w:suppressAutoHyphens/>
            </w:pPr>
            <w:r>
              <w:rPr>
                <w:rStyle w:val="halvfet"/>
                <w:sz w:val="16"/>
                <w:szCs w:val="16"/>
              </w:rPr>
              <w:t>Basisnæringer</w:t>
            </w:r>
          </w:p>
        </w:tc>
        <w:tc>
          <w:tcPr>
            <w:tcW w:w="857" w:type="dxa"/>
          </w:tcPr>
          <w:p w14:paraId="523C946B" w14:textId="77777777" w:rsidR="001D7394" w:rsidRDefault="001D7394">
            <w:pPr>
              <w:suppressAutoHyphens/>
              <w:jc w:val="right"/>
            </w:pPr>
            <w:r>
              <w:rPr>
                <w:rStyle w:val="halvfet"/>
                <w:sz w:val="16"/>
                <w:szCs w:val="16"/>
              </w:rPr>
              <w:t>26,6</w:t>
            </w:r>
          </w:p>
        </w:tc>
        <w:tc>
          <w:tcPr>
            <w:tcW w:w="856" w:type="dxa"/>
          </w:tcPr>
          <w:p w14:paraId="7916BC36" w14:textId="77777777" w:rsidR="001D7394" w:rsidRDefault="001D7394">
            <w:pPr>
              <w:suppressAutoHyphens/>
              <w:jc w:val="right"/>
            </w:pPr>
            <w:r>
              <w:rPr>
                <w:rStyle w:val="halvfet"/>
                <w:sz w:val="16"/>
                <w:szCs w:val="16"/>
              </w:rPr>
              <w:t>37,5</w:t>
            </w:r>
          </w:p>
        </w:tc>
        <w:tc>
          <w:tcPr>
            <w:tcW w:w="856" w:type="dxa"/>
          </w:tcPr>
          <w:p w14:paraId="783F60AB" w14:textId="77777777" w:rsidR="001D7394" w:rsidRDefault="001D7394">
            <w:pPr>
              <w:suppressAutoHyphens/>
              <w:jc w:val="right"/>
            </w:pPr>
            <w:r>
              <w:rPr>
                <w:rStyle w:val="halvfet"/>
                <w:sz w:val="16"/>
                <w:szCs w:val="16"/>
              </w:rPr>
              <w:t>23,7</w:t>
            </w:r>
          </w:p>
        </w:tc>
        <w:tc>
          <w:tcPr>
            <w:tcW w:w="857" w:type="dxa"/>
          </w:tcPr>
          <w:p w14:paraId="326C8678" w14:textId="77777777" w:rsidR="001D7394" w:rsidRDefault="001D7394">
            <w:pPr>
              <w:suppressAutoHyphens/>
              <w:jc w:val="right"/>
            </w:pPr>
            <w:r>
              <w:rPr>
                <w:rStyle w:val="halvfet"/>
                <w:sz w:val="16"/>
                <w:szCs w:val="16"/>
              </w:rPr>
              <w:t>26,1</w:t>
            </w:r>
          </w:p>
        </w:tc>
        <w:tc>
          <w:tcPr>
            <w:tcW w:w="856" w:type="dxa"/>
          </w:tcPr>
          <w:p w14:paraId="086F774C" w14:textId="77777777" w:rsidR="001D7394" w:rsidRDefault="001D7394">
            <w:pPr>
              <w:suppressAutoHyphens/>
              <w:jc w:val="right"/>
            </w:pPr>
            <w:r>
              <w:rPr>
                <w:rStyle w:val="halvfet"/>
                <w:sz w:val="16"/>
                <w:szCs w:val="16"/>
              </w:rPr>
              <w:t>25,3</w:t>
            </w:r>
          </w:p>
        </w:tc>
        <w:tc>
          <w:tcPr>
            <w:tcW w:w="856" w:type="dxa"/>
          </w:tcPr>
          <w:p w14:paraId="37405FF3" w14:textId="77777777" w:rsidR="001D7394" w:rsidRDefault="001D7394">
            <w:pPr>
              <w:suppressAutoHyphens/>
              <w:jc w:val="right"/>
            </w:pPr>
            <w:r>
              <w:rPr>
                <w:rStyle w:val="halvfet"/>
                <w:sz w:val="16"/>
                <w:szCs w:val="16"/>
              </w:rPr>
              <w:t>41,2</w:t>
            </w:r>
          </w:p>
        </w:tc>
        <w:tc>
          <w:tcPr>
            <w:tcW w:w="857" w:type="dxa"/>
          </w:tcPr>
          <w:p w14:paraId="3BADAFBD" w14:textId="77777777" w:rsidR="001D7394" w:rsidRDefault="001D7394">
            <w:pPr>
              <w:suppressAutoHyphens/>
              <w:jc w:val="right"/>
            </w:pPr>
            <w:r>
              <w:rPr>
                <w:rStyle w:val="halvfet"/>
                <w:sz w:val="16"/>
                <w:szCs w:val="16"/>
              </w:rPr>
              <w:t>30,7</w:t>
            </w:r>
          </w:p>
        </w:tc>
      </w:tr>
    </w:tbl>
    <w:p w14:paraId="44D9CFEC" w14:textId="77777777" w:rsidR="001D7394" w:rsidRDefault="001D7394">
      <w:pPr>
        <w:pStyle w:val="Kilde"/>
      </w:pPr>
      <w:r>
        <w:t>Kilde: SSB (egen bestilling). Beregninger: KMD.</w:t>
      </w:r>
    </w:p>
    <w:p w14:paraId="730A7510" w14:textId="77777777" w:rsidR="001D7394" w:rsidRDefault="001D7394" w:rsidP="00537965">
      <w:pPr>
        <w:pStyle w:val="avsnitt-tittel"/>
      </w:pPr>
      <w:r>
        <w:t xml:space="preserve">Nasjonal arbeidsdeling mellom sentralitetsnivåene </w:t>
      </w:r>
    </w:p>
    <w:p w14:paraId="7339C8F7" w14:textId="77777777" w:rsidR="001D7394" w:rsidRDefault="001D7394" w:rsidP="00950CC3">
      <w:r>
        <w:t xml:space="preserve">Spesialiseringen og arbeidsdelingen mellom ulike sentralitetsnivåer kommer tydelig til uttrykk i tabell 3.5. Det er ikke veldig store forskjeller mellom sentralitetsnivåene i basisnæringenes andel av sysselsettingen. Det er de minst sentrale og de mest sentrale kommunene som har de høyeste andelene, men spesialiseringen er veldig ulik. </w:t>
      </w:r>
    </w:p>
    <w:p w14:paraId="0ADFAA23" w14:textId="77777777" w:rsidR="001D7394" w:rsidRDefault="001D7394">
      <w:r>
        <w:t>Oslo dominerer i stor grad sentralitet 1 og vi gjenfinner her Oslos spesialisering innen private tjenesteytende næringer. Deretter synker andelen private tjenesteytende næringer med sentralitet. Dette er særlig tydelig for KIFT-næringene, men gjelder også for de andre undergruppene. Mønsteret er et uttrykk for en nasjonal arbeidsdeling. Gjennom kunde- og leverandørforhold er det for eksempel en sterk kobling mellom de kunnskapsintensive næringene i storbyen, særlig Oslo og offshorenæringene. De kunnskapsintensive næringene er spådd en viktigere selvstendig rolle for norsk økonomi.</w:t>
      </w:r>
      <w:r w:rsidRPr="00950CC3">
        <w:rPr>
          <w:rStyle w:val="skrift-hevet"/>
        </w:rPr>
        <w:footnoteReference w:id="6"/>
      </w:r>
    </w:p>
    <w:p w14:paraId="418EC4AD" w14:textId="77777777" w:rsidR="001D7394" w:rsidRDefault="001D7394">
      <w:r>
        <w:t>Det motsatte mønsteret finner vi for primærnæringene som er relativt store næringer i de minst sentrale kommunene. Primærnæringenes betydning for de minst sentrale kommunene viser seg også i spesialisering i primærforedlingsindustrien.</w:t>
      </w:r>
    </w:p>
    <w:p w14:paraId="1D1BF106" w14:textId="77777777" w:rsidR="001D7394" w:rsidRDefault="001D7394">
      <w:r>
        <w:lastRenderedPageBreak/>
        <w:t xml:space="preserve">Mindre byer (sentralitet 4) og tettsteder (sentralitet 5) utmerker seg med spesialisering innen industrinæringene. Mindre og mellomstore byer samt tettstedskommuner (sentralitet 3, 4 og 5) har spesialiseringer innen teknologiindustrien, og Stavangerregionen i sentralitet 2 har spesialisering innen olje og gass. Sentralitet 2 der Oslos omland og de øvrige storbyene inngår har den høyeste andelen handelsnæringer. </w:t>
      </w:r>
    </w:p>
    <w:p w14:paraId="53FA344B" w14:textId="77777777" w:rsidR="001D7394" w:rsidRDefault="001D7394">
      <w:r>
        <w:t xml:space="preserve">Ingen sentralitetsnivåer viser spesiell spesialisering innen infrastrukturnæringene, men bygg/anlegg, energi, vann/avløp, eiendom er betydelig i de tre minst sentrale gruppene av kommuner. </w:t>
      </w:r>
    </w:p>
    <w:p w14:paraId="40B4F52B" w14:textId="77777777" w:rsidR="001D7394" w:rsidRDefault="001D7394">
      <w:r>
        <w:t>Offentlig tjenesteyting som andel av sysselsettingen er større jo mindre sentral kommunen er. Dette mønsteret er særlig tydelig innenfor undervisning og helse- og omsorgstjenester. Innenfor offentlig administrasjon og forsvar finner vi mye statlig virksomhet, og denne er ofte konsentrert til de mer sentrale kommunene. Det er bare i de mest sentrale kommunene at andelen sysselsatte i offentlig sektor er relativt lav.</w:t>
      </w:r>
    </w:p>
    <w:p w14:paraId="792E36E1" w14:textId="77777777" w:rsidR="001D7394" w:rsidRDefault="001D7394" w:rsidP="00537965">
      <w:pPr>
        <w:pStyle w:val="avsnitt-tittel"/>
      </w:pPr>
      <w:r>
        <w:t>De minst sentrale kommunene har en mer ensidig næringsstruktur</w:t>
      </w:r>
    </w:p>
    <w:p w14:paraId="7CFC41C8" w14:textId="77777777" w:rsidR="001D7394" w:rsidRDefault="001D7394" w:rsidP="00950CC3">
      <w:r>
        <w:t xml:space="preserve">Små kommuner og lange avstander skaper helt andre forutsetninger for økonomisk vekst enn befolkningsrike kommuner som ligger nær de store markedene. Mange av de små kommunene har gjerne en ensidig næringsstruktur som stedvis er dominert av hjørnestensbedrifter. </w:t>
      </w:r>
    </w:p>
    <w:p w14:paraId="74749329" w14:textId="77777777" w:rsidR="001D7394" w:rsidRDefault="001D7394" w:rsidP="00950CC3">
      <w:pPr>
        <w:pStyle w:val="figur-tittel"/>
      </w:pPr>
      <w:r>
        <w:t xml:space="preserve">Grad av ensidig næringsstruktur målt ved </w:t>
      </w:r>
      <w:proofErr w:type="spellStart"/>
      <w:r>
        <w:t>Herfindahls</w:t>
      </w:r>
      <w:proofErr w:type="spellEnd"/>
      <w:r>
        <w:t>-indeksen</w:t>
      </w:r>
      <w:r w:rsidRPr="00950CC3">
        <w:rPr>
          <w:rStyle w:val="skrift-hevet"/>
        </w:rPr>
        <w:footnoteReference w:id="7"/>
      </w:r>
      <w:r>
        <w:t xml:space="preserve"> etter sentralitet, 2019.</w:t>
      </w:r>
    </w:p>
    <w:p w14:paraId="373E6F53" w14:textId="4B5A5F07" w:rsidR="001D7394" w:rsidRDefault="00AC3A08" w:rsidP="00950CC3">
      <w:r>
        <w:rPr>
          <w:noProof/>
        </w:rPr>
        <w:lastRenderedPageBreak/>
        <w:drawing>
          <wp:inline distT="0" distB="0" distL="0" distR="0" wp14:anchorId="22EA34A6" wp14:editId="72C9333A">
            <wp:extent cx="5775017" cy="4124325"/>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pic:cNvPicPr>
                      <a:picLocks noChangeAspect="1" noChangeArrowheads="1"/>
                    </pic:cNvPicPr>
                  </pic:nvPicPr>
                  <pic:blipFill>
                    <a:blip r:embed="rId26"/>
                    <a:stretch>
                      <a:fillRect/>
                    </a:stretch>
                  </pic:blipFill>
                  <pic:spPr bwMode="auto">
                    <a:xfrm>
                      <a:off x="0" y="0"/>
                      <a:ext cx="5775017" cy="4124325"/>
                    </a:xfrm>
                    <a:prstGeom prst="rect">
                      <a:avLst/>
                    </a:prstGeom>
                    <a:noFill/>
                    <a:ln>
                      <a:noFill/>
                    </a:ln>
                  </pic:spPr>
                </pic:pic>
              </a:graphicData>
            </a:graphic>
          </wp:inline>
        </w:drawing>
      </w:r>
    </w:p>
    <w:p w14:paraId="71419E7D" w14:textId="77777777" w:rsidR="001D7394" w:rsidRDefault="001D7394">
      <w:pPr>
        <w:pStyle w:val="Kilde"/>
      </w:pPr>
      <w:r>
        <w:t>Kilde: SSB (egen bestilling). Beregninger KMD.</w:t>
      </w:r>
    </w:p>
    <w:p w14:paraId="7D6A0B5B" w14:textId="77777777" w:rsidR="001D7394" w:rsidRDefault="001D7394">
      <w:proofErr w:type="spellStart"/>
      <w:r>
        <w:t>Herfindahls</w:t>
      </w:r>
      <w:proofErr w:type="spellEnd"/>
      <w:r>
        <w:t xml:space="preserve">-indeksen antar verdier mellom 0 og 1. En høy verdi betyr at kommunene i gruppen har en ensidig næringsstruktur. Det mest ekstreme tilfellet finner vi på kontinentalsokkelen. Her er </w:t>
      </w:r>
      <w:proofErr w:type="spellStart"/>
      <w:r>
        <w:t>Herfindahls</w:t>
      </w:r>
      <w:proofErr w:type="spellEnd"/>
      <w:r>
        <w:t xml:space="preserve">-indeksen 1. Den eneste registrerte næringen her er utvinning av olje og gass. </w:t>
      </w:r>
    </w:p>
    <w:p w14:paraId="68429C44" w14:textId="77777777" w:rsidR="001D7394" w:rsidRDefault="001D7394">
      <w:r>
        <w:t xml:space="preserve">Figur 3.15 over viser at mindre sentrale kommuner har en mer ensidig næringsstruktur enn mer sentrale kommuner. Dette kommer fram ved at </w:t>
      </w:r>
      <w:proofErr w:type="spellStart"/>
      <w:r>
        <w:t>Herfindahls</w:t>
      </w:r>
      <w:proofErr w:type="spellEnd"/>
      <w:r>
        <w:t>-indeksen øker jo mindre sentral kommunene er. Men det er stor variasjon mellom kommunene, også blant de mindre sentrale kommunene.</w:t>
      </w:r>
    </w:p>
    <w:p w14:paraId="5E71C06E" w14:textId="77777777" w:rsidR="001D7394" w:rsidRDefault="001D7394">
      <w:pPr>
        <w:pStyle w:val="Overskrift2"/>
        <w:rPr>
          <w:color w:val="C4271A"/>
        </w:rPr>
      </w:pPr>
      <w:r>
        <w:rPr>
          <w:color w:val="C4271A"/>
        </w:rPr>
        <w:t>Regionale forskjeller i verdiskaping per innbygger</w:t>
      </w:r>
    </w:p>
    <w:p w14:paraId="4CF03319" w14:textId="77777777" w:rsidR="001D7394" w:rsidRDefault="001D7394" w:rsidP="00950CC3">
      <w:r>
        <w:t xml:space="preserve">Verdiskaping skjer når kapital og arbeidskraft brukes i produksjonen av varer og tjenester. Regional verdiskaping blir målt ved bruttoregionalproduktet (BRP), jf. boks 3.3. Både i Norge og Europa er det store variasjoner mellom regioner når det gjelder verdiskapingsmønsteret målt ved BRP per innbygger. Regionene med det høyeste bruttoproduktet per innbygger er større byregioner med høy innpendling. Dette er ofte europeiske hovedsteder. </w:t>
      </w:r>
    </w:p>
    <w:p w14:paraId="35E51894" w14:textId="77777777" w:rsidR="001D7394" w:rsidRDefault="001D7394">
      <w:r>
        <w:lastRenderedPageBreak/>
        <w:t xml:space="preserve">Mye av hovedstadsregionenes høye bruttoprodukt per innbygger skyldes avgrensningen av regionen og at bruttoproduktet er delt på innbyggertallet og ikke sysselsettingen. Stor inn­pendling til et område gir seg utslag i et høyt bruttoprodukt per innbygger og et tilsvarende lavt et i områder med stor utpendling. For eksempel hadde Oslo 71 prosent høyere bruttoprodukt per innbygger enn landsgjennomsnittet i 2018, mens bruttoproduktet per sysselsatt bare var 24 prosent høyere enn landsgjennomsnittet, jf. figur 3.16. Men hovedstadsregionene har gjerne også en sammensetning av næringer med høy produktivitet. </w:t>
      </w:r>
    </w:p>
    <w:p w14:paraId="30ECBF15" w14:textId="77777777" w:rsidR="001D7394" w:rsidRDefault="001D7394" w:rsidP="00950CC3">
      <w:pPr>
        <w:pStyle w:val="figur-tittel"/>
      </w:pPr>
      <w:r>
        <w:t>Brutto regionalprodukt per innbygger og sysselsatt etter fylker. Tall i prosent av gjennomsnittet for hele landet = 100.</w:t>
      </w:r>
    </w:p>
    <w:p w14:paraId="056B4FE4" w14:textId="243FACEA" w:rsidR="001D7394" w:rsidRDefault="00AC3A08">
      <w:r>
        <w:rPr>
          <w:noProof/>
        </w:rPr>
        <w:drawing>
          <wp:inline distT="0" distB="0" distL="0" distR="0" wp14:anchorId="0DF28845" wp14:editId="62827FBA">
            <wp:extent cx="5775017" cy="4124325"/>
            <wp:effectExtent l="0" t="0" r="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20"/>
                    <pic:cNvPicPr>
                      <a:picLocks noChangeAspect="1" noChangeArrowheads="1"/>
                    </pic:cNvPicPr>
                  </pic:nvPicPr>
                  <pic:blipFill>
                    <a:blip r:embed="rId27"/>
                    <a:stretch>
                      <a:fillRect/>
                    </a:stretch>
                  </pic:blipFill>
                  <pic:spPr bwMode="auto">
                    <a:xfrm>
                      <a:off x="0" y="0"/>
                      <a:ext cx="5775017" cy="4124325"/>
                    </a:xfrm>
                    <a:prstGeom prst="rect">
                      <a:avLst/>
                    </a:prstGeom>
                    <a:noFill/>
                    <a:ln>
                      <a:noFill/>
                    </a:ln>
                  </pic:spPr>
                </pic:pic>
              </a:graphicData>
            </a:graphic>
          </wp:inline>
        </w:drawing>
      </w:r>
    </w:p>
    <w:p w14:paraId="00E48758" w14:textId="77777777" w:rsidR="001D7394" w:rsidRDefault="001D7394">
      <w:pPr>
        <w:pStyle w:val="Kilde"/>
      </w:pPr>
      <w:r>
        <w:t>Kilde: SSB (tabell 11713, 07459 og 07124). Beregninger: KMD.</w:t>
      </w:r>
    </w:p>
    <w:p w14:paraId="5A28E035" w14:textId="77777777" w:rsidR="001D7394" w:rsidRDefault="001D7394" w:rsidP="00537965">
      <w:pPr>
        <w:pStyle w:val="avsnitt-tittel"/>
      </w:pPr>
      <w:r>
        <w:t>Forklarer næringsstrukturen regionale forskjeller i produktivitet?</w:t>
      </w:r>
    </w:p>
    <w:p w14:paraId="6D2E35A8" w14:textId="77777777" w:rsidR="001D7394" w:rsidRDefault="001D7394" w:rsidP="00950CC3">
      <w:r>
        <w:rPr>
          <w:spacing w:val="2"/>
        </w:rPr>
        <w:t xml:space="preserve">Bruttoproduktet per sysselsatt i Oslo er altså 24 prosent høyere enn landsgjennomsnittet. Oslo er spesialisert innen KIFT-næringer som har et høyt bruttoprodukt per sysselsatt. Spørsmålet er om det er dette som forklarer Oslos høyere bruttoprodukt </w:t>
      </w:r>
      <w:r>
        <w:rPr>
          <w:spacing w:val="2"/>
        </w:rPr>
        <w:lastRenderedPageBreak/>
        <w:t>eller om det også skyldes at produktiviteten er høyere innen den enkelte næring. For å undersøke dette har vi gjennomført en skift-</w:t>
      </w:r>
      <w:proofErr w:type="spellStart"/>
      <w:r>
        <w:rPr>
          <w:spacing w:val="2"/>
        </w:rPr>
        <w:t>share</w:t>
      </w:r>
      <w:proofErr w:type="spellEnd"/>
      <w:r>
        <w:rPr>
          <w:spacing w:val="2"/>
        </w:rPr>
        <w:t>-analyse, jf. boks 3.4.</w:t>
      </w:r>
    </w:p>
    <w:p w14:paraId="20CD629F" w14:textId="77777777" w:rsidR="001D7394" w:rsidRDefault="001D7394">
      <w:r>
        <w:t xml:space="preserve">I figur 3.17 er forskjellen i regionalt bruttoprodukt per sysselsatt forklart ved henholdsvis næringsstruktur, produktivitetsforskjeller i næringene og om regionen er spesialisert i de næringene der de har høyest produktivitet. Figuren viser at om lag halvparten av Oslos avvik fra landsgjennomsnittet forklares av tilstedeværelsen av næringer med høy produktivitet, og dette er særlig knyttet til KIFT-næringene, der Oslo altså har en sterk spesialisering. For Oslos del gjelder dette særlig finansierings- og forsikringsvirksomhet. </w:t>
      </w:r>
      <w:proofErr w:type="gramStart"/>
      <w:r>
        <w:t>For øvrig</w:t>
      </w:r>
      <w:proofErr w:type="gramEnd"/>
      <w:r>
        <w:t xml:space="preserve"> er det bare </w:t>
      </w:r>
      <w:proofErr w:type="spellStart"/>
      <w:r>
        <w:t>Vestland</w:t>
      </w:r>
      <w:proofErr w:type="spellEnd"/>
      <w:r>
        <w:t xml:space="preserve"> og Nordland fylker med en næringsstruktur preget av næringer med høy produktivitet.</w:t>
      </w:r>
    </w:p>
    <w:p w14:paraId="024D3985" w14:textId="77777777" w:rsidR="001D7394" w:rsidRDefault="001D7394">
      <w:r>
        <w:t>Oslo har i gjennomsnitt også høyere bruttoprodukt per sysselsatt innen de enkelte næringene. Spørsmålet er om dette er knyttet til agglomerasjonseffekter som gir seg utslag i den enkelte næring. Oslo har ikke høyere bruttoprodukt per sysselsatt enn øvrige fylker innen KIFT-næringene, men derimot innen næringer som varehandel, offentlig administrasjon og forsvar, bygg- og anleggsvirksomhet, omsetting og drift av fast eiendom, pleie- og omsorgstjenester og helsetjenester. SSB har tidligere forklart at grunnen til at Oslo har så høyt driftsresultat per sysselsatt innen varehandel er at agentur- og engroshandel har en relativ større betydning her. Altså en type næringsspesialisering innen den større hovednæringen. Driftsresultatet per sysselsatt i detaljhandelen er mye mer jevnt fordelt over fylkene (SSB, 2015). Vi kan anta at noen av de samme mekanismene gir seg utslag innenfor de andre næringene, for eksempel at Oslo har en større andel spesialisert statlig sysselsetting i offentlig administrasjon og pleie, omsorg og helsetjenester enn andre fylker. Innen omsetning og drift av eiendom har SSB tidligere forklart at høyere leiepriser i Oslo bidrar til høyere verdiskaping per sysselsatt (SSB, 2013).</w:t>
      </w:r>
    </w:p>
    <w:p w14:paraId="67A448EE" w14:textId="77777777" w:rsidR="001D7394" w:rsidRDefault="001D7394">
      <w:r>
        <w:t xml:space="preserve">Også Rogaland har i gjennomsnitt noe høyere produktivitet på tvers av næringer enn det de fleste andre fylker har. </w:t>
      </w:r>
    </w:p>
    <w:p w14:paraId="248EB359" w14:textId="77777777" w:rsidR="001D7394" w:rsidRDefault="001D7394" w:rsidP="00950CC3">
      <w:pPr>
        <w:pStyle w:val="figur-tittel"/>
      </w:pPr>
      <w:r>
        <w:t>Forklart* avvik fra landsgjennomsnittet i regionalt bruttoprodukt per sysselsatt i fylker. 2018.</w:t>
      </w:r>
    </w:p>
    <w:p w14:paraId="1183227E" w14:textId="78F5CAB7" w:rsidR="001D7394" w:rsidRDefault="00AC3A08" w:rsidP="00950CC3">
      <w:r>
        <w:rPr>
          <w:noProof/>
        </w:rPr>
        <w:lastRenderedPageBreak/>
        <w:drawing>
          <wp:inline distT="0" distB="0" distL="0" distR="0" wp14:anchorId="2C6268E1" wp14:editId="027DC5B7">
            <wp:extent cx="5775017" cy="4124325"/>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21"/>
                    <pic:cNvPicPr>
                      <a:picLocks noChangeAspect="1" noChangeArrowheads="1"/>
                    </pic:cNvPicPr>
                  </pic:nvPicPr>
                  <pic:blipFill>
                    <a:blip r:embed="rId28"/>
                    <a:stretch>
                      <a:fillRect/>
                    </a:stretch>
                  </pic:blipFill>
                  <pic:spPr bwMode="auto">
                    <a:xfrm>
                      <a:off x="0" y="0"/>
                      <a:ext cx="5775017" cy="4124325"/>
                    </a:xfrm>
                    <a:prstGeom prst="rect">
                      <a:avLst/>
                    </a:prstGeom>
                    <a:noFill/>
                    <a:ln>
                      <a:noFill/>
                    </a:ln>
                  </pic:spPr>
                </pic:pic>
              </a:graphicData>
            </a:graphic>
          </wp:inline>
        </w:drawing>
      </w:r>
    </w:p>
    <w:p w14:paraId="6ECF0859" w14:textId="77777777" w:rsidR="001D7394" w:rsidRDefault="001D7394">
      <w:pPr>
        <w:pStyle w:val="Kilde"/>
      </w:pPr>
      <w:r>
        <w:t>Kilde: SSB (tabell 11713). Beregninger: KMD.</w:t>
      </w:r>
    </w:p>
    <w:p w14:paraId="1780309A" w14:textId="77777777" w:rsidR="001D7394" w:rsidRDefault="001D7394" w:rsidP="00950CC3">
      <w:pPr>
        <w:pStyle w:val="Note"/>
      </w:pPr>
      <w:r>
        <w:t xml:space="preserve">* </w:t>
      </w:r>
      <w:r>
        <w:tab/>
        <w:t xml:space="preserve">Avviket </w:t>
      </w:r>
      <w:proofErr w:type="gramStart"/>
      <w:r>
        <w:t>forklares  ved</w:t>
      </w:r>
      <w:proofErr w:type="gramEnd"/>
      <w:r>
        <w:t xml:space="preserve"> henholdsvis forskjeller i tilstedeværelse av produktive næringer (næringsstrukturkomponent, produktivitetsforskjeller mellom fylkene i næringene (produktivitetskomponent og om regionen er spesialisert i de næringene der de har høyest produktivitet (spesialiseringskomponent).</w:t>
      </w:r>
    </w:p>
    <w:tbl>
      <w:tblPr>
        <w:tblStyle w:val="StandardBoks"/>
        <w:tblW w:w="0" w:type="auto"/>
        <w:tblLayout w:type="fixed"/>
        <w:tblLook w:val="04A0" w:firstRow="1" w:lastRow="0" w:firstColumn="1" w:lastColumn="0" w:noHBand="0" w:noVBand="1"/>
      </w:tblPr>
      <w:tblGrid>
        <w:gridCol w:w="9504"/>
      </w:tblGrid>
      <w:tr w:rsidR="001D7394" w14:paraId="5E7F85E2" w14:textId="77777777" w:rsidTr="00BC618D">
        <w:trPr>
          <w:trHeight w:val="60"/>
        </w:trPr>
        <w:tc>
          <w:tcPr>
            <w:tcW w:w="9504" w:type="dxa"/>
          </w:tcPr>
          <w:p w14:paraId="2BD53793" w14:textId="77068E68" w:rsidR="001D7394" w:rsidRDefault="001D7394">
            <w:pPr>
              <w:pStyle w:val="tittel-ramme"/>
            </w:pPr>
            <w:r>
              <w:lastRenderedPageBreak/>
              <w:t xml:space="preserve"> Produktivitetsbidragsanalyser (</w:t>
            </w:r>
            <w:proofErr w:type="spellStart"/>
            <w:r>
              <w:t>shift-share</w:t>
            </w:r>
            <w:proofErr w:type="spellEnd"/>
            <w:r>
              <w:t>)</w:t>
            </w:r>
          </w:p>
          <w:p w14:paraId="2DC1BBA6" w14:textId="77777777" w:rsidR="001D7394" w:rsidRDefault="001D7394">
            <w:pPr>
              <w:suppressAutoHyphens/>
            </w:pPr>
            <w:proofErr w:type="spellStart"/>
            <w:r>
              <w:t>Shift-share</w:t>
            </w:r>
            <w:proofErr w:type="spellEnd"/>
            <w:r>
              <w:t xml:space="preserve"> analyser ble opprinnelig utviklet for å analysere regional sysselsettingsdynamikk, men kan også brukes til andre formål, som å analysere bidrag til regional produktivitet.</w:t>
            </w:r>
          </w:p>
          <w:p w14:paraId="7C48A073" w14:textId="77777777" w:rsidR="001D7394" w:rsidRDefault="001D7394">
            <w:r>
              <w:t xml:space="preserve">Ved analyse av </w:t>
            </w:r>
            <w:r>
              <w:rPr>
                <w:rStyle w:val="kursiv"/>
              </w:rPr>
              <w:t xml:space="preserve">produktivitetsforskjeller </w:t>
            </w:r>
            <w:r>
              <w:t>brytes denne i tre deler: en nærings­struktur­komponent, en produktivitetskomponent og en spesialiseringskomponent.</w:t>
            </w:r>
          </w:p>
          <w:p w14:paraId="0940511E" w14:textId="77777777" w:rsidR="001D7394" w:rsidRDefault="001D7394">
            <w:pPr>
              <w:suppressAutoHyphens/>
            </w:pPr>
            <w:r>
              <w:t>Næringsstrukturkomponenten sier hvor stor del av produktivitetsforskjellen som forklares av opphopning av næringer med høy produktivitet i regionen.</w:t>
            </w:r>
          </w:p>
          <w:p w14:paraId="0374B0C3" w14:textId="77777777" w:rsidR="001D7394" w:rsidRDefault="001D7394">
            <w:pPr>
              <w:suppressAutoHyphens/>
            </w:pPr>
            <w:r>
              <w:t>Produktivitetskomponenten sier hvor stor del av produktivitetsforskjellen som forklares av at næringene i regionen har høyere produktivitet enn den nasjonale produktiviteten i næringen.</w:t>
            </w:r>
          </w:p>
          <w:p w14:paraId="2EADD98B" w14:textId="77777777" w:rsidR="001D7394" w:rsidRDefault="001D7394">
            <w:pPr>
              <w:suppressAutoHyphens/>
            </w:pPr>
            <w:r>
              <w:t>Spesialiseringskomponenten sier om regionen er spesialisert i de næringene der produktiviteten er høyere i regionen enn for landet.</w:t>
            </w:r>
          </w:p>
        </w:tc>
      </w:tr>
    </w:tbl>
    <w:p w14:paraId="7C6D39AD" w14:textId="77777777" w:rsidR="001D7394" w:rsidRDefault="001D7394" w:rsidP="00950CC3">
      <w:pPr>
        <w:pStyle w:val="figur-tittel"/>
      </w:pPr>
      <w:r>
        <w:t>Andel ansatte etter størrelse på virksomheten og sentralitet, 2020. Tall i prosent av alle ansatte i sentralitetsgruppen.</w:t>
      </w:r>
    </w:p>
    <w:p w14:paraId="054AA32E" w14:textId="58990F3B" w:rsidR="001D7394" w:rsidRDefault="00AC3A08" w:rsidP="00950CC3">
      <w:r>
        <w:rPr>
          <w:noProof/>
        </w:rPr>
        <w:drawing>
          <wp:inline distT="0" distB="0" distL="0" distR="0" wp14:anchorId="565E40DA" wp14:editId="36EBA00D">
            <wp:extent cx="5775017" cy="4124325"/>
            <wp:effectExtent l="0" t="0" r="0"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pic:cNvPicPr>
                      <a:picLocks noChangeAspect="1" noChangeArrowheads="1"/>
                    </pic:cNvPicPr>
                  </pic:nvPicPr>
                  <pic:blipFill>
                    <a:blip r:embed="rId29"/>
                    <a:stretch>
                      <a:fillRect/>
                    </a:stretch>
                  </pic:blipFill>
                  <pic:spPr bwMode="auto">
                    <a:xfrm>
                      <a:off x="0" y="0"/>
                      <a:ext cx="5775017" cy="4124325"/>
                    </a:xfrm>
                    <a:prstGeom prst="rect">
                      <a:avLst/>
                    </a:prstGeom>
                    <a:noFill/>
                    <a:ln>
                      <a:noFill/>
                    </a:ln>
                  </pic:spPr>
                </pic:pic>
              </a:graphicData>
            </a:graphic>
          </wp:inline>
        </w:drawing>
      </w:r>
    </w:p>
    <w:p w14:paraId="1B62BC9B" w14:textId="77777777" w:rsidR="001D7394" w:rsidRDefault="001D7394">
      <w:pPr>
        <w:pStyle w:val="Kilde"/>
      </w:pPr>
      <w:r>
        <w:lastRenderedPageBreak/>
        <w:t>Kilde: SSB (egen bestilling). Beregninger: KMD.</w:t>
      </w:r>
    </w:p>
    <w:p w14:paraId="35EA562F" w14:textId="77777777" w:rsidR="001D7394" w:rsidRDefault="001D7394" w:rsidP="00537965">
      <w:pPr>
        <w:pStyle w:val="avsnitt-tittel"/>
      </w:pPr>
      <w:r>
        <w:t>Små og mellomstore virksomheter er viktigere for mindre sentrale kommuner</w:t>
      </w:r>
    </w:p>
    <w:p w14:paraId="79F914AC" w14:textId="77777777" w:rsidR="001D7394" w:rsidRDefault="001D7394" w:rsidP="00950CC3">
      <w:r>
        <w:t>I Norge er det nærmere 600 000 virksomheter</w:t>
      </w:r>
      <w:r w:rsidRPr="00950CC3">
        <w:rPr>
          <w:rStyle w:val="skrift-hevet"/>
        </w:rPr>
        <w:footnoteReference w:id="8"/>
      </w:r>
      <w:r>
        <w:t xml:space="preserve">. Om lag to av tre virksomheter har ikke ansatte i det hele tatt. Bare en promille har 250 ansatte eller flere, men til gjengjeld er nesten 20 prosent av alle ansatte i disse store virksomhetene. Bak disse tallene på nasjonalt nivå skjuler det seg viktige forskjeller mellom ulike typer kommuner og fylker. </w:t>
      </w:r>
    </w:p>
    <w:p w14:paraId="639B1540" w14:textId="77777777" w:rsidR="001D7394" w:rsidRDefault="001D7394">
      <w:r>
        <w:t xml:space="preserve">I de mest sentrale kommunene er nærmere én av tre ansatt i store virksomheter (over 250 ansatte). Blant de minst sentrale kommunene (på nivå 5 og 6 og til dels 4) er det relativt lave andeler av de sysselsatte i de to største virksomhetsgruppene. Blant de fire gruppene av virksomheter med færrest ansatte, ser vi at andelen som jobber i disse gruppene av virksomheter, øker med fallende sentralitet. Det betyr at små virksomheter er viktigere for mindre sentrale kommuner. I de mest sentrale kommunene, jobber bare drøyt 20 prosent i virksomheter med færre enn 20 ansatte. </w:t>
      </w:r>
    </w:p>
    <w:p w14:paraId="4F8B2160" w14:textId="77777777" w:rsidR="001D7394" w:rsidRDefault="001D7394">
      <w:pPr>
        <w:rPr>
          <w:spacing w:val="-2"/>
        </w:rPr>
      </w:pPr>
      <w:r>
        <w:rPr>
          <w:spacing w:val="-2"/>
        </w:rPr>
        <w:t>0,6 prosent av alle virksomheter har mer enn 100 ansatte. I de to minst sentrale gruppene av kommuner, ser vi knapt innslag av disse virksomhetene i det hele tatt. I de mest sentrale er andelen virksomheter med flere enn 249 ansatte også lite, selv om de sysselsetter mange. Vi ser delvis det samme mønsteret her som når vi ser på fordelingen av antall ansatte. Den er litt mindre tydelig for de minste virksomhetene, mens den er svært tydelig for de større virksomhetene, der virksomheter med flere enn 49 ansatte er klart overrepresentert i de mest sentrale kommunene. Det er bare 32 kommuner på sentralitetsnivå 5 og 6 som har virksomheter med flere enn 249 ansatte.</w:t>
      </w:r>
    </w:p>
    <w:p w14:paraId="278C33A6" w14:textId="77777777" w:rsidR="001D7394" w:rsidRDefault="001D7394">
      <w:r>
        <w:t>Alt i alt viser analysen at små og mellomstore virksomheter er viktigere for Distrikts-Norge enn større virksomheter.</w:t>
      </w:r>
    </w:p>
    <w:p w14:paraId="48A61DA1" w14:textId="77777777" w:rsidR="001D7394" w:rsidRDefault="001D7394">
      <w:pPr>
        <w:pStyle w:val="Overskrift2"/>
        <w:rPr>
          <w:color w:val="C4271A"/>
        </w:rPr>
      </w:pPr>
      <w:r>
        <w:rPr>
          <w:color w:val="C4271A"/>
        </w:rPr>
        <w:t>Vekst i verdiskapingen i fylker</w:t>
      </w:r>
    </w:p>
    <w:p w14:paraId="27CB776A" w14:textId="77777777" w:rsidR="001D7394" w:rsidRDefault="001D7394" w:rsidP="00950CC3">
      <w:r>
        <w:t xml:space="preserve">Koronasituasjonen har det siste året ført til en nedgang i verdiskapingen i Norge. Produksjonen i november 2020 lå på 97,6 prosent av produksjonen i februar 2020. Overskuddet på utenriksregnskapet er nesten utradert. Norge eksporterte olje og gass til en </w:t>
      </w:r>
      <w:r>
        <w:lastRenderedPageBreak/>
        <w:t xml:space="preserve">verdi av 323 milliarder i 2020, en nedgang på 105 milliarder fra 2019. I gjennomgangen av de fylkesfordelte tallene i dette kapitlet, er ikke denne utviklingen synlig, fordi siste tilgjengelige fylkesfordelte tall for nasjonalregnskapet er 2018. </w:t>
      </w:r>
    </w:p>
    <w:p w14:paraId="43B0F3C0" w14:textId="77777777" w:rsidR="001D7394" w:rsidRDefault="001D7394">
      <w:pPr>
        <w:rPr>
          <w:spacing w:val="-2"/>
        </w:rPr>
      </w:pPr>
      <w:r>
        <w:rPr>
          <w:spacing w:val="-2"/>
        </w:rPr>
        <w:t xml:space="preserve">Basert på FNR-tall i faste priser var den gjennomsnittlige økonomiske årlige veksten mellom 2013 og 2018 på 1,7 prosent. Det er bare i Agder samt Møre og Romsdal vi observerer negativ vekst. Den negative veksten i disse fylkene er knyttet til et vesentlig </w:t>
      </w:r>
      <w:proofErr w:type="spellStart"/>
      <w:r>
        <w:rPr>
          <w:spacing w:val="-2"/>
        </w:rPr>
        <w:t>produktivitetsfall</w:t>
      </w:r>
      <w:proofErr w:type="spellEnd"/>
      <w:r>
        <w:rPr>
          <w:spacing w:val="-2"/>
        </w:rPr>
        <w:t xml:space="preserve">, jf. figur 3.19. </w:t>
      </w:r>
      <w:proofErr w:type="spellStart"/>
      <w:r>
        <w:rPr>
          <w:spacing w:val="-2"/>
        </w:rPr>
        <w:t>Produktivitetsfallet</w:t>
      </w:r>
      <w:proofErr w:type="spellEnd"/>
      <w:r>
        <w:rPr>
          <w:spacing w:val="-2"/>
        </w:rPr>
        <w:t xml:space="preserve"> er i begge fylker spesielt knyttet til teknologiindustri, som er relativt sett størst i Agder, jf. tabell 3.6. I Møre og Romsdal er produktivitetsnedgangen også knyttet til fiske og oppdrett. Veksten var i perioden sterkest i Trøndelag med 2,9 prosent, etterfulgt av Troms og Finnmark, Innlandet og Oslo. Den laveste veksten ellers finner vi i </w:t>
      </w:r>
      <w:proofErr w:type="spellStart"/>
      <w:r>
        <w:rPr>
          <w:spacing w:val="-2"/>
        </w:rPr>
        <w:t>Vestland</w:t>
      </w:r>
      <w:proofErr w:type="spellEnd"/>
      <w:r>
        <w:rPr>
          <w:spacing w:val="-2"/>
        </w:rPr>
        <w:t xml:space="preserve">, Rogaland og Nordland. </w:t>
      </w:r>
    </w:p>
    <w:p w14:paraId="7683E935" w14:textId="77777777" w:rsidR="001D7394" w:rsidRDefault="001D7394">
      <w:pPr>
        <w:spacing w:after="170"/>
      </w:pPr>
      <w:r>
        <w:t xml:space="preserve">Vi observerer nå et fall i den årlige produktivitetsveksten sammenlignet med forrige femårsperiode. Produktivitetsveksten er nå 0,7 prosent og vekst i sysselsettingen er 1,0 prosent. Bidragene fra produktivitet (endring i bruttoprodukt per sysselsatt) og sysselsetting varierer mellom fylkene, og det er ikke noen klar sammenheng mellom dem. Sysselsettingsveksten var sterkest i Troms og Finnmark. Produktivitetsveksten var sterkest i Trøndelag. </w:t>
      </w:r>
    </w:p>
    <w:tbl>
      <w:tblPr>
        <w:tblStyle w:val="StandardBoks"/>
        <w:tblW w:w="0" w:type="auto"/>
        <w:tblLayout w:type="fixed"/>
        <w:tblLook w:val="04A0" w:firstRow="1" w:lastRow="0" w:firstColumn="1" w:lastColumn="0" w:noHBand="0" w:noVBand="1"/>
      </w:tblPr>
      <w:tblGrid>
        <w:gridCol w:w="4572"/>
      </w:tblGrid>
      <w:tr w:rsidR="001D7394" w14:paraId="48CD8B84" w14:textId="77777777" w:rsidTr="00BC618D">
        <w:trPr>
          <w:trHeight w:val="60"/>
        </w:trPr>
        <w:tc>
          <w:tcPr>
            <w:tcW w:w="4572" w:type="dxa"/>
          </w:tcPr>
          <w:p w14:paraId="3D969C00" w14:textId="51923546" w:rsidR="001D7394" w:rsidRDefault="001D7394">
            <w:pPr>
              <w:pStyle w:val="tittel-ramme"/>
            </w:pPr>
            <w:r>
              <w:lastRenderedPageBreak/>
              <w:t xml:space="preserve"> Vekst i faste priser</w:t>
            </w:r>
          </w:p>
          <w:p w14:paraId="55EB8EAE" w14:textId="77777777" w:rsidR="001D7394" w:rsidRDefault="001D7394">
            <w:pPr>
              <w:keepNext/>
              <w:suppressAutoHyphens/>
            </w:pPr>
            <w:r>
              <w:rPr>
                <w:spacing w:val="-2"/>
              </w:rPr>
              <w:t xml:space="preserve">Når vi måler økonomisk vekst, måler vi veksten i realøkonomien. Det betyr at vi må måle utviklingen i tall for bruttoprodukt i faste priser, slik at den utviklingen vi måler ikke skjules av prisendringer. Nasjonale tall for bruttoprodukt kan måles i faste priser ved hjelp av konsumprisindeksen eller andre prisindekser. Dette kan vi ikke gjøre på regionale eller fylkesfordelte tall, fordi prisene utvikler seg ulikt i ulike deler av landet. Som en erstatning for manglende prisindekser på regionalt nivå og for de ulike næringene, bruker vi volumendringstall innenfor den enkelte næring innenfor det enkelte fylke. </w:t>
            </w:r>
          </w:p>
        </w:tc>
      </w:tr>
    </w:tbl>
    <w:p w14:paraId="6DB8C8B9" w14:textId="77777777" w:rsidR="001D7394" w:rsidRDefault="001D7394" w:rsidP="00950CC3">
      <w:pPr>
        <w:pStyle w:val="figur-tittel"/>
      </w:pPr>
      <w:r>
        <w:t>Endring i verdiskapingen (regionalt bruttoprodukt) forklart ved endring i antall sysselsatt og endring i produktivitet (bruttoprodukt per sysselsatt) i fylker. (2013–2018). Tall som gjennomsnittlig årlig endring i prosent (faste priser).</w:t>
      </w:r>
    </w:p>
    <w:p w14:paraId="64F959C4" w14:textId="13713297" w:rsidR="001D7394" w:rsidRDefault="001D7394">
      <w:pPr>
        <w:pStyle w:val="Kilde"/>
      </w:pPr>
      <w:r>
        <w:lastRenderedPageBreak/>
        <w:t xml:space="preserve"> </w:t>
      </w:r>
      <w:r w:rsidR="00AC3A08">
        <w:rPr>
          <w:noProof/>
        </w:rPr>
        <w:drawing>
          <wp:inline distT="0" distB="0" distL="0" distR="0" wp14:anchorId="78EABF1D" wp14:editId="1441B521">
            <wp:extent cx="5775017" cy="4124325"/>
            <wp:effectExtent l="0" t="0" r="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pic:cNvPicPr>
                      <a:picLocks noChangeAspect="1" noChangeArrowheads="1"/>
                    </pic:cNvPicPr>
                  </pic:nvPicPr>
                  <pic:blipFill>
                    <a:blip r:embed="rId30"/>
                    <a:stretch>
                      <a:fillRect/>
                    </a:stretch>
                  </pic:blipFill>
                  <pic:spPr bwMode="auto">
                    <a:xfrm>
                      <a:off x="0" y="0"/>
                      <a:ext cx="5775017" cy="4124325"/>
                    </a:xfrm>
                    <a:prstGeom prst="rect">
                      <a:avLst/>
                    </a:prstGeom>
                    <a:noFill/>
                    <a:ln>
                      <a:noFill/>
                    </a:ln>
                  </pic:spPr>
                </pic:pic>
              </a:graphicData>
            </a:graphic>
          </wp:inline>
        </w:drawing>
      </w:r>
    </w:p>
    <w:p w14:paraId="4CF59815" w14:textId="77777777" w:rsidR="001D7394" w:rsidRDefault="001D7394">
      <w:pPr>
        <w:pStyle w:val="Kilde"/>
      </w:pPr>
      <w:r>
        <w:t xml:space="preserve"> Kilde: SSB (tabell 11713). Beregninger: KMD.</w:t>
      </w:r>
    </w:p>
    <w:p w14:paraId="04D83C58" w14:textId="77777777" w:rsidR="001D7394" w:rsidRDefault="001D7394" w:rsidP="00537965">
      <w:pPr>
        <w:pStyle w:val="avsnitt-tittel"/>
      </w:pPr>
      <w:r>
        <w:t>Privat tjenesteyting og infrastrukturnæringer bidrar mye til veksten i fylkene</w:t>
      </w:r>
    </w:p>
    <w:p w14:paraId="768F9FDB" w14:textId="77777777" w:rsidR="001D7394" w:rsidRDefault="001D7394" w:rsidP="00950CC3">
      <w:r>
        <w:t xml:space="preserve">Tabell 3.6 viser hvilke næringer som bidrar til veksten i det enkelte fylke i 2013–2018. De blå feltene markerer næringer som bidro med mer enn 1,71 promille (mer enn en tidel av den gjennomsnittlige årlige veksten for alle fylker), mens de røde feltene markerer næringer der vekstbidraget var negativt. </w:t>
      </w:r>
    </w:p>
    <w:p w14:paraId="7EF494FB" w14:textId="77777777" w:rsidR="001D7394" w:rsidRDefault="001D7394">
      <w:r>
        <w:t xml:space="preserve">Basisnæringene i privat sektor sto samlet for 30 prosent av vekstbidraget. Men forskjellene er store mellom fylkene. Oslo har det desidert høyeste bidraget fra basisnæringene. Men bidragene fra basisnæringene var vesentlige også i Trøndelag samt Troms og Finnmark. </w:t>
      </w:r>
    </w:p>
    <w:p w14:paraId="08046E47" w14:textId="77777777" w:rsidR="001D7394" w:rsidRDefault="001D7394">
      <w:r>
        <w:t xml:space="preserve">Vekstbidraget fra primærnæringene var nokså svak når vi ser fylkene under ett. Dette skyldes dels at næringene er relativt små, jf. omtale i kapittel 3.3, og at veksten har vært lavere enn gjennomsnittet for næringene. Innenfor fiske og oppdrett var det likevel et visst vekstbidrag, særlig i Trøndelag og Troms og Finnmark, der næringen er viktig. I </w:t>
      </w:r>
      <w:r>
        <w:lastRenderedPageBreak/>
        <w:t xml:space="preserve">disse fylkene ser vi også et visst vekstbidrag fra primærforedlingsindustrien. Landbruk bidrar enten med nullvekst eller negativ vekst i alle fylker. Den største nedgangen finner vi i Agder og Innlandet. Landbruk er soleklart størst i Innlandet. </w:t>
      </w:r>
    </w:p>
    <w:p w14:paraId="2D074E78" w14:textId="77777777" w:rsidR="001D7394" w:rsidRDefault="001D7394">
      <w:r>
        <w:t xml:space="preserve">Industrien hadde samlet sett en nullvekst i perioden 2013–2018, og det bidro heller ikke til landets vekst når vi ser fylkene under ett. Innenfor industrinæringene, var det olje og gass som trakk opp veksten, og denne var fortsatt nokså betydelig for både Rogaland og </w:t>
      </w:r>
      <w:proofErr w:type="spellStart"/>
      <w:r>
        <w:t>Vestland</w:t>
      </w:r>
      <w:proofErr w:type="spellEnd"/>
      <w:r>
        <w:t xml:space="preserve"> fylker. Når vi likevel observerer så vidt store forskjeller i selve vekstbidraget, har det sammenheng med at olje og gass er nær fem ganger større i Rogaland enn i </w:t>
      </w:r>
      <w:proofErr w:type="spellStart"/>
      <w:r>
        <w:t>Vestland</w:t>
      </w:r>
      <w:proofErr w:type="spellEnd"/>
      <w:r>
        <w:t xml:space="preserve">. Industrien bidro vesentlig til den fylkesvise veksten i Rogaland, Trøndelag og Nordland. I disse fylkene var også den årlige veksten stor. Industrien vokste vesentlig også i Innlandet og i Troms og Finnmark, men fordi den i utgangspunktet ikke er like stor i disse fylkene, bidrar den heller ikke i samme grad. </w:t>
      </w:r>
    </w:p>
    <w:p w14:paraId="0C5A1FAC" w14:textId="77777777" w:rsidR="001D7394" w:rsidRDefault="001D7394">
      <w:r>
        <w:t xml:space="preserve">For Rogalands del forklares veksten i industrien i alle fall delvis med at SSB har endret produksjonsopplegget for tjenester tilknyttet utvinning av råolje og naturgass. Fra og med 2015 er tall for tjenester tilknyttet utvinning av råolje og naturgass i sin helhet ført på fastlandet. SSB skriver i denne forbindelse at den tilsynelatende veksten i sysselsatte innenfor denne næringen må tilskrives denne endringen. Teknologiindustri har svekket sin posisjon som bidragsyter til den nasjonale veksten. Vi ser noe positiv vekst i Innlandet, Trøndelag og Nordland. </w:t>
      </w:r>
    </w:p>
    <w:p w14:paraId="787DC74C" w14:textId="77777777" w:rsidR="001D7394" w:rsidRDefault="001D7394">
      <w:pPr>
        <w:pStyle w:val="tabell-tittel"/>
      </w:pPr>
      <w:r>
        <w:t xml:space="preserve">Næringenes bidrag til endring i bruttoproduktet i fylker (2013–2018). Tall som </w:t>
      </w:r>
      <w:proofErr w:type="spellStart"/>
      <w:r>
        <w:t>gjennomsnittelig</w:t>
      </w:r>
      <w:proofErr w:type="spellEnd"/>
      <w:r>
        <w:t xml:space="preserve"> årlig endring i promille totalt bruttoprodukt i 2013 (faste priser).</w:t>
      </w:r>
    </w:p>
    <w:tbl>
      <w:tblPr>
        <w:tblStyle w:val="StandardTabell"/>
        <w:tblW w:w="0" w:type="auto"/>
        <w:tblLayout w:type="fixed"/>
        <w:tblLook w:val="04A0" w:firstRow="1" w:lastRow="0" w:firstColumn="1" w:lastColumn="0" w:noHBand="0" w:noVBand="1"/>
      </w:tblPr>
      <w:tblGrid>
        <w:gridCol w:w="3250"/>
        <w:gridCol w:w="508"/>
        <w:gridCol w:w="508"/>
        <w:gridCol w:w="508"/>
        <w:gridCol w:w="682"/>
        <w:gridCol w:w="505"/>
        <w:gridCol w:w="508"/>
        <w:gridCol w:w="467"/>
        <w:gridCol w:w="500"/>
        <w:gridCol w:w="567"/>
        <w:gridCol w:w="508"/>
        <w:gridCol w:w="508"/>
        <w:gridCol w:w="508"/>
      </w:tblGrid>
      <w:tr w:rsidR="001D7394" w14:paraId="295F33FC" w14:textId="77777777" w:rsidTr="00950CC3">
        <w:trPr>
          <w:trHeight w:val="1272"/>
        </w:trPr>
        <w:tc>
          <w:tcPr>
            <w:tcW w:w="3250" w:type="dxa"/>
            <w:shd w:val="clear" w:color="auto" w:fill="FFFFFF"/>
          </w:tcPr>
          <w:p w14:paraId="0C53A932" w14:textId="77777777" w:rsidR="001D7394" w:rsidRDefault="001D7394">
            <w:pPr>
              <w:suppressAutoHyphens/>
            </w:pPr>
            <w:r>
              <w:rPr>
                <w:sz w:val="16"/>
                <w:szCs w:val="16"/>
              </w:rPr>
              <w:t>Næring</w:t>
            </w:r>
          </w:p>
        </w:tc>
        <w:tc>
          <w:tcPr>
            <w:tcW w:w="508" w:type="dxa"/>
            <w:textDirection w:val="btLr"/>
          </w:tcPr>
          <w:p w14:paraId="008E9CF0" w14:textId="77777777" w:rsidR="001D7394" w:rsidRDefault="001D7394">
            <w:pPr>
              <w:suppressAutoHyphens/>
              <w:ind w:left="113" w:right="113"/>
            </w:pPr>
            <w:r>
              <w:rPr>
                <w:sz w:val="16"/>
                <w:szCs w:val="16"/>
              </w:rPr>
              <w:t>Viken</w:t>
            </w:r>
          </w:p>
        </w:tc>
        <w:tc>
          <w:tcPr>
            <w:tcW w:w="508" w:type="dxa"/>
            <w:textDirection w:val="btLr"/>
          </w:tcPr>
          <w:p w14:paraId="7A275862" w14:textId="77777777" w:rsidR="001D7394" w:rsidRDefault="001D7394">
            <w:pPr>
              <w:suppressAutoHyphens/>
              <w:ind w:left="113" w:right="113"/>
            </w:pPr>
            <w:r>
              <w:rPr>
                <w:sz w:val="16"/>
                <w:szCs w:val="16"/>
              </w:rPr>
              <w:t>Oslo</w:t>
            </w:r>
          </w:p>
        </w:tc>
        <w:tc>
          <w:tcPr>
            <w:tcW w:w="508" w:type="dxa"/>
            <w:textDirection w:val="btLr"/>
          </w:tcPr>
          <w:p w14:paraId="5276A675" w14:textId="77777777" w:rsidR="001D7394" w:rsidRDefault="001D7394">
            <w:pPr>
              <w:suppressAutoHyphens/>
              <w:ind w:left="113" w:right="113"/>
            </w:pPr>
            <w:r>
              <w:rPr>
                <w:sz w:val="16"/>
                <w:szCs w:val="16"/>
              </w:rPr>
              <w:t>Innlandet</w:t>
            </w:r>
          </w:p>
        </w:tc>
        <w:tc>
          <w:tcPr>
            <w:tcW w:w="682" w:type="dxa"/>
            <w:textDirection w:val="btLr"/>
          </w:tcPr>
          <w:p w14:paraId="2CDCA973" w14:textId="77777777" w:rsidR="001D7394" w:rsidRDefault="001D7394">
            <w:pPr>
              <w:suppressAutoHyphens/>
              <w:ind w:left="113" w:right="113"/>
            </w:pPr>
            <w:r>
              <w:rPr>
                <w:sz w:val="16"/>
                <w:szCs w:val="16"/>
              </w:rPr>
              <w:t>Vestfold og Telemark</w:t>
            </w:r>
          </w:p>
        </w:tc>
        <w:tc>
          <w:tcPr>
            <w:tcW w:w="505" w:type="dxa"/>
            <w:textDirection w:val="btLr"/>
          </w:tcPr>
          <w:p w14:paraId="285D7D8A" w14:textId="77777777" w:rsidR="001D7394" w:rsidRDefault="001D7394">
            <w:pPr>
              <w:suppressAutoHyphens/>
              <w:ind w:left="113" w:right="113"/>
            </w:pPr>
            <w:r>
              <w:rPr>
                <w:sz w:val="16"/>
                <w:szCs w:val="16"/>
              </w:rPr>
              <w:t>Agder</w:t>
            </w:r>
          </w:p>
        </w:tc>
        <w:tc>
          <w:tcPr>
            <w:tcW w:w="508" w:type="dxa"/>
            <w:textDirection w:val="btLr"/>
          </w:tcPr>
          <w:p w14:paraId="25A5EC07" w14:textId="77777777" w:rsidR="001D7394" w:rsidRDefault="001D7394">
            <w:pPr>
              <w:suppressAutoHyphens/>
              <w:ind w:left="113" w:right="113"/>
            </w:pPr>
            <w:r>
              <w:rPr>
                <w:sz w:val="16"/>
                <w:szCs w:val="16"/>
              </w:rPr>
              <w:t>Rogaland</w:t>
            </w:r>
          </w:p>
        </w:tc>
        <w:tc>
          <w:tcPr>
            <w:tcW w:w="467" w:type="dxa"/>
            <w:textDirection w:val="btLr"/>
          </w:tcPr>
          <w:p w14:paraId="695C9AAA" w14:textId="77777777" w:rsidR="001D7394" w:rsidRDefault="001D7394">
            <w:pPr>
              <w:suppressAutoHyphens/>
              <w:ind w:left="113" w:right="113"/>
            </w:pPr>
            <w:proofErr w:type="spellStart"/>
            <w:r>
              <w:rPr>
                <w:sz w:val="16"/>
                <w:szCs w:val="16"/>
              </w:rPr>
              <w:t>Vestland</w:t>
            </w:r>
            <w:proofErr w:type="spellEnd"/>
          </w:p>
        </w:tc>
        <w:tc>
          <w:tcPr>
            <w:tcW w:w="500" w:type="dxa"/>
            <w:textDirection w:val="btLr"/>
          </w:tcPr>
          <w:p w14:paraId="20A64899" w14:textId="77777777" w:rsidR="001D7394" w:rsidRDefault="001D7394">
            <w:pPr>
              <w:suppressAutoHyphens/>
              <w:ind w:left="113" w:right="113"/>
            </w:pPr>
            <w:r>
              <w:rPr>
                <w:sz w:val="16"/>
                <w:szCs w:val="16"/>
              </w:rPr>
              <w:t>Møre og Romsdal</w:t>
            </w:r>
          </w:p>
        </w:tc>
        <w:tc>
          <w:tcPr>
            <w:tcW w:w="567" w:type="dxa"/>
            <w:textDirection w:val="btLr"/>
          </w:tcPr>
          <w:p w14:paraId="263BCB15" w14:textId="77777777" w:rsidR="001D7394" w:rsidRDefault="001D7394">
            <w:pPr>
              <w:suppressAutoHyphens/>
              <w:ind w:left="113" w:right="113"/>
            </w:pPr>
            <w:r>
              <w:rPr>
                <w:sz w:val="16"/>
                <w:szCs w:val="16"/>
              </w:rPr>
              <w:t>Trøndelag</w:t>
            </w:r>
          </w:p>
        </w:tc>
        <w:tc>
          <w:tcPr>
            <w:tcW w:w="508" w:type="dxa"/>
            <w:textDirection w:val="btLr"/>
          </w:tcPr>
          <w:p w14:paraId="5EEAB2A1" w14:textId="77777777" w:rsidR="001D7394" w:rsidRDefault="001D7394">
            <w:pPr>
              <w:suppressAutoHyphens/>
              <w:ind w:left="113" w:right="113"/>
            </w:pPr>
            <w:r>
              <w:rPr>
                <w:sz w:val="16"/>
                <w:szCs w:val="16"/>
              </w:rPr>
              <w:t>Nordland</w:t>
            </w:r>
          </w:p>
        </w:tc>
        <w:tc>
          <w:tcPr>
            <w:tcW w:w="508" w:type="dxa"/>
            <w:textDirection w:val="btLr"/>
          </w:tcPr>
          <w:p w14:paraId="6CD3A7B2" w14:textId="77777777" w:rsidR="001D7394" w:rsidRDefault="001D7394">
            <w:pPr>
              <w:suppressAutoHyphens/>
              <w:ind w:left="113" w:right="113"/>
            </w:pPr>
            <w:r>
              <w:rPr>
                <w:sz w:val="16"/>
                <w:szCs w:val="16"/>
              </w:rPr>
              <w:t>Troms og Finnmark</w:t>
            </w:r>
          </w:p>
        </w:tc>
        <w:tc>
          <w:tcPr>
            <w:tcW w:w="508" w:type="dxa"/>
            <w:textDirection w:val="btLr"/>
          </w:tcPr>
          <w:p w14:paraId="0ED5565F" w14:textId="77777777" w:rsidR="001D7394" w:rsidRDefault="001D7394">
            <w:pPr>
              <w:suppressAutoHyphens/>
              <w:ind w:left="113" w:right="113"/>
            </w:pPr>
            <w:r>
              <w:rPr>
                <w:sz w:val="16"/>
                <w:szCs w:val="16"/>
              </w:rPr>
              <w:t>Alle fylker</w:t>
            </w:r>
          </w:p>
        </w:tc>
      </w:tr>
      <w:tr w:rsidR="001D7394" w14:paraId="5BFB03E8" w14:textId="77777777" w:rsidTr="00950CC3">
        <w:trPr>
          <w:trHeight w:val="288"/>
        </w:trPr>
        <w:tc>
          <w:tcPr>
            <w:tcW w:w="3250" w:type="dxa"/>
          </w:tcPr>
          <w:p w14:paraId="445A0A3C" w14:textId="77777777" w:rsidR="001D7394" w:rsidRDefault="001D7394">
            <w:pPr>
              <w:suppressAutoHyphens/>
            </w:pPr>
            <w:r>
              <w:rPr>
                <w:rStyle w:val="halvfet"/>
                <w:sz w:val="16"/>
                <w:szCs w:val="16"/>
              </w:rPr>
              <w:t>Primærnæringer</w:t>
            </w:r>
          </w:p>
        </w:tc>
        <w:tc>
          <w:tcPr>
            <w:tcW w:w="508" w:type="dxa"/>
          </w:tcPr>
          <w:p w14:paraId="4D4788C5" w14:textId="77777777" w:rsidR="001D7394" w:rsidRDefault="001D7394">
            <w:pPr>
              <w:suppressAutoHyphens/>
              <w:jc w:val="right"/>
            </w:pPr>
            <w:r>
              <w:rPr>
                <w:rStyle w:val="halvfet"/>
                <w:sz w:val="16"/>
                <w:szCs w:val="16"/>
              </w:rPr>
              <w:t xml:space="preserve"> -0,2 </w:t>
            </w:r>
          </w:p>
        </w:tc>
        <w:tc>
          <w:tcPr>
            <w:tcW w:w="508" w:type="dxa"/>
          </w:tcPr>
          <w:p w14:paraId="4C56D9C3" w14:textId="77777777" w:rsidR="001D7394" w:rsidRDefault="001D7394">
            <w:pPr>
              <w:suppressAutoHyphens/>
              <w:jc w:val="right"/>
            </w:pPr>
            <w:r>
              <w:rPr>
                <w:rStyle w:val="halvfet"/>
                <w:sz w:val="16"/>
                <w:szCs w:val="16"/>
              </w:rPr>
              <w:t xml:space="preserve"> 0,0 </w:t>
            </w:r>
          </w:p>
        </w:tc>
        <w:tc>
          <w:tcPr>
            <w:tcW w:w="508" w:type="dxa"/>
          </w:tcPr>
          <w:p w14:paraId="3AECF2C5" w14:textId="77777777" w:rsidR="001D7394" w:rsidRDefault="001D7394">
            <w:pPr>
              <w:suppressAutoHyphens/>
              <w:jc w:val="right"/>
            </w:pPr>
            <w:r>
              <w:rPr>
                <w:rStyle w:val="halvfet"/>
                <w:sz w:val="16"/>
                <w:szCs w:val="16"/>
              </w:rPr>
              <w:t xml:space="preserve"> -0,4 </w:t>
            </w:r>
          </w:p>
        </w:tc>
        <w:tc>
          <w:tcPr>
            <w:tcW w:w="682" w:type="dxa"/>
          </w:tcPr>
          <w:p w14:paraId="2F2A3CBE" w14:textId="77777777" w:rsidR="001D7394" w:rsidRDefault="001D7394">
            <w:pPr>
              <w:suppressAutoHyphens/>
              <w:jc w:val="right"/>
            </w:pPr>
            <w:r>
              <w:rPr>
                <w:rStyle w:val="halvfet"/>
                <w:sz w:val="16"/>
                <w:szCs w:val="16"/>
              </w:rPr>
              <w:t xml:space="preserve"> -0,1 </w:t>
            </w:r>
          </w:p>
        </w:tc>
        <w:tc>
          <w:tcPr>
            <w:tcW w:w="505" w:type="dxa"/>
          </w:tcPr>
          <w:p w14:paraId="02692250" w14:textId="77777777" w:rsidR="001D7394" w:rsidRDefault="001D7394">
            <w:pPr>
              <w:suppressAutoHyphens/>
              <w:jc w:val="right"/>
            </w:pPr>
            <w:r>
              <w:rPr>
                <w:rStyle w:val="halvfet"/>
                <w:sz w:val="16"/>
                <w:szCs w:val="16"/>
              </w:rPr>
              <w:t xml:space="preserve"> -0,5 </w:t>
            </w:r>
          </w:p>
        </w:tc>
        <w:tc>
          <w:tcPr>
            <w:tcW w:w="508" w:type="dxa"/>
          </w:tcPr>
          <w:p w14:paraId="16561003" w14:textId="77777777" w:rsidR="001D7394" w:rsidRDefault="001D7394">
            <w:pPr>
              <w:suppressAutoHyphens/>
              <w:jc w:val="right"/>
            </w:pPr>
            <w:r>
              <w:rPr>
                <w:rStyle w:val="halvfet"/>
                <w:sz w:val="16"/>
                <w:szCs w:val="16"/>
              </w:rPr>
              <w:t xml:space="preserve"> -1,3 </w:t>
            </w:r>
          </w:p>
        </w:tc>
        <w:tc>
          <w:tcPr>
            <w:tcW w:w="467" w:type="dxa"/>
          </w:tcPr>
          <w:p w14:paraId="7EB0F85D" w14:textId="77777777" w:rsidR="001D7394" w:rsidRDefault="001D7394">
            <w:pPr>
              <w:suppressAutoHyphens/>
              <w:jc w:val="right"/>
            </w:pPr>
            <w:r>
              <w:rPr>
                <w:rStyle w:val="halvfet"/>
                <w:sz w:val="16"/>
                <w:szCs w:val="16"/>
              </w:rPr>
              <w:t xml:space="preserve"> -2,8 </w:t>
            </w:r>
          </w:p>
        </w:tc>
        <w:tc>
          <w:tcPr>
            <w:tcW w:w="500" w:type="dxa"/>
          </w:tcPr>
          <w:p w14:paraId="6634FE3F" w14:textId="77777777" w:rsidR="001D7394" w:rsidRDefault="001D7394">
            <w:pPr>
              <w:suppressAutoHyphens/>
              <w:jc w:val="right"/>
            </w:pPr>
            <w:r>
              <w:rPr>
                <w:rStyle w:val="halvfet"/>
                <w:sz w:val="16"/>
                <w:szCs w:val="16"/>
              </w:rPr>
              <w:t xml:space="preserve"> -2,5 </w:t>
            </w:r>
          </w:p>
        </w:tc>
        <w:tc>
          <w:tcPr>
            <w:tcW w:w="567" w:type="dxa"/>
          </w:tcPr>
          <w:p w14:paraId="1A0A9779" w14:textId="77777777" w:rsidR="001D7394" w:rsidRDefault="001D7394">
            <w:pPr>
              <w:suppressAutoHyphens/>
              <w:jc w:val="right"/>
            </w:pPr>
            <w:r>
              <w:rPr>
                <w:rStyle w:val="halvfet"/>
                <w:sz w:val="16"/>
                <w:szCs w:val="16"/>
              </w:rPr>
              <w:t xml:space="preserve"> 3,9 </w:t>
            </w:r>
          </w:p>
        </w:tc>
        <w:tc>
          <w:tcPr>
            <w:tcW w:w="508" w:type="dxa"/>
          </w:tcPr>
          <w:p w14:paraId="2361B59B" w14:textId="77777777" w:rsidR="001D7394" w:rsidRDefault="001D7394">
            <w:pPr>
              <w:suppressAutoHyphens/>
              <w:jc w:val="right"/>
            </w:pPr>
            <w:r>
              <w:rPr>
                <w:rStyle w:val="halvfet"/>
                <w:sz w:val="16"/>
                <w:szCs w:val="16"/>
              </w:rPr>
              <w:t xml:space="preserve"> 0,0 </w:t>
            </w:r>
          </w:p>
        </w:tc>
        <w:tc>
          <w:tcPr>
            <w:tcW w:w="508" w:type="dxa"/>
          </w:tcPr>
          <w:p w14:paraId="7680BB12" w14:textId="77777777" w:rsidR="001D7394" w:rsidRDefault="001D7394">
            <w:pPr>
              <w:suppressAutoHyphens/>
              <w:jc w:val="right"/>
            </w:pPr>
            <w:r>
              <w:rPr>
                <w:rStyle w:val="halvfet"/>
                <w:sz w:val="16"/>
                <w:szCs w:val="16"/>
              </w:rPr>
              <w:t xml:space="preserve"> 8,3 </w:t>
            </w:r>
          </w:p>
        </w:tc>
        <w:tc>
          <w:tcPr>
            <w:tcW w:w="508" w:type="dxa"/>
          </w:tcPr>
          <w:p w14:paraId="4395917B" w14:textId="77777777" w:rsidR="001D7394" w:rsidRDefault="001D7394">
            <w:pPr>
              <w:suppressAutoHyphens/>
              <w:jc w:val="right"/>
            </w:pPr>
            <w:r>
              <w:rPr>
                <w:rStyle w:val="halvfet"/>
                <w:sz w:val="16"/>
                <w:szCs w:val="16"/>
              </w:rPr>
              <w:t xml:space="preserve"> -0,0 </w:t>
            </w:r>
          </w:p>
        </w:tc>
      </w:tr>
      <w:tr w:rsidR="001D7394" w14:paraId="45688A68" w14:textId="77777777" w:rsidTr="00950CC3">
        <w:trPr>
          <w:trHeight w:val="288"/>
        </w:trPr>
        <w:tc>
          <w:tcPr>
            <w:tcW w:w="3250" w:type="dxa"/>
          </w:tcPr>
          <w:p w14:paraId="47D1CE85" w14:textId="77777777" w:rsidR="001D7394" w:rsidRDefault="001D7394">
            <w:pPr>
              <w:suppressAutoHyphens/>
            </w:pPr>
            <w:r>
              <w:rPr>
                <w:sz w:val="16"/>
                <w:szCs w:val="16"/>
              </w:rPr>
              <w:t>1.1 Landbruk</w:t>
            </w:r>
          </w:p>
        </w:tc>
        <w:tc>
          <w:tcPr>
            <w:tcW w:w="508" w:type="dxa"/>
          </w:tcPr>
          <w:p w14:paraId="56ECAC17" w14:textId="77777777" w:rsidR="001D7394" w:rsidRDefault="001D7394">
            <w:pPr>
              <w:suppressAutoHyphens/>
              <w:jc w:val="right"/>
            </w:pPr>
            <w:r>
              <w:rPr>
                <w:sz w:val="16"/>
                <w:szCs w:val="16"/>
              </w:rPr>
              <w:t xml:space="preserve"> -0,2 </w:t>
            </w:r>
          </w:p>
        </w:tc>
        <w:tc>
          <w:tcPr>
            <w:tcW w:w="508" w:type="dxa"/>
          </w:tcPr>
          <w:p w14:paraId="5092DE26" w14:textId="77777777" w:rsidR="001D7394" w:rsidRDefault="001D7394">
            <w:pPr>
              <w:suppressAutoHyphens/>
              <w:jc w:val="right"/>
            </w:pPr>
            <w:r>
              <w:rPr>
                <w:sz w:val="16"/>
                <w:szCs w:val="16"/>
              </w:rPr>
              <w:t xml:space="preserve"> 0,0 </w:t>
            </w:r>
          </w:p>
        </w:tc>
        <w:tc>
          <w:tcPr>
            <w:tcW w:w="508" w:type="dxa"/>
          </w:tcPr>
          <w:p w14:paraId="2D6131F2" w14:textId="77777777" w:rsidR="001D7394" w:rsidRDefault="001D7394">
            <w:pPr>
              <w:suppressAutoHyphens/>
              <w:jc w:val="right"/>
            </w:pPr>
            <w:r>
              <w:rPr>
                <w:sz w:val="16"/>
                <w:szCs w:val="16"/>
              </w:rPr>
              <w:t xml:space="preserve"> -0,4 </w:t>
            </w:r>
          </w:p>
        </w:tc>
        <w:tc>
          <w:tcPr>
            <w:tcW w:w="682" w:type="dxa"/>
          </w:tcPr>
          <w:p w14:paraId="04C5D81A" w14:textId="77777777" w:rsidR="001D7394" w:rsidRDefault="001D7394">
            <w:pPr>
              <w:suppressAutoHyphens/>
              <w:jc w:val="right"/>
            </w:pPr>
            <w:r>
              <w:rPr>
                <w:sz w:val="16"/>
                <w:szCs w:val="16"/>
              </w:rPr>
              <w:t xml:space="preserve"> -0,1 </w:t>
            </w:r>
          </w:p>
        </w:tc>
        <w:tc>
          <w:tcPr>
            <w:tcW w:w="505" w:type="dxa"/>
          </w:tcPr>
          <w:p w14:paraId="34FFFFFD" w14:textId="77777777" w:rsidR="001D7394" w:rsidRDefault="001D7394">
            <w:pPr>
              <w:suppressAutoHyphens/>
              <w:jc w:val="right"/>
            </w:pPr>
            <w:r>
              <w:rPr>
                <w:sz w:val="16"/>
                <w:szCs w:val="16"/>
              </w:rPr>
              <w:t xml:space="preserve"> -0,5 </w:t>
            </w:r>
          </w:p>
        </w:tc>
        <w:tc>
          <w:tcPr>
            <w:tcW w:w="508" w:type="dxa"/>
          </w:tcPr>
          <w:p w14:paraId="5C0C5CA2" w14:textId="77777777" w:rsidR="001D7394" w:rsidRDefault="001D7394">
            <w:pPr>
              <w:suppressAutoHyphens/>
              <w:jc w:val="right"/>
            </w:pPr>
            <w:r>
              <w:rPr>
                <w:sz w:val="16"/>
                <w:szCs w:val="16"/>
              </w:rPr>
              <w:t xml:space="preserve"> 0,0 </w:t>
            </w:r>
          </w:p>
        </w:tc>
        <w:tc>
          <w:tcPr>
            <w:tcW w:w="467" w:type="dxa"/>
          </w:tcPr>
          <w:p w14:paraId="614A96E1" w14:textId="77777777" w:rsidR="001D7394" w:rsidRDefault="001D7394">
            <w:pPr>
              <w:suppressAutoHyphens/>
              <w:jc w:val="right"/>
            </w:pPr>
            <w:r>
              <w:rPr>
                <w:sz w:val="16"/>
                <w:szCs w:val="16"/>
              </w:rPr>
              <w:t xml:space="preserve"> 0,1 </w:t>
            </w:r>
          </w:p>
        </w:tc>
        <w:tc>
          <w:tcPr>
            <w:tcW w:w="500" w:type="dxa"/>
          </w:tcPr>
          <w:p w14:paraId="058B2263" w14:textId="77777777" w:rsidR="001D7394" w:rsidRDefault="001D7394">
            <w:pPr>
              <w:suppressAutoHyphens/>
              <w:jc w:val="right"/>
            </w:pPr>
            <w:r>
              <w:rPr>
                <w:sz w:val="16"/>
                <w:szCs w:val="16"/>
              </w:rPr>
              <w:t xml:space="preserve"> 0,1 </w:t>
            </w:r>
          </w:p>
        </w:tc>
        <w:tc>
          <w:tcPr>
            <w:tcW w:w="567" w:type="dxa"/>
          </w:tcPr>
          <w:p w14:paraId="45B2F1FA" w14:textId="77777777" w:rsidR="001D7394" w:rsidRDefault="001D7394">
            <w:pPr>
              <w:suppressAutoHyphens/>
              <w:jc w:val="right"/>
            </w:pPr>
            <w:r>
              <w:rPr>
                <w:sz w:val="16"/>
                <w:szCs w:val="16"/>
              </w:rPr>
              <w:t xml:space="preserve"> 0,3 </w:t>
            </w:r>
          </w:p>
        </w:tc>
        <w:tc>
          <w:tcPr>
            <w:tcW w:w="508" w:type="dxa"/>
          </w:tcPr>
          <w:p w14:paraId="7CF9DEA1" w14:textId="77777777" w:rsidR="001D7394" w:rsidRDefault="001D7394">
            <w:pPr>
              <w:suppressAutoHyphens/>
              <w:jc w:val="right"/>
            </w:pPr>
            <w:r>
              <w:rPr>
                <w:sz w:val="16"/>
                <w:szCs w:val="16"/>
              </w:rPr>
              <w:t xml:space="preserve"> 0,1 </w:t>
            </w:r>
          </w:p>
        </w:tc>
        <w:tc>
          <w:tcPr>
            <w:tcW w:w="508" w:type="dxa"/>
          </w:tcPr>
          <w:p w14:paraId="18DECC63" w14:textId="77777777" w:rsidR="001D7394" w:rsidRDefault="001D7394">
            <w:pPr>
              <w:suppressAutoHyphens/>
              <w:jc w:val="right"/>
            </w:pPr>
            <w:r>
              <w:rPr>
                <w:sz w:val="16"/>
                <w:szCs w:val="16"/>
              </w:rPr>
              <w:t xml:space="preserve"> 0,1 </w:t>
            </w:r>
          </w:p>
        </w:tc>
        <w:tc>
          <w:tcPr>
            <w:tcW w:w="508" w:type="dxa"/>
          </w:tcPr>
          <w:p w14:paraId="3653BC38" w14:textId="77777777" w:rsidR="001D7394" w:rsidRDefault="001D7394">
            <w:pPr>
              <w:suppressAutoHyphens/>
              <w:jc w:val="right"/>
            </w:pPr>
            <w:r>
              <w:rPr>
                <w:sz w:val="16"/>
                <w:szCs w:val="16"/>
              </w:rPr>
              <w:t xml:space="preserve"> -0,0 </w:t>
            </w:r>
          </w:p>
        </w:tc>
      </w:tr>
      <w:tr w:rsidR="001D7394" w14:paraId="36A529B9" w14:textId="77777777" w:rsidTr="00950CC3">
        <w:trPr>
          <w:trHeight w:val="288"/>
        </w:trPr>
        <w:tc>
          <w:tcPr>
            <w:tcW w:w="3250" w:type="dxa"/>
          </w:tcPr>
          <w:p w14:paraId="56929E5B" w14:textId="77777777" w:rsidR="001D7394" w:rsidRDefault="001D7394">
            <w:pPr>
              <w:suppressAutoHyphens/>
            </w:pPr>
            <w:r>
              <w:rPr>
                <w:sz w:val="16"/>
                <w:szCs w:val="16"/>
              </w:rPr>
              <w:t>1.2 Fiske/oppdrett</w:t>
            </w:r>
          </w:p>
        </w:tc>
        <w:tc>
          <w:tcPr>
            <w:tcW w:w="508" w:type="dxa"/>
          </w:tcPr>
          <w:p w14:paraId="51D1FC73" w14:textId="77777777" w:rsidR="001D7394" w:rsidRDefault="001D7394">
            <w:pPr>
              <w:suppressAutoHyphens/>
              <w:jc w:val="right"/>
            </w:pPr>
            <w:r>
              <w:rPr>
                <w:sz w:val="16"/>
                <w:szCs w:val="16"/>
              </w:rPr>
              <w:t xml:space="preserve"> - </w:t>
            </w:r>
          </w:p>
        </w:tc>
        <w:tc>
          <w:tcPr>
            <w:tcW w:w="508" w:type="dxa"/>
          </w:tcPr>
          <w:p w14:paraId="7FCE971F" w14:textId="77777777" w:rsidR="001D7394" w:rsidRDefault="001D7394">
            <w:pPr>
              <w:suppressAutoHyphens/>
              <w:jc w:val="right"/>
            </w:pPr>
            <w:r>
              <w:rPr>
                <w:sz w:val="16"/>
                <w:szCs w:val="16"/>
              </w:rPr>
              <w:t xml:space="preserve"> - </w:t>
            </w:r>
          </w:p>
        </w:tc>
        <w:tc>
          <w:tcPr>
            <w:tcW w:w="508" w:type="dxa"/>
          </w:tcPr>
          <w:p w14:paraId="33888E2D" w14:textId="77777777" w:rsidR="001D7394" w:rsidRDefault="001D7394">
            <w:pPr>
              <w:suppressAutoHyphens/>
              <w:jc w:val="right"/>
            </w:pPr>
            <w:r>
              <w:rPr>
                <w:sz w:val="16"/>
                <w:szCs w:val="16"/>
              </w:rPr>
              <w:t xml:space="preserve"> - </w:t>
            </w:r>
          </w:p>
        </w:tc>
        <w:tc>
          <w:tcPr>
            <w:tcW w:w="682" w:type="dxa"/>
          </w:tcPr>
          <w:p w14:paraId="18C32F63" w14:textId="77777777" w:rsidR="001D7394" w:rsidRDefault="001D7394">
            <w:pPr>
              <w:suppressAutoHyphens/>
              <w:jc w:val="right"/>
            </w:pPr>
            <w:r>
              <w:rPr>
                <w:sz w:val="16"/>
                <w:szCs w:val="16"/>
              </w:rPr>
              <w:t xml:space="preserve"> - </w:t>
            </w:r>
          </w:p>
        </w:tc>
        <w:tc>
          <w:tcPr>
            <w:tcW w:w="505" w:type="dxa"/>
          </w:tcPr>
          <w:p w14:paraId="12FDB70B" w14:textId="77777777" w:rsidR="001D7394" w:rsidRDefault="001D7394">
            <w:pPr>
              <w:suppressAutoHyphens/>
              <w:jc w:val="right"/>
            </w:pPr>
            <w:r>
              <w:rPr>
                <w:sz w:val="16"/>
                <w:szCs w:val="16"/>
              </w:rPr>
              <w:t xml:space="preserve"> - </w:t>
            </w:r>
          </w:p>
        </w:tc>
        <w:tc>
          <w:tcPr>
            <w:tcW w:w="508" w:type="dxa"/>
          </w:tcPr>
          <w:p w14:paraId="2A63DED0" w14:textId="77777777" w:rsidR="001D7394" w:rsidRDefault="001D7394">
            <w:pPr>
              <w:suppressAutoHyphens/>
              <w:jc w:val="right"/>
            </w:pPr>
            <w:r>
              <w:rPr>
                <w:sz w:val="16"/>
                <w:szCs w:val="16"/>
              </w:rPr>
              <w:t xml:space="preserve"> -1,3 </w:t>
            </w:r>
          </w:p>
        </w:tc>
        <w:tc>
          <w:tcPr>
            <w:tcW w:w="467" w:type="dxa"/>
          </w:tcPr>
          <w:p w14:paraId="5467A5C8" w14:textId="77777777" w:rsidR="001D7394" w:rsidRDefault="001D7394">
            <w:pPr>
              <w:suppressAutoHyphens/>
              <w:jc w:val="right"/>
            </w:pPr>
            <w:r>
              <w:rPr>
                <w:sz w:val="16"/>
                <w:szCs w:val="16"/>
              </w:rPr>
              <w:t xml:space="preserve"> -2,9 </w:t>
            </w:r>
          </w:p>
        </w:tc>
        <w:tc>
          <w:tcPr>
            <w:tcW w:w="500" w:type="dxa"/>
          </w:tcPr>
          <w:p w14:paraId="274FC9CB" w14:textId="77777777" w:rsidR="001D7394" w:rsidRDefault="001D7394">
            <w:pPr>
              <w:suppressAutoHyphens/>
              <w:jc w:val="right"/>
            </w:pPr>
            <w:r>
              <w:rPr>
                <w:sz w:val="16"/>
                <w:szCs w:val="16"/>
              </w:rPr>
              <w:t xml:space="preserve"> -2,6 </w:t>
            </w:r>
          </w:p>
        </w:tc>
        <w:tc>
          <w:tcPr>
            <w:tcW w:w="567" w:type="dxa"/>
          </w:tcPr>
          <w:p w14:paraId="3AFD25F2" w14:textId="77777777" w:rsidR="001D7394" w:rsidRDefault="001D7394">
            <w:pPr>
              <w:suppressAutoHyphens/>
              <w:jc w:val="right"/>
            </w:pPr>
            <w:r>
              <w:rPr>
                <w:sz w:val="16"/>
                <w:szCs w:val="16"/>
              </w:rPr>
              <w:t xml:space="preserve"> 3,6 </w:t>
            </w:r>
          </w:p>
        </w:tc>
        <w:tc>
          <w:tcPr>
            <w:tcW w:w="508" w:type="dxa"/>
          </w:tcPr>
          <w:p w14:paraId="1CA58D68" w14:textId="77777777" w:rsidR="001D7394" w:rsidRDefault="001D7394">
            <w:pPr>
              <w:suppressAutoHyphens/>
              <w:jc w:val="right"/>
            </w:pPr>
            <w:r>
              <w:rPr>
                <w:sz w:val="16"/>
                <w:szCs w:val="16"/>
              </w:rPr>
              <w:t xml:space="preserve"> -0,1 </w:t>
            </w:r>
          </w:p>
        </w:tc>
        <w:tc>
          <w:tcPr>
            <w:tcW w:w="508" w:type="dxa"/>
          </w:tcPr>
          <w:p w14:paraId="162E961E" w14:textId="77777777" w:rsidR="001D7394" w:rsidRDefault="001D7394">
            <w:pPr>
              <w:suppressAutoHyphens/>
              <w:jc w:val="right"/>
            </w:pPr>
            <w:r>
              <w:rPr>
                <w:sz w:val="16"/>
                <w:szCs w:val="16"/>
              </w:rPr>
              <w:t xml:space="preserve"> 8,2 </w:t>
            </w:r>
          </w:p>
        </w:tc>
        <w:tc>
          <w:tcPr>
            <w:tcW w:w="508" w:type="dxa"/>
          </w:tcPr>
          <w:p w14:paraId="1441AD61" w14:textId="77777777" w:rsidR="001D7394" w:rsidRDefault="001D7394">
            <w:pPr>
              <w:suppressAutoHyphens/>
              <w:jc w:val="right"/>
            </w:pPr>
            <w:r>
              <w:rPr>
                <w:sz w:val="16"/>
                <w:szCs w:val="16"/>
              </w:rPr>
              <w:t xml:space="preserve"> 0,0 </w:t>
            </w:r>
          </w:p>
        </w:tc>
      </w:tr>
      <w:tr w:rsidR="001D7394" w14:paraId="47A9B9F8" w14:textId="77777777" w:rsidTr="00950CC3">
        <w:trPr>
          <w:trHeight w:val="288"/>
        </w:trPr>
        <w:tc>
          <w:tcPr>
            <w:tcW w:w="3250" w:type="dxa"/>
          </w:tcPr>
          <w:p w14:paraId="793E5C9E" w14:textId="77777777" w:rsidR="001D7394" w:rsidRDefault="001D7394">
            <w:pPr>
              <w:suppressAutoHyphens/>
            </w:pPr>
            <w:r>
              <w:rPr>
                <w:rStyle w:val="halvfet"/>
                <w:sz w:val="16"/>
                <w:szCs w:val="16"/>
              </w:rPr>
              <w:t>Industri, olje/gass</w:t>
            </w:r>
          </w:p>
        </w:tc>
        <w:tc>
          <w:tcPr>
            <w:tcW w:w="508" w:type="dxa"/>
          </w:tcPr>
          <w:p w14:paraId="6874255D" w14:textId="77777777" w:rsidR="001D7394" w:rsidRDefault="001D7394">
            <w:pPr>
              <w:suppressAutoHyphens/>
              <w:jc w:val="right"/>
            </w:pPr>
            <w:r>
              <w:rPr>
                <w:rStyle w:val="halvfet"/>
                <w:sz w:val="16"/>
                <w:szCs w:val="16"/>
              </w:rPr>
              <w:t xml:space="preserve"> -0,6 </w:t>
            </w:r>
          </w:p>
        </w:tc>
        <w:tc>
          <w:tcPr>
            <w:tcW w:w="508" w:type="dxa"/>
          </w:tcPr>
          <w:p w14:paraId="4ACA4650" w14:textId="77777777" w:rsidR="001D7394" w:rsidRDefault="001D7394">
            <w:pPr>
              <w:suppressAutoHyphens/>
              <w:jc w:val="right"/>
            </w:pPr>
            <w:r>
              <w:rPr>
                <w:rStyle w:val="halvfet"/>
                <w:sz w:val="16"/>
                <w:szCs w:val="16"/>
              </w:rPr>
              <w:t xml:space="preserve"> 0,4 </w:t>
            </w:r>
          </w:p>
        </w:tc>
        <w:tc>
          <w:tcPr>
            <w:tcW w:w="508" w:type="dxa"/>
          </w:tcPr>
          <w:p w14:paraId="4CF8499F" w14:textId="77777777" w:rsidR="001D7394" w:rsidRDefault="001D7394">
            <w:pPr>
              <w:suppressAutoHyphens/>
              <w:jc w:val="right"/>
            </w:pPr>
            <w:r>
              <w:rPr>
                <w:rStyle w:val="halvfet"/>
                <w:sz w:val="16"/>
                <w:szCs w:val="16"/>
              </w:rPr>
              <w:t xml:space="preserve"> 3,6 </w:t>
            </w:r>
          </w:p>
        </w:tc>
        <w:tc>
          <w:tcPr>
            <w:tcW w:w="682" w:type="dxa"/>
          </w:tcPr>
          <w:p w14:paraId="6C2D3B71" w14:textId="77777777" w:rsidR="001D7394" w:rsidRDefault="001D7394">
            <w:pPr>
              <w:suppressAutoHyphens/>
              <w:jc w:val="right"/>
            </w:pPr>
            <w:r>
              <w:rPr>
                <w:rStyle w:val="halvfet"/>
                <w:sz w:val="16"/>
                <w:szCs w:val="16"/>
              </w:rPr>
              <w:t xml:space="preserve"> -2,1 </w:t>
            </w:r>
          </w:p>
        </w:tc>
        <w:tc>
          <w:tcPr>
            <w:tcW w:w="505" w:type="dxa"/>
          </w:tcPr>
          <w:p w14:paraId="1E4E405C" w14:textId="77777777" w:rsidR="001D7394" w:rsidRDefault="001D7394">
            <w:pPr>
              <w:suppressAutoHyphens/>
              <w:jc w:val="right"/>
            </w:pPr>
            <w:r>
              <w:rPr>
                <w:rStyle w:val="halvfet"/>
                <w:sz w:val="16"/>
                <w:szCs w:val="16"/>
              </w:rPr>
              <w:t xml:space="preserve"> -8,6 </w:t>
            </w:r>
          </w:p>
        </w:tc>
        <w:tc>
          <w:tcPr>
            <w:tcW w:w="508" w:type="dxa"/>
          </w:tcPr>
          <w:p w14:paraId="3B07C8E3" w14:textId="77777777" w:rsidR="001D7394" w:rsidRDefault="001D7394">
            <w:pPr>
              <w:suppressAutoHyphens/>
              <w:jc w:val="right"/>
            </w:pPr>
            <w:r>
              <w:rPr>
                <w:rStyle w:val="halvfet"/>
                <w:sz w:val="16"/>
                <w:szCs w:val="16"/>
              </w:rPr>
              <w:t xml:space="preserve"> 7,3 </w:t>
            </w:r>
          </w:p>
        </w:tc>
        <w:tc>
          <w:tcPr>
            <w:tcW w:w="467" w:type="dxa"/>
          </w:tcPr>
          <w:p w14:paraId="34B28089" w14:textId="77777777" w:rsidR="001D7394" w:rsidRDefault="001D7394">
            <w:pPr>
              <w:suppressAutoHyphens/>
              <w:jc w:val="right"/>
            </w:pPr>
            <w:r>
              <w:rPr>
                <w:rStyle w:val="halvfet"/>
                <w:sz w:val="16"/>
                <w:szCs w:val="16"/>
              </w:rPr>
              <w:t xml:space="preserve"> -3,7 </w:t>
            </w:r>
          </w:p>
        </w:tc>
        <w:tc>
          <w:tcPr>
            <w:tcW w:w="500" w:type="dxa"/>
          </w:tcPr>
          <w:p w14:paraId="3EF9D9F7" w14:textId="77777777" w:rsidR="001D7394" w:rsidRDefault="001D7394">
            <w:pPr>
              <w:suppressAutoHyphens/>
              <w:jc w:val="right"/>
            </w:pPr>
            <w:r>
              <w:rPr>
                <w:rStyle w:val="halvfet"/>
                <w:sz w:val="16"/>
                <w:szCs w:val="16"/>
              </w:rPr>
              <w:t xml:space="preserve"> -6,3 </w:t>
            </w:r>
          </w:p>
        </w:tc>
        <w:tc>
          <w:tcPr>
            <w:tcW w:w="567" w:type="dxa"/>
          </w:tcPr>
          <w:p w14:paraId="122BBC8A" w14:textId="77777777" w:rsidR="001D7394" w:rsidRDefault="001D7394">
            <w:pPr>
              <w:suppressAutoHyphens/>
              <w:jc w:val="right"/>
            </w:pPr>
            <w:r>
              <w:rPr>
                <w:rStyle w:val="halvfet"/>
                <w:sz w:val="16"/>
                <w:szCs w:val="16"/>
              </w:rPr>
              <w:t xml:space="preserve"> 3,1 </w:t>
            </w:r>
          </w:p>
        </w:tc>
        <w:tc>
          <w:tcPr>
            <w:tcW w:w="508" w:type="dxa"/>
          </w:tcPr>
          <w:p w14:paraId="32ECAB83" w14:textId="77777777" w:rsidR="001D7394" w:rsidRDefault="001D7394">
            <w:pPr>
              <w:suppressAutoHyphens/>
              <w:jc w:val="right"/>
            </w:pPr>
            <w:r>
              <w:rPr>
                <w:rStyle w:val="halvfet"/>
                <w:sz w:val="16"/>
                <w:szCs w:val="16"/>
              </w:rPr>
              <w:t xml:space="preserve"> 2,7 </w:t>
            </w:r>
          </w:p>
        </w:tc>
        <w:tc>
          <w:tcPr>
            <w:tcW w:w="508" w:type="dxa"/>
          </w:tcPr>
          <w:p w14:paraId="3C7C8EF7" w14:textId="77777777" w:rsidR="001D7394" w:rsidRDefault="001D7394">
            <w:pPr>
              <w:suppressAutoHyphens/>
              <w:jc w:val="right"/>
            </w:pPr>
            <w:r>
              <w:rPr>
                <w:rStyle w:val="halvfet"/>
                <w:sz w:val="16"/>
                <w:szCs w:val="16"/>
              </w:rPr>
              <w:t xml:space="preserve"> 1,6 </w:t>
            </w:r>
          </w:p>
        </w:tc>
        <w:tc>
          <w:tcPr>
            <w:tcW w:w="508" w:type="dxa"/>
          </w:tcPr>
          <w:p w14:paraId="1185736C" w14:textId="77777777" w:rsidR="001D7394" w:rsidRDefault="001D7394">
            <w:pPr>
              <w:suppressAutoHyphens/>
              <w:jc w:val="right"/>
            </w:pPr>
            <w:r>
              <w:rPr>
                <w:rStyle w:val="halvfet"/>
                <w:sz w:val="16"/>
                <w:szCs w:val="16"/>
              </w:rPr>
              <w:t xml:space="preserve"> 0,0 </w:t>
            </w:r>
          </w:p>
        </w:tc>
      </w:tr>
      <w:tr w:rsidR="001D7394" w14:paraId="4E92F179" w14:textId="77777777" w:rsidTr="00950CC3">
        <w:trPr>
          <w:trHeight w:val="288"/>
        </w:trPr>
        <w:tc>
          <w:tcPr>
            <w:tcW w:w="3250" w:type="dxa"/>
          </w:tcPr>
          <w:p w14:paraId="555040B9" w14:textId="77777777" w:rsidR="001D7394" w:rsidRDefault="001D7394">
            <w:pPr>
              <w:suppressAutoHyphens/>
            </w:pPr>
            <w:r>
              <w:rPr>
                <w:sz w:val="16"/>
                <w:szCs w:val="16"/>
              </w:rPr>
              <w:t>2.1 Primærforedlingsindustri</w:t>
            </w:r>
          </w:p>
        </w:tc>
        <w:tc>
          <w:tcPr>
            <w:tcW w:w="508" w:type="dxa"/>
          </w:tcPr>
          <w:p w14:paraId="02CFED0D" w14:textId="77777777" w:rsidR="001D7394" w:rsidRDefault="001D7394">
            <w:pPr>
              <w:suppressAutoHyphens/>
              <w:jc w:val="right"/>
            </w:pPr>
            <w:r>
              <w:rPr>
                <w:sz w:val="16"/>
                <w:szCs w:val="16"/>
              </w:rPr>
              <w:t xml:space="preserve"> 0,4 </w:t>
            </w:r>
          </w:p>
        </w:tc>
        <w:tc>
          <w:tcPr>
            <w:tcW w:w="508" w:type="dxa"/>
          </w:tcPr>
          <w:p w14:paraId="7DC5B827" w14:textId="77777777" w:rsidR="001D7394" w:rsidRDefault="001D7394">
            <w:pPr>
              <w:suppressAutoHyphens/>
              <w:jc w:val="right"/>
            </w:pPr>
            <w:r>
              <w:rPr>
                <w:sz w:val="16"/>
                <w:szCs w:val="16"/>
              </w:rPr>
              <w:t xml:space="preserve"> 0,2 </w:t>
            </w:r>
          </w:p>
        </w:tc>
        <w:tc>
          <w:tcPr>
            <w:tcW w:w="508" w:type="dxa"/>
          </w:tcPr>
          <w:p w14:paraId="2536A55C" w14:textId="77777777" w:rsidR="001D7394" w:rsidRDefault="001D7394">
            <w:pPr>
              <w:suppressAutoHyphens/>
              <w:jc w:val="right"/>
            </w:pPr>
            <w:r>
              <w:rPr>
                <w:sz w:val="16"/>
                <w:szCs w:val="16"/>
              </w:rPr>
              <w:t xml:space="preserve"> 1,1 </w:t>
            </w:r>
          </w:p>
        </w:tc>
        <w:tc>
          <w:tcPr>
            <w:tcW w:w="682" w:type="dxa"/>
          </w:tcPr>
          <w:p w14:paraId="3C728846" w14:textId="77777777" w:rsidR="001D7394" w:rsidRDefault="001D7394">
            <w:pPr>
              <w:suppressAutoHyphens/>
              <w:jc w:val="right"/>
            </w:pPr>
            <w:r>
              <w:rPr>
                <w:sz w:val="16"/>
                <w:szCs w:val="16"/>
              </w:rPr>
              <w:t xml:space="preserve"> 0,4 </w:t>
            </w:r>
          </w:p>
        </w:tc>
        <w:tc>
          <w:tcPr>
            <w:tcW w:w="505" w:type="dxa"/>
          </w:tcPr>
          <w:p w14:paraId="10E2B4B5" w14:textId="77777777" w:rsidR="001D7394" w:rsidRDefault="001D7394">
            <w:pPr>
              <w:suppressAutoHyphens/>
              <w:jc w:val="right"/>
            </w:pPr>
            <w:r>
              <w:rPr>
                <w:sz w:val="16"/>
                <w:szCs w:val="16"/>
              </w:rPr>
              <w:t xml:space="preserve"> 0,9 </w:t>
            </w:r>
          </w:p>
        </w:tc>
        <w:tc>
          <w:tcPr>
            <w:tcW w:w="508" w:type="dxa"/>
          </w:tcPr>
          <w:p w14:paraId="643B3DF9" w14:textId="77777777" w:rsidR="001D7394" w:rsidRDefault="001D7394">
            <w:pPr>
              <w:suppressAutoHyphens/>
              <w:jc w:val="right"/>
            </w:pPr>
            <w:r>
              <w:rPr>
                <w:sz w:val="16"/>
                <w:szCs w:val="16"/>
              </w:rPr>
              <w:t xml:space="preserve"> -0,3 </w:t>
            </w:r>
          </w:p>
        </w:tc>
        <w:tc>
          <w:tcPr>
            <w:tcW w:w="467" w:type="dxa"/>
          </w:tcPr>
          <w:p w14:paraId="4FC55877" w14:textId="77777777" w:rsidR="001D7394" w:rsidRDefault="001D7394">
            <w:pPr>
              <w:suppressAutoHyphens/>
              <w:jc w:val="right"/>
            </w:pPr>
            <w:r>
              <w:rPr>
                <w:sz w:val="16"/>
                <w:szCs w:val="16"/>
              </w:rPr>
              <w:t xml:space="preserve"> -0,3 </w:t>
            </w:r>
          </w:p>
        </w:tc>
        <w:tc>
          <w:tcPr>
            <w:tcW w:w="500" w:type="dxa"/>
          </w:tcPr>
          <w:p w14:paraId="60DFB35B" w14:textId="77777777" w:rsidR="001D7394" w:rsidRDefault="001D7394">
            <w:pPr>
              <w:suppressAutoHyphens/>
              <w:jc w:val="right"/>
            </w:pPr>
            <w:r>
              <w:rPr>
                <w:sz w:val="16"/>
                <w:szCs w:val="16"/>
              </w:rPr>
              <w:t xml:space="preserve"> 1,0 </w:t>
            </w:r>
          </w:p>
        </w:tc>
        <w:tc>
          <w:tcPr>
            <w:tcW w:w="567" w:type="dxa"/>
          </w:tcPr>
          <w:p w14:paraId="00F09A01" w14:textId="77777777" w:rsidR="001D7394" w:rsidRDefault="001D7394">
            <w:pPr>
              <w:suppressAutoHyphens/>
              <w:jc w:val="right"/>
            </w:pPr>
            <w:r>
              <w:rPr>
                <w:sz w:val="16"/>
                <w:szCs w:val="16"/>
              </w:rPr>
              <w:t xml:space="preserve"> 1,7 </w:t>
            </w:r>
          </w:p>
        </w:tc>
        <w:tc>
          <w:tcPr>
            <w:tcW w:w="508" w:type="dxa"/>
          </w:tcPr>
          <w:p w14:paraId="2950DA14" w14:textId="77777777" w:rsidR="001D7394" w:rsidRDefault="001D7394">
            <w:pPr>
              <w:suppressAutoHyphens/>
              <w:jc w:val="right"/>
            </w:pPr>
            <w:r>
              <w:rPr>
                <w:sz w:val="16"/>
                <w:szCs w:val="16"/>
              </w:rPr>
              <w:t xml:space="preserve"> 0,1 </w:t>
            </w:r>
          </w:p>
        </w:tc>
        <w:tc>
          <w:tcPr>
            <w:tcW w:w="508" w:type="dxa"/>
          </w:tcPr>
          <w:p w14:paraId="1DCAF035" w14:textId="77777777" w:rsidR="001D7394" w:rsidRDefault="001D7394">
            <w:pPr>
              <w:suppressAutoHyphens/>
              <w:jc w:val="right"/>
            </w:pPr>
            <w:r>
              <w:rPr>
                <w:sz w:val="16"/>
                <w:szCs w:val="16"/>
              </w:rPr>
              <w:t xml:space="preserve"> 1,9 </w:t>
            </w:r>
          </w:p>
        </w:tc>
        <w:tc>
          <w:tcPr>
            <w:tcW w:w="508" w:type="dxa"/>
          </w:tcPr>
          <w:p w14:paraId="0D6DF66A" w14:textId="77777777" w:rsidR="001D7394" w:rsidRDefault="001D7394">
            <w:pPr>
              <w:suppressAutoHyphens/>
              <w:jc w:val="right"/>
            </w:pPr>
            <w:r>
              <w:rPr>
                <w:sz w:val="16"/>
                <w:szCs w:val="16"/>
              </w:rPr>
              <w:t xml:space="preserve"> 0,4 </w:t>
            </w:r>
          </w:p>
        </w:tc>
      </w:tr>
      <w:tr w:rsidR="001D7394" w14:paraId="46329339" w14:textId="77777777" w:rsidTr="00950CC3">
        <w:trPr>
          <w:trHeight w:val="288"/>
        </w:trPr>
        <w:tc>
          <w:tcPr>
            <w:tcW w:w="3250" w:type="dxa"/>
          </w:tcPr>
          <w:p w14:paraId="7646908C" w14:textId="77777777" w:rsidR="001D7394" w:rsidRDefault="001D7394">
            <w:pPr>
              <w:suppressAutoHyphens/>
            </w:pPr>
            <w:r>
              <w:rPr>
                <w:sz w:val="16"/>
                <w:szCs w:val="16"/>
              </w:rPr>
              <w:lastRenderedPageBreak/>
              <w:t>2.2 Olje/gass, bergverk</w:t>
            </w:r>
          </w:p>
        </w:tc>
        <w:tc>
          <w:tcPr>
            <w:tcW w:w="508" w:type="dxa"/>
          </w:tcPr>
          <w:p w14:paraId="0C244E70" w14:textId="77777777" w:rsidR="001D7394" w:rsidRDefault="001D7394">
            <w:pPr>
              <w:suppressAutoHyphens/>
              <w:jc w:val="right"/>
            </w:pPr>
            <w:r>
              <w:rPr>
                <w:sz w:val="16"/>
                <w:szCs w:val="16"/>
              </w:rPr>
              <w:t xml:space="preserve"> -0,1 </w:t>
            </w:r>
          </w:p>
        </w:tc>
        <w:tc>
          <w:tcPr>
            <w:tcW w:w="508" w:type="dxa"/>
          </w:tcPr>
          <w:p w14:paraId="67E1D0AA" w14:textId="77777777" w:rsidR="001D7394" w:rsidRDefault="001D7394">
            <w:pPr>
              <w:suppressAutoHyphens/>
              <w:jc w:val="right"/>
            </w:pPr>
            <w:r>
              <w:rPr>
                <w:sz w:val="16"/>
                <w:szCs w:val="16"/>
              </w:rPr>
              <w:t xml:space="preserve"> - </w:t>
            </w:r>
          </w:p>
        </w:tc>
        <w:tc>
          <w:tcPr>
            <w:tcW w:w="508" w:type="dxa"/>
          </w:tcPr>
          <w:p w14:paraId="5D0EE984" w14:textId="77777777" w:rsidR="001D7394" w:rsidRDefault="001D7394">
            <w:pPr>
              <w:suppressAutoHyphens/>
              <w:jc w:val="right"/>
            </w:pPr>
            <w:r>
              <w:rPr>
                <w:sz w:val="16"/>
                <w:szCs w:val="16"/>
              </w:rPr>
              <w:t xml:space="preserve"> - </w:t>
            </w:r>
          </w:p>
        </w:tc>
        <w:tc>
          <w:tcPr>
            <w:tcW w:w="682" w:type="dxa"/>
          </w:tcPr>
          <w:p w14:paraId="20214C0A" w14:textId="77777777" w:rsidR="001D7394" w:rsidRDefault="001D7394">
            <w:pPr>
              <w:suppressAutoHyphens/>
              <w:jc w:val="right"/>
            </w:pPr>
            <w:r>
              <w:rPr>
                <w:sz w:val="16"/>
                <w:szCs w:val="16"/>
              </w:rPr>
              <w:t xml:space="preserve"> 0,1 </w:t>
            </w:r>
          </w:p>
        </w:tc>
        <w:tc>
          <w:tcPr>
            <w:tcW w:w="505" w:type="dxa"/>
          </w:tcPr>
          <w:p w14:paraId="386EE25E" w14:textId="77777777" w:rsidR="001D7394" w:rsidRDefault="001D7394">
            <w:pPr>
              <w:suppressAutoHyphens/>
              <w:jc w:val="right"/>
            </w:pPr>
            <w:r>
              <w:rPr>
                <w:sz w:val="16"/>
                <w:szCs w:val="16"/>
              </w:rPr>
              <w:t xml:space="preserve"> - </w:t>
            </w:r>
          </w:p>
        </w:tc>
        <w:tc>
          <w:tcPr>
            <w:tcW w:w="508" w:type="dxa"/>
          </w:tcPr>
          <w:p w14:paraId="10EEF59C" w14:textId="77777777" w:rsidR="001D7394" w:rsidRDefault="001D7394">
            <w:pPr>
              <w:suppressAutoHyphens/>
              <w:jc w:val="right"/>
            </w:pPr>
            <w:r>
              <w:rPr>
                <w:sz w:val="16"/>
                <w:szCs w:val="16"/>
              </w:rPr>
              <w:t xml:space="preserve"> 11,8 </w:t>
            </w:r>
          </w:p>
        </w:tc>
        <w:tc>
          <w:tcPr>
            <w:tcW w:w="467" w:type="dxa"/>
          </w:tcPr>
          <w:p w14:paraId="3A5123C2" w14:textId="77777777" w:rsidR="001D7394" w:rsidRDefault="001D7394">
            <w:pPr>
              <w:suppressAutoHyphens/>
              <w:jc w:val="right"/>
            </w:pPr>
            <w:r>
              <w:rPr>
                <w:sz w:val="16"/>
                <w:szCs w:val="16"/>
              </w:rPr>
              <w:t xml:space="preserve"> 1,8 </w:t>
            </w:r>
          </w:p>
        </w:tc>
        <w:tc>
          <w:tcPr>
            <w:tcW w:w="500" w:type="dxa"/>
          </w:tcPr>
          <w:p w14:paraId="55D5AB42" w14:textId="77777777" w:rsidR="001D7394" w:rsidRDefault="001D7394">
            <w:pPr>
              <w:suppressAutoHyphens/>
              <w:jc w:val="right"/>
            </w:pPr>
            <w:r>
              <w:rPr>
                <w:sz w:val="16"/>
                <w:szCs w:val="16"/>
              </w:rPr>
              <w:t xml:space="preserve"> 1,2 </w:t>
            </w:r>
          </w:p>
        </w:tc>
        <w:tc>
          <w:tcPr>
            <w:tcW w:w="567" w:type="dxa"/>
          </w:tcPr>
          <w:p w14:paraId="0117DE65" w14:textId="77777777" w:rsidR="001D7394" w:rsidRDefault="001D7394">
            <w:pPr>
              <w:suppressAutoHyphens/>
              <w:jc w:val="right"/>
            </w:pPr>
            <w:r>
              <w:rPr>
                <w:sz w:val="16"/>
                <w:szCs w:val="16"/>
              </w:rPr>
              <w:t xml:space="preserve"> 0,5 </w:t>
            </w:r>
          </w:p>
        </w:tc>
        <w:tc>
          <w:tcPr>
            <w:tcW w:w="508" w:type="dxa"/>
          </w:tcPr>
          <w:p w14:paraId="0BBB6CE3" w14:textId="77777777" w:rsidR="001D7394" w:rsidRDefault="001D7394">
            <w:pPr>
              <w:suppressAutoHyphens/>
              <w:jc w:val="right"/>
            </w:pPr>
            <w:r>
              <w:rPr>
                <w:sz w:val="16"/>
                <w:szCs w:val="16"/>
              </w:rPr>
              <w:t xml:space="preserve"> -0,0 </w:t>
            </w:r>
          </w:p>
        </w:tc>
        <w:tc>
          <w:tcPr>
            <w:tcW w:w="508" w:type="dxa"/>
          </w:tcPr>
          <w:p w14:paraId="304CE9AE" w14:textId="77777777" w:rsidR="001D7394" w:rsidRDefault="001D7394">
            <w:pPr>
              <w:suppressAutoHyphens/>
              <w:jc w:val="right"/>
            </w:pPr>
            <w:r>
              <w:rPr>
                <w:sz w:val="16"/>
                <w:szCs w:val="16"/>
              </w:rPr>
              <w:t xml:space="preserve"> -0,3 </w:t>
            </w:r>
          </w:p>
        </w:tc>
        <w:tc>
          <w:tcPr>
            <w:tcW w:w="508" w:type="dxa"/>
          </w:tcPr>
          <w:p w14:paraId="11AD7372" w14:textId="77777777" w:rsidR="001D7394" w:rsidRDefault="001D7394">
            <w:pPr>
              <w:suppressAutoHyphens/>
              <w:jc w:val="right"/>
            </w:pPr>
            <w:r>
              <w:rPr>
                <w:sz w:val="16"/>
                <w:szCs w:val="16"/>
              </w:rPr>
              <w:t xml:space="preserve"> 1,4 </w:t>
            </w:r>
          </w:p>
        </w:tc>
      </w:tr>
      <w:tr w:rsidR="001D7394" w14:paraId="650B59B1" w14:textId="77777777" w:rsidTr="00950CC3">
        <w:trPr>
          <w:trHeight w:val="288"/>
        </w:trPr>
        <w:tc>
          <w:tcPr>
            <w:tcW w:w="3250" w:type="dxa"/>
          </w:tcPr>
          <w:p w14:paraId="1D46D9BF" w14:textId="77777777" w:rsidR="001D7394" w:rsidRDefault="001D7394">
            <w:pPr>
              <w:suppressAutoHyphens/>
            </w:pPr>
            <w:r>
              <w:rPr>
                <w:sz w:val="16"/>
                <w:szCs w:val="16"/>
              </w:rPr>
              <w:t>2.3 Teknologiindustri</w:t>
            </w:r>
          </w:p>
        </w:tc>
        <w:tc>
          <w:tcPr>
            <w:tcW w:w="508" w:type="dxa"/>
          </w:tcPr>
          <w:p w14:paraId="421C4310" w14:textId="77777777" w:rsidR="001D7394" w:rsidRDefault="001D7394">
            <w:pPr>
              <w:suppressAutoHyphens/>
              <w:jc w:val="right"/>
            </w:pPr>
            <w:r>
              <w:rPr>
                <w:sz w:val="16"/>
                <w:szCs w:val="16"/>
              </w:rPr>
              <w:t xml:space="preserve"> -1,6 </w:t>
            </w:r>
          </w:p>
        </w:tc>
        <w:tc>
          <w:tcPr>
            <w:tcW w:w="508" w:type="dxa"/>
          </w:tcPr>
          <w:p w14:paraId="51458C03" w14:textId="77777777" w:rsidR="001D7394" w:rsidRDefault="001D7394">
            <w:pPr>
              <w:suppressAutoHyphens/>
              <w:jc w:val="right"/>
            </w:pPr>
            <w:r>
              <w:rPr>
                <w:sz w:val="16"/>
                <w:szCs w:val="16"/>
              </w:rPr>
              <w:t xml:space="preserve"> -0,1 </w:t>
            </w:r>
          </w:p>
        </w:tc>
        <w:tc>
          <w:tcPr>
            <w:tcW w:w="508" w:type="dxa"/>
          </w:tcPr>
          <w:p w14:paraId="741928B4" w14:textId="77777777" w:rsidR="001D7394" w:rsidRDefault="001D7394">
            <w:pPr>
              <w:suppressAutoHyphens/>
              <w:jc w:val="right"/>
            </w:pPr>
            <w:r>
              <w:rPr>
                <w:sz w:val="16"/>
                <w:szCs w:val="16"/>
              </w:rPr>
              <w:t xml:space="preserve"> 0,4 </w:t>
            </w:r>
          </w:p>
        </w:tc>
        <w:tc>
          <w:tcPr>
            <w:tcW w:w="682" w:type="dxa"/>
          </w:tcPr>
          <w:p w14:paraId="043B6486" w14:textId="77777777" w:rsidR="001D7394" w:rsidRDefault="001D7394">
            <w:pPr>
              <w:suppressAutoHyphens/>
              <w:jc w:val="right"/>
            </w:pPr>
            <w:r>
              <w:rPr>
                <w:sz w:val="16"/>
                <w:szCs w:val="16"/>
              </w:rPr>
              <w:t xml:space="preserve"> -0,8 </w:t>
            </w:r>
          </w:p>
        </w:tc>
        <w:tc>
          <w:tcPr>
            <w:tcW w:w="505" w:type="dxa"/>
          </w:tcPr>
          <w:p w14:paraId="758C2824" w14:textId="77777777" w:rsidR="001D7394" w:rsidRDefault="001D7394">
            <w:pPr>
              <w:suppressAutoHyphens/>
              <w:jc w:val="right"/>
            </w:pPr>
            <w:r>
              <w:rPr>
                <w:sz w:val="16"/>
                <w:szCs w:val="16"/>
              </w:rPr>
              <w:t xml:space="preserve"> -13,3 </w:t>
            </w:r>
          </w:p>
        </w:tc>
        <w:tc>
          <w:tcPr>
            <w:tcW w:w="508" w:type="dxa"/>
          </w:tcPr>
          <w:p w14:paraId="1CECE783" w14:textId="77777777" w:rsidR="001D7394" w:rsidRDefault="001D7394">
            <w:pPr>
              <w:suppressAutoHyphens/>
              <w:jc w:val="right"/>
            </w:pPr>
            <w:r>
              <w:rPr>
                <w:sz w:val="16"/>
                <w:szCs w:val="16"/>
              </w:rPr>
              <w:t xml:space="preserve"> -1,3 </w:t>
            </w:r>
          </w:p>
        </w:tc>
        <w:tc>
          <w:tcPr>
            <w:tcW w:w="467" w:type="dxa"/>
          </w:tcPr>
          <w:p w14:paraId="477A5EF0" w14:textId="77777777" w:rsidR="001D7394" w:rsidRDefault="001D7394">
            <w:pPr>
              <w:suppressAutoHyphens/>
              <w:jc w:val="right"/>
            </w:pPr>
            <w:r>
              <w:rPr>
                <w:sz w:val="16"/>
                <w:szCs w:val="16"/>
              </w:rPr>
              <w:t xml:space="preserve"> 0,0 </w:t>
            </w:r>
          </w:p>
        </w:tc>
        <w:tc>
          <w:tcPr>
            <w:tcW w:w="500" w:type="dxa"/>
          </w:tcPr>
          <w:p w14:paraId="3C98E891" w14:textId="77777777" w:rsidR="001D7394" w:rsidRDefault="001D7394">
            <w:pPr>
              <w:suppressAutoHyphens/>
              <w:jc w:val="right"/>
            </w:pPr>
            <w:r>
              <w:rPr>
                <w:sz w:val="16"/>
                <w:szCs w:val="16"/>
              </w:rPr>
              <w:t xml:space="preserve"> -6,6 </w:t>
            </w:r>
          </w:p>
        </w:tc>
        <w:tc>
          <w:tcPr>
            <w:tcW w:w="567" w:type="dxa"/>
          </w:tcPr>
          <w:p w14:paraId="511ED22D" w14:textId="77777777" w:rsidR="001D7394" w:rsidRDefault="001D7394">
            <w:pPr>
              <w:suppressAutoHyphens/>
              <w:jc w:val="right"/>
            </w:pPr>
            <w:r>
              <w:rPr>
                <w:sz w:val="16"/>
                <w:szCs w:val="16"/>
              </w:rPr>
              <w:t xml:space="preserve"> 0,4 </w:t>
            </w:r>
          </w:p>
        </w:tc>
        <w:tc>
          <w:tcPr>
            <w:tcW w:w="508" w:type="dxa"/>
          </w:tcPr>
          <w:p w14:paraId="2671D779" w14:textId="77777777" w:rsidR="001D7394" w:rsidRDefault="001D7394">
            <w:pPr>
              <w:suppressAutoHyphens/>
              <w:jc w:val="right"/>
            </w:pPr>
            <w:r>
              <w:rPr>
                <w:sz w:val="16"/>
                <w:szCs w:val="16"/>
              </w:rPr>
              <w:t xml:space="preserve"> 0,7 </w:t>
            </w:r>
          </w:p>
        </w:tc>
        <w:tc>
          <w:tcPr>
            <w:tcW w:w="508" w:type="dxa"/>
          </w:tcPr>
          <w:p w14:paraId="78640F9A" w14:textId="77777777" w:rsidR="001D7394" w:rsidRDefault="001D7394">
            <w:pPr>
              <w:suppressAutoHyphens/>
              <w:jc w:val="right"/>
            </w:pPr>
            <w:r>
              <w:rPr>
                <w:sz w:val="16"/>
                <w:szCs w:val="16"/>
              </w:rPr>
              <w:t xml:space="preserve"> -0,1 </w:t>
            </w:r>
          </w:p>
        </w:tc>
        <w:tc>
          <w:tcPr>
            <w:tcW w:w="508" w:type="dxa"/>
          </w:tcPr>
          <w:p w14:paraId="31B76E33" w14:textId="77777777" w:rsidR="001D7394" w:rsidRDefault="001D7394">
            <w:pPr>
              <w:suppressAutoHyphens/>
              <w:jc w:val="right"/>
            </w:pPr>
            <w:r>
              <w:rPr>
                <w:sz w:val="16"/>
                <w:szCs w:val="16"/>
              </w:rPr>
              <w:t xml:space="preserve"> -1,3 </w:t>
            </w:r>
          </w:p>
        </w:tc>
      </w:tr>
      <w:tr w:rsidR="001D7394" w14:paraId="15020826" w14:textId="77777777" w:rsidTr="00950CC3">
        <w:trPr>
          <w:trHeight w:val="288"/>
        </w:trPr>
        <w:tc>
          <w:tcPr>
            <w:tcW w:w="3250" w:type="dxa"/>
          </w:tcPr>
          <w:p w14:paraId="7F7CB9DB" w14:textId="77777777" w:rsidR="001D7394" w:rsidRDefault="001D7394">
            <w:pPr>
              <w:suppressAutoHyphens/>
            </w:pPr>
            <w:r>
              <w:rPr>
                <w:sz w:val="16"/>
                <w:szCs w:val="16"/>
              </w:rPr>
              <w:t>2.4 Annen industri</w:t>
            </w:r>
          </w:p>
        </w:tc>
        <w:tc>
          <w:tcPr>
            <w:tcW w:w="508" w:type="dxa"/>
          </w:tcPr>
          <w:p w14:paraId="6EF30F9A" w14:textId="77777777" w:rsidR="001D7394" w:rsidRDefault="001D7394">
            <w:pPr>
              <w:suppressAutoHyphens/>
              <w:jc w:val="right"/>
            </w:pPr>
            <w:r>
              <w:rPr>
                <w:sz w:val="16"/>
                <w:szCs w:val="16"/>
              </w:rPr>
              <w:t xml:space="preserve"> 0,6 </w:t>
            </w:r>
          </w:p>
        </w:tc>
        <w:tc>
          <w:tcPr>
            <w:tcW w:w="508" w:type="dxa"/>
          </w:tcPr>
          <w:p w14:paraId="7DAA6953" w14:textId="77777777" w:rsidR="001D7394" w:rsidRDefault="001D7394">
            <w:pPr>
              <w:suppressAutoHyphens/>
              <w:jc w:val="right"/>
            </w:pPr>
            <w:r>
              <w:rPr>
                <w:sz w:val="16"/>
                <w:szCs w:val="16"/>
              </w:rPr>
              <w:t xml:space="preserve"> 0,4 </w:t>
            </w:r>
          </w:p>
        </w:tc>
        <w:tc>
          <w:tcPr>
            <w:tcW w:w="508" w:type="dxa"/>
          </w:tcPr>
          <w:p w14:paraId="0D978207" w14:textId="77777777" w:rsidR="001D7394" w:rsidRDefault="001D7394">
            <w:pPr>
              <w:suppressAutoHyphens/>
              <w:jc w:val="right"/>
            </w:pPr>
            <w:r>
              <w:rPr>
                <w:sz w:val="16"/>
                <w:szCs w:val="16"/>
              </w:rPr>
              <w:t xml:space="preserve"> 2,1 </w:t>
            </w:r>
          </w:p>
        </w:tc>
        <w:tc>
          <w:tcPr>
            <w:tcW w:w="682" w:type="dxa"/>
          </w:tcPr>
          <w:p w14:paraId="0863F72D" w14:textId="77777777" w:rsidR="001D7394" w:rsidRDefault="001D7394">
            <w:pPr>
              <w:suppressAutoHyphens/>
              <w:jc w:val="right"/>
            </w:pPr>
            <w:r>
              <w:rPr>
                <w:sz w:val="16"/>
                <w:szCs w:val="16"/>
              </w:rPr>
              <w:t xml:space="preserve"> -1,7 </w:t>
            </w:r>
          </w:p>
        </w:tc>
        <w:tc>
          <w:tcPr>
            <w:tcW w:w="505" w:type="dxa"/>
          </w:tcPr>
          <w:p w14:paraId="7E0E2866" w14:textId="77777777" w:rsidR="001D7394" w:rsidRDefault="001D7394">
            <w:pPr>
              <w:suppressAutoHyphens/>
              <w:jc w:val="right"/>
            </w:pPr>
            <w:r>
              <w:rPr>
                <w:sz w:val="16"/>
                <w:szCs w:val="16"/>
              </w:rPr>
              <w:t xml:space="preserve"> 3,7 </w:t>
            </w:r>
          </w:p>
        </w:tc>
        <w:tc>
          <w:tcPr>
            <w:tcW w:w="508" w:type="dxa"/>
          </w:tcPr>
          <w:p w14:paraId="0030D3F5" w14:textId="77777777" w:rsidR="001D7394" w:rsidRDefault="001D7394">
            <w:pPr>
              <w:suppressAutoHyphens/>
              <w:jc w:val="right"/>
            </w:pPr>
            <w:r>
              <w:rPr>
                <w:sz w:val="16"/>
                <w:szCs w:val="16"/>
              </w:rPr>
              <w:t xml:space="preserve"> -3,0 </w:t>
            </w:r>
          </w:p>
        </w:tc>
        <w:tc>
          <w:tcPr>
            <w:tcW w:w="467" w:type="dxa"/>
          </w:tcPr>
          <w:p w14:paraId="6C401E11" w14:textId="77777777" w:rsidR="001D7394" w:rsidRDefault="001D7394">
            <w:pPr>
              <w:suppressAutoHyphens/>
              <w:jc w:val="right"/>
            </w:pPr>
            <w:r>
              <w:rPr>
                <w:sz w:val="16"/>
                <w:szCs w:val="16"/>
              </w:rPr>
              <w:t xml:space="preserve"> -5,2 </w:t>
            </w:r>
          </w:p>
        </w:tc>
        <w:tc>
          <w:tcPr>
            <w:tcW w:w="500" w:type="dxa"/>
          </w:tcPr>
          <w:p w14:paraId="72CE57A1" w14:textId="77777777" w:rsidR="001D7394" w:rsidRDefault="001D7394">
            <w:pPr>
              <w:suppressAutoHyphens/>
              <w:jc w:val="right"/>
            </w:pPr>
            <w:r>
              <w:rPr>
                <w:sz w:val="16"/>
                <w:szCs w:val="16"/>
              </w:rPr>
              <w:t xml:space="preserve"> -1,9 </w:t>
            </w:r>
          </w:p>
        </w:tc>
        <w:tc>
          <w:tcPr>
            <w:tcW w:w="567" w:type="dxa"/>
          </w:tcPr>
          <w:p w14:paraId="7104A177" w14:textId="77777777" w:rsidR="001D7394" w:rsidRDefault="001D7394">
            <w:pPr>
              <w:suppressAutoHyphens/>
              <w:jc w:val="right"/>
            </w:pPr>
            <w:r>
              <w:rPr>
                <w:sz w:val="16"/>
                <w:szCs w:val="16"/>
              </w:rPr>
              <w:t xml:space="preserve"> 0,4 </w:t>
            </w:r>
          </w:p>
        </w:tc>
        <w:tc>
          <w:tcPr>
            <w:tcW w:w="508" w:type="dxa"/>
          </w:tcPr>
          <w:p w14:paraId="59B3344F" w14:textId="77777777" w:rsidR="001D7394" w:rsidRDefault="001D7394">
            <w:pPr>
              <w:suppressAutoHyphens/>
              <w:jc w:val="right"/>
            </w:pPr>
            <w:r>
              <w:rPr>
                <w:sz w:val="16"/>
                <w:szCs w:val="16"/>
              </w:rPr>
              <w:t xml:space="preserve"> 1,9 </w:t>
            </w:r>
          </w:p>
        </w:tc>
        <w:tc>
          <w:tcPr>
            <w:tcW w:w="508" w:type="dxa"/>
          </w:tcPr>
          <w:p w14:paraId="4AEAB20F" w14:textId="77777777" w:rsidR="001D7394" w:rsidRDefault="001D7394">
            <w:pPr>
              <w:suppressAutoHyphens/>
              <w:jc w:val="right"/>
            </w:pPr>
            <w:r>
              <w:rPr>
                <w:sz w:val="16"/>
                <w:szCs w:val="16"/>
              </w:rPr>
              <w:t xml:space="preserve"> 0,1 </w:t>
            </w:r>
          </w:p>
        </w:tc>
        <w:tc>
          <w:tcPr>
            <w:tcW w:w="508" w:type="dxa"/>
          </w:tcPr>
          <w:p w14:paraId="28BDD0DA" w14:textId="77777777" w:rsidR="001D7394" w:rsidRDefault="001D7394">
            <w:pPr>
              <w:suppressAutoHyphens/>
              <w:jc w:val="right"/>
            </w:pPr>
            <w:r>
              <w:rPr>
                <w:sz w:val="16"/>
                <w:szCs w:val="16"/>
              </w:rPr>
              <w:t xml:space="preserve"> -0,5 </w:t>
            </w:r>
          </w:p>
        </w:tc>
      </w:tr>
      <w:tr w:rsidR="001D7394" w14:paraId="46E5566F" w14:textId="77777777" w:rsidTr="00950CC3">
        <w:trPr>
          <w:trHeight w:val="288"/>
        </w:trPr>
        <w:tc>
          <w:tcPr>
            <w:tcW w:w="3250" w:type="dxa"/>
          </w:tcPr>
          <w:p w14:paraId="09FF6230" w14:textId="77777777" w:rsidR="001D7394" w:rsidRDefault="001D7394">
            <w:pPr>
              <w:suppressAutoHyphens/>
            </w:pPr>
            <w:r>
              <w:rPr>
                <w:rStyle w:val="halvfet"/>
                <w:sz w:val="16"/>
                <w:szCs w:val="16"/>
              </w:rPr>
              <w:t>Infrastrukturnæringer</w:t>
            </w:r>
          </w:p>
        </w:tc>
        <w:tc>
          <w:tcPr>
            <w:tcW w:w="508" w:type="dxa"/>
          </w:tcPr>
          <w:p w14:paraId="256690C0" w14:textId="77777777" w:rsidR="001D7394" w:rsidRDefault="001D7394">
            <w:pPr>
              <w:suppressAutoHyphens/>
              <w:jc w:val="right"/>
            </w:pPr>
            <w:r>
              <w:rPr>
                <w:rStyle w:val="halvfet"/>
                <w:sz w:val="16"/>
                <w:szCs w:val="16"/>
              </w:rPr>
              <w:t xml:space="preserve"> 5,5 </w:t>
            </w:r>
          </w:p>
        </w:tc>
        <w:tc>
          <w:tcPr>
            <w:tcW w:w="508" w:type="dxa"/>
          </w:tcPr>
          <w:p w14:paraId="6ACBC9E6" w14:textId="77777777" w:rsidR="001D7394" w:rsidRDefault="001D7394">
            <w:pPr>
              <w:suppressAutoHyphens/>
              <w:jc w:val="right"/>
            </w:pPr>
            <w:r>
              <w:rPr>
                <w:rStyle w:val="halvfet"/>
                <w:sz w:val="16"/>
                <w:szCs w:val="16"/>
              </w:rPr>
              <w:t xml:space="preserve"> 2,9 </w:t>
            </w:r>
          </w:p>
        </w:tc>
        <w:tc>
          <w:tcPr>
            <w:tcW w:w="508" w:type="dxa"/>
          </w:tcPr>
          <w:p w14:paraId="270D6694" w14:textId="77777777" w:rsidR="001D7394" w:rsidRDefault="001D7394">
            <w:pPr>
              <w:suppressAutoHyphens/>
              <w:jc w:val="right"/>
            </w:pPr>
            <w:r>
              <w:rPr>
                <w:rStyle w:val="halvfet"/>
                <w:sz w:val="16"/>
                <w:szCs w:val="16"/>
              </w:rPr>
              <w:t xml:space="preserve"> 6,5 </w:t>
            </w:r>
          </w:p>
        </w:tc>
        <w:tc>
          <w:tcPr>
            <w:tcW w:w="682" w:type="dxa"/>
          </w:tcPr>
          <w:p w14:paraId="48251681" w14:textId="77777777" w:rsidR="001D7394" w:rsidRDefault="001D7394">
            <w:pPr>
              <w:suppressAutoHyphens/>
              <w:jc w:val="right"/>
            </w:pPr>
            <w:r>
              <w:rPr>
                <w:rStyle w:val="halvfet"/>
                <w:sz w:val="16"/>
                <w:szCs w:val="16"/>
              </w:rPr>
              <w:t xml:space="preserve"> 7,2 </w:t>
            </w:r>
          </w:p>
        </w:tc>
        <w:tc>
          <w:tcPr>
            <w:tcW w:w="505" w:type="dxa"/>
          </w:tcPr>
          <w:p w14:paraId="51DD2B6E" w14:textId="77777777" w:rsidR="001D7394" w:rsidRDefault="001D7394">
            <w:pPr>
              <w:suppressAutoHyphens/>
              <w:jc w:val="right"/>
            </w:pPr>
            <w:r>
              <w:rPr>
                <w:rStyle w:val="halvfet"/>
                <w:sz w:val="16"/>
                <w:szCs w:val="16"/>
              </w:rPr>
              <w:t xml:space="preserve"> 2,3 </w:t>
            </w:r>
          </w:p>
        </w:tc>
        <w:tc>
          <w:tcPr>
            <w:tcW w:w="508" w:type="dxa"/>
          </w:tcPr>
          <w:p w14:paraId="2CD7E943" w14:textId="77777777" w:rsidR="001D7394" w:rsidRDefault="001D7394">
            <w:pPr>
              <w:suppressAutoHyphens/>
              <w:jc w:val="right"/>
            </w:pPr>
            <w:r>
              <w:rPr>
                <w:rStyle w:val="halvfet"/>
                <w:sz w:val="16"/>
                <w:szCs w:val="16"/>
              </w:rPr>
              <w:t xml:space="preserve"> 2,2 </w:t>
            </w:r>
          </w:p>
        </w:tc>
        <w:tc>
          <w:tcPr>
            <w:tcW w:w="467" w:type="dxa"/>
          </w:tcPr>
          <w:p w14:paraId="721C820F" w14:textId="77777777" w:rsidR="001D7394" w:rsidRDefault="001D7394">
            <w:pPr>
              <w:suppressAutoHyphens/>
              <w:jc w:val="right"/>
            </w:pPr>
            <w:r>
              <w:rPr>
                <w:rStyle w:val="halvfet"/>
                <w:sz w:val="16"/>
                <w:szCs w:val="16"/>
              </w:rPr>
              <w:t xml:space="preserve"> 2,7 </w:t>
            </w:r>
          </w:p>
        </w:tc>
        <w:tc>
          <w:tcPr>
            <w:tcW w:w="500" w:type="dxa"/>
          </w:tcPr>
          <w:p w14:paraId="4AB667AB" w14:textId="77777777" w:rsidR="001D7394" w:rsidRDefault="001D7394">
            <w:pPr>
              <w:suppressAutoHyphens/>
              <w:jc w:val="right"/>
            </w:pPr>
            <w:r>
              <w:rPr>
                <w:rStyle w:val="halvfet"/>
                <w:sz w:val="16"/>
                <w:szCs w:val="16"/>
              </w:rPr>
              <w:t xml:space="preserve"> -3,7 </w:t>
            </w:r>
          </w:p>
        </w:tc>
        <w:tc>
          <w:tcPr>
            <w:tcW w:w="567" w:type="dxa"/>
          </w:tcPr>
          <w:p w14:paraId="52B3EC74" w14:textId="77777777" w:rsidR="001D7394" w:rsidRDefault="001D7394">
            <w:pPr>
              <w:suppressAutoHyphens/>
              <w:jc w:val="right"/>
            </w:pPr>
            <w:r>
              <w:rPr>
                <w:rStyle w:val="halvfet"/>
                <w:sz w:val="16"/>
                <w:szCs w:val="16"/>
              </w:rPr>
              <w:t xml:space="preserve"> 3,2 </w:t>
            </w:r>
          </w:p>
        </w:tc>
        <w:tc>
          <w:tcPr>
            <w:tcW w:w="508" w:type="dxa"/>
          </w:tcPr>
          <w:p w14:paraId="5B82F61B" w14:textId="77777777" w:rsidR="001D7394" w:rsidRDefault="001D7394">
            <w:pPr>
              <w:suppressAutoHyphens/>
              <w:jc w:val="right"/>
            </w:pPr>
            <w:r>
              <w:rPr>
                <w:rStyle w:val="halvfet"/>
                <w:sz w:val="16"/>
                <w:szCs w:val="16"/>
              </w:rPr>
              <w:t xml:space="preserve"> 4,6 </w:t>
            </w:r>
          </w:p>
        </w:tc>
        <w:tc>
          <w:tcPr>
            <w:tcW w:w="508" w:type="dxa"/>
          </w:tcPr>
          <w:p w14:paraId="4A284D17" w14:textId="77777777" w:rsidR="001D7394" w:rsidRDefault="001D7394">
            <w:pPr>
              <w:suppressAutoHyphens/>
              <w:jc w:val="right"/>
            </w:pPr>
            <w:r>
              <w:rPr>
                <w:rStyle w:val="halvfet"/>
                <w:sz w:val="16"/>
                <w:szCs w:val="16"/>
              </w:rPr>
              <w:t xml:space="preserve"> 6,7 </w:t>
            </w:r>
          </w:p>
        </w:tc>
        <w:tc>
          <w:tcPr>
            <w:tcW w:w="508" w:type="dxa"/>
          </w:tcPr>
          <w:p w14:paraId="072238AF" w14:textId="77777777" w:rsidR="001D7394" w:rsidRDefault="001D7394">
            <w:pPr>
              <w:suppressAutoHyphens/>
              <w:jc w:val="right"/>
            </w:pPr>
            <w:r>
              <w:rPr>
                <w:rStyle w:val="halvfet"/>
                <w:sz w:val="16"/>
                <w:szCs w:val="16"/>
              </w:rPr>
              <w:t xml:space="preserve"> 3,7 </w:t>
            </w:r>
          </w:p>
        </w:tc>
      </w:tr>
      <w:tr w:rsidR="001D7394" w14:paraId="24E1CD2D" w14:textId="77777777" w:rsidTr="00950CC3">
        <w:trPr>
          <w:trHeight w:val="288"/>
        </w:trPr>
        <w:tc>
          <w:tcPr>
            <w:tcW w:w="3250" w:type="dxa"/>
          </w:tcPr>
          <w:p w14:paraId="6731B764" w14:textId="77777777" w:rsidR="001D7394" w:rsidRDefault="001D7394">
            <w:pPr>
              <w:suppressAutoHyphens/>
            </w:pPr>
            <w:r>
              <w:rPr>
                <w:sz w:val="16"/>
                <w:szCs w:val="16"/>
              </w:rPr>
              <w:t>3.1 Bygg/anlegg, energi, vann/</w:t>
            </w:r>
            <w:r>
              <w:rPr>
                <w:sz w:val="16"/>
                <w:szCs w:val="16"/>
              </w:rPr>
              <w:br/>
              <w:t>avløp, eiendom</w:t>
            </w:r>
          </w:p>
        </w:tc>
        <w:tc>
          <w:tcPr>
            <w:tcW w:w="508" w:type="dxa"/>
          </w:tcPr>
          <w:p w14:paraId="795553B6" w14:textId="77777777" w:rsidR="001D7394" w:rsidRDefault="001D7394">
            <w:pPr>
              <w:suppressAutoHyphens/>
              <w:jc w:val="right"/>
            </w:pPr>
            <w:r>
              <w:rPr>
                <w:sz w:val="16"/>
                <w:szCs w:val="16"/>
              </w:rPr>
              <w:t xml:space="preserve"> 6,5 </w:t>
            </w:r>
          </w:p>
        </w:tc>
        <w:tc>
          <w:tcPr>
            <w:tcW w:w="508" w:type="dxa"/>
          </w:tcPr>
          <w:p w14:paraId="59796BE5" w14:textId="77777777" w:rsidR="001D7394" w:rsidRDefault="001D7394">
            <w:pPr>
              <w:suppressAutoHyphens/>
              <w:jc w:val="right"/>
            </w:pPr>
            <w:r>
              <w:rPr>
                <w:sz w:val="16"/>
                <w:szCs w:val="16"/>
              </w:rPr>
              <w:t xml:space="preserve"> 4,5 </w:t>
            </w:r>
          </w:p>
        </w:tc>
        <w:tc>
          <w:tcPr>
            <w:tcW w:w="508" w:type="dxa"/>
          </w:tcPr>
          <w:p w14:paraId="222D16EC" w14:textId="77777777" w:rsidR="001D7394" w:rsidRDefault="001D7394">
            <w:pPr>
              <w:suppressAutoHyphens/>
              <w:jc w:val="right"/>
            </w:pPr>
            <w:r>
              <w:rPr>
                <w:sz w:val="16"/>
                <w:szCs w:val="16"/>
              </w:rPr>
              <w:t xml:space="preserve"> 6,8 </w:t>
            </w:r>
          </w:p>
        </w:tc>
        <w:tc>
          <w:tcPr>
            <w:tcW w:w="682" w:type="dxa"/>
          </w:tcPr>
          <w:p w14:paraId="36D51056" w14:textId="77777777" w:rsidR="001D7394" w:rsidRDefault="001D7394">
            <w:pPr>
              <w:suppressAutoHyphens/>
              <w:jc w:val="right"/>
            </w:pPr>
            <w:r>
              <w:rPr>
                <w:sz w:val="16"/>
                <w:szCs w:val="16"/>
              </w:rPr>
              <w:t xml:space="preserve"> 7,6 </w:t>
            </w:r>
          </w:p>
        </w:tc>
        <w:tc>
          <w:tcPr>
            <w:tcW w:w="505" w:type="dxa"/>
          </w:tcPr>
          <w:p w14:paraId="26E07A5A" w14:textId="77777777" w:rsidR="001D7394" w:rsidRDefault="001D7394">
            <w:pPr>
              <w:suppressAutoHyphens/>
              <w:jc w:val="right"/>
            </w:pPr>
            <w:r>
              <w:rPr>
                <w:sz w:val="16"/>
                <w:szCs w:val="16"/>
              </w:rPr>
              <w:t xml:space="preserve"> 1,3 </w:t>
            </w:r>
          </w:p>
        </w:tc>
        <w:tc>
          <w:tcPr>
            <w:tcW w:w="508" w:type="dxa"/>
          </w:tcPr>
          <w:p w14:paraId="0CC290A3" w14:textId="77777777" w:rsidR="001D7394" w:rsidRDefault="001D7394">
            <w:pPr>
              <w:suppressAutoHyphens/>
              <w:jc w:val="right"/>
            </w:pPr>
            <w:r>
              <w:rPr>
                <w:sz w:val="16"/>
                <w:szCs w:val="16"/>
              </w:rPr>
              <w:t xml:space="preserve"> 0,9 </w:t>
            </w:r>
          </w:p>
        </w:tc>
        <w:tc>
          <w:tcPr>
            <w:tcW w:w="467" w:type="dxa"/>
          </w:tcPr>
          <w:p w14:paraId="1F336AB3" w14:textId="77777777" w:rsidR="001D7394" w:rsidRDefault="001D7394">
            <w:pPr>
              <w:suppressAutoHyphens/>
              <w:jc w:val="right"/>
            </w:pPr>
            <w:r>
              <w:rPr>
                <w:sz w:val="16"/>
                <w:szCs w:val="16"/>
              </w:rPr>
              <w:t xml:space="preserve"> 2,2 </w:t>
            </w:r>
          </w:p>
        </w:tc>
        <w:tc>
          <w:tcPr>
            <w:tcW w:w="500" w:type="dxa"/>
          </w:tcPr>
          <w:p w14:paraId="12911252" w14:textId="77777777" w:rsidR="001D7394" w:rsidRDefault="001D7394">
            <w:pPr>
              <w:suppressAutoHyphens/>
              <w:jc w:val="right"/>
            </w:pPr>
            <w:r>
              <w:rPr>
                <w:sz w:val="16"/>
                <w:szCs w:val="16"/>
              </w:rPr>
              <w:t xml:space="preserve"> 0,6 </w:t>
            </w:r>
          </w:p>
        </w:tc>
        <w:tc>
          <w:tcPr>
            <w:tcW w:w="567" w:type="dxa"/>
          </w:tcPr>
          <w:p w14:paraId="62789D97" w14:textId="77777777" w:rsidR="001D7394" w:rsidRDefault="001D7394">
            <w:pPr>
              <w:suppressAutoHyphens/>
              <w:jc w:val="right"/>
            </w:pPr>
            <w:r>
              <w:rPr>
                <w:sz w:val="16"/>
                <w:szCs w:val="16"/>
              </w:rPr>
              <w:t xml:space="preserve"> 3,9 </w:t>
            </w:r>
          </w:p>
        </w:tc>
        <w:tc>
          <w:tcPr>
            <w:tcW w:w="508" w:type="dxa"/>
          </w:tcPr>
          <w:p w14:paraId="4842A6D6" w14:textId="77777777" w:rsidR="001D7394" w:rsidRDefault="001D7394">
            <w:pPr>
              <w:suppressAutoHyphens/>
              <w:jc w:val="right"/>
            </w:pPr>
            <w:r>
              <w:rPr>
                <w:sz w:val="16"/>
                <w:szCs w:val="16"/>
              </w:rPr>
              <w:t xml:space="preserve"> 4,3 </w:t>
            </w:r>
          </w:p>
        </w:tc>
        <w:tc>
          <w:tcPr>
            <w:tcW w:w="508" w:type="dxa"/>
          </w:tcPr>
          <w:p w14:paraId="400738AF" w14:textId="77777777" w:rsidR="001D7394" w:rsidRDefault="001D7394">
            <w:pPr>
              <w:suppressAutoHyphens/>
              <w:jc w:val="right"/>
            </w:pPr>
            <w:r>
              <w:rPr>
                <w:sz w:val="16"/>
                <w:szCs w:val="16"/>
              </w:rPr>
              <w:t xml:space="preserve"> 6,0 </w:t>
            </w:r>
          </w:p>
        </w:tc>
        <w:tc>
          <w:tcPr>
            <w:tcW w:w="508" w:type="dxa"/>
          </w:tcPr>
          <w:p w14:paraId="70165C5A" w14:textId="77777777" w:rsidR="001D7394" w:rsidRDefault="001D7394">
            <w:pPr>
              <w:suppressAutoHyphens/>
              <w:jc w:val="right"/>
            </w:pPr>
            <w:r>
              <w:rPr>
                <w:sz w:val="16"/>
                <w:szCs w:val="16"/>
              </w:rPr>
              <w:t xml:space="preserve"> 4,2 </w:t>
            </w:r>
          </w:p>
        </w:tc>
      </w:tr>
      <w:tr w:rsidR="001D7394" w14:paraId="0C8CA9D3" w14:textId="77777777" w:rsidTr="00950CC3">
        <w:trPr>
          <w:trHeight w:val="288"/>
        </w:trPr>
        <w:tc>
          <w:tcPr>
            <w:tcW w:w="3250" w:type="dxa"/>
          </w:tcPr>
          <w:p w14:paraId="05890128" w14:textId="77777777" w:rsidR="001D7394" w:rsidRDefault="001D7394">
            <w:pPr>
              <w:suppressAutoHyphens/>
            </w:pPr>
            <w:r>
              <w:rPr>
                <w:sz w:val="16"/>
                <w:szCs w:val="16"/>
              </w:rPr>
              <w:t>3.2 Transport- og distribusjonstjenester</w:t>
            </w:r>
          </w:p>
        </w:tc>
        <w:tc>
          <w:tcPr>
            <w:tcW w:w="508" w:type="dxa"/>
          </w:tcPr>
          <w:p w14:paraId="73FE0BC8" w14:textId="77777777" w:rsidR="001D7394" w:rsidRDefault="001D7394">
            <w:pPr>
              <w:suppressAutoHyphens/>
              <w:jc w:val="right"/>
            </w:pPr>
            <w:r>
              <w:rPr>
                <w:sz w:val="16"/>
                <w:szCs w:val="16"/>
              </w:rPr>
              <w:t xml:space="preserve"> -1,1 </w:t>
            </w:r>
          </w:p>
        </w:tc>
        <w:tc>
          <w:tcPr>
            <w:tcW w:w="508" w:type="dxa"/>
          </w:tcPr>
          <w:p w14:paraId="7416F6F5" w14:textId="77777777" w:rsidR="001D7394" w:rsidRDefault="001D7394">
            <w:pPr>
              <w:suppressAutoHyphens/>
              <w:jc w:val="right"/>
            </w:pPr>
            <w:r>
              <w:rPr>
                <w:sz w:val="16"/>
                <w:szCs w:val="16"/>
              </w:rPr>
              <w:t xml:space="preserve"> -1,5 </w:t>
            </w:r>
          </w:p>
        </w:tc>
        <w:tc>
          <w:tcPr>
            <w:tcW w:w="508" w:type="dxa"/>
          </w:tcPr>
          <w:p w14:paraId="300D0639" w14:textId="77777777" w:rsidR="001D7394" w:rsidRDefault="001D7394">
            <w:pPr>
              <w:suppressAutoHyphens/>
              <w:jc w:val="right"/>
            </w:pPr>
            <w:r>
              <w:rPr>
                <w:sz w:val="16"/>
                <w:szCs w:val="16"/>
              </w:rPr>
              <w:t xml:space="preserve"> -0,3 </w:t>
            </w:r>
          </w:p>
        </w:tc>
        <w:tc>
          <w:tcPr>
            <w:tcW w:w="682" w:type="dxa"/>
          </w:tcPr>
          <w:p w14:paraId="7EB47DDD" w14:textId="77777777" w:rsidR="001D7394" w:rsidRDefault="001D7394">
            <w:pPr>
              <w:suppressAutoHyphens/>
              <w:jc w:val="right"/>
            </w:pPr>
            <w:r>
              <w:rPr>
                <w:sz w:val="16"/>
                <w:szCs w:val="16"/>
              </w:rPr>
              <w:t xml:space="preserve"> -0,4 </w:t>
            </w:r>
          </w:p>
        </w:tc>
        <w:tc>
          <w:tcPr>
            <w:tcW w:w="505" w:type="dxa"/>
          </w:tcPr>
          <w:p w14:paraId="6D4D7A39" w14:textId="77777777" w:rsidR="001D7394" w:rsidRDefault="001D7394">
            <w:pPr>
              <w:suppressAutoHyphens/>
              <w:jc w:val="right"/>
            </w:pPr>
            <w:r>
              <w:rPr>
                <w:sz w:val="16"/>
                <w:szCs w:val="16"/>
              </w:rPr>
              <w:t xml:space="preserve"> 1,0 </w:t>
            </w:r>
          </w:p>
        </w:tc>
        <w:tc>
          <w:tcPr>
            <w:tcW w:w="508" w:type="dxa"/>
          </w:tcPr>
          <w:p w14:paraId="5056CF1F" w14:textId="77777777" w:rsidR="001D7394" w:rsidRDefault="001D7394">
            <w:pPr>
              <w:suppressAutoHyphens/>
              <w:jc w:val="right"/>
            </w:pPr>
            <w:r>
              <w:rPr>
                <w:sz w:val="16"/>
                <w:szCs w:val="16"/>
              </w:rPr>
              <w:t xml:space="preserve"> 1,3 </w:t>
            </w:r>
          </w:p>
        </w:tc>
        <w:tc>
          <w:tcPr>
            <w:tcW w:w="467" w:type="dxa"/>
          </w:tcPr>
          <w:p w14:paraId="2D54C030" w14:textId="77777777" w:rsidR="001D7394" w:rsidRDefault="001D7394">
            <w:pPr>
              <w:suppressAutoHyphens/>
              <w:jc w:val="right"/>
            </w:pPr>
            <w:r>
              <w:rPr>
                <w:sz w:val="16"/>
                <w:szCs w:val="16"/>
              </w:rPr>
              <w:t xml:space="preserve"> 0,5 </w:t>
            </w:r>
          </w:p>
        </w:tc>
        <w:tc>
          <w:tcPr>
            <w:tcW w:w="500" w:type="dxa"/>
          </w:tcPr>
          <w:p w14:paraId="275DC8CE" w14:textId="77777777" w:rsidR="001D7394" w:rsidRDefault="001D7394">
            <w:pPr>
              <w:suppressAutoHyphens/>
              <w:jc w:val="right"/>
            </w:pPr>
            <w:r>
              <w:rPr>
                <w:sz w:val="16"/>
                <w:szCs w:val="16"/>
              </w:rPr>
              <w:t xml:space="preserve"> -4,3 </w:t>
            </w:r>
          </w:p>
        </w:tc>
        <w:tc>
          <w:tcPr>
            <w:tcW w:w="567" w:type="dxa"/>
          </w:tcPr>
          <w:p w14:paraId="53ED58BB" w14:textId="77777777" w:rsidR="001D7394" w:rsidRDefault="001D7394">
            <w:pPr>
              <w:suppressAutoHyphens/>
              <w:jc w:val="right"/>
            </w:pPr>
            <w:r>
              <w:rPr>
                <w:sz w:val="16"/>
                <w:szCs w:val="16"/>
              </w:rPr>
              <w:t xml:space="preserve"> -0,6 </w:t>
            </w:r>
          </w:p>
        </w:tc>
        <w:tc>
          <w:tcPr>
            <w:tcW w:w="508" w:type="dxa"/>
          </w:tcPr>
          <w:p w14:paraId="5371EC3A" w14:textId="77777777" w:rsidR="001D7394" w:rsidRDefault="001D7394">
            <w:pPr>
              <w:suppressAutoHyphens/>
              <w:jc w:val="right"/>
            </w:pPr>
            <w:r>
              <w:rPr>
                <w:sz w:val="16"/>
                <w:szCs w:val="16"/>
              </w:rPr>
              <w:t xml:space="preserve"> 0,3 </w:t>
            </w:r>
          </w:p>
        </w:tc>
        <w:tc>
          <w:tcPr>
            <w:tcW w:w="508" w:type="dxa"/>
          </w:tcPr>
          <w:p w14:paraId="5480554B" w14:textId="77777777" w:rsidR="001D7394" w:rsidRDefault="001D7394">
            <w:pPr>
              <w:suppressAutoHyphens/>
              <w:jc w:val="right"/>
            </w:pPr>
            <w:r>
              <w:rPr>
                <w:sz w:val="16"/>
                <w:szCs w:val="16"/>
              </w:rPr>
              <w:t xml:space="preserve"> 0,7 </w:t>
            </w:r>
          </w:p>
        </w:tc>
        <w:tc>
          <w:tcPr>
            <w:tcW w:w="508" w:type="dxa"/>
          </w:tcPr>
          <w:p w14:paraId="5A55117C" w14:textId="77777777" w:rsidR="001D7394" w:rsidRDefault="001D7394">
            <w:pPr>
              <w:suppressAutoHyphens/>
              <w:jc w:val="right"/>
            </w:pPr>
            <w:r>
              <w:rPr>
                <w:sz w:val="16"/>
                <w:szCs w:val="16"/>
              </w:rPr>
              <w:t xml:space="preserve"> -0,6 </w:t>
            </w:r>
          </w:p>
        </w:tc>
      </w:tr>
      <w:tr w:rsidR="001D7394" w14:paraId="383BE4F0" w14:textId="77777777" w:rsidTr="00950CC3">
        <w:trPr>
          <w:trHeight w:val="288"/>
        </w:trPr>
        <w:tc>
          <w:tcPr>
            <w:tcW w:w="3250" w:type="dxa"/>
          </w:tcPr>
          <w:p w14:paraId="0B5BCD16" w14:textId="77777777" w:rsidR="001D7394" w:rsidRDefault="001D7394">
            <w:pPr>
              <w:suppressAutoHyphens/>
            </w:pPr>
            <w:r>
              <w:rPr>
                <w:rStyle w:val="halvfet"/>
                <w:sz w:val="16"/>
                <w:szCs w:val="16"/>
              </w:rPr>
              <w:t>Privat dominert tjenesteyting</w:t>
            </w:r>
          </w:p>
        </w:tc>
        <w:tc>
          <w:tcPr>
            <w:tcW w:w="508" w:type="dxa"/>
          </w:tcPr>
          <w:p w14:paraId="5BD778C4" w14:textId="77777777" w:rsidR="001D7394" w:rsidRDefault="001D7394">
            <w:pPr>
              <w:suppressAutoHyphens/>
              <w:jc w:val="right"/>
            </w:pPr>
            <w:r>
              <w:rPr>
                <w:rStyle w:val="halvfet"/>
                <w:sz w:val="16"/>
                <w:szCs w:val="16"/>
              </w:rPr>
              <w:t xml:space="preserve"> 11,1 </w:t>
            </w:r>
          </w:p>
        </w:tc>
        <w:tc>
          <w:tcPr>
            <w:tcW w:w="508" w:type="dxa"/>
          </w:tcPr>
          <w:p w14:paraId="7440E4BF" w14:textId="77777777" w:rsidR="001D7394" w:rsidRDefault="001D7394">
            <w:pPr>
              <w:suppressAutoHyphens/>
              <w:jc w:val="right"/>
            </w:pPr>
            <w:r>
              <w:rPr>
                <w:rStyle w:val="halvfet"/>
                <w:sz w:val="16"/>
                <w:szCs w:val="16"/>
              </w:rPr>
              <w:t xml:space="preserve"> 15,4 </w:t>
            </w:r>
          </w:p>
        </w:tc>
        <w:tc>
          <w:tcPr>
            <w:tcW w:w="508" w:type="dxa"/>
          </w:tcPr>
          <w:p w14:paraId="789462A7" w14:textId="77777777" w:rsidR="001D7394" w:rsidRDefault="001D7394">
            <w:pPr>
              <w:suppressAutoHyphens/>
              <w:jc w:val="right"/>
            </w:pPr>
            <w:r>
              <w:rPr>
                <w:rStyle w:val="halvfet"/>
                <w:sz w:val="16"/>
                <w:szCs w:val="16"/>
              </w:rPr>
              <w:t xml:space="preserve"> 10,2 </w:t>
            </w:r>
          </w:p>
        </w:tc>
        <w:tc>
          <w:tcPr>
            <w:tcW w:w="682" w:type="dxa"/>
          </w:tcPr>
          <w:p w14:paraId="6F9996D4" w14:textId="77777777" w:rsidR="001D7394" w:rsidRDefault="001D7394">
            <w:pPr>
              <w:suppressAutoHyphens/>
              <w:jc w:val="right"/>
            </w:pPr>
            <w:r>
              <w:rPr>
                <w:rStyle w:val="halvfet"/>
                <w:sz w:val="16"/>
                <w:szCs w:val="16"/>
              </w:rPr>
              <w:t xml:space="preserve"> 8,5 </w:t>
            </w:r>
          </w:p>
        </w:tc>
        <w:tc>
          <w:tcPr>
            <w:tcW w:w="505" w:type="dxa"/>
          </w:tcPr>
          <w:p w14:paraId="723C2E16" w14:textId="77777777" w:rsidR="001D7394" w:rsidRDefault="001D7394">
            <w:pPr>
              <w:suppressAutoHyphens/>
              <w:jc w:val="right"/>
            </w:pPr>
            <w:r>
              <w:rPr>
                <w:rStyle w:val="halvfet"/>
                <w:sz w:val="16"/>
                <w:szCs w:val="16"/>
              </w:rPr>
              <w:t xml:space="preserve"> -2,7 </w:t>
            </w:r>
          </w:p>
        </w:tc>
        <w:tc>
          <w:tcPr>
            <w:tcW w:w="508" w:type="dxa"/>
          </w:tcPr>
          <w:p w14:paraId="09C0F190" w14:textId="77777777" w:rsidR="001D7394" w:rsidRDefault="001D7394">
            <w:pPr>
              <w:suppressAutoHyphens/>
              <w:jc w:val="right"/>
            </w:pPr>
            <w:r>
              <w:rPr>
                <w:rStyle w:val="halvfet"/>
                <w:sz w:val="16"/>
                <w:szCs w:val="16"/>
              </w:rPr>
              <w:t xml:space="preserve"> 1,7 </w:t>
            </w:r>
          </w:p>
        </w:tc>
        <w:tc>
          <w:tcPr>
            <w:tcW w:w="467" w:type="dxa"/>
          </w:tcPr>
          <w:p w14:paraId="49FFE69F" w14:textId="77777777" w:rsidR="001D7394" w:rsidRDefault="001D7394">
            <w:pPr>
              <w:suppressAutoHyphens/>
              <w:jc w:val="right"/>
            </w:pPr>
            <w:r>
              <w:rPr>
                <w:rStyle w:val="halvfet"/>
                <w:sz w:val="16"/>
                <w:szCs w:val="16"/>
              </w:rPr>
              <w:t xml:space="preserve"> 2,8 </w:t>
            </w:r>
          </w:p>
        </w:tc>
        <w:tc>
          <w:tcPr>
            <w:tcW w:w="500" w:type="dxa"/>
          </w:tcPr>
          <w:p w14:paraId="793F3C46" w14:textId="77777777" w:rsidR="001D7394" w:rsidRDefault="001D7394">
            <w:pPr>
              <w:suppressAutoHyphens/>
              <w:jc w:val="right"/>
            </w:pPr>
            <w:r>
              <w:rPr>
                <w:rStyle w:val="halvfet"/>
                <w:sz w:val="16"/>
                <w:szCs w:val="16"/>
              </w:rPr>
              <w:t xml:space="preserve"> 5,9 </w:t>
            </w:r>
          </w:p>
        </w:tc>
        <w:tc>
          <w:tcPr>
            <w:tcW w:w="567" w:type="dxa"/>
          </w:tcPr>
          <w:p w14:paraId="09F83375" w14:textId="77777777" w:rsidR="001D7394" w:rsidRDefault="001D7394">
            <w:pPr>
              <w:suppressAutoHyphens/>
              <w:jc w:val="right"/>
            </w:pPr>
            <w:r>
              <w:rPr>
                <w:rStyle w:val="halvfet"/>
                <w:sz w:val="16"/>
                <w:szCs w:val="16"/>
              </w:rPr>
              <w:t xml:space="preserve"> 12,0 </w:t>
            </w:r>
          </w:p>
        </w:tc>
        <w:tc>
          <w:tcPr>
            <w:tcW w:w="508" w:type="dxa"/>
          </w:tcPr>
          <w:p w14:paraId="11DAC3E2" w14:textId="77777777" w:rsidR="001D7394" w:rsidRDefault="001D7394">
            <w:pPr>
              <w:suppressAutoHyphens/>
              <w:jc w:val="right"/>
            </w:pPr>
            <w:r>
              <w:rPr>
                <w:rStyle w:val="halvfet"/>
                <w:sz w:val="16"/>
                <w:szCs w:val="16"/>
              </w:rPr>
              <w:t xml:space="preserve"> 7,7 </w:t>
            </w:r>
          </w:p>
        </w:tc>
        <w:tc>
          <w:tcPr>
            <w:tcW w:w="508" w:type="dxa"/>
          </w:tcPr>
          <w:p w14:paraId="1099674F" w14:textId="77777777" w:rsidR="001D7394" w:rsidRDefault="001D7394">
            <w:pPr>
              <w:suppressAutoHyphens/>
              <w:jc w:val="right"/>
            </w:pPr>
            <w:r>
              <w:rPr>
                <w:rStyle w:val="halvfet"/>
                <w:sz w:val="16"/>
                <w:szCs w:val="16"/>
              </w:rPr>
              <w:t xml:space="preserve"> 7,2 </w:t>
            </w:r>
          </w:p>
        </w:tc>
        <w:tc>
          <w:tcPr>
            <w:tcW w:w="508" w:type="dxa"/>
          </w:tcPr>
          <w:p w14:paraId="681CE9A2" w14:textId="77777777" w:rsidR="001D7394" w:rsidRDefault="001D7394">
            <w:pPr>
              <w:suppressAutoHyphens/>
              <w:jc w:val="right"/>
            </w:pPr>
            <w:r>
              <w:rPr>
                <w:rStyle w:val="halvfet"/>
                <w:sz w:val="16"/>
                <w:szCs w:val="16"/>
              </w:rPr>
              <w:t xml:space="preserve"> 8,8 </w:t>
            </w:r>
          </w:p>
        </w:tc>
      </w:tr>
      <w:tr w:rsidR="001D7394" w14:paraId="1914B544" w14:textId="77777777" w:rsidTr="00950CC3">
        <w:trPr>
          <w:trHeight w:val="288"/>
        </w:trPr>
        <w:tc>
          <w:tcPr>
            <w:tcW w:w="3250" w:type="dxa"/>
          </w:tcPr>
          <w:p w14:paraId="6CCA930B" w14:textId="77777777" w:rsidR="001D7394" w:rsidRDefault="001D7394">
            <w:pPr>
              <w:suppressAutoHyphens/>
            </w:pPr>
            <w:r>
              <w:rPr>
                <w:sz w:val="16"/>
                <w:szCs w:val="16"/>
              </w:rPr>
              <w:t>4.1 Kunnskapsintensiv forretningsmessig tjenesteyting (KIFT)</w:t>
            </w:r>
          </w:p>
        </w:tc>
        <w:tc>
          <w:tcPr>
            <w:tcW w:w="508" w:type="dxa"/>
          </w:tcPr>
          <w:p w14:paraId="3277EE41" w14:textId="77777777" w:rsidR="001D7394" w:rsidRDefault="001D7394">
            <w:pPr>
              <w:suppressAutoHyphens/>
              <w:jc w:val="right"/>
            </w:pPr>
            <w:r>
              <w:rPr>
                <w:sz w:val="16"/>
                <w:szCs w:val="16"/>
              </w:rPr>
              <w:t xml:space="preserve"> 2,8 </w:t>
            </w:r>
          </w:p>
        </w:tc>
        <w:tc>
          <w:tcPr>
            <w:tcW w:w="508" w:type="dxa"/>
          </w:tcPr>
          <w:p w14:paraId="3DFC04C3" w14:textId="77777777" w:rsidR="001D7394" w:rsidRDefault="001D7394">
            <w:pPr>
              <w:suppressAutoHyphens/>
              <w:jc w:val="right"/>
            </w:pPr>
            <w:r>
              <w:rPr>
                <w:sz w:val="16"/>
                <w:szCs w:val="16"/>
              </w:rPr>
              <w:t xml:space="preserve"> 14,2 </w:t>
            </w:r>
          </w:p>
        </w:tc>
        <w:tc>
          <w:tcPr>
            <w:tcW w:w="508" w:type="dxa"/>
          </w:tcPr>
          <w:p w14:paraId="084F7BD1" w14:textId="77777777" w:rsidR="001D7394" w:rsidRDefault="001D7394">
            <w:pPr>
              <w:suppressAutoHyphens/>
              <w:jc w:val="right"/>
            </w:pPr>
            <w:r>
              <w:rPr>
                <w:sz w:val="16"/>
                <w:szCs w:val="16"/>
              </w:rPr>
              <w:t xml:space="preserve"> 2,6 </w:t>
            </w:r>
          </w:p>
        </w:tc>
        <w:tc>
          <w:tcPr>
            <w:tcW w:w="682" w:type="dxa"/>
          </w:tcPr>
          <w:p w14:paraId="6C4DC5A2" w14:textId="77777777" w:rsidR="001D7394" w:rsidRDefault="001D7394">
            <w:pPr>
              <w:suppressAutoHyphens/>
              <w:jc w:val="right"/>
            </w:pPr>
            <w:r>
              <w:rPr>
                <w:sz w:val="16"/>
                <w:szCs w:val="16"/>
              </w:rPr>
              <w:t xml:space="preserve"> 1,8 </w:t>
            </w:r>
          </w:p>
        </w:tc>
        <w:tc>
          <w:tcPr>
            <w:tcW w:w="505" w:type="dxa"/>
          </w:tcPr>
          <w:p w14:paraId="7EA3C757" w14:textId="77777777" w:rsidR="001D7394" w:rsidRDefault="001D7394">
            <w:pPr>
              <w:suppressAutoHyphens/>
              <w:jc w:val="right"/>
            </w:pPr>
            <w:r>
              <w:rPr>
                <w:sz w:val="16"/>
                <w:szCs w:val="16"/>
              </w:rPr>
              <w:t xml:space="preserve"> -2,2 </w:t>
            </w:r>
          </w:p>
        </w:tc>
        <w:tc>
          <w:tcPr>
            <w:tcW w:w="508" w:type="dxa"/>
          </w:tcPr>
          <w:p w14:paraId="6C235F98" w14:textId="77777777" w:rsidR="001D7394" w:rsidRDefault="001D7394">
            <w:pPr>
              <w:suppressAutoHyphens/>
              <w:jc w:val="right"/>
            </w:pPr>
            <w:r>
              <w:rPr>
                <w:sz w:val="16"/>
                <w:szCs w:val="16"/>
              </w:rPr>
              <w:t xml:space="preserve"> 0,7 </w:t>
            </w:r>
          </w:p>
        </w:tc>
        <w:tc>
          <w:tcPr>
            <w:tcW w:w="467" w:type="dxa"/>
          </w:tcPr>
          <w:p w14:paraId="24174853" w14:textId="77777777" w:rsidR="001D7394" w:rsidRDefault="001D7394">
            <w:pPr>
              <w:suppressAutoHyphens/>
              <w:jc w:val="right"/>
            </w:pPr>
            <w:r>
              <w:rPr>
                <w:sz w:val="16"/>
                <w:szCs w:val="16"/>
              </w:rPr>
              <w:t xml:space="preserve"> 1,3 </w:t>
            </w:r>
          </w:p>
        </w:tc>
        <w:tc>
          <w:tcPr>
            <w:tcW w:w="500" w:type="dxa"/>
          </w:tcPr>
          <w:p w14:paraId="2C3E669B" w14:textId="77777777" w:rsidR="001D7394" w:rsidRDefault="001D7394">
            <w:pPr>
              <w:suppressAutoHyphens/>
              <w:jc w:val="right"/>
            </w:pPr>
            <w:r>
              <w:rPr>
                <w:sz w:val="16"/>
                <w:szCs w:val="16"/>
              </w:rPr>
              <w:t xml:space="preserve"> 2,2 </w:t>
            </w:r>
          </w:p>
        </w:tc>
        <w:tc>
          <w:tcPr>
            <w:tcW w:w="567" w:type="dxa"/>
          </w:tcPr>
          <w:p w14:paraId="70F3029A" w14:textId="77777777" w:rsidR="001D7394" w:rsidRDefault="001D7394">
            <w:pPr>
              <w:suppressAutoHyphens/>
              <w:jc w:val="right"/>
            </w:pPr>
            <w:r>
              <w:rPr>
                <w:sz w:val="16"/>
                <w:szCs w:val="16"/>
              </w:rPr>
              <w:t xml:space="preserve"> 6,5 </w:t>
            </w:r>
          </w:p>
        </w:tc>
        <w:tc>
          <w:tcPr>
            <w:tcW w:w="508" w:type="dxa"/>
          </w:tcPr>
          <w:p w14:paraId="35B7B3EC" w14:textId="77777777" w:rsidR="001D7394" w:rsidRDefault="001D7394">
            <w:pPr>
              <w:suppressAutoHyphens/>
              <w:jc w:val="right"/>
            </w:pPr>
            <w:r>
              <w:rPr>
                <w:sz w:val="16"/>
                <w:szCs w:val="16"/>
              </w:rPr>
              <w:t xml:space="preserve"> 1,7 </w:t>
            </w:r>
          </w:p>
        </w:tc>
        <w:tc>
          <w:tcPr>
            <w:tcW w:w="508" w:type="dxa"/>
          </w:tcPr>
          <w:p w14:paraId="637E46D0" w14:textId="77777777" w:rsidR="001D7394" w:rsidRDefault="001D7394">
            <w:pPr>
              <w:suppressAutoHyphens/>
              <w:jc w:val="right"/>
            </w:pPr>
            <w:r>
              <w:rPr>
                <w:sz w:val="16"/>
                <w:szCs w:val="16"/>
              </w:rPr>
              <w:t xml:space="preserve"> 0,9 </w:t>
            </w:r>
          </w:p>
        </w:tc>
        <w:tc>
          <w:tcPr>
            <w:tcW w:w="508" w:type="dxa"/>
          </w:tcPr>
          <w:p w14:paraId="7E6F90D8" w14:textId="77777777" w:rsidR="001D7394" w:rsidRDefault="001D7394">
            <w:pPr>
              <w:suppressAutoHyphens/>
              <w:jc w:val="right"/>
            </w:pPr>
            <w:r>
              <w:rPr>
                <w:sz w:val="16"/>
                <w:szCs w:val="16"/>
              </w:rPr>
              <w:t xml:space="preserve"> 4,7 </w:t>
            </w:r>
          </w:p>
        </w:tc>
      </w:tr>
      <w:tr w:rsidR="001D7394" w14:paraId="214B02AE" w14:textId="77777777" w:rsidTr="00950CC3">
        <w:trPr>
          <w:trHeight w:val="288"/>
        </w:trPr>
        <w:tc>
          <w:tcPr>
            <w:tcW w:w="3250" w:type="dxa"/>
          </w:tcPr>
          <w:p w14:paraId="4A7AC2DA" w14:textId="77777777" w:rsidR="001D7394" w:rsidRDefault="001D7394">
            <w:pPr>
              <w:suppressAutoHyphens/>
            </w:pPr>
            <w:r>
              <w:rPr>
                <w:sz w:val="16"/>
                <w:szCs w:val="16"/>
              </w:rPr>
              <w:t>4.2 Varehandel</w:t>
            </w:r>
          </w:p>
        </w:tc>
        <w:tc>
          <w:tcPr>
            <w:tcW w:w="508" w:type="dxa"/>
          </w:tcPr>
          <w:p w14:paraId="6291F42B" w14:textId="77777777" w:rsidR="001D7394" w:rsidRDefault="001D7394">
            <w:pPr>
              <w:suppressAutoHyphens/>
              <w:jc w:val="right"/>
            </w:pPr>
            <w:r>
              <w:rPr>
                <w:sz w:val="16"/>
                <w:szCs w:val="16"/>
              </w:rPr>
              <w:t xml:space="preserve"> 5,6 </w:t>
            </w:r>
          </w:p>
        </w:tc>
        <w:tc>
          <w:tcPr>
            <w:tcW w:w="508" w:type="dxa"/>
          </w:tcPr>
          <w:p w14:paraId="145100B2" w14:textId="77777777" w:rsidR="001D7394" w:rsidRDefault="001D7394">
            <w:pPr>
              <w:suppressAutoHyphens/>
              <w:jc w:val="right"/>
            </w:pPr>
            <w:r>
              <w:rPr>
                <w:sz w:val="16"/>
                <w:szCs w:val="16"/>
              </w:rPr>
              <w:t xml:space="preserve"> -1,3 </w:t>
            </w:r>
          </w:p>
        </w:tc>
        <w:tc>
          <w:tcPr>
            <w:tcW w:w="508" w:type="dxa"/>
          </w:tcPr>
          <w:p w14:paraId="029475CC" w14:textId="77777777" w:rsidR="001D7394" w:rsidRDefault="001D7394">
            <w:pPr>
              <w:suppressAutoHyphens/>
              <w:jc w:val="right"/>
            </w:pPr>
            <w:r>
              <w:rPr>
                <w:sz w:val="16"/>
                <w:szCs w:val="16"/>
              </w:rPr>
              <w:t xml:space="preserve"> 5,9 </w:t>
            </w:r>
          </w:p>
        </w:tc>
        <w:tc>
          <w:tcPr>
            <w:tcW w:w="682" w:type="dxa"/>
          </w:tcPr>
          <w:p w14:paraId="1477D161" w14:textId="77777777" w:rsidR="001D7394" w:rsidRDefault="001D7394">
            <w:pPr>
              <w:suppressAutoHyphens/>
              <w:jc w:val="right"/>
            </w:pPr>
            <w:r>
              <w:rPr>
                <w:sz w:val="16"/>
                <w:szCs w:val="16"/>
              </w:rPr>
              <w:t xml:space="preserve"> 6,2 </w:t>
            </w:r>
          </w:p>
        </w:tc>
        <w:tc>
          <w:tcPr>
            <w:tcW w:w="505" w:type="dxa"/>
          </w:tcPr>
          <w:p w14:paraId="53A8278B" w14:textId="77777777" w:rsidR="001D7394" w:rsidRDefault="001D7394">
            <w:pPr>
              <w:suppressAutoHyphens/>
              <w:jc w:val="right"/>
            </w:pPr>
            <w:r>
              <w:rPr>
                <w:sz w:val="16"/>
                <w:szCs w:val="16"/>
              </w:rPr>
              <w:t xml:space="preserve"> 0,7 </w:t>
            </w:r>
          </w:p>
        </w:tc>
        <w:tc>
          <w:tcPr>
            <w:tcW w:w="508" w:type="dxa"/>
          </w:tcPr>
          <w:p w14:paraId="7501DDE7" w14:textId="77777777" w:rsidR="001D7394" w:rsidRDefault="001D7394">
            <w:pPr>
              <w:suppressAutoHyphens/>
              <w:jc w:val="right"/>
            </w:pPr>
            <w:r>
              <w:rPr>
                <w:sz w:val="16"/>
                <w:szCs w:val="16"/>
              </w:rPr>
              <w:t xml:space="preserve"> 3,1 </w:t>
            </w:r>
          </w:p>
        </w:tc>
        <w:tc>
          <w:tcPr>
            <w:tcW w:w="467" w:type="dxa"/>
          </w:tcPr>
          <w:p w14:paraId="63AAE206" w14:textId="77777777" w:rsidR="001D7394" w:rsidRDefault="001D7394">
            <w:pPr>
              <w:suppressAutoHyphens/>
              <w:jc w:val="right"/>
            </w:pPr>
            <w:r>
              <w:rPr>
                <w:sz w:val="16"/>
                <w:szCs w:val="16"/>
              </w:rPr>
              <w:t xml:space="preserve"> 3,1 </w:t>
            </w:r>
          </w:p>
        </w:tc>
        <w:tc>
          <w:tcPr>
            <w:tcW w:w="500" w:type="dxa"/>
          </w:tcPr>
          <w:p w14:paraId="2DADEACE" w14:textId="77777777" w:rsidR="001D7394" w:rsidRDefault="001D7394">
            <w:pPr>
              <w:suppressAutoHyphens/>
              <w:jc w:val="right"/>
            </w:pPr>
            <w:r>
              <w:rPr>
                <w:sz w:val="16"/>
                <w:szCs w:val="16"/>
              </w:rPr>
              <w:t xml:space="preserve"> 4,3 </w:t>
            </w:r>
          </w:p>
        </w:tc>
        <w:tc>
          <w:tcPr>
            <w:tcW w:w="567" w:type="dxa"/>
          </w:tcPr>
          <w:p w14:paraId="0415A686" w14:textId="77777777" w:rsidR="001D7394" w:rsidRDefault="001D7394">
            <w:pPr>
              <w:suppressAutoHyphens/>
              <w:jc w:val="right"/>
            </w:pPr>
            <w:r>
              <w:rPr>
                <w:sz w:val="16"/>
                <w:szCs w:val="16"/>
              </w:rPr>
              <w:t xml:space="preserve"> 3,4 </w:t>
            </w:r>
          </w:p>
        </w:tc>
        <w:tc>
          <w:tcPr>
            <w:tcW w:w="508" w:type="dxa"/>
          </w:tcPr>
          <w:p w14:paraId="4DA2134F" w14:textId="77777777" w:rsidR="001D7394" w:rsidRDefault="001D7394">
            <w:pPr>
              <w:suppressAutoHyphens/>
              <w:jc w:val="right"/>
            </w:pPr>
            <w:r>
              <w:rPr>
                <w:sz w:val="16"/>
                <w:szCs w:val="16"/>
              </w:rPr>
              <w:t xml:space="preserve"> 3,5 </w:t>
            </w:r>
          </w:p>
        </w:tc>
        <w:tc>
          <w:tcPr>
            <w:tcW w:w="508" w:type="dxa"/>
          </w:tcPr>
          <w:p w14:paraId="5DCB931E" w14:textId="77777777" w:rsidR="001D7394" w:rsidRDefault="001D7394">
            <w:pPr>
              <w:suppressAutoHyphens/>
              <w:jc w:val="right"/>
            </w:pPr>
            <w:r>
              <w:rPr>
                <w:sz w:val="16"/>
                <w:szCs w:val="16"/>
              </w:rPr>
              <w:t xml:space="preserve"> 3,5 </w:t>
            </w:r>
          </w:p>
        </w:tc>
        <w:tc>
          <w:tcPr>
            <w:tcW w:w="508" w:type="dxa"/>
          </w:tcPr>
          <w:p w14:paraId="65D7C26F" w14:textId="77777777" w:rsidR="001D7394" w:rsidRDefault="001D7394">
            <w:pPr>
              <w:suppressAutoHyphens/>
              <w:jc w:val="right"/>
            </w:pPr>
            <w:r>
              <w:rPr>
                <w:sz w:val="16"/>
                <w:szCs w:val="16"/>
              </w:rPr>
              <w:t xml:space="preserve"> 3,0 </w:t>
            </w:r>
          </w:p>
        </w:tc>
      </w:tr>
      <w:tr w:rsidR="001D7394" w14:paraId="18ABDE71" w14:textId="77777777" w:rsidTr="00950CC3">
        <w:trPr>
          <w:trHeight w:val="288"/>
        </w:trPr>
        <w:tc>
          <w:tcPr>
            <w:tcW w:w="3250" w:type="dxa"/>
          </w:tcPr>
          <w:p w14:paraId="55B28555" w14:textId="77777777" w:rsidR="001D7394" w:rsidRDefault="001D7394">
            <w:pPr>
              <w:suppressAutoHyphens/>
            </w:pPr>
            <w:r>
              <w:rPr>
                <w:sz w:val="16"/>
                <w:szCs w:val="16"/>
              </w:rPr>
              <w:t>4.3 Overnatting og servering</w:t>
            </w:r>
          </w:p>
        </w:tc>
        <w:tc>
          <w:tcPr>
            <w:tcW w:w="508" w:type="dxa"/>
          </w:tcPr>
          <w:p w14:paraId="3CB1E997" w14:textId="77777777" w:rsidR="001D7394" w:rsidRDefault="001D7394">
            <w:pPr>
              <w:suppressAutoHyphens/>
              <w:jc w:val="right"/>
            </w:pPr>
            <w:r>
              <w:rPr>
                <w:sz w:val="16"/>
                <w:szCs w:val="16"/>
              </w:rPr>
              <w:t xml:space="preserve"> 0,4 </w:t>
            </w:r>
          </w:p>
        </w:tc>
        <w:tc>
          <w:tcPr>
            <w:tcW w:w="508" w:type="dxa"/>
          </w:tcPr>
          <w:p w14:paraId="105B2C49" w14:textId="77777777" w:rsidR="001D7394" w:rsidRDefault="001D7394">
            <w:pPr>
              <w:suppressAutoHyphens/>
              <w:jc w:val="right"/>
            </w:pPr>
            <w:r>
              <w:rPr>
                <w:sz w:val="16"/>
                <w:szCs w:val="16"/>
              </w:rPr>
              <w:t xml:space="preserve"> 0,5 </w:t>
            </w:r>
          </w:p>
        </w:tc>
        <w:tc>
          <w:tcPr>
            <w:tcW w:w="508" w:type="dxa"/>
          </w:tcPr>
          <w:p w14:paraId="14BEAB9D" w14:textId="77777777" w:rsidR="001D7394" w:rsidRDefault="001D7394">
            <w:pPr>
              <w:suppressAutoHyphens/>
              <w:jc w:val="right"/>
            </w:pPr>
            <w:r>
              <w:rPr>
                <w:sz w:val="16"/>
                <w:szCs w:val="16"/>
              </w:rPr>
              <w:t xml:space="preserve"> 0,8 </w:t>
            </w:r>
          </w:p>
        </w:tc>
        <w:tc>
          <w:tcPr>
            <w:tcW w:w="682" w:type="dxa"/>
          </w:tcPr>
          <w:p w14:paraId="71CA5743" w14:textId="77777777" w:rsidR="001D7394" w:rsidRDefault="001D7394">
            <w:pPr>
              <w:suppressAutoHyphens/>
              <w:jc w:val="right"/>
            </w:pPr>
            <w:r>
              <w:rPr>
                <w:sz w:val="16"/>
                <w:szCs w:val="16"/>
              </w:rPr>
              <w:t xml:space="preserve"> 0,2 </w:t>
            </w:r>
          </w:p>
        </w:tc>
        <w:tc>
          <w:tcPr>
            <w:tcW w:w="505" w:type="dxa"/>
          </w:tcPr>
          <w:p w14:paraId="7A828C23" w14:textId="77777777" w:rsidR="001D7394" w:rsidRDefault="001D7394">
            <w:pPr>
              <w:suppressAutoHyphens/>
              <w:jc w:val="right"/>
            </w:pPr>
            <w:r>
              <w:rPr>
                <w:sz w:val="16"/>
                <w:szCs w:val="16"/>
              </w:rPr>
              <w:t xml:space="preserve"> 0,2 </w:t>
            </w:r>
          </w:p>
        </w:tc>
        <w:tc>
          <w:tcPr>
            <w:tcW w:w="508" w:type="dxa"/>
          </w:tcPr>
          <w:p w14:paraId="7D472302" w14:textId="77777777" w:rsidR="001D7394" w:rsidRDefault="001D7394">
            <w:pPr>
              <w:suppressAutoHyphens/>
              <w:jc w:val="right"/>
            </w:pPr>
            <w:r>
              <w:rPr>
                <w:sz w:val="16"/>
                <w:szCs w:val="16"/>
              </w:rPr>
              <w:t xml:space="preserve"> 0,1 </w:t>
            </w:r>
          </w:p>
        </w:tc>
        <w:tc>
          <w:tcPr>
            <w:tcW w:w="467" w:type="dxa"/>
          </w:tcPr>
          <w:p w14:paraId="2D16ED27" w14:textId="77777777" w:rsidR="001D7394" w:rsidRDefault="001D7394">
            <w:pPr>
              <w:suppressAutoHyphens/>
              <w:jc w:val="right"/>
            </w:pPr>
            <w:r>
              <w:rPr>
                <w:sz w:val="16"/>
                <w:szCs w:val="16"/>
              </w:rPr>
              <w:t xml:space="preserve"> 0,2 </w:t>
            </w:r>
          </w:p>
        </w:tc>
        <w:tc>
          <w:tcPr>
            <w:tcW w:w="500" w:type="dxa"/>
          </w:tcPr>
          <w:p w14:paraId="6394BA85" w14:textId="77777777" w:rsidR="001D7394" w:rsidRDefault="001D7394">
            <w:pPr>
              <w:suppressAutoHyphens/>
              <w:jc w:val="right"/>
            </w:pPr>
            <w:r>
              <w:rPr>
                <w:sz w:val="16"/>
                <w:szCs w:val="16"/>
              </w:rPr>
              <w:t xml:space="preserve"> 0,3 </w:t>
            </w:r>
          </w:p>
        </w:tc>
        <w:tc>
          <w:tcPr>
            <w:tcW w:w="567" w:type="dxa"/>
          </w:tcPr>
          <w:p w14:paraId="5BC479D9" w14:textId="77777777" w:rsidR="001D7394" w:rsidRDefault="001D7394">
            <w:pPr>
              <w:suppressAutoHyphens/>
              <w:jc w:val="right"/>
            </w:pPr>
            <w:r>
              <w:rPr>
                <w:sz w:val="16"/>
                <w:szCs w:val="16"/>
              </w:rPr>
              <w:t xml:space="preserve"> 0,5 </w:t>
            </w:r>
          </w:p>
        </w:tc>
        <w:tc>
          <w:tcPr>
            <w:tcW w:w="508" w:type="dxa"/>
          </w:tcPr>
          <w:p w14:paraId="1B836B80" w14:textId="77777777" w:rsidR="001D7394" w:rsidRDefault="001D7394">
            <w:pPr>
              <w:suppressAutoHyphens/>
              <w:jc w:val="right"/>
            </w:pPr>
            <w:r>
              <w:rPr>
                <w:sz w:val="16"/>
                <w:szCs w:val="16"/>
              </w:rPr>
              <w:t xml:space="preserve"> 0,6 </w:t>
            </w:r>
          </w:p>
        </w:tc>
        <w:tc>
          <w:tcPr>
            <w:tcW w:w="508" w:type="dxa"/>
          </w:tcPr>
          <w:p w14:paraId="1BBFD608" w14:textId="77777777" w:rsidR="001D7394" w:rsidRDefault="001D7394">
            <w:pPr>
              <w:suppressAutoHyphens/>
              <w:jc w:val="right"/>
            </w:pPr>
            <w:r>
              <w:rPr>
                <w:sz w:val="16"/>
                <w:szCs w:val="16"/>
              </w:rPr>
              <w:t xml:space="preserve"> 0,5 </w:t>
            </w:r>
          </w:p>
        </w:tc>
        <w:tc>
          <w:tcPr>
            <w:tcW w:w="508" w:type="dxa"/>
          </w:tcPr>
          <w:p w14:paraId="2982C427" w14:textId="77777777" w:rsidR="001D7394" w:rsidRDefault="001D7394">
            <w:pPr>
              <w:suppressAutoHyphens/>
              <w:jc w:val="right"/>
            </w:pPr>
            <w:r>
              <w:rPr>
                <w:sz w:val="16"/>
                <w:szCs w:val="16"/>
              </w:rPr>
              <w:t xml:space="preserve"> 0,4 </w:t>
            </w:r>
          </w:p>
        </w:tc>
      </w:tr>
      <w:tr w:rsidR="001D7394" w14:paraId="5518A298" w14:textId="77777777" w:rsidTr="00950CC3">
        <w:trPr>
          <w:trHeight w:val="288"/>
        </w:trPr>
        <w:tc>
          <w:tcPr>
            <w:tcW w:w="3250" w:type="dxa"/>
          </w:tcPr>
          <w:p w14:paraId="14815977" w14:textId="77777777" w:rsidR="001D7394" w:rsidRDefault="001D7394">
            <w:pPr>
              <w:suppressAutoHyphens/>
            </w:pPr>
            <w:r>
              <w:rPr>
                <w:sz w:val="16"/>
                <w:szCs w:val="16"/>
              </w:rPr>
              <w:t>4.4 Annen privat dominert tjenesteyting</w:t>
            </w:r>
          </w:p>
        </w:tc>
        <w:tc>
          <w:tcPr>
            <w:tcW w:w="508" w:type="dxa"/>
          </w:tcPr>
          <w:p w14:paraId="4151D77D" w14:textId="77777777" w:rsidR="001D7394" w:rsidRDefault="001D7394">
            <w:pPr>
              <w:suppressAutoHyphens/>
              <w:jc w:val="right"/>
            </w:pPr>
            <w:r>
              <w:rPr>
                <w:sz w:val="16"/>
                <w:szCs w:val="16"/>
              </w:rPr>
              <w:t xml:space="preserve"> 2,1 </w:t>
            </w:r>
          </w:p>
        </w:tc>
        <w:tc>
          <w:tcPr>
            <w:tcW w:w="508" w:type="dxa"/>
          </w:tcPr>
          <w:p w14:paraId="7BC4A528" w14:textId="77777777" w:rsidR="001D7394" w:rsidRDefault="001D7394">
            <w:pPr>
              <w:suppressAutoHyphens/>
              <w:jc w:val="right"/>
            </w:pPr>
            <w:r>
              <w:rPr>
                <w:sz w:val="16"/>
                <w:szCs w:val="16"/>
              </w:rPr>
              <w:t xml:space="preserve"> 1,9 </w:t>
            </w:r>
          </w:p>
        </w:tc>
        <w:tc>
          <w:tcPr>
            <w:tcW w:w="508" w:type="dxa"/>
          </w:tcPr>
          <w:p w14:paraId="4200EC10" w14:textId="77777777" w:rsidR="001D7394" w:rsidRDefault="001D7394">
            <w:pPr>
              <w:suppressAutoHyphens/>
              <w:jc w:val="right"/>
            </w:pPr>
            <w:r>
              <w:rPr>
                <w:sz w:val="16"/>
                <w:szCs w:val="16"/>
              </w:rPr>
              <w:t xml:space="preserve"> 1,0 </w:t>
            </w:r>
          </w:p>
        </w:tc>
        <w:tc>
          <w:tcPr>
            <w:tcW w:w="682" w:type="dxa"/>
          </w:tcPr>
          <w:p w14:paraId="386CF775" w14:textId="77777777" w:rsidR="001D7394" w:rsidRDefault="001D7394">
            <w:pPr>
              <w:suppressAutoHyphens/>
              <w:jc w:val="right"/>
            </w:pPr>
            <w:r>
              <w:rPr>
                <w:sz w:val="16"/>
                <w:szCs w:val="16"/>
              </w:rPr>
              <w:t xml:space="preserve"> 0,2 </w:t>
            </w:r>
          </w:p>
        </w:tc>
        <w:tc>
          <w:tcPr>
            <w:tcW w:w="505" w:type="dxa"/>
          </w:tcPr>
          <w:p w14:paraId="475E0E95" w14:textId="77777777" w:rsidR="001D7394" w:rsidRDefault="001D7394">
            <w:pPr>
              <w:suppressAutoHyphens/>
              <w:jc w:val="right"/>
            </w:pPr>
            <w:r>
              <w:rPr>
                <w:sz w:val="16"/>
                <w:szCs w:val="16"/>
              </w:rPr>
              <w:t xml:space="preserve"> -1,3 </w:t>
            </w:r>
          </w:p>
        </w:tc>
        <w:tc>
          <w:tcPr>
            <w:tcW w:w="508" w:type="dxa"/>
          </w:tcPr>
          <w:p w14:paraId="7E62441D" w14:textId="77777777" w:rsidR="001D7394" w:rsidRDefault="001D7394">
            <w:pPr>
              <w:suppressAutoHyphens/>
              <w:jc w:val="right"/>
            </w:pPr>
            <w:r>
              <w:rPr>
                <w:sz w:val="16"/>
                <w:szCs w:val="16"/>
              </w:rPr>
              <w:t xml:space="preserve"> -2,3 </w:t>
            </w:r>
          </w:p>
        </w:tc>
        <w:tc>
          <w:tcPr>
            <w:tcW w:w="467" w:type="dxa"/>
          </w:tcPr>
          <w:p w14:paraId="1ADC1282" w14:textId="77777777" w:rsidR="001D7394" w:rsidRDefault="001D7394">
            <w:pPr>
              <w:suppressAutoHyphens/>
              <w:jc w:val="right"/>
            </w:pPr>
            <w:r>
              <w:rPr>
                <w:sz w:val="16"/>
                <w:szCs w:val="16"/>
              </w:rPr>
              <w:t xml:space="preserve"> -1,8 </w:t>
            </w:r>
          </w:p>
        </w:tc>
        <w:tc>
          <w:tcPr>
            <w:tcW w:w="500" w:type="dxa"/>
          </w:tcPr>
          <w:p w14:paraId="07BED661" w14:textId="77777777" w:rsidR="001D7394" w:rsidRDefault="001D7394">
            <w:pPr>
              <w:suppressAutoHyphens/>
              <w:jc w:val="right"/>
            </w:pPr>
            <w:r>
              <w:rPr>
                <w:sz w:val="16"/>
                <w:szCs w:val="16"/>
              </w:rPr>
              <w:t xml:space="preserve"> -0,9 </w:t>
            </w:r>
          </w:p>
        </w:tc>
        <w:tc>
          <w:tcPr>
            <w:tcW w:w="567" w:type="dxa"/>
          </w:tcPr>
          <w:p w14:paraId="3F32EFDA" w14:textId="77777777" w:rsidR="001D7394" w:rsidRDefault="001D7394">
            <w:pPr>
              <w:suppressAutoHyphens/>
              <w:jc w:val="right"/>
            </w:pPr>
            <w:r>
              <w:rPr>
                <w:sz w:val="16"/>
                <w:szCs w:val="16"/>
              </w:rPr>
              <w:t xml:space="preserve"> 1,5 </w:t>
            </w:r>
          </w:p>
        </w:tc>
        <w:tc>
          <w:tcPr>
            <w:tcW w:w="508" w:type="dxa"/>
          </w:tcPr>
          <w:p w14:paraId="202842E8" w14:textId="77777777" w:rsidR="001D7394" w:rsidRDefault="001D7394">
            <w:pPr>
              <w:suppressAutoHyphens/>
              <w:jc w:val="right"/>
            </w:pPr>
            <w:r>
              <w:rPr>
                <w:sz w:val="16"/>
                <w:szCs w:val="16"/>
              </w:rPr>
              <w:t xml:space="preserve"> 2,0 </w:t>
            </w:r>
          </w:p>
        </w:tc>
        <w:tc>
          <w:tcPr>
            <w:tcW w:w="508" w:type="dxa"/>
          </w:tcPr>
          <w:p w14:paraId="439B8769" w14:textId="77777777" w:rsidR="001D7394" w:rsidRDefault="001D7394">
            <w:pPr>
              <w:suppressAutoHyphens/>
              <w:jc w:val="right"/>
            </w:pPr>
            <w:r>
              <w:rPr>
                <w:sz w:val="16"/>
                <w:szCs w:val="16"/>
              </w:rPr>
              <w:t xml:space="preserve"> 2,2 </w:t>
            </w:r>
          </w:p>
        </w:tc>
        <w:tc>
          <w:tcPr>
            <w:tcW w:w="508" w:type="dxa"/>
          </w:tcPr>
          <w:p w14:paraId="40A6ABC6" w14:textId="77777777" w:rsidR="001D7394" w:rsidRDefault="001D7394">
            <w:pPr>
              <w:suppressAutoHyphens/>
              <w:jc w:val="right"/>
            </w:pPr>
            <w:r>
              <w:rPr>
                <w:sz w:val="16"/>
                <w:szCs w:val="16"/>
              </w:rPr>
              <w:t xml:space="preserve"> 0,6 </w:t>
            </w:r>
          </w:p>
        </w:tc>
      </w:tr>
      <w:tr w:rsidR="001D7394" w14:paraId="7A57FCBE" w14:textId="77777777" w:rsidTr="00950CC3">
        <w:trPr>
          <w:trHeight w:val="288"/>
        </w:trPr>
        <w:tc>
          <w:tcPr>
            <w:tcW w:w="3250" w:type="dxa"/>
          </w:tcPr>
          <w:p w14:paraId="2D228EFD" w14:textId="77777777" w:rsidR="001D7394" w:rsidRDefault="001D7394">
            <w:pPr>
              <w:suppressAutoHyphens/>
            </w:pPr>
            <w:r>
              <w:rPr>
                <w:rStyle w:val="halvfet"/>
                <w:sz w:val="16"/>
                <w:szCs w:val="16"/>
              </w:rPr>
              <w:t>Offentlig dominert tjenesteyting</w:t>
            </w:r>
          </w:p>
        </w:tc>
        <w:tc>
          <w:tcPr>
            <w:tcW w:w="508" w:type="dxa"/>
          </w:tcPr>
          <w:p w14:paraId="21D45DB9" w14:textId="77777777" w:rsidR="001D7394" w:rsidRDefault="001D7394">
            <w:pPr>
              <w:suppressAutoHyphens/>
              <w:jc w:val="right"/>
            </w:pPr>
            <w:r>
              <w:rPr>
                <w:rStyle w:val="halvfet"/>
                <w:sz w:val="16"/>
                <w:szCs w:val="16"/>
              </w:rPr>
              <w:t xml:space="preserve"> 5,8 </w:t>
            </w:r>
          </w:p>
        </w:tc>
        <w:tc>
          <w:tcPr>
            <w:tcW w:w="508" w:type="dxa"/>
          </w:tcPr>
          <w:p w14:paraId="6B1C4591" w14:textId="77777777" w:rsidR="001D7394" w:rsidRDefault="001D7394">
            <w:pPr>
              <w:suppressAutoHyphens/>
              <w:jc w:val="right"/>
            </w:pPr>
            <w:r>
              <w:rPr>
                <w:rStyle w:val="halvfet"/>
                <w:sz w:val="16"/>
                <w:szCs w:val="16"/>
              </w:rPr>
              <w:t xml:space="preserve"> 5,6 </w:t>
            </w:r>
          </w:p>
        </w:tc>
        <w:tc>
          <w:tcPr>
            <w:tcW w:w="508" w:type="dxa"/>
          </w:tcPr>
          <w:p w14:paraId="36A5B0D4" w14:textId="77777777" w:rsidR="001D7394" w:rsidRDefault="001D7394">
            <w:pPr>
              <w:suppressAutoHyphens/>
              <w:jc w:val="right"/>
            </w:pPr>
            <w:r>
              <w:rPr>
                <w:rStyle w:val="halvfet"/>
                <w:sz w:val="16"/>
                <w:szCs w:val="16"/>
              </w:rPr>
              <w:t xml:space="preserve"> 3,9 </w:t>
            </w:r>
          </w:p>
        </w:tc>
        <w:tc>
          <w:tcPr>
            <w:tcW w:w="682" w:type="dxa"/>
          </w:tcPr>
          <w:p w14:paraId="0D7D9740" w14:textId="77777777" w:rsidR="001D7394" w:rsidRDefault="001D7394">
            <w:pPr>
              <w:suppressAutoHyphens/>
              <w:jc w:val="right"/>
            </w:pPr>
            <w:r>
              <w:rPr>
                <w:rStyle w:val="halvfet"/>
                <w:sz w:val="16"/>
                <w:szCs w:val="16"/>
              </w:rPr>
              <w:t xml:space="preserve"> 4,5 </w:t>
            </w:r>
          </w:p>
        </w:tc>
        <w:tc>
          <w:tcPr>
            <w:tcW w:w="505" w:type="dxa"/>
          </w:tcPr>
          <w:p w14:paraId="26202ABF" w14:textId="77777777" w:rsidR="001D7394" w:rsidRDefault="001D7394">
            <w:pPr>
              <w:suppressAutoHyphens/>
              <w:jc w:val="right"/>
            </w:pPr>
            <w:r>
              <w:rPr>
                <w:rStyle w:val="halvfet"/>
                <w:sz w:val="16"/>
                <w:szCs w:val="16"/>
              </w:rPr>
              <w:t xml:space="preserve"> 1,2 </w:t>
            </w:r>
          </w:p>
        </w:tc>
        <w:tc>
          <w:tcPr>
            <w:tcW w:w="508" w:type="dxa"/>
          </w:tcPr>
          <w:p w14:paraId="3B14B994" w14:textId="77777777" w:rsidR="001D7394" w:rsidRDefault="001D7394">
            <w:pPr>
              <w:suppressAutoHyphens/>
              <w:jc w:val="right"/>
            </w:pPr>
            <w:r>
              <w:rPr>
                <w:rStyle w:val="halvfet"/>
                <w:sz w:val="16"/>
                <w:szCs w:val="16"/>
              </w:rPr>
              <w:t xml:space="preserve"> 4,4 </w:t>
            </w:r>
          </w:p>
        </w:tc>
        <w:tc>
          <w:tcPr>
            <w:tcW w:w="467" w:type="dxa"/>
          </w:tcPr>
          <w:p w14:paraId="25203497" w14:textId="77777777" w:rsidR="001D7394" w:rsidRDefault="001D7394">
            <w:pPr>
              <w:suppressAutoHyphens/>
              <w:jc w:val="right"/>
            </w:pPr>
            <w:r>
              <w:rPr>
                <w:rStyle w:val="halvfet"/>
                <w:sz w:val="16"/>
                <w:szCs w:val="16"/>
              </w:rPr>
              <w:t xml:space="preserve"> 5,0 </w:t>
            </w:r>
          </w:p>
        </w:tc>
        <w:tc>
          <w:tcPr>
            <w:tcW w:w="500" w:type="dxa"/>
          </w:tcPr>
          <w:p w14:paraId="5F8E45D1" w14:textId="77777777" w:rsidR="001D7394" w:rsidRDefault="001D7394">
            <w:pPr>
              <w:suppressAutoHyphens/>
              <w:jc w:val="right"/>
            </w:pPr>
            <w:r>
              <w:rPr>
                <w:rStyle w:val="halvfet"/>
                <w:sz w:val="16"/>
                <w:szCs w:val="16"/>
              </w:rPr>
              <w:t xml:space="preserve"> 3,3 </w:t>
            </w:r>
          </w:p>
        </w:tc>
        <w:tc>
          <w:tcPr>
            <w:tcW w:w="567" w:type="dxa"/>
          </w:tcPr>
          <w:p w14:paraId="70194F45" w14:textId="77777777" w:rsidR="001D7394" w:rsidRDefault="001D7394">
            <w:pPr>
              <w:suppressAutoHyphens/>
              <w:jc w:val="right"/>
            </w:pPr>
            <w:r>
              <w:rPr>
                <w:rStyle w:val="halvfet"/>
                <w:sz w:val="16"/>
                <w:szCs w:val="16"/>
              </w:rPr>
              <w:t xml:space="preserve"> 6,6 </w:t>
            </w:r>
          </w:p>
        </w:tc>
        <w:tc>
          <w:tcPr>
            <w:tcW w:w="508" w:type="dxa"/>
          </w:tcPr>
          <w:p w14:paraId="1602FCEF" w14:textId="77777777" w:rsidR="001D7394" w:rsidRDefault="001D7394">
            <w:pPr>
              <w:suppressAutoHyphens/>
              <w:jc w:val="right"/>
            </w:pPr>
            <w:r>
              <w:rPr>
                <w:rStyle w:val="halvfet"/>
                <w:sz w:val="16"/>
                <w:szCs w:val="16"/>
              </w:rPr>
              <w:t xml:space="preserve"> 1,3 </w:t>
            </w:r>
          </w:p>
        </w:tc>
        <w:tc>
          <w:tcPr>
            <w:tcW w:w="508" w:type="dxa"/>
          </w:tcPr>
          <w:p w14:paraId="0BAE21D6" w14:textId="77777777" w:rsidR="001D7394" w:rsidRDefault="001D7394">
            <w:pPr>
              <w:suppressAutoHyphens/>
              <w:jc w:val="right"/>
            </w:pPr>
            <w:r>
              <w:rPr>
                <w:rStyle w:val="halvfet"/>
                <w:sz w:val="16"/>
                <w:szCs w:val="16"/>
              </w:rPr>
              <w:t xml:space="preserve"> 1,5 </w:t>
            </w:r>
          </w:p>
        </w:tc>
        <w:tc>
          <w:tcPr>
            <w:tcW w:w="508" w:type="dxa"/>
          </w:tcPr>
          <w:p w14:paraId="3254CD62" w14:textId="77777777" w:rsidR="001D7394" w:rsidRDefault="001D7394">
            <w:pPr>
              <w:suppressAutoHyphens/>
              <w:jc w:val="right"/>
            </w:pPr>
            <w:r>
              <w:rPr>
                <w:rStyle w:val="halvfet"/>
                <w:sz w:val="16"/>
                <w:szCs w:val="16"/>
              </w:rPr>
              <w:t xml:space="preserve"> 4,7 </w:t>
            </w:r>
          </w:p>
        </w:tc>
      </w:tr>
      <w:tr w:rsidR="001D7394" w14:paraId="263462A1" w14:textId="77777777" w:rsidTr="00950CC3">
        <w:trPr>
          <w:trHeight w:val="288"/>
        </w:trPr>
        <w:tc>
          <w:tcPr>
            <w:tcW w:w="3250" w:type="dxa"/>
          </w:tcPr>
          <w:p w14:paraId="1C88048E" w14:textId="77777777" w:rsidR="001D7394" w:rsidRDefault="001D7394">
            <w:pPr>
              <w:suppressAutoHyphens/>
            </w:pPr>
            <w:r>
              <w:rPr>
                <w:sz w:val="16"/>
                <w:szCs w:val="16"/>
              </w:rPr>
              <w:t>5.1 Offentlig administrasjon og forsvar</w:t>
            </w:r>
          </w:p>
        </w:tc>
        <w:tc>
          <w:tcPr>
            <w:tcW w:w="508" w:type="dxa"/>
          </w:tcPr>
          <w:p w14:paraId="2923750F" w14:textId="77777777" w:rsidR="001D7394" w:rsidRDefault="001D7394">
            <w:pPr>
              <w:suppressAutoHyphens/>
              <w:jc w:val="right"/>
            </w:pPr>
            <w:r>
              <w:rPr>
                <w:sz w:val="16"/>
                <w:szCs w:val="16"/>
              </w:rPr>
              <w:t xml:space="preserve"> 2,8 </w:t>
            </w:r>
          </w:p>
        </w:tc>
        <w:tc>
          <w:tcPr>
            <w:tcW w:w="508" w:type="dxa"/>
          </w:tcPr>
          <w:p w14:paraId="504E8023" w14:textId="77777777" w:rsidR="001D7394" w:rsidRDefault="001D7394">
            <w:pPr>
              <w:suppressAutoHyphens/>
              <w:jc w:val="right"/>
            </w:pPr>
            <w:r>
              <w:rPr>
                <w:sz w:val="16"/>
                <w:szCs w:val="16"/>
              </w:rPr>
              <w:t xml:space="preserve"> 4,3 </w:t>
            </w:r>
          </w:p>
        </w:tc>
        <w:tc>
          <w:tcPr>
            <w:tcW w:w="508" w:type="dxa"/>
          </w:tcPr>
          <w:p w14:paraId="6E96A7B0" w14:textId="77777777" w:rsidR="001D7394" w:rsidRDefault="001D7394">
            <w:pPr>
              <w:suppressAutoHyphens/>
              <w:jc w:val="right"/>
            </w:pPr>
            <w:r>
              <w:rPr>
                <w:sz w:val="16"/>
                <w:szCs w:val="16"/>
              </w:rPr>
              <w:t xml:space="preserve"> 2,0 </w:t>
            </w:r>
          </w:p>
        </w:tc>
        <w:tc>
          <w:tcPr>
            <w:tcW w:w="682" w:type="dxa"/>
          </w:tcPr>
          <w:p w14:paraId="24ABF723" w14:textId="77777777" w:rsidR="001D7394" w:rsidRDefault="001D7394">
            <w:pPr>
              <w:suppressAutoHyphens/>
              <w:jc w:val="right"/>
            </w:pPr>
            <w:r>
              <w:rPr>
                <w:sz w:val="16"/>
                <w:szCs w:val="16"/>
              </w:rPr>
              <w:t xml:space="preserve"> 2,2 </w:t>
            </w:r>
          </w:p>
        </w:tc>
        <w:tc>
          <w:tcPr>
            <w:tcW w:w="505" w:type="dxa"/>
          </w:tcPr>
          <w:p w14:paraId="7434B847" w14:textId="77777777" w:rsidR="001D7394" w:rsidRDefault="001D7394">
            <w:pPr>
              <w:suppressAutoHyphens/>
              <w:jc w:val="right"/>
            </w:pPr>
            <w:r>
              <w:rPr>
                <w:sz w:val="16"/>
                <w:szCs w:val="16"/>
              </w:rPr>
              <w:t xml:space="preserve"> 2,0 </w:t>
            </w:r>
          </w:p>
        </w:tc>
        <w:tc>
          <w:tcPr>
            <w:tcW w:w="508" w:type="dxa"/>
          </w:tcPr>
          <w:p w14:paraId="258E6F56" w14:textId="77777777" w:rsidR="001D7394" w:rsidRDefault="001D7394">
            <w:pPr>
              <w:suppressAutoHyphens/>
              <w:jc w:val="right"/>
            </w:pPr>
            <w:r>
              <w:rPr>
                <w:sz w:val="16"/>
                <w:szCs w:val="16"/>
              </w:rPr>
              <w:t xml:space="preserve"> 1,8 </w:t>
            </w:r>
          </w:p>
        </w:tc>
        <w:tc>
          <w:tcPr>
            <w:tcW w:w="467" w:type="dxa"/>
          </w:tcPr>
          <w:p w14:paraId="6451ED50" w14:textId="77777777" w:rsidR="001D7394" w:rsidRDefault="001D7394">
            <w:pPr>
              <w:suppressAutoHyphens/>
              <w:jc w:val="right"/>
            </w:pPr>
            <w:r>
              <w:rPr>
                <w:sz w:val="16"/>
                <w:szCs w:val="16"/>
              </w:rPr>
              <w:t xml:space="preserve"> 2,0 </w:t>
            </w:r>
          </w:p>
        </w:tc>
        <w:tc>
          <w:tcPr>
            <w:tcW w:w="500" w:type="dxa"/>
          </w:tcPr>
          <w:p w14:paraId="360A034F" w14:textId="77777777" w:rsidR="001D7394" w:rsidRDefault="001D7394">
            <w:pPr>
              <w:suppressAutoHyphens/>
              <w:jc w:val="right"/>
            </w:pPr>
            <w:r>
              <w:rPr>
                <w:sz w:val="16"/>
                <w:szCs w:val="16"/>
              </w:rPr>
              <w:t xml:space="preserve"> 1,2 </w:t>
            </w:r>
          </w:p>
        </w:tc>
        <w:tc>
          <w:tcPr>
            <w:tcW w:w="567" w:type="dxa"/>
          </w:tcPr>
          <w:p w14:paraId="392DC118" w14:textId="77777777" w:rsidR="001D7394" w:rsidRDefault="001D7394">
            <w:pPr>
              <w:suppressAutoHyphens/>
              <w:jc w:val="right"/>
            </w:pPr>
            <w:r>
              <w:rPr>
                <w:sz w:val="16"/>
                <w:szCs w:val="16"/>
              </w:rPr>
              <w:t xml:space="preserve"> 2,1 </w:t>
            </w:r>
          </w:p>
        </w:tc>
        <w:tc>
          <w:tcPr>
            <w:tcW w:w="508" w:type="dxa"/>
          </w:tcPr>
          <w:p w14:paraId="2B5595EE" w14:textId="77777777" w:rsidR="001D7394" w:rsidRDefault="001D7394">
            <w:pPr>
              <w:suppressAutoHyphens/>
              <w:jc w:val="right"/>
            </w:pPr>
            <w:r>
              <w:rPr>
                <w:sz w:val="16"/>
                <w:szCs w:val="16"/>
              </w:rPr>
              <w:t xml:space="preserve"> 0,6 </w:t>
            </w:r>
          </w:p>
        </w:tc>
        <w:tc>
          <w:tcPr>
            <w:tcW w:w="508" w:type="dxa"/>
          </w:tcPr>
          <w:p w14:paraId="0D6587A2" w14:textId="77777777" w:rsidR="001D7394" w:rsidRDefault="001D7394">
            <w:pPr>
              <w:suppressAutoHyphens/>
              <w:jc w:val="right"/>
            </w:pPr>
            <w:r>
              <w:rPr>
                <w:sz w:val="16"/>
                <w:szCs w:val="16"/>
              </w:rPr>
              <w:t xml:space="preserve"> 1,3 </w:t>
            </w:r>
          </w:p>
        </w:tc>
        <w:tc>
          <w:tcPr>
            <w:tcW w:w="508" w:type="dxa"/>
          </w:tcPr>
          <w:p w14:paraId="0B10FFDC" w14:textId="77777777" w:rsidR="001D7394" w:rsidRDefault="001D7394">
            <w:pPr>
              <w:suppressAutoHyphens/>
              <w:jc w:val="right"/>
            </w:pPr>
            <w:r>
              <w:rPr>
                <w:sz w:val="16"/>
                <w:szCs w:val="16"/>
              </w:rPr>
              <w:t xml:space="preserve"> 2,5 </w:t>
            </w:r>
          </w:p>
        </w:tc>
      </w:tr>
      <w:tr w:rsidR="001D7394" w14:paraId="7802F1E5" w14:textId="77777777" w:rsidTr="00950CC3">
        <w:trPr>
          <w:trHeight w:val="288"/>
        </w:trPr>
        <w:tc>
          <w:tcPr>
            <w:tcW w:w="3250" w:type="dxa"/>
          </w:tcPr>
          <w:p w14:paraId="42B88DCF" w14:textId="77777777" w:rsidR="001D7394" w:rsidRDefault="001D7394">
            <w:pPr>
              <w:suppressAutoHyphens/>
            </w:pPr>
            <w:r>
              <w:rPr>
                <w:sz w:val="16"/>
                <w:szCs w:val="16"/>
              </w:rPr>
              <w:t>5.2 Undervisning</w:t>
            </w:r>
          </w:p>
        </w:tc>
        <w:tc>
          <w:tcPr>
            <w:tcW w:w="508" w:type="dxa"/>
          </w:tcPr>
          <w:p w14:paraId="3D251770" w14:textId="77777777" w:rsidR="001D7394" w:rsidRDefault="001D7394">
            <w:pPr>
              <w:suppressAutoHyphens/>
              <w:jc w:val="right"/>
            </w:pPr>
            <w:r>
              <w:rPr>
                <w:sz w:val="16"/>
                <w:szCs w:val="16"/>
              </w:rPr>
              <w:t xml:space="preserve"> 1,1 </w:t>
            </w:r>
          </w:p>
        </w:tc>
        <w:tc>
          <w:tcPr>
            <w:tcW w:w="508" w:type="dxa"/>
          </w:tcPr>
          <w:p w14:paraId="53010A57" w14:textId="77777777" w:rsidR="001D7394" w:rsidRDefault="001D7394">
            <w:pPr>
              <w:suppressAutoHyphens/>
              <w:jc w:val="right"/>
            </w:pPr>
            <w:r>
              <w:rPr>
                <w:sz w:val="16"/>
                <w:szCs w:val="16"/>
              </w:rPr>
              <w:t xml:space="preserve"> 0,6 </w:t>
            </w:r>
          </w:p>
        </w:tc>
        <w:tc>
          <w:tcPr>
            <w:tcW w:w="508" w:type="dxa"/>
          </w:tcPr>
          <w:p w14:paraId="69F67F99" w14:textId="77777777" w:rsidR="001D7394" w:rsidRDefault="001D7394">
            <w:pPr>
              <w:suppressAutoHyphens/>
              <w:jc w:val="right"/>
            </w:pPr>
            <w:r>
              <w:rPr>
                <w:sz w:val="16"/>
                <w:szCs w:val="16"/>
              </w:rPr>
              <w:t xml:space="preserve"> 0,1 </w:t>
            </w:r>
          </w:p>
        </w:tc>
        <w:tc>
          <w:tcPr>
            <w:tcW w:w="682" w:type="dxa"/>
          </w:tcPr>
          <w:p w14:paraId="308A022D" w14:textId="77777777" w:rsidR="001D7394" w:rsidRDefault="001D7394">
            <w:pPr>
              <w:suppressAutoHyphens/>
              <w:jc w:val="right"/>
            </w:pPr>
            <w:r>
              <w:rPr>
                <w:sz w:val="16"/>
                <w:szCs w:val="16"/>
              </w:rPr>
              <w:t xml:space="preserve"> 0,7 </w:t>
            </w:r>
          </w:p>
        </w:tc>
        <w:tc>
          <w:tcPr>
            <w:tcW w:w="505" w:type="dxa"/>
          </w:tcPr>
          <w:p w14:paraId="398239E9" w14:textId="77777777" w:rsidR="001D7394" w:rsidRDefault="001D7394">
            <w:pPr>
              <w:suppressAutoHyphens/>
              <w:jc w:val="right"/>
            </w:pPr>
            <w:r>
              <w:rPr>
                <w:sz w:val="16"/>
                <w:szCs w:val="16"/>
              </w:rPr>
              <w:t xml:space="preserve"> -0,0 </w:t>
            </w:r>
          </w:p>
        </w:tc>
        <w:tc>
          <w:tcPr>
            <w:tcW w:w="508" w:type="dxa"/>
          </w:tcPr>
          <w:p w14:paraId="53F47703" w14:textId="77777777" w:rsidR="001D7394" w:rsidRDefault="001D7394">
            <w:pPr>
              <w:suppressAutoHyphens/>
              <w:jc w:val="right"/>
            </w:pPr>
            <w:r>
              <w:rPr>
                <w:sz w:val="16"/>
                <w:szCs w:val="16"/>
              </w:rPr>
              <w:t xml:space="preserve"> 1,1 </w:t>
            </w:r>
          </w:p>
        </w:tc>
        <w:tc>
          <w:tcPr>
            <w:tcW w:w="467" w:type="dxa"/>
          </w:tcPr>
          <w:p w14:paraId="64867FFC" w14:textId="77777777" w:rsidR="001D7394" w:rsidRDefault="001D7394">
            <w:pPr>
              <w:suppressAutoHyphens/>
              <w:jc w:val="right"/>
            </w:pPr>
            <w:r>
              <w:rPr>
                <w:sz w:val="16"/>
                <w:szCs w:val="16"/>
              </w:rPr>
              <w:t xml:space="preserve"> 1,2 </w:t>
            </w:r>
          </w:p>
        </w:tc>
        <w:tc>
          <w:tcPr>
            <w:tcW w:w="500" w:type="dxa"/>
          </w:tcPr>
          <w:p w14:paraId="16E8D4D8" w14:textId="77777777" w:rsidR="001D7394" w:rsidRDefault="001D7394">
            <w:pPr>
              <w:suppressAutoHyphens/>
              <w:jc w:val="right"/>
            </w:pPr>
            <w:r>
              <w:rPr>
                <w:sz w:val="16"/>
                <w:szCs w:val="16"/>
              </w:rPr>
              <w:t xml:space="preserve"> 0,3 </w:t>
            </w:r>
          </w:p>
        </w:tc>
        <w:tc>
          <w:tcPr>
            <w:tcW w:w="567" w:type="dxa"/>
          </w:tcPr>
          <w:p w14:paraId="7D3A2454" w14:textId="77777777" w:rsidR="001D7394" w:rsidRDefault="001D7394">
            <w:pPr>
              <w:suppressAutoHyphens/>
              <w:jc w:val="right"/>
            </w:pPr>
            <w:r>
              <w:rPr>
                <w:sz w:val="16"/>
                <w:szCs w:val="16"/>
              </w:rPr>
              <w:t xml:space="preserve"> 2,0 </w:t>
            </w:r>
          </w:p>
        </w:tc>
        <w:tc>
          <w:tcPr>
            <w:tcW w:w="508" w:type="dxa"/>
          </w:tcPr>
          <w:p w14:paraId="3A909DC2" w14:textId="77777777" w:rsidR="001D7394" w:rsidRDefault="001D7394">
            <w:pPr>
              <w:suppressAutoHyphens/>
              <w:jc w:val="right"/>
            </w:pPr>
            <w:r>
              <w:rPr>
                <w:sz w:val="16"/>
                <w:szCs w:val="16"/>
              </w:rPr>
              <w:t xml:space="preserve"> 0,2 </w:t>
            </w:r>
          </w:p>
        </w:tc>
        <w:tc>
          <w:tcPr>
            <w:tcW w:w="508" w:type="dxa"/>
          </w:tcPr>
          <w:p w14:paraId="5900DD0A" w14:textId="77777777" w:rsidR="001D7394" w:rsidRDefault="001D7394">
            <w:pPr>
              <w:suppressAutoHyphens/>
              <w:jc w:val="right"/>
            </w:pPr>
            <w:r>
              <w:rPr>
                <w:sz w:val="16"/>
                <w:szCs w:val="16"/>
              </w:rPr>
              <w:t xml:space="preserve"> -1,4 </w:t>
            </w:r>
          </w:p>
        </w:tc>
        <w:tc>
          <w:tcPr>
            <w:tcW w:w="508" w:type="dxa"/>
          </w:tcPr>
          <w:p w14:paraId="112CA001" w14:textId="77777777" w:rsidR="001D7394" w:rsidRDefault="001D7394">
            <w:pPr>
              <w:suppressAutoHyphens/>
              <w:jc w:val="right"/>
            </w:pPr>
            <w:r>
              <w:rPr>
                <w:sz w:val="16"/>
                <w:szCs w:val="16"/>
              </w:rPr>
              <w:t xml:space="preserve"> 0,8 </w:t>
            </w:r>
          </w:p>
        </w:tc>
      </w:tr>
      <w:tr w:rsidR="001D7394" w14:paraId="46CD14BF" w14:textId="77777777" w:rsidTr="00950CC3">
        <w:trPr>
          <w:trHeight w:val="288"/>
        </w:trPr>
        <w:tc>
          <w:tcPr>
            <w:tcW w:w="3250" w:type="dxa"/>
          </w:tcPr>
          <w:p w14:paraId="2406CC7D" w14:textId="77777777" w:rsidR="001D7394" w:rsidRDefault="001D7394">
            <w:pPr>
              <w:suppressAutoHyphens/>
            </w:pPr>
            <w:r>
              <w:rPr>
                <w:sz w:val="16"/>
                <w:szCs w:val="16"/>
              </w:rPr>
              <w:t>5.3 Helse- og omsorgstjenester</w:t>
            </w:r>
          </w:p>
        </w:tc>
        <w:tc>
          <w:tcPr>
            <w:tcW w:w="508" w:type="dxa"/>
          </w:tcPr>
          <w:p w14:paraId="33DF9946" w14:textId="77777777" w:rsidR="001D7394" w:rsidRDefault="001D7394">
            <w:pPr>
              <w:suppressAutoHyphens/>
              <w:jc w:val="right"/>
            </w:pPr>
            <w:r>
              <w:rPr>
                <w:sz w:val="16"/>
                <w:szCs w:val="16"/>
              </w:rPr>
              <w:t xml:space="preserve"> 1,9 </w:t>
            </w:r>
          </w:p>
        </w:tc>
        <w:tc>
          <w:tcPr>
            <w:tcW w:w="508" w:type="dxa"/>
          </w:tcPr>
          <w:p w14:paraId="2407DF4F" w14:textId="77777777" w:rsidR="001D7394" w:rsidRDefault="001D7394">
            <w:pPr>
              <w:suppressAutoHyphens/>
              <w:jc w:val="right"/>
            </w:pPr>
            <w:r>
              <w:rPr>
                <w:sz w:val="16"/>
                <w:szCs w:val="16"/>
              </w:rPr>
              <w:t xml:space="preserve"> 0,7 </w:t>
            </w:r>
          </w:p>
        </w:tc>
        <w:tc>
          <w:tcPr>
            <w:tcW w:w="508" w:type="dxa"/>
          </w:tcPr>
          <w:p w14:paraId="5D0E9B1C" w14:textId="77777777" w:rsidR="001D7394" w:rsidRDefault="001D7394">
            <w:pPr>
              <w:suppressAutoHyphens/>
              <w:jc w:val="right"/>
            </w:pPr>
            <w:r>
              <w:rPr>
                <w:sz w:val="16"/>
                <w:szCs w:val="16"/>
              </w:rPr>
              <w:t xml:space="preserve"> 1,9 </w:t>
            </w:r>
          </w:p>
        </w:tc>
        <w:tc>
          <w:tcPr>
            <w:tcW w:w="682" w:type="dxa"/>
          </w:tcPr>
          <w:p w14:paraId="146170F8" w14:textId="77777777" w:rsidR="001D7394" w:rsidRDefault="001D7394">
            <w:pPr>
              <w:suppressAutoHyphens/>
              <w:jc w:val="right"/>
            </w:pPr>
            <w:r>
              <w:rPr>
                <w:sz w:val="16"/>
                <w:szCs w:val="16"/>
              </w:rPr>
              <w:t xml:space="preserve"> 1,6 </w:t>
            </w:r>
          </w:p>
        </w:tc>
        <w:tc>
          <w:tcPr>
            <w:tcW w:w="505" w:type="dxa"/>
          </w:tcPr>
          <w:p w14:paraId="79378DDE" w14:textId="77777777" w:rsidR="001D7394" w:rsidRDefault="001D7394">
            <w:pPr>
              <w:suppressAutoHyphens/>
              <w:jc w:val="right"/>
            </w:pPr>
            <w:r>
              <w:rPr>
                <w:sz w:val="16"/>
                <w:szCs w:val="16"/>
              </w:rPr>
              <w:t xml:space="preserve"> -0,8 </w:t>
            </w:r>
          </w:p>
        </w:tc>
        <w:tc>
          <w:tcPr>
            <w:tcW w:w="508" w:type="dxa"/>
          </w:tcPr>
          <w:p w14:paraId="634A6B31" w14:textId="77777777" w:rsidR="001D7394" w:rsidRDefault="001D7394">
            <w:pPr>
              <w:suppressAutoHyphens/>
              <w:jc w:val="right"/>
            </w:pPr>
            <w:r>
              <w:rPr>
                <w:sz w:val="16"/>
                <w:szCs w:val="16"/>
              </w:rPr>
              <w:t xml:space="preserve"> 1,5 </w:t>
            </w:r>
          </w:p>
        </w:tc>
        <w:tc>
          <w:tcPr>
            <w:tcW w:w="467" w:type="dxa"/>
          </w:tcPr>
          <w:p w14:paraId="38FF2638" w14:textId="77777777" w:rsidR="001D7394" w:rsidRDefault="001D7394">
            <w:pPr>
              <w:suppressAutoHyphens/>
              <w:jc w:val="right"/>
            </w:pPr>
            <w:r>
              <w:rPr>
                <w:sz w:val="16"/>
                <w:szCs w:val="16"/>
              </w:rPr>
              <w:t xml:space="preserve"> 1,8 </w:t>
            </w:r>
          </w:p>
        </w:tc>
        <w:tc>
          <w:tcPr>
            <w:tcW w:w="500" w:type="dxa"/>
          </w:tcPr>
          <w:p w14:paraId="2F6A1001" w14:textId="77777777" w:rsidR="001D7394" w:rsidRDefault="001D7394">
            <w:pPr>
              <w:suppressAutoHyphens/>
              <w:jc w:val="right"/>
            </w:pPr>
            <w:r>
              <w:rPr>
                <w:sz w:val="16"/>
                <w:szCs w:val="16"/>
              </w:rPr>
              <w:t xml:space="preserve"> 1,8 </w:t>
            </w:r>
          </w:p>
        </w:tc>
        <w:tc>
          <w:tcPr>
            <w:tcW w:w="567" w:type="dxa"/>
          </w:tcPr>
          <w:p w14:paraId="12F4D227" w14:textId="77777777" w:rsidR="001D7394" w:rsidRDefault="001D7394">
            <w:pPr>
              <w:suppressAutoHyphens/>
              <w:jc w:val="right"/>
            </w:pPr>
            <w:r>
              <w:rPr>
                <w:sz w:val="16"/>
                <w:szCs w:val="16"/>
              </w:rPr>
              <w:t xml:space="preserve"> 2,5 </w:t>
            </w:r>
          </w:p>
        </w:tc>
        <w:tc>
          <w:tcPr>
            <w:tcW w:w="508" w:type="dxa"/>
          </w:tcPr>
          <w:p w14:paraId="552EE933" w14:textId="77777777" w:rsidR="001D7394" w:rsidRDefault="001D7394">
            <w:pPr>
              <w:suppressAutoHyphens/>
              <w:jc w:val="right"/>
            </w:pPr>
            <w:r>
              <w:rPr>
                <w:sz w:val="16"/>
                <w:szCs w:val="16"/>
              </w:rPr>
              <w:t xml:space="preserve"> 0,6 </w:t>
            </w:r>
          </w:p>
        </w:tc>
        <w:tc>
          <w:tcPr>
            <w:tcW w:w="508" w:type="dxa"/>
          </w:tcPr>
          <w:p w14:paraId="03B52ADD" w14:textId="77777777" w:rsidR="001D7394" w:rsidRDefault="001D7394">
            <w:pPr>
              <w:suppressAutoHyphens/>
              <w:jc w:val="right"/>
            </w:pPr>
            <w:r>
              <w:rPr>
                <w:sz w:val="16"/>
                <w:szCs w:val="16"/>
              </w:rPr>
              <w:t xml:space="preserve"> 1,5 </w:t>
            </w:r>
          </w:p>
        </w:tc>
        <w:tc>
          <w:tcPr>
            <w:tcW w:w="508" w:type="dxa"/>
          </w:tcPr>
          <w:p w14:paraId="583A11E3" w14:textId="77777777" w:rsidR="001D7394" w:rsidRDefault="001D7394">
            <w:pPr>
              <w:suppressAutoHyphens/>
              <w:jc w:val="right"/>
            </w:pPr>
            <w:r>
              <w:rPr>
                <w:sz w:val="16"/>
                <w:szCs w:val="16"/>
              </w:rPr>
              <w:t xml:space="preserve"> 1,4 </w:t>
            </w:r>
          </w:p>
        </w:tc>
      </w:tr>
      <w:tr w:rsidR="001D7394" w14:paraId="2846CD6E" w14:textId="77777777" w:rsidTr="00950CC3">
        <w:trPr>
          <w:trHeight w:val="288"/>
        </w:trPr>
        <w:tc>
          <w:tcPr>
            <w:tcW w:w="3250" w:type="dxa"/>
          </w:tcPr>
          <w:p w14:paraId="44A1B0B6" w14:textId="77777777" w:rsidR="001D7394" w:rsidRDefault="001D7394">
            <w:pPr>
              <w:suppressAutoHyphens/>
            </w:pPr>
            <w:r>
              <w:rPr>
                <w:rStyle w:val="halvfet"/>
                <w:sz w:val="16"/>
                <w:szCs w:val="16"/>
              </w:rPr>
              <w:t>Alle næringer</w:t>
            </w:r>
          </w:p>
        </w:tc>
        <w:tc>
          <w:tcPr>
            <w:tcW w:w="508" w:type="dxa"/>
          </w:tcPr>
          <w:p w14:paraId="0A052158" w14:textId="77777777" w:rsidR="001D7394" w:rsidRDefault="001D7394">
            <w:pPr>
              <w:suppressAutoHyphens/>
              <w:jc w:val="right"/>
            </w:pPr>
            <w:r>
              <w:rPr>
                <w:rStyle w:val="halvfet"/>
                <w:sz w:val="16"/>
                <w:szCs w:val="16"/>
              </w:rPr>
              <w:t xml:space="preserve"> 21,6 </w:t>
            </w:r>
          </w:p>
        </w:tc>
        <w:tc>
          <w:tcPr>
            <w:tcW w:w="508" w:type="dxa"/>
          </w:tcPr>
          <w:p w14:paraId="01DCDDAD" w14:textId="77777777" w:rsidR="001D7394" w:rsidRDefault="001D7394">
            <w:pPr>
              <w:suppressAutoHyphens/>
              <w:jc w:val="right"/>
            </w:pPr>
            <w:r>
              <w:rPr>
                <w:rStyle w:val="halvfet"/>
                <w:sz w:val="16"/>
                <w:szCs w:val="16"/>
              </w:rPr>
              <w:t xml:space="preserve"> 24,4 </w:t>
            </w:r>
          </w:p>
        </w:tc>
        <w:tc>
          <w:tcPr>
            <w:tcW w:w="508" w:type="dxa"/>
          </w:tcPr>
          <w:p w14:paraId="1130EBE0" w14:textId="77777777" w:rsidR="001D7394" w:rsidRDefault="001D7394">
            <w:pPr>
              <w:suppressAutoHyphens/>
              <w:jc w:val="right"/>
            </w:pPr>
            <w:r>
              <w:rPr>
                <w:rStyle w:val="halvfet"/>
                <w:sz w:val="16"/>
                <w:szCs w:val="16"/>
              </w:rPr>
              <w:t xml:space="preserve"> 23,9 </w:t>
            </w:r>
          </w:p>
        </w:tc>
        <w:tc>
          <w:tcPr>
            <w:tcW w:w="682" w:type="dxa"/>
          </w:tcPr>
          <w:p w14:paraId="1CD5A26F" w14:textId="77777777" w:rsidR="001D7394" w:rsidRDefault="001D7394">
            <w:pPr>
              <w:suppressAutoHyphens/>
              <w:jc w:val="right"/>
            </w:pPr>
            <w:r>
              <w:rPr>
                <w:rStyle w:val="halvfet"/>
                <w:sz w:val="16"/>
                <w:szCs w:val="16"/>
              </w:rPr>
              <w:t xml:space="preserve"> 17,9 </w:t>
            </w:r>
          </w:p>
        </w:tc>
        <w:tc>
          <w:tcPr>
            <w:tcW w:w="505" w:type="dxa"/>
          </w:tcPr>
          <w:p w14:paraId="4AC52D54" w14:textId="77777777" w:rsidR="001D7394" w:rsidRDefault="001D7394">
            <w:pPr>
              <w:suppressAutoHyphens/>
              <w:jc w:val="right"/>
            </w:pPr>
            <w:r>
              <w:rPr>
                <w:rStyle w:val="halvfet"/>
                <w:sz w:val="16"/>
                <w:szCs w:val="16"/>
              </w:rPr>
              <w:t xml:space="preserve"> -8,4 </w:t>
            </w:r>
          </w:p>
        </w:tc>
        <w:tc>
          <w:tcPr>
            <w:tcW w:w="508" w:type="dxa"/>
          </w:tcPr>
          <w:p w14:paraId="0968C16A" w14:textId="77777777" w:rsidR="001D7394" w:rsidRDefault="001D7394">
            <w:pPr>
              <w:suppressAutoHyphens/>
              <w:jc w:val="right"/>
            </w:pPr>
            <w:r>
              <w:rPr>
                <w:rStyle w:val="halvfet"/>
                <w:sz w:val="16"/>
                <w:szCs w:val="16"/>
              </w:rPr>
              <w:t xml:space="preserve"> 14,3 </w:t>
            </w:r>
          </w:p>
        </w:tc>
        <w:tc>
          <w:tcPr>
            <w:tcW w:w="467" w:type="dxa"/>
          </w:tcPr>
          <w:p w14:paraId="12D0C771" w14:textId="77777777" w:rsidR="001D7394" w:rsidRDefault="001D7394">
            <w:pPr>
              <w:suppressAutoHyphens/>
              <w:jc w:val="right"/>
            </w:pPr>
            <w:r>
              <w:rPr>
                <w:rStyle w:val="halvfet"/>
                <w:sz w:val="16"/>
                <w:szCs w:val="16"/>
              </w:rPr>
              <w:t xml:space="preserve"> 4,0 </w:t>
            </w:r>
          </w:p>
        </w:tc>
        <w:tc>
          <w:tcPr>
            <w:tcW w:w="500" w:type="dxa"/>
          </w:tcPr>
          <w:p w14:paraId="6E7FFBE9" w14:textId="77777777" w:rsidR="001D7394" w:rsidRDefault="001D7394">
            <w:pPr>
              <w:suppressAutoHyphens/>
              <w:jc w:val="right"/>
            </w:pPr>
            <w:r>
              <w:rPr>
                <w:rStyle w:val="halvfet"/>
                <w:sz w:val="16"/>
                <w:szCs w:val="16"/>
              </w:rPr>
              <w:t xml:space="preserve"> -3,3 </w:t>
            </w:r>
          </w:p>
        </w:tc>
        <w:tc>
          <w:tcPr>
            <w:tcW w:w="567" w:type="dxa"/>
          </w:tcPr>
          <w:p w14:paraId="3EF00CE2" w14:textId="77777777" w:rsidR="001D7394" w:rsidRDefault="001D7394">
            <w:pPr>
              <w:suppressAutoHyphens/>
              <w:jc w:val="right"/>
            </w:pPr>
            <w:r>
              <w:rPr>
                <w:rStyle w:val="halvfet"/>
                <w:sz w:val="16"/>
                <w:szCs w:val="16"/>
              </w:rPr>
              <w:t xml:space="preserve"> 28,8 </w:t>
            </w:r>
          </w:p>
        </w:tc>
        <w:tc>
          <w:tcPr>
            <w:tcW w:w="508" w:type="dxa"/>
          </w:tcPr>
          <w:p w14:paraId="1A2B2208" w14:textId="77777777" w:rsidR="001D7394" w:rsidRDefault="001D7394">
            <w:pPr>
              <w:suppressAutoHyphens/>
              <w:jc w:val="right"/>
            </w:pPr>
            <w:r>
              <w:rPr>
                <w:rStyle w:val="halvfet"/>
                <w:sz w:val="16"/>
                <w:szCs w:val="16"/>
              </w:rPr>
              <w:t xml:space="preserve"> 16,4 </w:t>
            </w:r>
          </w:p>
        </w:tc>
        <w:tc>
          <w:tcPr>
            <w:tcW w:w="508" w:type="dxa"/>
          </w:tcPr>
          <w:p w14:paraId="03C53DEA" w14:textId="77777777" w:rsidR="001D7394" w:rsidRDefault="001D7394">
            <w:pPr>
              <w:suppressAutoHyphens/>
              <w:jc w:val="right"/>
            </w:pPr>
            <w:r>
              <w:rPr>
                <w:rStyle w:val="halvfet"/>
                <w:sz w:val="16"/>
                <w:szCs w:val="16"/>
              </w:rPr>
              <w:t xml:space="preserve"> 25,2 </w:t>
            </w:r>
          </w:p>
        </w:tc>
        <w:tc>
          <w:tcPr>
            <w:tcW w:w="508" w:type="dxa"/>
          </w:tcPr>
          <w:p w14:paraId="40E4E58B" w14:textId="77777777" w:rsidR="001D7394" w:rsidRDefault="001D7394">
            <w:pPr>
              <w:suppressAutoHyphens/>
              <w:jc w:val="right"/>
            </w:pPr>
            <w:r>
              <w:rPr>
                <w:rStyle w:val="halvfet"/>
                <w:sz w:val="16"/>
                <w:szCs w:val="16"/>
              </w:rPr>
              <w:t xml:space="preserve"> 17,1 </w:t>
            </w:r>
          </w:p>
        </w:tc>
      </w:tr>
    </w:tbl>
    <w:p w14:paraId="23C98988" w14:textId="77777777" w:rsidR="001D7394" w:rsidRDefault="001D7394">
      <w:pPr>
        <w:pStyle w:val="Kilde"/>
      </w:pPr>
      <w:r>
        <w:t>Kilde: SSB (tabell 09390). Beregninger: KMD.</w:t>
      </w:r>
    </w:p>
    <w:p w14:paraId="05ADE7D3" w14:textId="77777777" w:rsidR="001D7394" w:rsidRDefault="001D7394">
      <w:pPr>
        <w:rPr>
          <w:spacing w:val="2"/>
        </w:rPr>
      </w:pPr>
      <w:r>
        <w:rPr>
          <w:spacing w:val="2"/>
        </w:rPr>
        <w:t xml:space="preserve">Infrastrukturnæringene er en av de store drivkreftene bak fylkenes økonomiske vekst. Unntaket er Møre og Romsdal, der infrastrukturnæringene hadde et negativt vekstbidrag. Nær 25 prosent av den årlige veksten kommer fra bygg og anlegg, elektrisitetsforsyning og omsetning av drift av fast eiendom. Dette innebærer også at transport- og distribusjonstjenester hadde et negativt vekst­bidrag i femårsperioden. </w:t>
      </w:r>
    </w:p>
    <w:p w14:paraId="7BA32CB7" w14:textId="77777777" w:rsidR="001D7394" w:rsidRDefault="001D7394">
      <w:pPr>
        <w:rPr>
          <w:spacing w:val="2"/>
        </w:rPr>
      </w:pPr>
      <w:r>
        <w:rPr>
          <w:spacing w:val="2"/>
        </w:rPr>
        <w:lastRenderedPageBreak/>
        <w:t>Den største driveren av økonomisk vekst er privatdominert tjenesteyting. Samlet sett bidro denne næringen til mer enn halvparten av den årlige veksten i fylkene sett under ett. I Oslo og Trøndelag bidrar kunnskapsintensiv forretningsmessig tjenesteyting vesentlig til veksten i disse fylkene. Tallene for handel gir et spesielt stort bidrag til alle fylkenes vekst, utenom Oslo og til dels Agder. Tallene for handel må imidlertid tolkes med varsomhet. Det skyldes at SSB har lagt om produksjonsopplegget for handelsstatistikken, noe som antakelig har endret fordelingen av bruttoproduktet i næringen mellom Oslo og øvrige fylker.</w:t>
      </w:r>
      <w:r w:rsidRPr="00950CC3">
        <w:rPr>
          <w:rStyle w:val="skrift-hevet"/>
        </w:rPr>
        <w:footnoteReference w:id="9"/>
      </w:r>
      <w:r>
        <w:rPr>
          <w:spacing w:val="2"/>
        </w:rPr>
        <w:t xml:space="preserve"> Vi ser også en nokså jevn fordeling av bidragene fra reiseliv (overnatting og servering). Men reiseliv bidrar bare i beskjeden grad til den samlede veksten. Det samme gjelder annen privat dominert tjenesteyting. </w:t>
      </w:r>
    </w:p>
    <w:p w14:paraId="3DF768FC" w14:textId="77777777" w:rsidR="001D7394" w:rsidRDefault="001D7394" w:rsidP="00537965">
      <w:pPr>
        <w:pStyle w:val="avsnitt-tittel"/>
      </w:pPr>
      <w:r>
        <w:t>Vekst i verdiskapingen innad i fylkene</w:t>
      </w:r>
    </w:p>
    <w:p w14:paraId="578352CD" w14:textId="77777777" w:rsidR="001D7394" w:rsidRDefault="001D7394" w:rsidP="00950CC3">
      <w:r>
        <w:t xml:space="preserve">For å få tall for den økonomiske utviklingen under fylkesnivå, bruker vi lønnssummer. Figur 3.20 viser at variasjonene innad i fylkene er vesentlig større enn variasjonene mellom fylkene. Dette mønsteret finner vi også i andre land innenfor OECD-området. At variasjoner innenfor fylket er større enn variasjonene mellom fylker, samsvarer dessuten med andre indikatorer for økonomisk vekst. Tallene for lønnssummer går fra 2014 til 2019, og fanger dermed ikke opp koronasituasjonen. </w:t>
      </w:r>
    </w:p>
    <w:p w14:paraId="640C78B5" w14:textId="77777777" w:rsidR="001D7394" w:rsidRDefault="001D7394">
      <w:r>
        <w:t xml:space="preserve">Forskjellene i vekst mellom kommunene innad i fylket er størst i Møre og Romsdal samt Nordland. Minst forskjeller finner vi i Innlandet samt Vestfold og Telemark. Tabell 3.7 viser at veksten ikke har en klar retning når det gjelder sentralitet. Oslo trekker opp veksten på sentralitetsnivå 1, men også de minst sentrale kommunene har en vekst over landsgjennomsnittet. Sentralitet 2 har lavere vekst enn sentralitet 3, noe som antakeligvis skyldes fallet i oljepriser som går hardt utover Stavanger- og Sandnes-regionen. </w:t>
      </w:r>
    </w:p>
    <w:p w14:paraId="4D7FA9B8" w14:textId="77777777" w:rsidR="001D7394" w:rsidRDefault="001D7394" w:rsidP="00950CC3">
      <w:pPr>
        <w:pStyle w:val="figur-tittel"/>
      </w:pPr>
      <w:r>
        <w:t xml:space="preserve">Økonomisk vekst i fylker målt ved lønnssummer (2014–2019). Tall som årlig gjennomsnitt i prosent, kommuner med </w:t>
      </w:r>
      <w:r>
        <w:lastRenderedPageBreak/>
        <w:t>høyeste og laveste vekst og øvre og nedre grense for normalvariasjon mellom kommunene (faste priser).</w:t>
      </w:r>
    </w:p>
    <w:p w14:paraId="359EDC40" w14:textId="6F137E23" w:rsidR="001D7394" w:rsidRDefault="00AC3A08" w:rsidP="00950CC3">
      <w:r>
        <w:rPr>
          <w:noProof/>
        </w:rPr>
        <w:drawing>
          <wp:inline distT="0" distB="0" distL="0" distR="0" wp14:anchorId="60B2A628" wp14:editId="0396FC68">
            <wp:extent cx="5775017" cy="4124325"/>
            <wp:effectExtent l="0" t="0" r="0"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pic:cNvPicPr>
                      <a:picLocks noChangeAspect="1" noChangeArrowheads="1"/>
                    </pic:cNvPicPr>
                  </pic:nvPicPr>
                  <pic:blipFill>
                    <a:blip r:embed="rId31"/>
                    <a:stretch>
                      <a:fillRect/>
                    </a:stretch>
                  </pic:blipFill>
                  <pic:spPr bwMode="auto">
                    <a:xfrm>
                      <a:off x="0" y="0"/>
                      <a:ext cx="5775017" cy="4124325"/>
                    </a:xfrm>
                    <a:prstGeom prst="rect">
                      <a:avLst/>
                    </a:prstGeom>
                    <a:noFill/>
                    <a:ln>
                      <a:noFill/>
                    </a:ln>
                  </pic:spPr>
                </pic:pic>
              </a:graphicData>
            </a:graphic>
          </wp:inline>
        </w:drawing>
      </w:r>
    </w:p>
    <w:p w14:paraId="2A744603" w14:textId="77777777" w:rsidR="001D7394" w:rsidRDefault="001D7394" w:rsidP="00950CC3">
      <w:pPr>
        <w:pStyle w:val="Kilde"/>
      </w:pPr>
      <w:r>
        <w:t>Kilde: SSB (egen bestilling). Beregninger: KMD.</w:t>
      </w:r>
    </w:p>
    <w:p w14:paraId="49AEB4DC" w14:textId="77777777" w:rsidR="001D7394" w:rsidRDefault="001D7394">
      <w:pPr>
        <w:pStyle w:val="tabell-tittel"/>
      </w:pPr>
      <w:r>
        <w:t>Økonomisk vekst etter fylke og sentralitet målt med lønnssummer (2014–2019). Tall som årlig gjennomsnitt i prosent (faste priser).</w:t>
      </w:r>
    </w:p>
    <w:tbl>
      <w:tblPr>
        <w:tblStyle w:val="StandardTabell"/>
        <w:tblW w:w="0" w:type="auto"/>
        <w:tblLayout w:type="fixed"/>
        <w:tblLook w:val="04A0" w:firstRow="1" w:lastRow="0" w:firstColumn="1" w:lastColumn="0" w:noHBand="0" w:noVBand="1"/>
      </w:tblPr>
      <w:tblGrid>
        <w:gridCol w:w="2211"/>
        <w:gridCol w:w="1573"/>
        <w:gridCol w:w="779"/>
        <w:gridCol w:w="779"/>
        <w:gridCol w:w="779"/>
        <w:gridCol w:w="779"/>
        <w:gridCol w:w="1617"/>
        <w:gridCol w:w="1007"/>
      </w:tblGrid>
      <w:tr w:rsidR="001D7394" w14:paraId="3169BAE7" w14:textId="77777777" w:rsidTr="00950CC3">
        <w:trPr>
          <w:trHeight w:val="85"/>
        </w:trPr>
        <w:tc>
          <w:tcPr>
            <w:tcW w:w="2211" w:type="dxa"/>
            <w:shd w:val="clear" w:color="auto" w:fill="FFFFFF"/>
          </w:tcPr>
          <w:p w14:paraId="4E5D389C" w14:textId="77777777" w:rsidR="001D7394" w:rsidRDefault="001D7394">
            <w:pPr>
              <w:suppressAutoHyphens/>
            </w:pPr>
            <w:r>
              <w:rPr>
                <w:rStyle w:val="halvfet"/>
                <w:rFonts w:ascii="OpenSans-Semibold" w:hAnsi="OpenSans-Semibold" w:cs="OpenSans-Semibold"/>
                <w:b w:val="0"/>
                <w:bCs/>
                <w:sz w:val="16"/>
                <w:szCs w:val="16"/>
              </w:rPr>
              <w:t>Fylke</w:t>
            </w:r>
          </w:p>
        </w:tc>
        <w:tc>
          <w:tcPr>
            <w:tcW w:w="1573" w:type="dxa"/>
          </w:tcPr>
          <w:p w14:paraId="69518698" w14:textId="77777777" w:rsidR="001D7394" w:rsidRDefault="001D7394">
            <w:pPr>
              <w:suppressAutoHyphens/>
              <w:jc w:val="right"/>
            </w:pPr>
            <w:r>
              <w:rPr>
                <w:rStyle w:val="halvfet"/>
                <w:rFonts w:ascii="OpenSans-Semibold" w:hAnsi="OpenSans-Semibold" w:cs="OpenSans-Semibold"/>
                <w:b w:val="0"/>
                <w:bCs/>
                <w:sz w:val="16"/>
                <w:szCs w:val="16"/>
              </w:rPr>
              <w:t>1 – mest sentrale kommuner</w:t>
            </w:r>
          </w:p>
        </w:tc>
        <w:tc>
          <w:tcPr>
            <w:tcW w:w="779" w:type="dxa"/>
          </w:tcPr>
          <w:p w14:paraId="77A571D2" w14:textId="77777777" w:rsidR="001D7394" w:rsidRDefault="001D7394">
            <w:pPr>
              <w:suppressAutoHyphens/>
              <w:jc w:val="right"/>
            </w:pPr>
            <w:r>
              <w:rPr>
                <w:rStyle w:val="halvfet"/>
                <w:rFonts w:ascii="OpenSans-Semibold" w:hAnsi="OpenSans-Semibold" w:cs="OpenSans-Semibold"/>
                <w:b w:val="0"/>
                <w:bCs/>
                <w:sz w:val="16"/>
                <w:szCs w:val="16"/>
              </w:rPr>
              <w:t>2</w:t>
            </w:r>
          </w:p>
        </w:tc>
        <w:tc>
          <w:tcPr>
            <w:tcW w:w="779" w:type="dxa"/>
          </w:tcPr>
          <w:p w14:paraId="210C881E" w14:textId="77777777" w:rsidR="001D7394" w:rsidRDefault="001D7394">
            <w:pPr>
              <w:suppressAutoHyphens/>
              <w:jc w:val="right"/>
            </w:pPr>
            <w:r>
              <w:rPr>
                <w:rStyle w:val="halvfet"/>
                <w:rFonts w:ascii="OpenSans-Semibold" w:hAnsi="OpenSans-Semibold" w:cs="OpenSans-Semibold"/>
                <w:b w:val="0"/>
                <w:bCs/>
                <w:sz w:val="16"/>
                <w:szCs w:val="16"/>
              </w:rPr>
              <w:t>3</w:t>
            </w:r>
          </w:p>
        </w:tc>
        <w:tc>
          <w:tcPr>
            <w:tcW w:w="779" w:type="dxa"/>
          </w:tcPr>
          <w:p w14:paraId="78CEA011" w14:textId="77777777" w:rsidR="001D7394" w:rsidRDefault="001D7394">
            <w:pPr>
              <w:suppressAutoHyphens/>
              <w:jc w:val="right"/>
            </w:pPr>
            <w:r>
              <w:rPr>
                <w:rStyle w:val="halvfet"/>
                <w:rFonts w:ascii="OpenSans-Semibold" w:hAnsi="OpenSans-Semibold" w:cs="OpenSans-Semibold"/>
                <w:b w:val="0"/>
                <w:bCs/>
                <w:sz w:val="16"/>
                <w:szCs w:val="16"/>
              </w:rPr>
              <w:t>4</w:t>
            </w:r>
          </w:p>
        </w:tc>
        <w:tc>
          <w:tcPr>
            <w:tcW w:w="779" w:type="dxa"/>
          </w:tcPr>
          <w:p w14:paraId="29DF9CB8" w14:textId="77777777" w:rsidR="001D7394" w:rsidRDefault="001D7394">
            <w:pPr>
              <w:suppressAutoHyphens/>
              <w:jc w:val="right"/>
            </w:pPr>
            <w:r>
              <w:rPr>
                <w:rStyle w:val="halvfet"/>
                <w:rFonts w:ascii="OpenSans-Semibold" w:hAnsi="OpenSans-Semibold" w:cs="OpenSans-Semibold"/>
                <w:b w:val="0"/>
                <w:bCs/>
                <w:sz w:val="16"/>
                <w:szCs w:val="16"/>
              </w:rPr>
              <w:t>5</w:t>
            </w:r>
          </w:p>
        </w:tc>
        <w:tc>
          <w:tcPr>
            <w:tcW w:w="1617" w:type="dxa"/>
          </w:tcPr>
          <w:p w14:paraId="028C1218" w14:textId="77777777" w:rsidR="001D7394" w:rsidRDefault="001D7394">
            <w:pPr>
              <w:suppressAutoHyphens/>
              <w:jc w:val="right"/>
            </w:pPr>
            <w:r>
              <w:rPr>
                <w:rStyle w:val="halvfet"/>
                <w:rFonts w:ascii="OpenSans-Semibold" w:hAnsi="OpenSans-Semibold" w:cs="OpenSans-Semibold"/>
                <w:b w:val="0"/>
                <w:bCs/>
                <w:sz w:val="16"/>
                <w:szCs w:val="16"/>
              </w:rPr>
              <w:t>6 – minst sentrale kommuner</w:t>
            </w:r>
          </w:p>
        </w:tc>
        <w:tc>
          <w:tcPr>
            <w:tcW w:w="1007" w:type="dxa"/>
          </w:tcPr>
          <w:p w14:paraId="529ECEA0" w14:textId="77777777" w:rsidR="001D7394" w:rsidRDefault="001D7394">
            <w:pPr>
              <w:suppressAutoHyphens/>
              <w:jc w:val="right"/>
            </w:pPr>
            <w:r>
              <w:rPr>
                <w:rStyle w:val="halvfet"/>
                <w:rFonts w:ascii="OpenSans-Semibold" w:hAnsi="OpenSans-Semibold" w:cs="OpenSans-Semibold"/>
                <w:b w:val="0"/>
                <w:bCs/>
                <w:sz w:val="16"/>
                <w:szCs w:val="16"/>
              </w:rPr>
              <w:t>Alle kommuner</w:t>
            </w:r>
          </w:p>
        </w:tc>
      </w:tr>
      <w:tr w:rsidR="001D7394" w14:paraId="30F2F19B" w14:textId="77777777" w:rsidTr="00950CC3">
        <w:trPr>
          <w:trHeight w:val="85"/>
        </w:trPr>
        <w:tc>
          <w:tcPr>
            <w:tcW w:w="2211" w:type="dxa"/>
          </w:tcPr>
          <w:p w14:paraId="4033F42E" w14:textId="77777777" w:rsidR="001D7394" w:rsidRDefault="001D7394">
            <w:pPr>
              <w:suppressAutoHyphens/>
            </w:pPr>
            <w:r>
              <w:rPr>
                <w:sz w:val="16"/>
                <w:szCs w:val="16"/>
              </w:rPr>
              <w:t>Viken</w:t>
            </w:r>
          </w:p>
        </w:tc>
        <w:tc>
          <w:tcPr>
            <w:tcW w:w="1573" w:type="dxa"/>
          </w:tcPr>
          <w:p w14:paraId="242B4E65" w14:textId="77777777" w:rsidR="001D7394" w:rsidRDefault="001D7394" w:rsidP="00C941D9">
            <w:r>
              <w:rPr>
                <w:sz w:val="16"/>
                <w:szCs w:val="16"/>
              </w:rPr>
              <w:t>1,7</w:t>
            </w:r>
          </w:p>
        </w:tc>
        <w:tc>
          <w:tcPr>
            <w:tcW w:w="779" w:type="dxa"/>
          </w:tcPr>
          <w:p w14:paraId="2C6B4FAF" w14:textId="77777777" w:rsidR="001D7394" w:rsidRDefault="001D7394" w:rsidP="00C941D9">
            <w:r>
              <w:rPr>
                <w:sz w:val="16"/>
                <w:szCs w:val="16"/>
              </w:rPr>
              <w:t>1,9</w:t>
            </w:r>
          </w:p>
        </w:tc>
        <w:tc>
          <w:tcPr>
            <w:tcW w:w="779" w:type="dxa"/>
          </w:tcPr>
          <w:p w14:paraId="2BDCC1FE" w14:textId="77777777" w:rsidR="001D7394" w:rsidRDefault="001D7394" w:rsidP="00C941D9">
            <w:r>
              <w:rPr>
                <w:sz w:val="16"/>
                <w:szCs w:val="16"/>
              </w:rPr>
              <w:t>1,2</w:t>
            </w:r>
          </w:p>
        </w:tc>
        <w:tc>
          <w:tcPr>
            <w:tcW w:w="779" w:type="dxa"/>
          </w:tcPr>
          <w:p w14:paraId="4F0B09CF" w14:textId="77777777" w:rsidR="001D7394" w:rsidRDefault="001D7394" w:rsidP="00C941D9">
            <w:r>
              <w:rPr>
                <w:sz w:val="16"/>
                <w:szCs w:val="16"/>
              </w:rPr>
              <w:t>1,6</w:t>
            </w:r>
          </w:p>
        </w:tc>
        <w:tc>
          <w:tcPr>
            <w:tcW w:w="779" w:type="dxa"/>
          </w:tcPr>
          <w:p w14:paraId="7584308C" w14:textId="77777777" w:rsidR="001D7394" w:rsidRDefault="001D7394" w:rsidP="00C941D9">
            <w:r>
              <w:rPr>
                <w:color w:val="0078AA"/>
                <w:sz w:val="16"/>
                <w:szCs w:val="16"/>
              </w:rPr>
              <w:t>2,2</w:t>
            </w:r>
          </w:p>
        </w:tc>
        <w:tc>
          <w:tcPr>
            <w:tcW w:w="1617" w:type="dxa"/>
          </w:tcPr>
          <w:p w14:paraId="6B476FB4" w14:textId="77777777" w:rsidR="001D7394" w:rsidRDefault="001D7394" w:rsidP="00C941D9">
            <w:r>
              <w:rPr>
                <w:sz w:val="16"/>
                <w:szCs w:val="16"/>
              </w:rPr>
              <w:t>1,2</w:t>
            </w:r>
          </w:p>
        </w:tc>
        <w:tc>
          <w:tcPr>
            <w:tcW w:w="1007" w:type="dxa"/>
          </w:tcPr>
          <w:p w14:paraId="2E954E8B" w14:textId="77777777" w:rsidR="001D7394" w:rsidRDefault="001D7394" w:rsidP="00C941D9">
            <w:r>
              <w:rPr>
                <w:sz w:val="16"/>
                <w:szCs w:val="16"/>
              </w:rPr>
              <w:t>1,7</w:t>
            </w:r>
          </w:p>
        </w:tc>
      </w:tr>
      <w:tr w:rsidR="001D7394" w14:paraId="6BFB9F77" w14:textId="77777777" w:rsidTr="00950CC3">
        <w:trPr>
          <w:trHeight w:val="85"/>
        </w:trPr>
        <w:tc>
          <w:tcPr>
            <w:tcW w:w="2211" w:type="dxa"/>
          </w:tcPr>
          <w:p w14:paraId="732B893E" w14:textId="77777777" w:rsidR="001D7394" w:rsidRDefault="001D7394">
            <w:pPr>
              <w:suppressAutoHyphens/>
            </w:pPr>
            <w:r>
              <w:rPr>
                <w:sz w:val="16"/>
                <w:szCs w:val="16"/>
              </w:rPr>
              <w:t>Oslo</w:t>
            </w:r>
          </w:p>
        </w:tc>
        <w:tc>
          <w:tcPr>
            <w:tcW w:w="1573" w:type="dxa"/>
          </w:tcPr>
          <w:p w14:paraId="683D09BB" w14:textId="77777777" w:rsidR="001D7394" w:rsidRDefault="001D7394" w:rsidP="00C941D9">
            <w:r>
              <w:rPr>
                <w:color w:val="0078AA"/>
                <w:sz w:val="16"/>
                <w:szCs w:val="16"/>
              </w:rPr>
              <w:t>2,2</w:t>
            </w:r>
          </w:p>
        </w:tc>
        <w:tc>
          <w:tcPr>
            <w:tcW w:w="779" w:type="dxa"/>
          </w:tcPr>
          <w:p w14:paraId="08AB2EAB" w14:textId="77777777" w:rsidR="001D7394" w:rsidRDefault="001D7394">
            <w:pPr>
              <w:pStyle w:val="NoParagraphStyle"/>
              <w:spacing w:line="240" w:lineRule="auto"/>
              <w:textAlignment w:val="auto"/>
              <w:rPr>
                <w:rFonts w:ascii="Open Sans" w:hAnsi="Open Sans" w:cs="Times New Roman"/>
                <w:color w:val="auto"/>
                <w:lang w:val="nb-NO"/>
              </w:rPr>
            </w:pPr>
          </w:p>
        </w:tc>
        <w:tc>
          <w:tcPr>
            <w:tcW w:w="779" w:type="dxa"/>
          </w:tcPr>
          <w:p w14:paraId="2A2A0088" w14:textId="77777777" w:rsidR="001D7394" w:rsidRDefault="001D7394">
            <w:pPr>
              <w:pStyle w:val="NoParagraphStyle"/>
              <w:spacing w:line="240" w:lineRule="auto"/>
              <w:textAlignment w:val="auto"/>
              <w:rPr>
                <w:rFonts w:ascii="Open Sans" w:hAnsi="Open Sans" w:cs="Times New Roman"/>
                <w:color w:val="auto"/>
                <w:lang w:val="nb-NO"/>
              </w:rPr>
            </w:pPr>
          </w:p>
        </w:tc>
        <w:tc>
          <w:tcPr>
            <w:tcW w:w="779" w:type="dxa"/>
          </w:tcPr>
          <w:p w14:paraId="286333E7" w14:textId="77777777" w:rsidR="001D7394" w:rsidRDefault="001D7394">
            <w:pPr>
              <w:pStyle w:val="NoParagraphStyle"/>
              <w:spacing w:line="240" w:lineRule="auto"/>
              <w:textAlignment w:val="auto"/>
              <w:rPr>
                <w:rFonts w:ascii="Open Sans" w:hAnsi="Open Sans" w:cs="Times New Roman"/>
                <w:color w:val="auto"/>
                <w:lang w:val="nb-NO"/>
              </w:rPr>
            </w:pPr>
          </w:p>
        </w:tc>
        <w:tc>
          <w:tcPr>
            <w:tcW w:w="779" w:type="dxa"/>
          </w:tcPr>
          <w:p w14:paraId="00CAFE3D" w14:textId="77777777" w:rsidR="001D7394" w:rsidRDefault="001D7394" w:rsidP="00950CC3"/>
        </w:tc>
        <w:tc>
          <w:tcPr>
            <w:tcW w:w="1617" w:type="dxa"/>
          </w:tcPr>
          <w:p w14:paraId="06880B0F" w14:textId="77777777" w:rsidR="001D7394" w:rsidRDefault="001D7394" w:rsidP="00950CC3"/>
        </w:tc>
        <w:tc>
          <w:tcPr>
            <w:tcW w:w="1007" w:type="dxa"/>
          </w:tcPr>
          <w:p w14:paraId="2C1CE7F6" w14:textId="77777777" w:rsidR="001D7394" w:rsidRDefault="001D7394" w:rsidP="00C941D9">
            <w:r>
              <w:rPr>
                <w:sz w:val="16"/>
                <w:szCs w:val="16"/>
              </w:rPr>
              <w:t>2,2</w:t>
            </w:r>
          </w:p>
        </w:tc>
      </w:tr>
      <w:tr w:rsidR="001D7394" w14:paraId="4FD3D6C4" w14:textId="77777777" w:rsidTr="00950CC3">
        <w:trPr>
          <w:trHeight w:val="85"/>
        </w:trPr>
        <w:tc>
          <w:tcPr>
            <w:tcW w:w="2211" w:type="dxa"/>
          </w:tcPr>
          <w:p w14:paraId="2F2183A4" w14:textId="77777777" w:rsidR="001D7394" w:rsidRDefault="001D7394">
            <w:pPr>
              <w:suppressAutoHyphens/>
            </w:pPr>
            <w:r>
              <w:rPr>
                <w:sz w:val="16"/>
                <w:szCs w:val="16"/>
              </w:rPr>
              <w:t>Innlandet</w:t>
            </w:r>
          </w:p>
        </w:tc>
        <w:tc>
          <w:tcPr>
            <w:tcW w:w="1573" w:type="dxa"/>
          </w:tcPr>
          <w:p w14:paraId="33C3FFEC" w14:textId="77777777" w:rsidR="001D7394" w:rsidRDefault="001D7394" w:rsidP="00950CC3"/>
        </w:tc>
        <w:tc>
          <w:tcPr>
            <w:tcW w:w="779" w:type="dxa"/>
          </w:tcPr>
          <w:p w14:paraId="013DD64F" w14:textId="77777777" w:rsidR="001D7394" w:rsidRDefault="001D7394" w:rsidP="00C941D9">
            <w:r>
              <w:rPr>
                <w:sz w:val="16"/>
                <w:szCs w:val="16"/>
              </w:rPr>
              <w:t>1,8</w:t>
            </w:r>
          </w:p>
        </w:tc>
        <w:tc>
          <w:tcPr>
            <w:tcW w:w="779" w:type="dxa"/>
          </w:tcPr>
          <w:p w14:paraId="3C533272" w14:textId="77777777" w:rsidR="001D7394" w:rsidRDefault="001D7394" w:rsidP="00C941D9">
            <w:r>
              <w:rPr>
                <w:sz w:val="16"/>
                <w:szCs w:val="16"/>
              </w:rPr>
              <w:t>1,5</w:t>
            </w:r>
          </w:p>
        </w:tc>
        <w:tc>
          <w:tcPr>
            <w:tcW w:w="779" w:type="dxa"/>
          </w:tcPr>
          <w:p w14:paraId="5EC31D86" w14:textId="77777777" w:rsidR="001D7394" w:rsidRDefault="001D7394" w:rsidP="00C941D9">
            <w:r>
              <w:rPr>
                <w:sz w:val="16"/>
                <w:szCs w:val="16"/>
              </w:rPr>
              <w:t>1,4</w:t>
            </w:r>
          </w:p>
        </w:tc>
        <w:tc>
          <w:tcPr>
            <w:tcW w:w="779" w:type="dxa"/>
          </w:tcPr>
          <w:p w14:paraId="7E508860" w14:textId="77777777" w:rsidR="001D7394" w:rsidRDefault="001D7394" w:rsidP="00C941D9">
            <w:r>
              <w:rPr>
                <w:sz w:val="16"/>
                <w:szCs w:val="16"/>
              </w:rPr>
              <w:t>1,1</w:t>
            </w:r>
          </w:p>
        </w:tc>
        <w:tc>
          <w:tcPr>
            <w:tcW w:w="1617" w:type="dxa"/>
          </w:tcPr>
          <w:p w14:paraId="728CBDE3" w14:textId="77777777" w:rsidR="001D7394" w:rsidRDefault="001D7394" w:rsidP="00C941D9">
            <w:r>
              <w:rPr>
                <w:sz w:val="16"/>
                <w:szCs w:val="16"/>
              </w:rPr>
              <w:t>0,6</w:t>
            </w:r>
          </w:p>
        </w:tc>
        <w:tc>
          <w:tcPr>
            <w:tcW w:w="1007" w:type="dxa"/>
          </w:tcPr>
          <w:p w14:paraId="1C5DA6C7" w14:textId="77777777" w:rsidR="001D7394" w:rsidRDefault="001D7394" w:rsidP="00C941D9">
            <w:r>
              <w:rPr>
                <w:sz w:val="16"/>
                <w:szCs w:val="16"/>
              </w:rPr>
              <w:t>1,4</w:t>
            </w:r>
          </w:p>
        </w:tc>
      </w:tr>
      <w:tr w:rsidR="001D7394" w14:paraId="52D8A6F5" w14:textId="77777777" w:rsidTr="00950CC3">
        <w:trPr>
          <w:trHeight w:val="85"/>
        </w:trPr>
        <w:tc>
          <w:tcPr>
            <w:tcW w:w="2211" w:type="dxa"/>
          </w:tcPr>
          <w:p w14:paraId="0CE2F912" w14:textId="77777777" w:rsidR="001D7394" w:rsidRDefault="001D7394">
            <w:pPr>
              <w:suppressAutoHyphens/>
            </w:pPr>
            <w:r>
              <w:rPr>
                <w:sz w:val="16"/>
                <w:szCs w:val="16"/>
              </w:rPr>
              <w:t>Vestfold og Telemark</w:t>
            </w:r>
          </w:p>
        </w:tc>
        <w:tc>
          <w:tcPr>
            <w:tcW w:w="1573" w:type="dxa"/>
          </w:tcPr>
          <w:p w14:paraId="7A79CF2C" w14:textId="77777777" w:rsidR="001D7394" w:rsidRDefault="001D7394" w:rsidP="00950CC3"/>
        </w:tc>
        <w:tc>
          <w:tcPr>
            <w:tcW w:w="779" w:type="dxa"/>
          </w:tcPr>
          <w:p w14:paraId="2E0DCE8F" w14:textId="77777777" w:rsidR="001D7394" w:rsidRDefault="001D7394" w:rsidP="00C941D9">
            <w:r>
              <w:rPr>
                <w:sz w:val="16"/>
                <w:szCs w:val="16"/>
              </w:rPr>
              <w:t>1,2</w:t>
            </w:r>
          </w:p>
        </w:tc>
        <w:tc>
          <w:tcPr>
            <w:tcW w:w="779" w:type="dxa"/>
          </w:tcPr>
          <w:p w14:paraId="62BA1C4A" w14:textId="77777777" w:rsidR="001D7394" w:rsidRDefault="001D7394" w:rsidP="00C941D9">
            <w:r>
              <w:rPr>
                <w:sz w:val="16"/>
                <w:szCs w:val="16"/>
              </w:rPr>
              <w:t>1,5</w:t>
            </w:r>
          </w:p>
        </w:tc>
        <w:tc>
          <w:tcPr>
            <w:tcW w:w="779" w:type="dxa"/>
          </w:tcPr>
          <w:p w14:paraId="18DC22A5" w14:textId="77777777" w:rsidR="001D7394" w:rsidRDefault="001D7394" w:rsidP="00C941D9">
            <w:r>
              <w:rPr>
                <w:sz w:val="16"/>
                <w:szCs w:val="16"/>
              </w:rPr>
              <w:t>0,8</w:t>
            </w:r>
          </w:p>
        </w:tc>
        <w:tc>
          <w:tcPr>
            <w:tcW w:w="779" w:type="dxa"/>
          </w:tcPr>
          <w:p w14:paraId="5029CCA9" w14:textId="77777777" w:rsidR="001D7394" w:rsidRDefault="001D7394" w:rsidP="00C941D9">
            <w:r>
              <w:rPr>
                <w:color w:val="C4271A"/>
                <w:sz w:val="16"/>
                <w:szCs w:val="16"/>
              </w:rPr>
              <w:t>-0,1</w:t>
            </w:r>
          </w:p>
        </w:tc>
        <w:tc>
          <w:tcPr>
            <w:tcW w:w="1617" w:type="dxa"/>
          </w:tcPr>
          <w:p w14:paraId="6E9D5C7D" w14:textId="77777777" w:rsidR="001D7394" w:rsidRDefault="001D7394" w:rsidP="00C941D9">
            <w:r>
              <w:rPr>
                <w:sz w:val="16"/>
                <w:szCs w:val="16"/>
              </w:rPr>
              <w:t>2,2</w:t>
            </w:r>
          </w:p>
        </w:tc>
        <w:tc>
          <w:tcPr>
            <w:tcW w:w="1007" w:type="dxa"/>
          </w:tcPr>
          <w:p w14:paraId="25F2133C" w14:textId="77777777" w:rsidR="001D7394" w:rsidRDefault="001D7394" w:rsidP="00C941D9">
            <w:r>
              <w:rPr>
                <w:sz w:val="16"/>
                <w:szCs w:val="16"/>
              </w:rPr>
              <w:t>1,3</w:t>
            </w:r>
          </w:p>
        </w:tc>
      </w:tr>
      <w:tr w:rsidR="001D7394" w14:paraId="0CB5A369" w14:textId="77777777" w:rsidTr="00950CC3">
        <w:trPr>
          <w:trHeight w:val="85"/>
        </w:trPr>
        <w:tc>
          <w:tcPr>
            <w:tcW w:w="2211" w:type="dxa"/>
          </w:tcPr>
          <w:p w14:paraId="5C89EDC1" w14:textId="77777777" w:rsidR="001D7394" w:rsidRDefault="001D7394">
            <w:pPr>
              <w:suppressAutoHyphens/>
            </w:pPr>
            <w:r>
              <w:rPr>
                <w:sz w:val="16"/>
                <w:szCs w:val="16"/>
              </w:rPr>
              <w:t>Agder</w:t>
            </w:r>
          </w:p>
        </w:tc>
        <w:tc>
          <w:tcPr>
            <w:tcW w:w="1573" w:type="dxa"/>
          </w:tcPr>
          <w:p w14:paraId="3272DC68" w14:textId="77777777" w:rsidR="001D7394" w:rsidRDefault="001D7394" w:rsidP="00950CC3"/>
        </w:tc>
        <w:tc>
          <w:tcPr>
            <w:tcW w:w="779" w:type="dxa"/>
          </w:tcPr>
          <w:p w14:paraId="7B7E4CB5" w14:textId="77777777" w:rsidR="001D7394" w:rsidRDefault="001D7394" w:rsidP="00950CC3"/>
        </w:tc>
        <w:tc>
          <w:tcPr>
            <w:tcW w:w="779" w:type="dxa"/>
          </w:tcPr>
          <w:p w14:paraId="3751AE2C" w14:textId="77777777" w:rsidR="001D7394" w:rsidRDefault="001D7394" w:rsidP="00C941D9">
            <w:r>
              <w:rPr>
                <w:color w:val="C4271A"/>
                <w:sz w:val="16"/>
                <w:szCs w:val="16"/>
              </w:rPr>
              <w:t>0,2</w:t>
            </w:r>
          </w:p>
        </w:tc>
        <w:tc>
          <w:tcPr>
            <w:tcW w:w="779" w:type="dxa"/>
          </w:tcPr>
          <w:p w14:paraId="53938F8C" w14:textId="77777777" w:rsidR="001D7394" w:rsidRDefault="001D7394" w:rsidP="00C941D9">
            <w:r>
              <w:rPr>
                <w:sz w:val="16"/>
                <w:szCs w:val="16"/>
              </w:rPr>
              <w:t>1,5</w:t>
            </w:r>
          </w:p>
        </w:tc>
        <w:tc>
          <w:tcPr>
            <w:tcW w:w="779" w:type="dxa"/>
          </w:tcPr>
          <w:p w14:paraId="5EF6C539" w14:textId="77777777" w:rsidR="001D7394" w:rsidRDefault="001D7394" w:rsidP="00C941D9">
            <w:r>
              <w:rPr>
                <w:sz w:val="16"/>
                <w:szCs w:val="16"/>
              </w:rPr>
              <w:t>1,4</w:t>
            </w:r>
          </w:p>
        </w:tc>
        <w:tc>
          <w:tcPr>
            <w:tcW w:w="1617" w:type="dxa"/>
          </w:tcPr>
          <w:p w14:paraId="3BF913F8" w14:textId="77777777" w:rsidR="001D7394" w:rsidRDefault="001D7394" w:rsidP="00C941D9">
            <w:r>
              <w:rPr>
                <w:sz w:val="16"/>
                <w:szCs w:val="16"/>
              </w:rPr>
              <w:t>0,4</w:t>
            </w:r>
          </w:p>
        </w:tc>
        <w:tc>
          <w:tcPr>
            <w:tcW w:w="1007" w:type="dxa"/>
          </w:tcPr>
          <w:p w14:paraId="5D7FD906" w14:textId="77777777" w:rsidR="001D7394" w:rsidRDefault="001D7394" w:rsidP="00C941D9">
            <w:r>
              <w:rPr>
                <w:sz w:val="16"/>
                <w:szCs w:val="16"/>
              </w:rPr>
              <w:t>0,6</w:t>
            </w:r>
          </w:p>
        </w:tc>
      </w:tr>
      <w:tr w:rsidR="001D7394" w14:paraId="66B442C3" w14:textId="77777777" w:rsidTr="00950CC3">
        <w:trPr>
          <w:trHeight w:val="85"/>
        </w:trPr>
        <w:tc>
          <w:tcPr>
            <w:tcW w:w="2211" w:type="dxa"/>
          </w:tcPr>
          <w:p w14:paraId="2F4A99A9" w14:textId="77777777" w:rsidR="001D7394" w:rsidRDefault="001D7394">
            <w:pPr>
              <w:suppressAutoHyphens/>
            </w:pPr>
            <w:r>
              <w:rPr>
                <w:sz w:val="16"/>
                <w:szCs w:val="16"/>
              </w:rPr>
              <w:t>Rogaland</w:t>
            </w:r>
          </w:p>
        </w:tc>
        <w:tc>
          <w:tcPr>
            <w:tcW w:w="1573" w:type="dxa"/>
          </w:tcPr>
          <w:p w14:paraId="5BF5A9CE" w14:textId="77777777" w:rsidR="001D7394" w:rsidRDefault="001D7394" w:rsidP="00950CC3"/>
        </w:tc>
        <w:tc>
          <w:tcPr>
            <w:tcW w:w="779" w:type="dxa"/>
          </w:tcPr>
          <w:p w14:paraId="7A8033A0" w14:textId="77777777" w:rsidR="001D7394" w:rsidRDefault="001D7394" w:rsidP="00C941D9">
            <w:r>
              <w:rPr>
                <w:color w:val="C4271A"/>
                <w:sz w:val="16"/>
                <w:szCs w:val="16"/>
              </w:rPr>
              <w:t>-0,6</w:t>
            </w:r>
          </w:p>
        </w:tc>
        <w:tc>
          <w:tcPr>
            <w:tcW w:w="779" w:type="dxa"/>
          </w:tcPr>
          <w:p w14:paraId="234981A1" w14:textId="77777777" w:rsidR="001D7394" w:rsidRDefault="001D7394" w:rsidP="00C941D9">
            <w:r>
              <w:rPr>
                <w:color w:val="C4271A"/>
                <w:sz w:val="16"/>
                <w:szCs w:val="16"/>
              </w:rPr>
              <w:t>0,2</w:t>
            </w:r>
          </w:p>
        </w:tc>
        <w:tc>
          <w:tcPr>
            <w:tcW w:w="779" w:type="dxa"/>
          </w:tcPr>
          <w:p w14:paraId="55FEC4BE" w14:textId="77777777" w:rsidR="001D7394" w:rsidRDefault="001D7394" w:rsidP="00C941D9">
            <w:r>
              <w:rPr>
                <w:sz w:val="16"/>
                <w:szCs w:val="16"/>
              </w:rPr>
              <w:t>1,3</w:t>
            </w:r>
          </w:p>
        </w:tc>
        <w:tc>
          <w:tcPr>
            <w:tcW w:w="779" w:type="dxa"/>
          </w:tcPr>
          <w:p w14:paraId="29CEA343" w14:textId="77777777" w:rsidR="001D7394" w:rsidRDefault="001D7394" w:rsidP="00C941D9">
            <w:r>
              <w:rPr>
                <w:color w:val="C4271A"/>
                <w:sz w:val="16"/>
                <w:szCs w:val="16"/>
              </w:rPr>
              <w:t>-0,7</w:t>
            </w:r>
          </w:p>
        </w:tc>
        <w:tc>
          <w:tcPr>
            <w:tcW w:w="1617" w:type="dxa"/>
          </w:tcPr>
          <w:p w14:paraId="775A0CF0" w14:textId="77777777" w:rsidR="001D7394" w:rsidRDefault="001D7394" w:rsidP="00C941D9">
            <w:r>
              <w:rPr>
                <w:color w:val="C4271A"/>
                <w:sz w:val="16"/>
                <w:szCs w:val="16"/>
              </w:rPr>
              <w:t>-0,4</w:t>
            </w:r>
          </w:p>
        </w:tc>
        <w:tc>
          <w:tcPr>
            <w:tcW w:w="1007" w:type="dxa"/>
          </w:tcPr>
          <w:p w14:paraId="54AF5DF4" w14:textId="77777777" w:rsidR="001D7394" w:rsidRDefault="001D7394" w:rsidP="00C941D9">
            <w:r>
              <w:rPr>
                <w:sz w:val="16"/>
                <w:szCs w:val="16"/>
              </w:rPr>
              <w:t>-0,1</w:t>
            </w:r>
          </w:p>
        </w:tc>
      </w:tr>
      <w:tr w:rsidR="001D7394" w14:paraId="254F5808" w14:textId="77777777" w:rsidTr="00950CC3">
        <w:trPr>
          <w:trHeight w:val="85"/>
        </w:trPr>
        <w:tc>
          <w:tcPr>
            <w:tcW w:w="2211" w:type="dxa"/>
          </w:tcPr>
          <w:p w14:paraId="2C722CF9" w14:textId="77777777" w:rsidR="001D7394" w:rsidRDefault="001D7394">
            <w:pPr>
              <w:suppressAutoHyphens/>
            </w:pPr>
            <w:proofErr w:type="spellStart"/>
            <w:r>
              <w:rPr>
                <w:sz w:val="16"/>
                <w:szCs w:val="16"/>
              </w:rPr>
              <w:lastRenderedPageBreak/>
              <w:t>Vestland</w:t>
            </w:r>
            <w:proofErr w:type="spellEnd"/>
          </w:p>
        </w:tc>
        <w:tc>
          <w:tcPr>
            <w:tcW w:w="1573" w:type="dxa"/>
          </w:tcPr>
          <w:p w14:paraId="33342925" w14:textId="77777777" w:rsidR="001D7394" w:rsidRDefault="001D7394" w:rsidP="00950CC3"/>
        </w:tc>
        <w:tc>
          <w:tcPr>
            <w:tcW w:w="779" w:type="dxa"/>
          </w:tcPr>
          <w:p w14:paraId="731B3E5D" w14:textId="77777777" w:rsidR="001D7394" w:rsidRDefault="001D7394" w:rsidP="00C941D9">
            <w:r>
              <w:rPr>
                <w:sz w:val="16"/>
                <w:szCs w:val="16"/>
              </w:rPr>
              <w:t>0,7</w:t>
            </w:r>
          </w:p>
        </w:tc>
        <w:tc>
          <w:tcPr>
            <w:tcW w:w="779" w:type="dxa"/>
          </w:tcPr>
          <w:p w14:paraId="77347263" w14:textId="77777777" w:rsidR="001D7394" w:rsidRDefault="001D7394" w:rsidP="00C941D9">
            <w:r>
              <w:rPr>
                <w:color w:val="0078AA"/>
                <w:sz w:val="16"/>
                <w:szCs w:val="16"/>
              </w:rPr>
              <w:t>3,9</w:t>
            </w:r>
          </w:p>
        </w:tc>
        <w:tc>
          <w:tcPr>
            <w:tcW w:w="779" w:type="dxa"/>
          </w:tcPr>
          <w:p w14:paraId="321542DE" w14:textId="77777777" w:rsidR="001D7394" w:rsidRDefault="001D7394" w:rsidP="00C941D9">
            <w:r>
              <w:rPr>
                <w:color w:val="C4271A"/>
                <w:sz w:val="16"/>
                <w:szCs w:val="16"/>
              </w:rPr>
              <w:t>0,3</w:t>
            </w:r>
          </w:p>
        </w:tc>
        <w:tc>
          <w:tcPr>
            <w:tcW w:w="779" w:type="dxa"/>
          </w:tcPr>
          <w:p w14:paraId="74B2FEB6" w14:textId="77777777" w:rsidR="001D7394" w:rsidRDefault="001D7394" w:rsidP="00C941D9">
            <w:r>
              <w:rPr>
                <w:sz w:val="16"/>
                <w:szCs w:val="16"/>
              </w:rPr>
              <w:t>0,8</w:t>
            </w:r>
          </w:p>
        </w:tc>
        <w:tc>
          <w:tcPr>
            <w:tcW w:w="1617" w:type="dxa"/>
          </w:tcPr>
          <w:p w14:paraId="11E27193" w14:textId="77777777" w:rsidR="001D7394" w:rsidRDefault="001D7394" w:rsidP="00C941D9">
            <w:r>
              <w:rPr>
                <w:color w:val="0078AA"/>
                <w:sz w:val="16"/>
                <w:szCs w:val="16"/>
              </w:rPr>
              <w:t>2,0</w:t>
            </w:r>
          </w:p>
        </w:tc>
        <w:tc>
          <w:tcPr>
            <w:tcW w:w="1007" w:type="dxa"/>
          </w:tcPr>
          <w:p w14:paraId="372BC5C8" w14:textId="77777777" w:rsidR="001D7394" w:rsidRDefault="001D7394" w:rsidP="00C941D9">
            <w:r>
              <w:rPr>
                <w:sz w:val="16"/>
                <w:szCs w:val="16"/>
              </w:rPr>
              <w:t>0,8</w:t>
            </w:r>
          </w:p>
        </w:tc>
      </w:tr>
      <w:tr w:rsidR="001D7394" w14:paraId="474D1CF3" w14:textId="77777777" w:rsidTr="00950CC3">
        <w:trPr>
          <w:trHeight w:val="85"/>
        </w:trPr>
        <w:tc>
          <w:tcPr>
            <w:tcW w:w="2211" w:type="dxa"/>
          </w:tcPr>
          <w:p w14:paraId="6FF10498" w14:textId="77777777" w:rsidR="001D7394" w:rsidRDefault="001D7394">
            <w:pPr>
              <w:suppressAutoHyphens/>
            </w:pPr>
            <w:r>
              <w:rPr>
                <w:sz w:val="16"/>
                <w:szCs w:val="16"/>
              </w:rPr>
              <w:t>Møre og Romsdal</w:t>
            </w:r>
          </w:p>
        </w:tc>
        <w:tc>
          <w:tcPr>
            <w:tcW w:w="1573" w:type="dxa"/>
          </w:tcPr>
          <w:p w14:paraId="0C4A2552" w14:textId="77777777" w:rsidR="001D7394" w:rsidRDefault="001D7394" w:rsidP="00950CC3"/>
        </w:tc>
        <w:tc>
          <w:tcPr>
            <w:tcW w:w="779" w:type="dxa"/>
          </w:tcPr>
          <w:p w14:paraId="1386760F" w14:textId="77777777" w:rsidR="001D7394" w:rsidRDefault="001D7394" w:rsidP="00950CC3"/>
        </w:tc>
        <w:tc>
          <w:tcPr>
            <w:tcW w:w="779" w:type="dxa"/>
          </w:tcPr>
          <w:p w14:paraId="286BEAED" w14:textId="77777777" w:rsidR="001D7394" w:rsidRDefault="001D7394" w:rsidP="00C941D9">
            <w:r>
              <w:rPr>
                <w:sz w:val="16"/>
                <w:szCs w:val="16"/>
              </w:rPr>
              <w:t>0,9</w:t>
            </w:r>
          </w:p>
        </w:tc>
        <w:tc>
          <w:tcPr>
            <w:tcW w:w="779" w:type="dxa"/>
          </w:tcPr>
          <w:p w14:paraId="4F2058E5" w14:textId="77777777" w:rsidR="001D7394" w:rsidRDefault="001D7394" w:rsidP="00C941D9">
            <w:r>
              <w:rPr>
                <w:color w:val="C4271A"/>
                <w:sz w:val="16"/>
                <w:szCs w:val="16"/>
              </w:rPr>
              <w:t>-0,4</w:t>
            </w:r>
          </w:p>
        </w:tc>
        <w:tc>
          <w:tcPr>
            <w:tcW w:w="779" w:type="dxa"/>
          </w:tcPr>
          <w:p w14:paraId="26FF1805" w14:textId="77777777" w:rsidR="001D7394" w:rsidRDefault="001D7394" w:rsidP="00C941D9">
            <w:r>
              <w:rPr>
                <w:color w:val="C4271A"/>
                <w:sz w:val="16"/>
                <w:szCs w:val="16"/>
              </w:rPr>
              <w:t>-0,2</w:t>
            </w:r>
          </w:p>
        </w:tc>
        <w:tc>
          <w:tcPr>
            <w:tcW w:w="1617" w:type="dxa"/>
          </w:tcPr>
          <w:p w14:paraId="23492E97" w14:textId="77777777" w:rsidR="001D7394" w:rsidRDefault="001D7394" w:rsidP="00C941D9">
            <w:r>
              <w:rPr>
                <w:sz w:val="16"/>
                <w:szCs w:val="16"/>
              </w:rPr>
              <w:t>1,6</w:t>
            </w:r>
          </w:p>
        </w:tc>
        <w:tc>
          <w:tcPr>
            <w:tcW w:w="1007" w:type="dxa"/>
          </w:tcPr>
          <w:p w14:paraId="498D283A" w14:textId="77777777" w:rsidR="001D7394" w:rsidRDefault="001D7394" w:rsidP="00C941D9">
            <w:r>
              <w:rPr>
                <w:sz w:val="16"/>
                <w:szCs w:val="16"/>
              </w:rPr>
              <w:t>0,1</w:t>
            </w:r>
          </w:p>
        </w:tc>
      </w:tr>
      <w:tr w:rsidR="001D7394" w14:paraId="652C0081" w14:textId="77777777" w:rsidTr="00950CC3">
        <w:trPr>
          <w:trHeight w:val="85"/>
        </w:trPr>
        <w:tc>
          <w:tcPr>
            <w:tcW w:w="2211" w:type="dxa"/>
          </w:tcPr>
          <w:p w14:paraId="745C74FC" w14:textId="77777777" w:rsidR="001D7394" w:rsidRDefault="001D7394">
            <w:pPr>
              <w:suppressAutoHyphens/>
            </w:pPr>
            <w:r>
              <w:rPr>
                <w:sz w:val="16"/>
                <w:szCs w:val="16"/>
              </w:rPr>
              <w:t>Trøndelag</w:t>
            </w:r>
          </w:p>
        </w:tc>
        <w:tc>
          <w:tcPr>
            <w:tcW w:w="1573" w:type="dxa"/>
          </w:tcPr>
          <w:p w14:paraId="1A00D82B" w14:textId="77777777" w:rsidR="001D7394" w:rsidRDefault="001D7394" w:rsidP="00950CC3"/>
        </w:tc>
        <w:tc>
          <w:tcPr>
            <w:tcW w:w="779" w:type="dxa"/>
          </w:tcPr>
          <w:p w14:paraId="2D719D66" w14:textId="77777777" w:rsidR="001D7394" w:rsidRDefault="001D7394" w:rsidP="00C941D9">
            <w:r>
              <w:rPr>
                <w:sz w:val="16"/>
                <w:szCs w:val="16"/>
              </w:rPr>
              <w:t>1,7</w:t>
            </w:r>
          </w:p>
        </w:tc>
        <w:tc>
          <w:tcPr>
            <w:tcW w:w="779" w:type="dxa"/>
          </w:tcPr>
          <w:p w14:paraId="7AB0193C" w14:textId="77777777" w:rsidR="001D7394" w:rsidRDefault="001D7394" w:rsidP="00C941D9">
            <w:r>
              <w:rPr>
                <w:sz w:val="16"/>
                <w:szCs w:val="16"/>
              </w:rPr>
              <w:t>0,0</w:t>
            </w:r>
          </w:p>
        </w:tc>
        <w:tc>
          <w:tcPr>
            <w:tcW w:w="779" w:type="dxa"/>
          </w:tcPr>
          <w:p w14:paraId="50C50211" w14:textId="77777777" w:rsidR="001D7394" w:rsidRDefault="001D7394" w:rsidP="00C941D9">
            <w:r>
              <w:rPr>
                <w:sz w:val="16"/>
                <w:szCs w:val="16"/>
              </w:rPr>
              <w:t>1,6</w:t>
            </w:r>
          </w:p>
        </w:tc>
        <w:tc>
          <w:tcPr>
            <w:tcW w:w="779" w:type="dxa"/>
          </w:tcPr>
          <w:p w14:paraId="30ED15FA" w14:textId="77777777" w:rsidR="001D7394" w:rsidRDefault="001D7394" w:rsidP="00C941D9">
            <w:r>
              <w:rPr>
                <w:sz w:val="16"/>
                <w:szCs w:val="16"/>
              </w:rPr>
              <w:t>1,9</w:t>
            </w:r>
          </w:p>
        </w:tc>
        <w:tc>
          <w:tcPr>
            <w:tcW w:w="1617" w:type="dxa"/>
          </w:tcPr>
          <w:p w14:paraId="1270DC75" w14:textId="77777777" w:rsidR="001D7394" w:rsidRDefault="001D7394" w:rsidP="00C941D9">
            <w:r>
              <w:rPr>
                <w:color w:val="0078AA"/>
                <w:sz w:val="16"/>
                <w:szCs w:val="16"/>
              </w:rPr>
              <w:t>4,3</w:t>
            </w:r>
          </w:p>
        </w:tc>
        <w:tc>
          <w:tcPr>
            <w:tcW w:w="1007" w:type="dxa"/>
          </w:tcPr>
          <w:p w14:paraId="0EC636AB" w14:textId="77777777" w:rsidR="001D7394" w:rsidRDefault="001D7394" w:rsidP="00C941D9">
            <w:r>
              <w:rPr>
                <w:sz w:val="16"/>
                <w:szCs w:val="16"/>
              </w:rPr>
              <w:t>1,8</w:t>
            </w:r>
          </w:p>
        </w:tc>
      </w:tr>
      <w:tr w:rsidR="001D7394" w14:paraId="25B9453E" w14:textId="77777777" w:rsidTr="00950CC3">
        <w:trPr>
          <w:trHeight w:val="85"/>
        </w:trPr>
        <w:tc>
          <w:tcPr>
            <w:tcW w:w="2211" w:type="dxa"/>
          </w:tcPr>
          <w:p w14:paraId="641C5284" w14:textId="77777777" w:rsidR="001D7394" w:rsidRDefault="001D7394">
            <w:pPr>
              <w:suppressAutoHyphens/>
            </w:pPr>
            <w:r>
              <w:rPr>
                <w:sz w:val="16"/>
                <w:szCs w:val="16"/>
              </w:rPr>
              <w:t>Nordland</w:t>
            </w:r>
          </w:p>
        </w:tc>
        <w:tc>
          <w:tcPr>
            <w:tcW w:w="1573" w:type="dxa"/>
          </w:tcPr>
          <w:p w14:paraId="2D96833F" w14:textId="77777777" w:rsidR="001D7394" w:rsidRDefault="001D7394" w:rsidP="00950CC3"/>
        </w:tc>
        <w:tc>
          <w:tcPr>
            <w:tcW w:w="779" w:type="dxa"/>
          </w:tcPr>
          <w:p w14:paraId="0235D3F1" w14:textId="77777777" w:rsidR="001D7394" w:rsidRDefault="001D7394" w:rsidP="00950CC3"/>
        </w:tc>
        <w:tc>
          <w:tcPr>
            <w:tcW w:w="779" w:type="dxa"/>
          </w:tcPr>
          <w:p w14:paraId="66108609" w14:textId="77777777" w:rsidR="001D7394" w:rsidRDefault="001D7394" w:rsidP="00C941D9">
            <w:r>
              <w:rPr>
                <w:sz w:val="16"/>
                <w:szCs w:val="16"/>
              </w:rPr>
              <w:t>1,6</w:t>
            </w:r>
          </w:p>
        </w:tc>
        <w:tc>
          <w:tcPr>
            <w:tcW w:w="779" w:type="dxa"/>
          </w:tcPr>
          <w:p w14:paraId="22F2FE09" w14:textId="77777777" w:rsidR="001D7394" w:rsidRDefault="001D7394" w:rsidP="00C941D9">
            <w:r>
              <w:rPr>
                <w:sz w:val="16"/>
                <w:szCs w:val="16"/>
              </w:rPr>
              <w:t>1,3</w:t>
            </w:r>
          </w:p>
        </w:tc>
        <w:tc>
          <w:tcPr>
            <w:tcW w:w="779" w:type="dxa"/>
          </w:tcPr>
          <w:p w14:paraId="5F0865ED" w14:textId="77777777" w:rsidR="001D7394" w:rsidRDefault="001D7394" w:rsidP="00C941D9">
            <w:r>
              <w:rPr>
                <w:color w:val="0078AA"/>
                <w:sz w:val="16"/>
                <w:szCs w:val="16"/>
              </w:rPr>
              <w:t>2,0</w:t>
            </w:r>
          </w:p>
        </w:tc>
        <w:tc>
          <w:tcPr>
            <w:tcW w:w="1617" w:type="dxa"/>
          </w:tcPr>
          <w:p w14:paraId="603B19F3" w14:textId="77777777" w:rsidR="001D7394" w:rsidRDefault="001D7394" w:rsidP="00C941D9">
            <w:r>
              <w:rPr>
                <w:sz w:val="16"/>
                <w:szCs w:val="16"/>
              </w:rPr>
              <w:t>1,2</w:t>
            </w:r>
          </w:p>
        </w:tc>
        <w:tc>
          <w:tcPr>
            <w:tcW w:w="1007" w:type="dxa"/>
          </w:tcPr>
          <w:p w14:paraId="565F6BD9" w14:textId="77777777" w:rsidR="001D7394" w:rsidRDefault="001D7394" w:rsidP="00C941D9">
            <w:r>
              <w:rPr>
                <w:sz w:val="16"/>
                <w:szCs w:val="16"/>
              </w:rPr>
              <w:t>1,5</w:t>
            </w:r>
          </w:p>
        </w:tc>
      </w:tr>
      <w:tr w:rsidR="001D7394" w14:paraId="4BD81175" w14:textId="77777777" w:rsidTr="00950CC3">
        <w:trPr>
          <w:trHeight w:val="85"/>
        </w:trPr>
        <w:tc>
          <w:tcPr>
            <w:tcW w:w="2211" w:type="dxa"/>
          </w:tcPr>
          <w:p w14:paraId="4FA21418" w14:textId="77777777" w:rsidR="001D7394" w:rsidRDefault="001D7394">
            <w:pPr>
              <w:suppressAutoHyphens/>
            </w:pPr>
            <w:r>
              <w:rPr>
                <w:sz w:val="16"/>
                <w:szCs w:val="16"/>
              </w:rPr>
              <w:t>Troms og Finnmark</w:t>
            </w:r>
          </w:p>
        </w:tc>
        <w:tc>
          <w:tcPr>
            <w:tcW w:w="1573" w:type="dxa"/>
          </w:tcPr>
          <w:p w14:paraId="17E9BBE1" w14:textId="77777777" w:rsidR="001D7394" w:rsidRDefault="001D7394" w:rsidP="00950CC3"/>
        </w:tc>
        <w:tc>
          <w:tcPr>
            <w:tcW w:w="779" w:type="dxa"/>
          </w:tcPr>
          <w:p w14:paraId="7CD9746F" w14:textId="77777777" w:rsidR="001D7394" w:rsidRDefault="001D7394" w:rsidP="00950CC3"/>
        </w:tc>
        <w:tc>
          <w:tcPr>
            <w:tcW w:w="779" w:type="dxa"/>
          </w:tcPr>
          <w:p w14:paraId="3D54D464" w14:textId="77777777" w:rsidR="001D7394" w:rsidRDefault="001D7394" w:rsidP="00C941D9">
            <w:r>
              <w:rPr>
                <w:color w:val="0078AA"/>
                <w:sz w:val="16"/>
                <w:szCs w:val="16"/>
              </w:rPr>
              <w:t>2,6</w:t>
            </w:r>
          </w:p>
        </w:tc>
        <w:tc>
          <w:tcPr>
            <w:tcW w:w="779" w:type="dxa"/>
          </w:tcPr>
          <w:p w14:paraId="7A64C2C9" w14:textId="77777777" w:rsidR="001D7394" w:rsidRDefault="001D7394" w:rsidP="00C941D9">
            <w:r>
              <w:rPr>
                <w:color w:val="0078AA"/>
                <w:sz w:val="16"/>
                <w:szCs w:val="16"/>
              </w:rPr>
              <w:t>1,9</w:t>
            </w:r>
          </w:p>
        </w:tc>
        <w:tc>
          <w:tcPr>
            <w:tcW w:w="779" w:type="dxa"/>
          </w:tcPr>
          <w:p w14:paraId="06919DA5" w14:textId="77777777" w:rsidR="001D7394" w:rsidRDefault="001D7394" w:rsidP="00C941D9">
            <w:r>
              <w:rPr>
                <w:sz w:val="16"/>
                <w:szCs w:val="16"/>
              </w:rPr>
              <w:t>0,7</w:t>
            </w:r>
          </w:p>
        </w:tc>
        <w:tc>
          <w:tcPr>
            <w:tcW w:w="1617" w:type="dxa"/>
          </w:tcPr>
          <w:p w14:paraId="1B5989E7" w14:textId="77777777" w:rsidR="001D7394" w:rsidRDefault="001D7394" w:rsidP="00C941D9">
            <w:r>
              <w:rPr>
                <w:color w:val="0078AA"/>
                <w:sz w:val="16"/>
                <w:szCs w:val="16"/>
              </w:rPr>
              <w:t>2,3</w:t>
            </w:r>
          </w:p>
        </w:tc>
        <w:tc>
          <w:tcPr>
            <w:tcW w:w="1007" w:type="dxa"/>
          </w:tcPr>
          <w:p w14:paraId="550C16EB" w14:textId="77777777" w:rsidR="001D7394" w:rsidRDefault="001D7394" w:rsidP="00C941D9">
            <w:r>
              <w:rPr>
                <w:sz w:val="16"/>
                <w:szCs w:val="16"/>
              </w:rPr>
              <w:t>2,0</w:t>
            </w:r>
          </w:p>
        </w:tc>
      </w:tr>
      <w:tr w:rsidR="001D7394" w14:paraId="493F880C" w14:textId="77777777" w:rsidTr="00950CC3">
        <w:trPr>
          <w:trHeight w:val="85"/>
        </w:trPr>
        <w:tc>
          <w:tcPr>
            <w:tcW w:w="2211" w:type="dxa"/>
          </w:tcPr>
          <w:p w14:paraId="3B229869" w14:textId="77777777" w:rsidR="001D7394" w:rsidRDefault="001D7394">
            <w:pPr>
              <w:suppressAutoHyphens/>
            </w:pPr>
            <w:r>
              <w:rPr>
                <w:rStyle w:val="halvfet"/>
                <w:rFonts w:ascii="OpenSans-Semibold" w:hAnsi="OpenSans-Semibold" w:cs="OpenSans-Semibold"/>
                <w:b w:val="0"/>
                <w:bCs/>
                <w:sz w:val="16"/>
                <w:szCs w:val="16"/>
              </w:rPr>
              <w:t>Hele landet</w:t>
            </w:r>
          </w:p>
        </w:tc>
        <w:tc>
          <w:tcPr>
            <w:tcW w:w="1573" w:type="dxa"/>
          </w:tcPr>
          <w:p w14:paraId="393DC4FE" w14:textId="77777777" w:rsidR="001D7394" w:rsidRDefault="001D7394" w:rsidP="00C941D9">
            <w:r>
              <w:rPr>
                <w:rFonts w:ascii="OpenSans-Semibold" w:hAnsi="OpenSans-Semibold" w:cs="OpenSans-Semibold"/>
                <w:sz w:val="16"/>
                <w:szCs w:val="16"/>
              </w:rPr>
              <w:t>2,0</w:t>
            </w:r>
          </w:p>
        </w:tc>
        <w:tc>
          <w:tcPr>
            <w:tcW w:w="779" w:type="dxa"/>
          </w:tcPr>
          <w:p w14:paraId="11BB1DBE" w14:textId="77777777" w:rsidR="001D7394" w:rsidRDefault="001D7394" w:rsidP="00C941D9">
            <w:r>
              <w:rPr>
                <w:rFonts w:ascii="OpenSans-Semibold" w:hAnsi="OpenSans-Semibold" w:cs="OpenSans-Semibold"/>
                <w:sz w:val="16"/>
                <w:szCs w:val="16"/>
              </w:rPr>
              <w:t>1,0</w:t>
            </w:r>
          </w:p>
        </w:tc>
        <w:tc>
          <w:tcPr>
            <w:tcW w:w="779" w:type="dxa"/>
          </w:tcPr>
          <w:p w14:paraId="5270B0DA" w14:textId="77777777" w:rsidR="001D7394" w:rsidRDefault="001D7394" w:rsidP="00C941D9">
            <w:r>
              <w:rPr>
                <w:rFonts w:ascii="OpenSans-Semibold" w:hAnsi="OpenSans-Semibold" w:cs="OpenSans-Semibold"/>
                <w:sz w:val="16"/>
                <w:szCs w:val="16"/>
              </w:rPr>
              <w:t>1,1</w:t>
            </w:r>
          </w:p>
        </w:tc>
        <w:tc>
          <w:tcPr>
            <w:tcW w:w="779" w:type="dxa"/>
          </w:tcPr>
          <w:p w14:paraId="483D8931" w14:textId="77777777" w:rsidR="001D7394" w:rsidRDefault="001D7394" w:rsidP="00C941D9">
            <w:r>
              <w:rPr>
                <w:rFonts w:ascii="OpenSans-Semibold" w:hAnsi="OpenSans-Semibold" w:cs="OpenSans-Semibold"/>
                <w:sz w:val="16"/>
                <w:szCs w:val="16"/>
              </w:rPr>
              <w:t>0,9</w:t>
            </w:r>
          </w:p>
        </w:tc>
        <w:tc>
          <w:tcPr>
            <w:tcW w:w="779" w:type="dxa"/>
          </w:tcPr>
          <w:p w14:paraId="7BC4E926" w14:textId="77777777" w:rsidR="001D7394" w:rsidRDefault="001D7394" w:rsidP="00C941D9">
            <w:r>
              <w:rPr>
                <w:rFonts w:ascii="OpenSans-Semibold" w:hAnsi="OpenSans-Semibold" w:cs="OpenSans-Semibold"/>
                <w:sz w:val="16"/>
                <w:szCs w:val="16"/>
              </w:rPr>
              <w:t>0,9</w:t>
            </w:r>
          </w:p>
        </w:tc>
        <w:tc>
          <w:tcPr>
            <w:tcW w:w="1617" w:type="dxa"/>
          </w:tcPr>
          <w:p w14:paraId="4C315A87" w14:textId="77777777" w:rsidR="001D7394" w:rsidRDefault="001D7394" w:rsidP="00C941D9">
            <w:r>
              <w:rPr>
                <w:rFonts w:ascii="OpenSans-Semibold" w:hAnsi="OpenSans-Semibold" w:cs="OpenSans-Semibold"/>
                <w:sz w:val="16"/>
                <w:szCs w:val="16"/>
              </w:rPr>
              <w:t>2,0</w:t>
            </w:r>
          </w:p>
        </w:tc>
        <w:tc>
          <w:tcPr>
            <w:tcW w:w="1007" w:type="dxa"/>
          </w:tcPr>
          <w:p w14:paraId="1C6AD379" w14:textId="77777777" w:rsidR="001D7394" w:rsidRDefault="001D7394" w:rsidP="00C941D9">
            <w:r>
              <w:rPr>
                <w:rFonts w:ascii="OpenSans-Semibold" w:hAnsi="OpenSans-Semibold" w:cs="OpenSans-Semibold"/>
                <w:sz w:val="16"/>
                <w:szCs w:val="16"/>
              </w:rPr>
              <w:t>1,3</w:t>
            </w:r>
          </w:p>
        </w:tc>
      </w:tr>
    </w:tbl>
    <w:p w14:paraId="7DFE5013" w14:textId="77777777" w:rsidR="001D7394" w:rsidRDefault="001D7394">
      <w:pPr>
        <w:pStyle w:val="Kilde"/>
      </w:pPr>
      <w:r>
        <w:t>Kilde: SSB (egen bestilling). Beregninger: KMD.</w:t>
      </w:r>
    </w:p>
    <w:p w14:paraId="2052F133" w14:textId="77777777" w:rsidR="001D7394" w:rsidRDefault="001D7394">
      <w:r>
        <w:t xml:space="preserve">Ser vi på enkeltkommuner, finner vi at ni av de ti kommunene med svakest vekst er kommuner med sentralitet 5 eller 6. Tidligere var disse for det meste kystkommuner. Nå er halvparten innlandskommuner. Tilsvarende, blant de ti kommunene med sterkest vekst i lønnssummer finner vi nå et mer variert bilde enn tidligere. Det er ikke like enkelt å danne seg et tydelig mønster. På topp finner vi Kvænangen. Men også en innlandskommune som Flå ligger nokså høyt. </w:t>
      </w:r>
    </w:p>
    <w:p w14:paraId="28FBF497" w14:textId="77777777" w:rsidR="001D7394" w:rsidRDefault="001D7394" w:rsidP="00537965">
      <w:pPr>
        <w:pStyle w:val="avsnitt-tittel"/>
      </w:pPr>
      <w:r>
        <w:t>Forventet nedgang i petroleumsnæringen kan redusere den økonomiske veksten i Rogaland</w:t>
      </w:r>
    </w:p>
    <w:p w14:paraId="64E30E22" w14:textId="77777777" w:rsidR="001D7394" w:rsidRDefault="001D7394" w:rsidP="00950CC3">
      <w:r>
        <w:rPr>
          <w:spacing w:val="-2"/>
        </w:rPr>
        <w:t xml:space="preserve">Fram mot 2060 anslår regjeringen en årlig vekst i fastlands-BNP per innbygger på 1,1 prosent, jf. Meld. St. 14 – </w:t>
      </w:r>
      <w:r>
        <w:rPr>
          <w:rStyle w:val="kursiv"/>
          <w:spacing w:val="-2"/>
        </w:rPr>
        <w:t>Perspektivmelding 2021</w:t>
      </w:r>
      <w:r>
        <w:rPr>
          <w:spacing w:val="-2"/>
        </w:rPr>
        <w:t>. I framskrivningene ligger flere forutsetninger til grunn. Blant de viktigste forutsetningene er utviklingen i olje- og gassutvinning på norsk sokkel og utviklingen i produktivitet. I Perspektivmeldingen legger regjeringen til grunn at fallet i bruttoproduktet innen olje og utenriks sjøfart vil være på 2,4 prosent per år. Dette produksjonsfallet innarbeider også FNs klimamål. I basisalternativet i Perspektivmeldingen, legger regjeringen til grunn en nedgang i petroleumsnæringen på 65 prosent fram mot 2050. Dette har innvirkning på den regionale balansen mellom fylkene og på næringsstrukturen.</w:t>
      </w:r>
    </w:p>
    <w:p w14:paraId="75A220EA" w14:textId="77777777" w:rsidR="001D7394" w:rsidRDefault="001D7394">
      <w:r>
        <w:t xml:space="preserve">Ved hjelp av den romlige likevektsmodellen NOREG 2 har Rosnes mfl. (2021) beregnet utviklingen i fylkene fordelt etter næring fram mot 2050. Framskrivningene hviler på SSBs befolkningsframskrivinger og de samme forutsetninger som ligger til grunn for framskrivningene i Perspektivmeldingen. Det er viktig å understreke at usikkerheten for så lange tidsserier er stor. Usikkerheten forsterkes av at framskrivningene brytes ned til fylke og næring samt utbruddet av </w:t>
      </w:r>
      <w:proofErr w:type="spellStart"/>
      <w:r>
        <w:t>koronaviruset</w:t>
      </w:r>
      <w:proofErr w:type="spellEnd"/>
      <w:r>
        <w:t xml:space="preserve">. </w:t>
      </w:r>
    </w:p>
    <w:p w14:paraId="67D5A6CB" w14:textId="7E8221E4" w:rsidR="001D7394" w:rsidRDefault="001D7394">
      <w:pPr>
        <w:pStyle w:val="tabell-tittel"/>
      </w:pPr>
      <w:r>
        <w:lastRenderedPageBreak/>
        <w:t xml:space="preserve">Næringenes beregnede bidrag til endring i bruttoprodukt i fylker. 2018–2050. Tall som </w:t>
      </w:r>
      <w:proofErr w:type="spellStart"/>
      <w:r>
        <w:t>gjennomsnittelig</w:t>
      </w:r>
      <w:proofErr w:type="spellEnd"/>
      <w:r>
        <w:t xml:space="preserve"> årlig endring i promille totalt bruttoprodukt i 2018 (faste priser).</w:t>
      </w:r>
    </w:p>
    <w:tbl>
      <w:tblPr>
        <w:tblStyle w:val="StandardTabell"/>
        <w:tblW w:w="0" w:type="auto"/>
        <w:tblLayout w:type="fixed"/>
        <w:tblLook w:val="04A0" w:firstRow="1" w:lastRow="0" w:firstColumn="1" w:lastColumn="0" w:noHBand="0" w:noVBand="1"/>
      </w:tblPr>
      <w:tblGrid>
        <w:gridCol w:w="2870"/>
        <w:gridCol w:w="555"/>
        <w:gridCol w:w="554"/>
        <w:gridCol w:w="555"/>
        <w:gridCol w:w="555"/>
        <w:gridCol w:w="554"/>
        <w:gridCol w:w="555"/>
        <w:gridCol w:w="554"/>
        <w:gridCol w:w="555"/>
        <w:gridCol w:w="555"/>
        <w:gridCol w:w="554"/>
        <w:gridCol w:w="555"/>
        <w:gridCol w:w="554"/>
      </w:tblGrid>
      <w:tr w:rsidR="001D7394" w14:paraId="02DC34F9" w14:textId="77777777" w:rsidTr="00950CC3">
        <w:trPr>
          <w:trHeight w:val="1230"/>
        </w:trPr>
        <w:tc>
          <w:tcPr>
            <w:tcW w:w="2870" w:type="dxa"/>
            <w:shd w:val="clear" w:color="auto" w:fill="FFFFFF"/>
          </w:tcPr>
          <w:p w14:paraId="0A6CA845" w14:textId="77777777" w:rsidR="001D7394" w:rsidRDefault="001D7394" w:rsidP="00950CC3"/>
        </w:tc>
        <w:tc>
          <w:tcPr>
            <w:tcW w:w="555" w:type="dxa"/>
            <w:textDirection w:val="btLr"/>
          </w:tcPr>
          <w:p w14:paraId="05800F79" w14:textId="77777777" w:rsidR="001D7394" w:rsidRDefault="001D7394">
            <w:pPr>
              <w:suppressAutoHyphens/>
              <w:ind w:left="113" w:right="113"/>
            </w:pPr>
            <w:r>
              <w:rPr>
                <w:sz w:val="16"/>
                <w:szCs w:val="16"/>
              </w:rPr>
              <w:t>Viken</w:t>
            </w:r>
          </w:p>
        </w:tc>
        <w:tc>
          <w:tcPr>
            <w:tcW w:w="554" w:type="dxa"/>
            <w:textDirection w:val="btLr"/>
          </w:tcPr>
          <w:p w14:paraId="1CDE5579" w14:textId="77777777" w:rsidR="001D7394" w:rsidRDefault="001D7394">
            <w:pPr>
              <w:suppressAutoHyphens/>
              <w:ind w:left="113" w:right="113"/>
            </w:pPr>
            <w:r>
              <w:rPr>
                <w:sz w:val="16"/>
                <w:szCs w:val="16"/>
              </w:rPr>
              <w:t>Oslo</w:t>
            </w:r>
          </w:p>
        </w:tc>
        <w:tc>
          <w:tcPr>
            <w:tcW w:w="555" w:type="dxa"/>
            <w:textDirection w:val="btLr"/>
          </w:tcPr>
          <w:p w14:paraId="1881C57F" w14:textId="77777777" w:rsidR="001D7394" w:rsidRDefault="001D7394">
            <w:pPr>
              <w:suppressAutoHyphens/>
              <w:ind w:left="113" w:right="113"/>
            </w:pPr>
            <w:r>
              <w:rPr>
                <w:sz w:val="16"/>
                <w:szCs w:val="16"/>
              </w:rPr>
              <w:t>Innlandet</w:t>
            </w:r>
          </w:p>
        </w:tc>
        <w:tc>
          <w:tcPr>
            <w:tcW w:w="555" w:type="dxa"/>
            <w:textDirection w:val="btLr"/>
          </w:tcPr>
          <w:p w14:paraId="45825800" w14:textId="77777777" w:rsidR="001D7394" w:rsidRDefault="001D7394">
            <w:pPr>
              <w:suppressAutoHyphens/>
              <w:ind w:left="113" w:right="113"/>
            </w:pPr>
            <w:r>
              <w:rPr>
                <w:sz w:val="16"/>
                <w:szCs w:val="16"/>
              </w:rPr>
              <w:t>Vestfold og Telemark</w:t>
            </w:r>
          </w:p>
        </w:tc>
        <w:tc>
          <w:tcPr>
            <w:tcW w:w="554" w:type="dxa"/>
            <w:textDirection w:val="btLr"/>
          </w:tcPr>
          <w:p w14:paraId="3476E10D" w14:textId="77777777" w:rsidR="001D7394" w:rsidRDefault="001D7394">
            <w:pPr>
              <w:suppressAutoHyphens/>
              <w:ind w:left="113" w:right="113"/>
            </w:pPr>
            <w:r>
              <w:rPr>
                <w:sz w:val="16"/>
                <w:szCs w:val="16"/>
              </w:rPr>
              <w:t>Agder</w:t>
            </w:r>
          </w:p>
        </w:tc>
        <w:tc>
          <w:tcPr>
            <w:tcW w:w="555" w:type="dxa"/>
            <w:textDirection w:val="btLr"/>
          </w:tcPr>
          <w:p w14:paraId="4FA47C86" w14:textId="77777777" w:rsidR="001D7394" w:rsidRDefault="001D7394">
            <w:pPr>
              <w:suppressAutoHyphens/>
              <w:ind w:left="113" w:right="113"/>
            </w:pPr>
            <w:r>
              <w:rPr>
                <w:sz w:val="16"/>
                <w:szCs w:val="16"/>
              </w:rPr>
              <w:t>Rogaland</w:t>
            </w:r>
          </w:p>
        </w:tc>
        <w:tc>
          <w:tcPr>
            <w:tcW w:w="554" w:type="dxa"/>
            <w:textDirection w:val="btLr"/>
          </w:tcPr>
          <w:p w14:paraId="744A017C" w14:textId="77777777" w:rsidR="001D7394" w:rsidRDefault="001D7394">
            <w:pPr>
              <w:suppressAutoHyphens/>
              <w:ind w:left="113" w:right="113"/>
            </w:pPr>
            <w:proofErr w:type="spellStart"/>
            <w:r>
              <w:rPr>
                <w:sz w:val="16"/>
                <w:szCs w:val="16"/>
              </w:rPr>
              <w:t>Vestland</w:t>
            </w:r>
            <w:proofErr w:type="spellEnd"/>
          </w:p>
        </w:tc>
        <w:tc>
          <w:tcPr>
            <w:tcW w:w="555" w:type="dxa"/>
            <w:textDirection w:val="btLr"/>
          </w:tcPr>
          <w:p w14:paraId="5627E5F6" w14:textId="77777777" w:rsidR="001D7394" w:rsidRDefault="001D7394">
            <w:pPr>
              <w:suppressAutoHyphens/>
              <w:ind w:left="113" w:right="113"/>
            </w:pPr>
            <w:r>
              <w:rPr>
                <w:sz w:val="16"/>
                <w:szCs w:val="16"/>
              </w:rPr>
              <w:t>Møre og Romsdal</w:t>
            </w:r>
          </w:p>
        </w:tc>
        <w:tc>
          <w:tcPr>
            <w:tcW w:w="555" w:type="dxa"/>
            <w:textDirection w:val="btLr"/>
          </w:tcPr>
          <w:p w14:paraId="53ADE835" w14:textId="77777777" w:rsidR="001D7394" w:rsidRDefault="001D7394">
            <w:pPr>
              <w:suppressAutoHyphens/>
              <w:ind w:left="113" w:right="113"/>
            </w:pPr>
            <w:r>
              <w:rPr>
                <w:sz w:val="16"/>
                <w:szCs w:val="16"/>
              </w:rPr>
              <w:t>Trøndelag</w:t>
            </w:r>
          </w:p>
        </w:tc>
        <w:tc>
          <w:tcPr>
            <w:tcW w:w="554" w:type="dxa"/>
            <w:textDirection w:val="btLr"/>
          </w:tcPr>
          <w:p w14:paraId="51B20AED" w14:textId="77777777" w:rsidR="001D7394" w:rsidRDefault="001D7394">
            <w:pPr>
              <w:suppressAutoHyphens/>
              <w:ind w:left="113" w:right="113"/>
            </w:pPr>
            <w:r>
              <w:rPr>
                <w:sz w:val="16"/>
                <w:szCs w:val="16"/>
              </w:rPr>
              <w:t>Nordland</w:t>
            </w:r>
          </w:p>
        </w:tc>
        <w:tc>
          <w:tcPr>
            <w:tcW w:w="555" w:type="dxa"/>
            <w:textDirection w:val="btLr"/>
          </w:tcPr>
          <w:p w14:paraId="3659FF7D" w14:textId="77777777" w:rsidR="001D7394" w:rsidRDefault="001D7394">
            <w:pPr>
              <w:suppressAutoHyphens/>
              <w:ind w:left="113" w:right="113"/>
            </w:pPr>
            <w:r>
              <w:rPr>
                <w:sz w:val="16"/>
                <w:szCs w:val="16"/>
              </w:rPr>
              <w:t>Troms og Finnmark</w:t>
            </w:r>
          </w:p>
        </w:tc>
        <w:tc>
          <w:tcPr>
            <w:tcW w:w="554" w:type="dxa"/>
            <w:textDirection w:val="btLr"/>
          </w:tcPr>
          <w:p w14:paraId="35AB2CA3" w14:textId="77777777" w:rsidR="001D7394" w:rsidRDefault="001D7394">
            <w:pPr>
              <w:suppressAutoHyphens/>
              <w:ind w:left="113" w:right="113"/>
            </w:pPr>
            <w:r>
              <w:rPr>
                <w:sz w:val="16"/>
                <w:szCs w:val="16"/>
              </w:rPr>
              <w:t>Alle fylker</w:t>
            </w:r>
          </w:p>
        </w:tc>
      </w:tr>
      <w:tr w:rsidR="001D7394" w14:paraId="22A0C269" w14:textId="77777777" w:rsidTr="00950CC3">
        <w:trPr>
          <w:trHeight w:val="288"/>
        </w:trPr>
        <w:tc>
          <w:tcPr>
            <w:tcW w:w="2870" w:type="dxa"/>
          </w:tcPr>
          <w:p w14:paraId="54E8DA12" w14:textId="77777777" w:rsidR="001D7394" w:rsidRDefault="001D7394">
            <w:pPr>
              <w:suppressAutoHyphens/>
            </w:pPr>
            <w:r>
              <w:rPr>
                <w:rStyle w:val="halvfet"/>
                <w:sz w:val="16"/>
                <w:szCs w:val="16"/>
              </w:rPr>
              <w:t>Primærnæringer</w:t>
            </w:r>
          </w:p>
        </w:tc>
        <w:tc>
          <w:tcPr>
            <w:tcW w:w="555" w:type="dxa"/>
          </w:tcPr>
          <w:p w14:paraId="0402C56D" w14:textId="77777777" w:rsidR="001D7394" w:rsidRDefault="001D7394">
            <w:pPr>
              <w:suppressAutoHyphens/>
              <w:jc w:val="right"/>
            </w:pPr>
            <w:r>
              <w:rPr>
                <w:rStyle w:val="halvfet"/>
                <w:sz w:val="16"/>
                <w:szCs w:val="16"/>
              </w:rPr>
              <w:t>0,2</w:t>
            </w:r>
          </w:p>
        </w:tc>
        <w:tc>
          <w:tcPr>
            <w:tcW w:w="554" w:type="dxa"/>
          </w:tcPr>
          <w:p w14:paraId="795CABC1" w14:textId="77777777" w:rsidR="001D7394" w:rsidRDefault="001D7394">
            <w:pPr>
              <w:suppressAutoHyphens/>
              <w:jc w:val="right"/>
            </w:pPr>
            <w:r>
              <w:rPr>
                <w:rStyle w:val="halvfet"/>
                <w:sz w:val="16"/>
                <w:szCs w:val="16"/>
              </w:rPr>
              <w:t>0,2</w:t>
            </w:r>
          </w:p>
        </w:tc>
        <w:tc>
          <w:tcPr>
            <w:tcW w:w="555" w:type="dxa"/>
          </w:tcPr>
          <w:p w14:paraId="7335FE0D" w14:textId="77777777" w:rsidR="001D7394" w:rsidRDefault="001D7394">
            <w:pPr>
              <w:suppressAutoHyphens/>
              <w:jc w:val="right"/>
            </w:pPr>
            <w:r>
              <w:rPr>
                <w:rStyle w:val="halvfet"/>
                <w:sz w:val="16"/>
                <w:szCs w:val="16"/>
              </w:rPr>
              <w:t>0,7</w:t>
            </w:r>
          </w:p>
        </w:tc>
        <w:tc>
          <w:tcPr>
            <w:tcW w:w="555" w:type="dxa"/>
          </w:tcPr>
          <w:p w14:paraId="79602B23" w14:textId="77777777" w:rsidR="001D7394" w:rsidRDefault="001D7394">
            <w:pPr>
              <w:suppressAutoHyphens/>
              <w:jc w:val="right"/>
            </w:pPr>
            <w:r>
              <w:rPr>
                <w:rStyle w:val="halvfet"/>
                <w:sz w:val="16"/>
                <w:szCs w:val="16"/>
              </w:rPr>
              <w:t>0,3</w:t>
            </w:r>
          </w:p>
        </w:tc>
        <w:tc>
          <w:tcPr>
            <w:tcW w:w="554" w:type="dxa"/>
          </w:tcPr>
          <w:p w14:paraId="7963C5A3" w14:textId="77777777" w:rsidR="001D7394" w:rsidRDefault="001D7394">
            <w:pPr>
              <w:suppressAutoHyphens/>
              <w:jc w:val="right"/>
            </w:pPr>
            <w:r>
              <w:rPr>
                <w:rStyle w:val="halvfet"/>
                <w:sz w:val="16"/>
                <w:szCs w:val="16"/>
              </w:rPr>
              <w:t>0,3</w:t>
            </w:r>
          </w:p>
        </w:tc>
        <w:tc>
          <w:tcPr>
            <w:tcW w:w="555" w:type="dxa"/>
          </w:tcPr>
          <w:p w14:paraId="03A1FC06" w14:textId="77777777" w:rsidR="001D7394" w:rsidRDefault="001D7394">
            <w:pPr>
              <w:suppressAutoHyphens/>
              <w:jc w:val="right"/>
            </w:pPr>
            <w:r>
              <w:rPr>
                <w:rStyle w:val="halvfet"/>
                <w:sz w:val="16"/>
                <w:szCs w:val="16"/>
              </w:rPr>
              <w:t>0,3</w:t>
            </w:r>
          </w:p>
        </w:tc>
        <w:tc>
          <w:tcPr>
            <w:tcW w:w="554" w:type="dxa"/>
          </w:tcPr>
          <w:p w14:paraId="784E24C1" w14:textId="77777777" w:rsidR="001D7394" w:rsidRDefault="001D7394">
            <w:pPr>
              <w:suppressAutoHyphens/>
              <w:jc w:val="right"/>
            </w:pPr>
            <w:r>
              <w:rPr>
                <w:rStyle w:val="halvfet"/>
                <w:sz w:val="16"/>
                <w:szCs w:val="16"/>
              </w:rPr>
              <w:t>0,8</w:t>
            </w:r>
          </w:p>
        </w:tc>
        <w:tc>
          <w:tcPr>
            <w:tcW w:w="555" w:type="dxa"/>
          </w:tcPr>
          <w:p w14:paraId="68E4F141" w14:textId="77777777" w:rsidR="001D7394" w:rsidRDefault="001D7394">
            <w:pPr>
              <w:suppressAutoHyphens/>
              <w:jc w:val="right"/>
            </w:pPr>
            <w:r>
              <w:rPr>
                <w:rStyle w:val="halvfet"/>
                <w:sz w:val="16"/>
                <w:szCs w:val="16"/>
              </w:rPr>
              <w:t>1,1</w:t>
            </w:r>
          </w:p>
        </w:tc>
        <w:tc>
          <w:tcPr>
            <w:tcW w:w="555" w:type="dxa"/>
          </w:tcPr>
          <w:p w14:paraId="32082F3E" w14:textId="77777777" w:rsidR="001D7394" w:rsidRDefault="001D7394">
            <w:pPr>
              <w:suppressAutoHyphens/>
              <w:jc w:val="right"/>
            </w:pPr>
            <w:r>
              <w:rPr>
                <w:rStyle w:val="halvfet"/>
                <w:sz w:val="16"/>
                <w:szCs w:val="16"/>
              </w:rPr>
              <w:t>1,1</w:t>
            </w:r>
          </w:p>
        </w:tc>
        <w:tc>
          <w:tcPr>
            <w:tcW w:w="554" w:type="dxa"/>
          </w:tcPr>
          <w:p w14:paraId="7F093530" w14:textId="77777777" w:rsidR="001D7394" w:rsidRDefault="001D7394">
            <w:pPr>
              <w:suppressAutoHyphens/>
              <w:jc w:val="right"/>
            </w:pPr>
            <w:r>
              <w:rPr>
                <w:rStyle w:val="halvfet"/>
                <w:sz w:val="16"/>
                <w:szCs w:val="16"/>
              </w:rPr>
              <w:t>2,3</w:t>
            </w:r>
          </w:p>
        </w:tc>
        <w:tc>
          <w:tcPr>
            <w:tcW w:w="555" w:type="dxa"/>
          </w:tcPr>
          <w:p w14:paraId="1F4A6036" w14:textId="77777777" w:rsidR="001D7394" w:rsidRDefault="001D7394">
            <w:pPr>
              <w:suppressAutoHyphens/>
              <w:jc w:val="right"/>
            </w:pPr>
            <w:r>
              <w:rPr>
                <w:rStyle w:val="halvfet"/>
                <w:sz w:val="16"/>
                <w:szCs w:val="16"/>
              </w:rPr>
              <w:t>1,9</w:t>
            </w:r>
          </w:p>
        </w:tc>
        <w:tc>
          <w:tcPr>
            <w:tcW w:w="554" w:type="dxa"/>
          </w:tcPr>
          <w:p w14:paraId="0359AF25" w14:textId="77777777" w:rsidR="001D7394" w:rsidRDefault="001D7394">
            <w:pPr>
              <w:suppressAutoHyphens/>
              <w:jc w:val="right"/>
            </w:pPr>
            <w:r>
              <w:rPr>
                <w:rStyle w:val="halvfet"/>
                <w:sz w:val="16"/>
                <w:szCs w:val="16"/>
              </w:rPr>
              <w:t>0,6</w:t>
            </w:r>
          </w:p>
        </w:tc>
      </w:tr>
      <w:tr w:rsidR="001D7394" w14:paraId="7E8009C2" w14:textId="77777777" w:rsidTr="00950CC3">
        <w:trPr>
          <w:trHeight w:val="288"/>
        </w:trPr>
        <w:tc>
          <w:tcPr>
            <w:tcW w:w="2870" w:type="dxa"/>
          </w:tcPr>
          <w:p w14:paraId="0C4EF0D1" w14:textId="77777777" w:rsidR="001D7394" w:rsidRDefault="001D7394">
            <w:pPr>
              <w:suppressAutoHyphens/>
            </w:pPr>
            <w:r>
              <w:rPr>
                <w:sz w:val="16"/>
                <w:szCs w:val="16"/>
              </w:rPr>
              <w:t>1.1 Landbruk</w:t>
            </w:r>
          </w:p>
        </w:tc>
        <w:tc>
          <w:tcPr>
            <w:tcW w:w="555" w:type="dxa"/>
          </w:tcPr>
          <w:p w14:paraId="4B793E05" w14:textId="77777777" w:rsidR="001D7394" w:rsidRDefault="001D7394">
            <w:pPr>
              <w:suppressAutoHyphens/>
              <w:jc w:val="right"/>
            </w:pPr>
            <w:r>
              <w:rPr>
                <w:sz w:val="16"/>
                <w:szCs w:val="16"/>
              </w:rPr>
              <w:t>0,2</w:t>
            </w:r>
          </w:p>
        </w:tc>
        <w:tc>
          <w:tcPr>
            <w:tcW w:w="554" w:type="dxa"/>
          </w:tcPr>
          <w:p w14:paraId="054D1339" w14:textId="77777777" w:rsidR="001D7394" w:rsidRDefault="001D7394">
            <w:pPr>
              <w:suppressAutoHyphens/>
              <w:jc w:val="right"/>
            </w:pPr>
            <w:r>
              <w:rPr>
                <w:sz w:val="16"/>
                <w:szCs w:val="16"/>
              </w:rPr>
              <w:t>0,2</w:t>
            </w:r>
          </w:p>
        </w:tc>
        <w:tc>
          <w:tcPr>
            <w:tcW w:w="555" w:type="dxa"/>
          </w:tcPr>
          <w:p w14:paraId="78E7172B" w14:textId="77777777" w:rsidR="001D7394" w:rsidRDefault="001D7394">
            <w:pPr>
              <w:suppressAutoHyphens/>
              <w:jc w:val="right"/>
            </w:pPr>
            <w:r>
              <w:rPr>
                <w:sz w:val="16"/>
                <w:szCs w:val="16"/>
              </w:rPr>
              <w:t>0,7</w:t>
            </w:r>
          </w:p>
        </w:tc>
        <w:tc>
          <w:tcPr>
            <w:tcW w:w="555" w:type="dxa"/>
          </w:tcPr>
          <w:p w14:paraId="5470C5EE" w14:textId="77777777" w:rsidR="001D7394" w:rsidRDefault="001D7394">
            <w:pPr>
              <w:suppressAutoHyphens/>
              <w:jc w:val="right"/>
            </w:pPr>
            <w:r>
              <w:rPr>
                <w:sz w:val="16"/>
                <w:szCs w:val="16"/>
              </w:rPr>
              <w:t>0,3</w:t>
            </w:r>
          </w:p>
        </w:tc>
        <w:tc>
          <w:tcPr>
            <w:tcW w:w="554" w:type="dxa"/>
          </w:tcPr>
          <w:p w14:paraId="0566184D" w14:textId="77777777" w:rsidR="001D7394" w:rsidRDefault="001D7394">
            <w:pPr>
              <w:suppressAutoHyphens/>
              <w:jc w:val="right"/>
            </w:pPr>
            <w:r>
              <w:rPr>
                <w:sz w:val="16"/>
                <w:szCs w:val="16"/>
              </w:rPr>
              <w:t>0,2</w:t>
            </w:r>
          </w:p>
        </w:tc>
        <w:tc>
          <w:tcPr>
            <w:tcW w:w="555" w:type="dxa"/>
          </w:tcPr>
          <w:p w14:paraId="38BEF779" w14:textId="77777777" w:rsidR="001D7394" w:rsidRDefault="001D7394">
            <w:pPr>
              <w:suppressAutoHyphens/>
              <w:jc w:val="right"/>
            </w:pPr>
            <w:r>
              <w:rPr>
                <w:sz w:val="16"/>
                <w:szCs w:val="16"/>
              </w:rPr>
              <w:t>0,1</w:t>
            </w:r>
          </w:p>
        </w:tc>
        <w:tc>
          <w:tcPr>
            <w:tcW w:w="554" w:type="dxa"/>
          </w:tcPr>
          <w:p w14:paraId="1128AAF6" w14:textId="77777777" w:rsidR="001D7394" w:rsidRDefault="001D7394">
            <w:pPr>
              <w:suppressAutoHyphens/>
              <w:jc w:val="right"/>
            </w:pPr>
            <w:r>
              <w:rPr>
                <w:sz w:val="16"/>
                <w:szCs w:val="16"/>
              </w:rPr>
              <w:t>0,1</w:t>
            </w:r>
          </w:p>
        </w:tc>
        <w:tc>
          <w:tcPr>
            <w:tcW w:w="555" w:type="dxa"/>
          </w:tcPr>
          <w:p w14:paraId="60335637" w14:textId="77777777" w:rsidR="001D7394" w:rsidRDefault="001D7394">
            <w:pPr>
              <w:suppressAutoHyphens/>
              <w:jc w:val="right"/>
            </w:pPr>
            <w:r>
              <w:rPr>
                <w:sz w:val="16"/>
                <w:szCs w:val="16"/>
              </w:rPr>
              <w:t>0,1</w:t>
            </w:r>
          </w:p>
        </w:tc>
        <w:tc>
          <w:tcPr>
            <w:tcW w:w="555" w:type="dxa"/>
          </w:tcPr>
          <w:p w14:paraId="2C7F5453" w14:textId="77777777" w:rsidR="001D7394" w:rsidRDefault="001D7394">
            <w:pPr>
              <w:suppressAutoHyphens/>
              <w:jc w:val="right"/>
            </w:pPr>
            <w:r>
              <w:rPr>
                <w:sz w:val="16"/>
                <w:szCs w:val="16"/>
              </w:rPr>
              <w:t>0,2</w:t>
            </w:r>
          </w:p>
        </w:tc>
        <w:tc>
          <w:tcPr>
            <w:tcW w:w="554" w:type="dxa"/>
          </w:tcPr>
          <w:p w14:paraId="2BD2AD8D" w14:textId="77777777" w:rsidR="001D7394" w:rsidRDefault="001D7394">
            <w:pPr>
              <w:suppressAutoHyphens/>
              <w:jc w:val="right"/>
            </w:pPr>
            <w:r>
              <w:rPr>
                <w:sz w:val="16"/>
                <w:szCs w:val="16"/>
              </w:rPr>
              <w:t>0,1</w:t>
            </w:r>
          </w:p>
        </w:tc>
        <w:tc>
          <w:tcPr>
            <w:tcW w:w="555" w:type="dxa"/>
          </w:tcPr>
          <w:p w14:paraId="4C58B2F1" w14:textId="77777777" w:rsidR="001D7394" w:rsidRDefault="001D7394">
            <w:pPr>
              <w:suppressAutoHyphens/>
              <w:jc w:val="right"/>
            </w:pPr>
            <w:r>
              <w:rPr>
                <w:sz w:val="16"/>
                <w:szCs w:val="16"/>
              </w:rPr>
              <w:t>0,1</w:t>
            </w:r>
          </w:p>
        </w:tc>
        <w:tc>
          <w:tcPr>
            <w:tcW w:w="554" w:type="dxa"/>
          </w:tcPr>
          <w:p w14:paraId="01D5B4A7" w14:textId="77777777" w:rsidR="001D7394" w:rsidRDefault="001D7394">
            <w:pPr>
              <w:suppressAutoHyphens/>
              <w:jc w:val="right"/>
            </w:pPr>
            <w:r>
              <w:rPr>
                <w:sz w:val="16"/>
                <w:szCs w:val="16"/>
              </w:rPr>
              <w:t>0,2</w:t>
            </w:r>
          </w:p>
        </w:tc>
      </w:tr>
      <w:tr w:rsidR="001D7394" w14:paraId="7A762A0C" w14:textId="77777777" w:rsidTr="00950CC3">
        <w:trPr>
          <w:trHeight w:val="288"/>
        </w:trPr>
        <w:tc>
          <w:tcPr>
            <w:tcW w:w="2870" w:type="dxa"/>
          </w:tcPr>
          <w:p w14:paraId="1103664C" w14:textId="77777777" w:rsidR="001D7394" w:rsidRDefault="001D7394">
            <w:pPr>
              <w:suppressAutoHyphens/>
            </w:pPr>
            <w:r>
              <w:rPr>
                <w:sz w:val="16"/>
                <w:szCs w:val="16"/>
              </w:rPr>
              <w:t>1.2 Fiske/oppdrett</w:t>
            </w:r>
          </w:p>
        </w:tc>
        <w:tc>
          <w:tcPr>
            <w:tcW w:w="555" w:type="dxa"/>
          </w:tcPr>
          <w:p w14:paraId="4A781DBE" w14:textId="77777777" w:rsidR="001D7394" w:rsidRDefault="001D7394">
            <w:pPr>
              <w:suppressAutoHyphens/>
              <w:jc w:val="right"/>
            </w:pPr>
            <w:r>
              <w:rPr>
                <w:sz w:val="16"/>
                <w:szCs w:val="16"/>
              </w:rPr>
              <w:t>0,0</w:t>
            </w:r>
          </w:p>
        </w:tc>
        <w:tc>
          <w:tcPr>
            <w:tcW w:w="554" w:type="dxa"/>
          </w:tcPr>
          <w:p w14:paraId="7D19DB56" w14:textId="77777777" w:rsidR="001D7394" w:rsidRDefault="001D7394">
            <w:pPr>
              <w:suppressAutoHyphens/>
              <w:jc w:val="right"/>
            </w:pPr>
            <w:r>
              <w:rPr>
                <w:sz w:val="16"/>
                <w:szCs w:val="16"/>
              </w:rPr>
              <w:t>0,0</w:t>
            </w:r>
          </w:p>
        </w:tc>
        <w:tc>
          <w:tcPr>
            <w:tcW w:w="555" w:type="dxa"/>
          </w:tcPr>
          <w:p w14:paraId="64005FDC" w14:textId="77777777" w:rsidR="001D7394" w:rsidRDefault="001D7394">
            <w:pPr>
              <w:suppressAutoHyphens/>
              <w:jc w:val="right"/>
            </w:pPr>
            <w:r>
              <w:rPr>
                <w:sz w:val="16"/>
                <w:szCs w:val="16"/>
              </w:rPr>
              <w:t>0,0</w:t>
            </w:r>
          </w:p>
        </w:tc>
        <w:tc>
          <w:tcPr>
            <w:tcW w:w="555" w:type="dxa"/>
          </w:tcPr>
          <w:p w14:paraId="7D6A713B" w14:textId="77777777" w:rsidR="001D7394" w:rsidRDefault="001D7394">
            <w:pPr>
              <w:suppressAutoHyphens/>
              <w:jc w:val="right"/>
            </w:pPr>
            <w:r>
              <w:rPr>
                <w:sz w:val="16"/>
                <w:szCs w:val="16"/>
              </w:rPr>
              <w:t>0,0</w:t>
            </w:r>
          </w:p>
        </w:tc>
        <w:tc>
          <w:tcPr>
            <w:tcW w:w="554" w:type="dxa"/>
          </w:tcPr>
          <w:p w14:paraId="7786DD5D" w14:textId="77777777" w:rsidR="001D7394" w:rsidRDefault="001D7394">
            <w:pPr>
              <w:suppressAutoHyphens/>
              <w:jc w:val="right"/>
            </w:pPr>
            <w:r>
              <w:rPr>
                <w:sz w:val="16"/>
                <w:szCs w:val="16"/>
              </w:rPr>
              <w:t>0,1</w:t>
            </w:r>
          </w:p>
        </w:tc>
        <w:tc>
          <w:tcPr>
            <w:tcW w:w="555" w:type="dxa"/>
          </w:tcPr>
          <w:p w14:paraId="0BE73F96" w14:textId="77777777" w:rsidR="001D7394" w:rsidRDefault="001D7394">
            <w:pPr>
              <w:suppressAutoHyphens/>
              <w:jc w:val="right"/>
            </w:pPr>
            <w:r>
              <w:rPr>
                <w:sz w:val="16"/>
                <w:szCs w:val="16"/>
              </w:rPr>
              <w:t>0,1</w:t>
            </w:r>
          </w:p>
        </w:tc>
        <w:tc>
          <w:tcPr>
            <w:tcW w:w="554" w:type="dxa"/>
          </w:tcPr>
          <w:p w14:paraId="417F0847" w14:textId="77777777" w:rsidR="001D7394" w:rsidRDefault="001D7394">
            <w:pPr>
              <w:suppressAutoHyphens/>
              <w:jc w:val="right"/>
            </w:pPr>
            <w:r>
              <w:rPr>
                <w:sz w:val="16"/>
                <w:szCs w:val="16"/>
              </w:rPr>
              <w:t>0,8</w:t>
            </w:r>
          </w:p>
        </w:tc>
        <w:tc>
          <w:tcPr>
            <w:tcW w:w="555" w:type="dxa"/>
          </w:tcPr>
          <w:p w14:paraId="416D5AC5" w14:textId="77777777" w:rsidR="001D7394" w:rsidRDefault="001D7394">
            <w:pPr>
              <w:suppressAutoHyphens/>
              <w:jc w:val="right"/>
            </w:pPr>
            <w:r>
              <w:rPr>
                <w:sz w:val="16"/>
                <w:szCs w:val="16"/>
              </w:rPr>
              <w:t>1,0</w:t>
            </w:r>
          </w:p>
        </w:tc>
        <w:tc>
          <w:tcPr>
            <w:tcW w:w="555" w:type="dxa"/>
          </w:tcPr>
          <w:p w14:paraId="1B3FFC47" w14:textId="77777777" w:rsidR="001D7394" w:rsidRDefault="001D7394">
            <w:pPr>
              <w:suppressAutoHyphens/>
              <w:jc w:val="right"/>
            </w:pPr>
            <w:r>
              <w:rPr>
                <w:sz w:val="16"/>
                <w:szCs w:val="16"/>
              </w:rPr>
              <w:t>0,9</w:t>
            </w:r>
          </w:p>
        </w:tc>
        <w:tc>
          <w:tcPr>
            <w:tcW w:w="554" w:type="dxa"/>
          </w:tcPr>
          <w:p w14:paraId="00BDF8ED" w14:textId="77777777" w:rsidR="001D7394" w:rsidRDefault="001D7394">
            <w:pPr>
              <w:suppressAutoHyphens/>
              <w:jc w:val="right"/>
            </w:pPr>
            <w:r>
              <w:rPr>
                <w:sz w:val="16"/>
                <w:szCs w:val="16"/>
              </w:rPr>
              <w:t>2,2</w:t>
            </w:r>
          </w:p>
        </w:tc>
        <w:tc>
          <w:tcPr>
            <w:tcW w:w="555" w:type="dxa"/>
          </w:tcPr>
          <w:p w14:paraId="13035A5E" w14:textId="77777777" w:rsidR="001D7394" w:rsidRDefault="001D7394">
            <w:pPr>
              <w:suppressAutoHyphens/>
              <w:jc w:val="right"/>
            </w:pPr>
            <w:r>
              <w:rPr>
                <w:sz w:val="16"/>
                <w:szCs w:val="16"/>
              </w:rPr>
              <w:t>1,9</w:t>
            </w:r>
          </w:p>
        </w:tc>
        <w:tc>
          <w:tcPr>
            <w:tcW w:w="554" w:type="dxa"/>
          </w:tcPr>
          <w:p w14:paraId="02AE7975" w14:textId="77777777" w:rsidR="001D7394" w:rsidRDefault="001D7394">
            <w:pPr>
              <w:suppressAutoHyphens/>
              <w:jc w:val="right"/>
            </w:pPr>
            <w:r>
              <w:rPr>
                <w:sz w:val="16"/>
                <w:szCs w:val="16"/>
              </w:rPr>
              <w:t>0,4</w:t>
            </w:r>
          </w:p>
        </w:tc>
      </w:tr>
      <w:tr w:rsidR="001D7394" w14:paraId="35A252B4" w14:textId="77777777" w:rsidTr="00950CC3">
        <w:trPr>
          <w:trHeight w:val="288"/>
        </w:trPr>
        <w:tc>
          <w:tcPr>
            <w:tcW w:w="2870" w:type="dxa"/>
          </w:tcPr>
          <w:p w14:paraId="2237FAD3" w14:textId="77777777" w:rsidR="001D7394" w:rsidRDefault="001D7394">
            <w:pPr>
              <w:suppressAutoHyphens/>
            </w:pPr>
            <w:r>
              <w:rPr>
                <w:rStyle w:val="halvfet"/>
                <w:sz w:val="16"/>
                <w:szCs w:val="16"/>
              </w:rPr>
              <w:t>Industri, olje/gass</w:t>
            </w:r>
          </w:p>
        </w:tc>
        <w:tc>
          <w:tcPr>
            <w:tcW w:w="555" w:type="dxa"/>
          </w:tcPr>
          <w:p w14:paraId="589E252D" w14:textId="77777777" w:rsidR="001D7394" w:rsidRDefault="001D7394">
            <w:pPr>
              <w:suppressAutoHyphens/>
              <w:jc w:val="right"/>
            </w:pPr>
            <w:r>
              <w:rPr>
                <w:rStyle w:val="halvfet"/>
                <w:sz w:val="16"/>
                <w:szCs w:val="16"/>
              </w:rPr>
              <w:t>2,4</w:t>
            </w:r>
          </w:p>
        </w:tc>
        <w:tc>
          <w:tcPr>
            <w:tcW w:w="554" w:type="dxa"/>
          </w:tcPr>
          <w:p w14:paraId="460515D9" w14:textId="77777777" w:rsidR="001D7394" w:rsidRDefault="001D7394">
            <w:pPr>
              <w:suppressAutoHyphens/>
              <w:jc w:val="right"/>
            </w:pPr>
            <w:r>
              <w:rPr>
                <w:rStyle w:val="halvfet"/>
                <w:sz w:val="16"/>
                <w:szCs w:val="16"/>
              </w:rPr>
              <w:t>1,5</w:t>
            </w:r>
          </w:p>
        </w:tc>
        <w:tc>
          <w:tcPr>
            <w:tcW w:w="555" w:type="dxa"/>
          </w:tcPr>
          <w:p w14:paraId="4C241241" w14:textId="77777777" w:rsidR="001D7394" w:rsidRDefault="001D7394">
            <w:pPr>
              <w:suppressAutoHyphens/>
              <w:jc w:val="right"/>
            </w:pPr>
            <w:r>
              <w:rPr>
                <w:rStyle w:val="halvfet"/>
                <w:sz w:val="16"/>
                <w:szCs w:val="16"/>
              </w:rPr>
              <w:t>2,1</w:t>
            </w:r>
          </w:p>
        </w:tc>
        <w:tc>
          <w:tcPr>
            <w:tcW w:w="555" w:type="dxa"/>
          </w:tcPr>
          <w:p w14:paraId="1EDD1B16" w14:textId="77777777" w:rsidR="001D7394" w:rsidRDefault="001D7394">
            <w:pPr>
              <w:suppressAutoHyphens/>
              <w:jc w:val="right"/>
            </w:pPr>
            <w:r>
              <w:rPr>
                <w:rStyle w:val="halvfet"/>
                <w:sz w:val="16"/>
                <w:szCs w:val="16"/>
              </w:rPr>
              <w:t>6,3</w:t>
            </w:r>
          </w:p>
        </w:tc>
        <w:tc>
          <w:tcPr>
            <w:tcW w:w="554" w:type="dxa"/>
          </w:tcPr>
          <w:p w14:paraId="2364DBCF" w14:textId="77777777" w:rsidR="001D7394" w:rsidRDefault="001D7394">
            <w:pPr>
              <w:suppressAutoHyphens/>
              <w:jc w:val="right"/>
            </w:pPr>
            <w:r>
              <w:rPr>
                <w:rStyle w:val="halvfet"/>
                <w:sz w:val="16"/>
                <w:szCs w:val="16"/>
              </w:rPr>
              <w:t>3,7</w:t>
            </w:r>
          </w:p>
        </w:tc>
        <w:tc>
          <w:tcPr>
            <w:tcW w:w="555" w:type="dxa"/>
          </w:tcPr>
          <w:p w14:paraId="6F514C3E" w14:textId="77777777" w:rsidR="001D7394" w:rsidRDefault="001D7394">
            <w:pPr>
              <w:suppressAutoHyphens/>
              <w:jc w:val="right"/>
            </w:pPr>
            <w:r>
              <w:rPr>
                <w:rStyle w:val="halvfet"/>
                <w:sz w:val="16"/>
                <w:szCs w:val="16"/>
              </w:rPr>
              <w:t>-7,8</w:t>
            </w:r>
          </w:p>
        </w:tc>
        <w:tc>
          <w:tcPr>
            <w:tcW w:w="554" w:type="dxa"/>
          </w:tcPr>
          <w:p w14:paraId="1CE6E1A2" w14:textId="77777777" w:rsidR="001D7394" w:rsidRDefault="001D7394">
            <w:pPr>
              <w:suppressAutoHyphens/>
              <w:jc w:val="right"/>
            </w:pPr>
            <w:r>
              <w:rPr>
                <w:rStyle w:val="halvfet"/>
                <w:sz w:val="16"/>
                <w:szCs w:val="16"/>
              </w:rPr>
              <w:t>1,3</w:t>
            </w:r>
          </w:p>
        </w:tc>
        <w:tc>
          <w:tcPr>
            <w:tcW w:w="555" w:type="dxa"/>
          </w:tcPr>
          <w:p w14:paraId="606AC81C" w14:textId="77777777" w:rsidR="001D7394" w:rsidRDefault="001D7394">
            <w:pPr>
              <w:suppressAutoHyphens/>
              <w:jc w:val="right"/>
            </w:pPr>
            <w:r>
              <w:rPr>
                <w:rStyle w:val="halvfet"/>
                <w:sz w:val="16"/>
                <w:szCs w:val="16"/>
              </w:rPr>
              <w:t>4,1</w:t>
            </w:r>
          </w:p>
        </w:tc>
        <w:tc>
          <w:tcPr>
            <w:tcW w:w="555" w:type="dxa"/>
          </w:tcPr>
          <w:p w14:paraId="7B8BC637" w14:textId="77777777" w:rsidR="001D7394" w:rsidRDefault="001D7394">
            <w:pPr>
              <w:suppressAutoHyphens/>
              <w:jc w:val="right"/>
            </w:pPr>
            <w:r>
              <w:rPr>
                <w:rStyle w:val="halvfet"/>
                <w:sz w:val="16"/>
                <w:szCs w:val="16"/>
              </w:rPr>
              <w:t>2,1</w:t>
            </w:r>
          </w:p>
        </w:tc>
        <w:tc>
          <w:tcPr>
            <w:tcW w:w="554" w:type="dxa"/>
          </w:tcPr>
          <w:p w14:paraId="3C402956" w14:textId="77777777" w:rsidR="001D7394" w:rsidRDefault="001D7394">
            <w:pPr>
              <w:suppressAutoHyphens/>
              <w:jc w:val="right"/>
            </w:pPr>
            <w:r>
              <w:rPr>
                <w:rStyle w:val="halvfet"/>
                <w:sz w:val="16"/>
                <w:szCs w:val="16"/>
              </w:rPr>
              <w:t>2,7</w:t>
            </w:r>
          </w:p>
        </w:tc>
        <w:tc>
          <w:tcPr>
            <w:tcW w:w="555" w:type="dxa"/>
          </w:tcPr>
          <w:p w14:paraId="047E9DBD" w14:textId="77777777" w:rsidR="001D7394" w:rsidRDefault="001D7394">
            <w:pPr>
              <w:suppressAutoHyphens/>
              <w:jc w:val="right"/>
            </w:pPr>
            <w:r>
              <w:rPr>
                <w:rStyle w:val="halvfet"/>
                <w:sz w:val="16"/>
                <w:szCs w:val="16"/>
              </w:rPr>
              <w:t>0,5</w:t>
            </w:r>
          </w:p>
        </w:tc>
        <w:tc>
          <w:tcPr>
            <w:tcW w:w="554" w:type="dxa"/>
          </w:tcPr>
          <w:p w14:paraId="087618CE" w14:textId="77777777" w:rsidR="001D7394" w:rsidRDefault="001D7394">
            <w:pPr>
              <w:suppressAutoHyphens/>
              <w:jc w:val="right"/>
            </w:pPr>
            <w:r>
              <w:rPr>
                <w:rStyle w:val="halvfet"/>
                <w:sz w:val="16"/>
                <w:szCs w:val="16"/>
              </w:rPr>
              <w:t>1,1</w:t>
            </w:r>
          </w:p>
        </w:tc>
      </w:tr>
      <w:tr w:rsidR="001D7394" w14:paraId="2A3E045C" w14:textId="77777777" w:rsidTr="00950CC3">
        <w:trPr>
          <w:trHeight w:val="288"/>
        </w:trPr>
        <w:tc>
          <w:tcPr>
            <w:tcW w:w="2870" w:type="dxa"/>
          </w:tcPr>
          <w:p w14:paraId="2F4BA240" w14:textId="77777777" w:rsidR="001D7394" w:rsidRDefault="001D7394">
            <w:pPr>
              <w:suppressAutoHyphens/>
            </w:pPr>
            <w:r>
              <w:rPr>
                <w:sz w:val="16"/>
                <w:szCs w:val="16"/>
              </w:rPr>
              <w:t>2.1 Primærforedlingsindustri</w:t>
            </w:r>
          </w:p>
        </w:tc>
        <w:tc>
          <w:tcPr>
            <w:tcW w:w="555" w:type="dxa"/>
          </w:tcPr>
          <w:p w14:paraId="039C4972" w14:textId="77777777" w:rsidR="001D7394" w:rsidRDefault="001D7394">
            <w:pPr>
              <w:suppressAutoHyphens/>
              <w:jc w:val="right"/>
            </w:pPr>
            <w:r>
              <w:rPr>
                <w:sz w:val="16"/>
                <w:szCs w:val="16"/>
              </w:rPr>
              <w:t>0,9</w:t>
            </w:r>
          </w:p>
        </w:tc>
        <w:tc>
          <w:tcPr>
            <w:tcW w:w="554" w:type="dxa"/>
          </w:tcPr>
          <w:p w14:paraId="1DBA45E0" w14:textId="77777777" w:rsidR="001D7394" w:rsidRDefault="001D7394">
            <w:pPr>
              <w:suppressAutoHyphens/>
              <w:jc w:val="right"/>
            </w:pPr>
            <w:r>
              <w:rPr>
                <w:sz w:val="16"/>
                <w:szCs w:val="16"/>
              </w:rPr>
              <w:t>0,6</w:t>
            </w:r>
          </w:p>
        </w:tc>
        <w:tc>
          <w:tcPr>
            <w:tcW w:w="555" w:type="dxa"/>
          </w:tcPr>
          <w:p w14:paraId="0E176357" w14:textId="77777777" w:rsidR="001D7394" w:rsidRDefault="001D7394">
            <w:pPr>
              <w:suppressAutoHyphens/>
              <w:jc w:val="right"/>
            </w:pPr>
            <w:r>
              <w:rPr>
                <w:sz w:val="16"/>
                <w:szCs w:val="16"/>
              </w:rPr>
              <w:t>0,6</w:t>
            </w:r>
          </w:p>
        </w:tc>
        <w:tc>
          <w:tcPr>
            <w:tcW w:w="555" w:type="dxa"/>
          </w:tcPr>
          <w:p w14:paraId="324AC697" w14:textId="77777777" w:rsidR="001D7394" w:rsidRDefault="001D7394">
            <w:pPr>
              <w:suppressAutoHyphens/>
              <w:jc w:val="right"/>
            </w:pPr>
            <w:r>
              <w:rPr>
                <w:sz w:val="16"/>
                <w:szCs w:val="16"/>
              </w:rPr>
              <w:t>0,8</w:t>
            </w:r>
          </w:p>
        </w:tc>
        <w:tc>
          <w:tcPr>
            <w:tcW w:w="554" w:type="dxa"/>
          </w:tcPr>
          <w:p w14:paraId="79B15B5B" w14:textId="77777777" w:rsidR="001D7394" w:rsidRDefault="001D7394">
            <w:pPr>
              <w:suppressAutoHyphens/>
              <w:jc w:val="right"/>
            </w:pPr>
            <w:r>
              <w:rPr>
                <w:sz w:val="16"/>
                <w:szCs w:val="16"/>
              </w:rPr>
              <w:t>0,5</w:t>
            </w:r>
          </w:p>
        </w:tc>
        <w:tc>
          <w:tcPr>
            <w:tcW w:w="555" w:type="dxa"/>
          </w:tcPr>
          <w:p w14:paraId="240A9D5C" w14:textId="77777777" w:rsidR="001D7394" w:rsidRDefault="001D7394">
            <w:pPr>
              <w:suppressAutoHyphens/>
              <w:jc w:val="right"/>
            </w:pPr>
            <w:r>
              <w:rPr>
                <w:sz w:val="16"/>
                <w:szCs w:val="16"/>
              </w:rPr>
              <w:t>1,2</w:t>
            </w:r>
          </w:p>
        </w:tc>
        <w:tc>
          <w:tcPr>
            <w:tcW w:w="554" w:type="dxa"/>
          </w:tcPr>
          <w:p w14:paraId="46438A18" w14:textId="77777777" w:rsidR="001D7394" w:rsidRDefault="001D7394">
            <w:pPr>
              <w:suppressAutoHyphens/>
              <w:jc w:val="right"/>
            </w:pPr>
            <w:r>
              <w:rPr>
                <w:sz w:val="16"/>
                <w:szCs w:val="16"/>
              </w:rPr>
              <w:t>0,8</w:t>
            </w:r>
          </w:p>
        </w:tc>
        <w:tc>
          <w:tcPr>
            <w:tcW w:w="555" w:type="dxa"/>
          </w:tcPr>
          <w:p w14:paraId="281592FC" w14:textId="77777777" w:rsidR="001D7394" w:rsidRDefault="001D7394">
            <w:pPr>
              <w:suppressAutoHyphens/>
              <w:jc w:val="right"/>
            </w:pPr>
            <w:r>
              <w:rPr>
                <w:sz w:val="16"/>
                <w:szCs w:val="16"/>
              </w:rPr>
              <w:t>1,2</w:t>
            </w:r>
          </w:p>
        </w:tc>
        <w:tc>
          <w:tcPr>
            <w:tcW w:w="555" w:type="dxa"/>
          </w:tcPr>
          <w:p w14:paraId="5EB4A656" w14:textId="77777777" w:rsidR="001D7394" w:rsidRDefault="001D7394">
            <w:pPr>
              <w:suppressAutoHyphens/>
              <w:jc w:val="right"/>
            </w:pPr>
            <w:r>
              <w:rPr>
                <w:sz w:val="16"/>
                <w:szCs w:val="16"/>
              </w:rPr>
              <w:t>1,6</w:t>
            </w:r>
          </w:p>
        </w:tc>
        <w:tc>
          <w:tcPr>
            <w:tcW w:w="554" w:type="dxa"/>
          </w:tcPr>
          <w:p w14:paraId="535E1472" w14:textId="77777777" w:rsidR="001D7394" w:rsidRDefault="001D7394">
            <w:pPr>
              <w:suppressAutoHyphens/>
              <w:jc w:val="right"/>
            </w:pPr>
            <w:r>
              <w:rPr>
                <w:sz w:val="16"/>
                <w:szCs w:val="16"/>
              </w:rPr>
              <w:t>1,0</w:t>
            </w:r>
          </w:p>
        </w:tc>
        <w:tc>
          <w:tcPr>
            <w:tcW w:w="555" w:type="dxa"/>
          </w:tcPr>
          <w:p w14:paraId="5B434622" w14:textId="77777777" w:rsidR="001D7394" w:rsidRDefault="001D7394">
            <w:pPr>
              <w:suppressAutoHyphens/>
              <w:jc w:val="right"/>
            </w:pPr>
            <w:r>
              <w:rPr>
                <w:sz w:val="16"/>
                <w:szCs w:val="16"/>
              </w:rPr>
              <w:t>1,0</w:t>
            </w:r>
          </w:p>
        </w:tc>
        <w:tc>
          <w:tcPr>
            <w:tcW w:w="554" w:type="dxa"/>
          </w:tcPr>
          <w:p w14:paraId="3EE675B2" w14:textId="77777777" w:rsidR="001D7394" w:rsidRDefault="001D7394">
            <w:pPr>
              <w:suppressAutoHyphens/>
              <w:jc w:val="right"/>
            </w:pPr>
            <w:r>
              <w:rPr>
                <w:sz w:val="16"/>
                <w:szCs w:val="16"/>
              </w:rPr>
              <w:t>0,9</w:t>
            </w:r>
          </w:p>
        </w:tc>
      </w:tr>
      <w:tr w:rsidR="001D7394" w14:paraId="51E76EF8" w14:textId="77777777" w:rsidTr="00950CC3">
        <w:trPr>
          <w:trHeight w:val="288"/>
        </w:trPr>
        <w:tc>
          <w:tcPr>
            <w:tcW w:w="2870" w:type="dxa"/>
          </w:tcPr>
          <w:p w14:paraId="2839F6F8" w14:textId="77777777" w:rsidR="001D7394" w:rsidRDefault="001D7394">
            <w:pPr>
              <w:suppressAutoHyphens/>
            </w:pPr>
            <w:r>
              <w:rPr>
                <w:sz w:val="16"/>
                <w:szCs w:val="16"/>
              </w:rPr>
              <w:t>2.2 Olje/gass, bergverk</w:t>
            </w:r>
          </w:p>
        </w:tc>
        <w:tc>
          <w:tcPr>
            <w:tcW w:w="555" w:type="dxa"/>
          </w:tcPr>
          <w:p w14:paraId="52C44EC0" w14:textId="77777777" w:rsidR="001D7394" w:rsidRDefault="001D7394">
            <w:pPr>
              <w:suppressAutoHyphens/>
              <w:jc w:val="right"/>
            </w:pPr>
            <w:r>
              <w:rPr>
                <w:sz w:val="16"/>
                <w:szCs w:val="16"/>
              </w:rPr>
              <w:t>-0,5</w:t>
            </w:r>
          </w:p>
        </w:tc>
        <w:tc>
          <w:tcPr>
            <w:tcW w:w="554" w:type="dxa"/>
          </w:tcPr>
          <w:p w14:paraId="500E009A" w14:textId="77777777" w:rsidR="001D7394" w:rsidRDefault="001D7394">
            <w:pPr>
              <w:suppressAutoHyphens/>
              <w:jc w:val="right"/>
            </w:pPr>
            <w:r>
              <w:rPr>
                <w:sz w:val="16"/>
                <w:szCs w:val="16"/>
              </w:rPr>
              <w:t>-0,1</w:t>
            </w:r>
          </w:p>
        </w:tc>
        <w:tc>
          <w:tcPr>
            <w:tcW w:w="555" w:type="dxa"/>
          </w:tcPr>
          <w:p w14:paraId="443A0084" w14:textId="77777777" w:rsidR="001D7394" w:rsidRDefault="001D7394">
            <w:pPr>
              <w:suppressAutoHyphens/>
              <w:jc w:val="right"/>
            </w:pPr>
            <w:r>
              <w:rPr>
                <w:sz w:val="16"/>
                <w:szCs w:val="16"/>
              </w:rPr>
              <w:t>0,0</w:t>
            </w:r>
          </w:p>
        </w:tc>
        <w:tc>
          <w:tcPr>
            <w:tcW w:w="555" w:type="dxa"/>
          </w:tcPr>
          <w:p w14:paraId="0032A95D" w14:textId="77777777" w:rsidR="001D7394" w:rsidRDefault="001D7394">
            <w:pPr>
              <w:suppressAutoHyphens/>
              <w:jc w:val="right"/>
            </w:pPr>
            <w:r>
              <w:rPr>
                <w:sz w:val="16"/>
                <w:szCs w:val="16"/>
              </w:rPr>
              <w:t>-0,1</w:t>
            </w:r>
          </w:p>
        </w:tc>
        <w:tc>
          <w:tcPr>
            <w:tcW w:w="554" w:type="dxa"/>
          </w:tcPr>
          <w:p w14:paraId="32980D5B" w14:textId="77777777" w:rsidR="001D7394" w:rsidRDefault="001D7394">
            <w:pPr>
              <w:suppressAutoHyphens/>
              <w:jc w:val="right"/>
            </w:pPr>
            <w:r>
              <w:rPr>
                <w:sz w:val="16"/>
                <w:szCs w:val="16"/>
              </w:rPr>
              <w:t>0,0</w:t>
            </w:r>
          </w:p>
        </w:tc>
        <w:tc>
          <w:tcPr>
            <w:tcW w:w="555" w:type="dxa"/>
          </w:tcPr>
          <w:p w14:paraId="0E453B39" w14:textId="77777777" w:rsidR="001D7394" w:rsidRDefault="001D7394">
            <w:pPr>
              <w:suppressAutoHyphens/>
              <w:jc w:val="right"/>
            </w:pPr>
            <w:r>
              <w:rPr>
                <w:sz w:val="16"/>
                <w:szCs w:val="16"/>
              </w:rPr>
              <w:t>-10,4</w:t>
            </w:r>
          </w:p>
        </w:tc>
        <w:tc>
          <w:tcPr>
            <w:tcW w:w="554" w:type="dxa"/>
          </w:tcPr>
          <w:p w14:paraId="10FDAF6F" w14:textId="77777777" w:rsidR="001D7394" w:rsidRDefault="001D7394">
            <w:pPr>
              <w:suppressAutoHyphens/>
              <w:jc w:val="right"/>
            </w:pPr>
            <w:r>
              <w:rPr>
                <w:sz w:val="16"/>
                <w:szCs w:val="16"/>
              </w:rPr>
              <w:t>-1,4</w:t>
            </w:r>
          </w:p>
        </w:tc>
        <w:tc>
          <w:tcPr>
            <w:tcW w:w="555" w:type="dxa"/>
          </w:tcPr>
          <w:p w14:paraId="6F3FF1DD" w14:textId="77777777" w:rsidR="001D7394" w:rsidRDefault="001D7394">
            <w:pPr>
              <w:suppressAutoHyphens/>
              <w:jc w:val="right"/>
            </w:pPr>
            <w:r>
              <w:rPr>
                <w:sz w:val="16"/>
                <w:szCs w:val="16"/>
              </w:rPr>
              <w:t>-0,6</w:t>
            </w:r>
          </w:p>
        </w:tc>
        <w:tc>
          <w:tcPr>
            <w:tcW w:w="555" w:type="dxa"/>
          </w:tcPr>
          <w:p w14:paraId="032EA280" w14:textId="77777777" w:rsidR="001D7394" w:rsidRDefault="001D7394">
            <w:pPr>
              <w:suppressAutoHyphens/>
              <w:jc w:val="right"/>
            </w:pPr>
            <w:r>
              <w:rPr>
                <w:sz w:val="16"/>
                <w:szCs w:val="16"/>
              </w:rPr>
              <w:t>-0,6</w:t>
            </w:r>
          </w:p>
        </w:tc>
        <w:tc>
          <w:tcPr>
            <w:tcW w:w="554" w:type="dxa"/>
          </w:tcPr>
          <w:p w14:paraId="2F1CBBAD" w14:textId="77777777" w:rsidR="001D7394" w:rsidRDefault="001D7394">
            <w:pPr>
              <w:suppressAutoHyphens/>
              <w:jc w:val="right"/>
            </w:pPr>
            <w:r>
              <w:rPr>
                <w:sz w:val="16"/>
                <w:szCs w:val="16"/>
              </w:rPr>
              <w:t>-0,1</w:t>
            </w:r>
          </w:p>
        </w:tc>
        <w:tc>
          <w:tcPr>
            <w:tcW w:w="555" w:type="dxa"/>
          </w:tcPr>
          <w:p w14:paraId="7C58B802" w14:textId="77777777" w:rsidR="001D7394" w:rsidRDefault="001D7394">
            <w:pPr>
              <w:suppressAutoHyphens/>
              <w:jc w:val="right"/>
            </w:pPr>
            <w:r>
              <w:rPr>
                <w:sz w:val="16"/>
                <w:szCs w:val="16"/>
              </w:rPr>
              <w:t>-0,9</w:t>
            </w:r>
          </w:p>
        </w:tc>
        <w:tc>
          <w:tcPr>
            <w:tcW w:w="554" w:type="dxa"/>
          </w:tcPr>
          <w:p w14:paraId="7298259A" w14:textId="77777777" w:rsidR="001D7394" w:rsidRDefault="001D7394">
            <w:pPr>
              <w:suppressAutoHyphens/>
              <w:jc w:val="right"/>
            </w:pPr>
            <w:r>
              <w:rPr>
                <w:sz w:val="16"/>
                <w:szCs w:val="16"/>
              </w:rPr>
              <w:t>-1,7</w:t>
            </w:r>
          </w:p>
        </w:tc>
      </w:tr>
      <w:tr w:rsidR="001D7394" w14:paraId="2E0CBD63" w14:textId="77777777" w:rsidTr="00950CC3">
        <w:trPr>
          <w:trHeight w:val="288"/>
        </w:trPr>
        <w:tc>
          <w:tcPr>
            <w:tcW w:w="2870" w:type="dxa"/>
          </w:tcPr>
          <w:p w14:paraId="3698FAD5" w14:textId="77777777" w:rsidR="001D7394" w:rsidRDefault="001D7394">
            <w:pPr>
              <w:suppressAutoHyphens/>
            </w:pPr>
            <w:r>
              <w:rPr>
                <w:sz w:val="16"/>
                <w:szCs w:val="16"/>
              </w:rPr>
              <w:t>2.3 Teknologiindustri</w:t>
            </w:r>
          </w:p>
        </w:tc>
        <w:tc>
          <w:tcPr>
            <w:tcW w:w="555" w:type="dxa"/>
          </w:tcPr>
          <w:p w14:paraId="25DB95F2" w14:textId="77777777" w:rsidR="001D7394" w:rsidRDefault="001D7394">
            <w:pPr>
              <w:suppressAutoHyphens/>
              <w:jc w:val="right"/>
            </w:pPr>
            <w:r>
              <w:rPr>
                <w:sz w:val="16"/>
                <w:szCs w:val="16"/>
              </w:rPr>
              <w:t>0,6</w:t>
            </w:r>
          </w:p>
        </w:tc>
        <w:tc>
          <w:tcPr>
            <w:tcW w:w="554" w:type="dxa"/>
          </w:tcPr>
          <w:p w14:paraId="74143336" w14:textId="77777777" w:rsidR="001D7394" w:rsidRDefault="001D7394">
            <w:pPr>
              <w:suppressAutoHyphens/>
              <w:jc w:val="right"/>
            </w:pPr>
            <w:r>
              <w:rPr>
                <w:sz w:val="16"/>
                <w:szCs w:val="16"/>
              </w:rPr>
              <w:t>0,1</w:t>
            </w:r>
          </w:p>
        </w:tc>
        <w:tc>
          <w:tcPr>
            <w:tcW w:w="555" w:type="dxa"/>
          </w:tcPr>
          <w:p w14:paraId="45FD97B4" w14:textId="77777777" w:rsidR="001D7394" w:rsidRDefault="001D7394">
            <w:pPr>
              <w:suppressAutoHyphens/>
              <w:jc w:val="right"/>
            </w:pPr>
            <w:r>
              <w:rPr>
                <w:sz w:val="16"/>
                <w:szCs w:val="16"/>
              </w:rPr>
              <w:t>0,2</w:t>
            </w:r>
          </w:p>
        </w:tc>
        <w:tc>
          <w:tcPr>
            <w:tcW w:w="555" w:type="dxa"/>
          </w:tcPr>
          <w:p w14:paraId="2CB19C40" w14:textId="77777777" w:rsidR="001D7394" w:rsidRDefault="001D7394">
            <w:pPr>
              <w:suppressAutoHyphens/>
              <w:jc w:val="right"/>
            </w:pPr>
            <w:r>
              <w:rPr>
                <w:sz w:val="16"/>
                <w:szCs w:val="16"/>
              </w:rPr>
              <w:t>0,6</w:t>
            </w:r>
          </w:p>
        </w:tc>
        <w:tc>
          <w:tcPr>
            <w:tcW w:w="554" w:type="dxa"/>
          </w:tcPr>
          <w:p w14:paraId="34C3FE25" w14:textId="77777777" w:rsidR="001D7394" w:rsidRDefault="001D7394">
            <w:pPr>
              <w:suppressAutoHyphens/>
              <w:jc w:val="right"/>
            </w:pPr>
            <w:r>
              <w:rPr>
                <w:sz w:val="16"/>
                <w:szCs w:val="16"/>
              </w:rPr>
              <w:t>1,0</w:t>
            </w:r>
          </w:p>
        </w:tc>
        <w:tc>
          <w:tcPr>
            <w:tcW w:w="555" w:type="dxa"/>
          </w:tcPr>
          <w:p w14:paraId="5DF9A270" w14:textId="77777777" w:rsidR="001D7394" w:rsidRDefault="001D7394">
            <w:pPr>
              <w:suppressAutoHyphens/>
              <w:jc w:val="right"/>
            </w:pPr>
            <w:r>
              <w:rPr>
                <w:sz w:val="16"/>
                <w:szCs w:val="16"/>
              </w:rPr>
              <w:t>0,4</w:t>
            </w:r>
          </w:p>
        </w:tc>
        <w:tc>
          <w:tcPr>
            <w:tcW w:w="554" w:type="dxa"/>
          </w:tcPr>
          <w:p w14:paraId="4CD98A17" w14:textId="77777777" w:rsidR="001D7394" w:rsidRDefault="001D7394">
            <w:pPr>
              <w:suppressAutoHyphens/>
              <w:jc w:val="right"/>
            </w:pPr>
            <w:r>
              <w:rPr>
                <w:sz w:val="16"/>
                <w:szCs w:val="16"/>
              </w:rPr>
              <w:t>0,4</w:t>
            </w:r>
          </w:p>
        </w:tc>
        <w:tc>
          <w:tcPr>
            <w:tcW w:w="555" w:type="dxa"/>
          </w:tcPr>
          <w:p w14:paraId="5093614E" w14:textId="77777777" w:rsidR="001D7394" w:rsidRDefault="001D7394">
            <w:pPr>
              <w:suppressAutoHyphens/>
              <w:jc w:val="right"/>
            </w:pPr>
            <w:r>
              <w:rPr>
                <w:sz w:val="16"/>
                <w:szCs w:val="16"/>
              </w:rPr>
              <w:t>0,8</w:t>
            </w:r>
          </w:p>
        </w:tc>
        <w:tc>
          <w:tcPr>
            <w:tcW w:w="555" w:type="dxa"/>
          </w:tcPr>
          <w:p w14:paraId="4108DC15" w14:textId="77777777" w:rsidR="001D7394" w:rsidRDefault="001D7394">
            <w:pPr>
              <w:suppressAutoHyphens/>
              <w:jc w:val="right"/>
            </w:pPr>
            <w:r>
              <w:rPr>
                <w:sz w:val="16"/>
                <w:szCs w:val="16"/>
              </w:rPr>
              <w:t>0,4</w:t>
            </w:r>
          </w:p>
        </w:tc>
        <w:tc>
          <w:tcPr>
            <w:tcW w:w="554" w:type="dxa"/>
          </w:tcPr>
          <w:p w14:paraId="0BEFD6F1" w14:textId="77777777" w:rsidR="001D7394" w:rsidRDefault="001D7394">
            <w:pPr>
              <w:suppressAutoHyphens/>
              <w:jc w:val="right"/>
            </w:pPr>
            <w:r>
              <w:rPr>
                <w:sz w:val="16"/>
                <w:szCs w:val="16"/>
              </w:rPr>
              <w:t>0,1</w:t>
            </w:r>
          </w:p>
        </w:tc>
        <w:tc>
          <w:tcPr>
            <w:tcW w:w="555" w:type="dxa"/>
          </w:tcPr>
          <w:p w14:paraId="0B158FB4" w14:textId="77777777" w:rsidR="001D7394" w:rsidRDefault="001D7394">
            <w:pPr>
              <w:suppressAutoHyphens/>
              <w:jc w:val="right"/>
            </w:pPr>
            <w:r>
              <w:rPr>
                <w:sz w:val="16"/>
                <w:szCs w:val="16"/>
              </w:rPr>
              <w:t>0,0</w:t>
            </w:r>
          </w:p>
        </w:tc>
        <w:tc>
          <w:tcPr>
            <w:tcW w:w="554" w:type="dxa"/>
          </w:tcPr>
          <w:p w14:paraId="5536B00D" w14:textId="77777777" w:rsidR="001D7394" w:rsidRDefault="001D7394">
            <w:pPr>
              <w:suppressAutoHyphens/>
              <w:jc w:val="right"/>
            </w:pPr>
            <w:r>
              <w:rPr>
                <w:sz w:val="16"/>
                <w:szCs w:val="16"/>
              </w:rPr>
              <w:t>0,4</w:t>
            </w:r>
          </w:p>
        </w:tc>
      </w:tr>
      <w:tr w:rsidR="001D7394" w14:paraId="66058B81" w14:textId="77777777" w:rsidTr="00950CC3">
        <w:trPr>
          <w:trHeight w:val="288"/>
        </w:trPr>
        <w:tc>
          <w:tcPr>
            <w:tcW w:w="2870" w:type="dxa"/>
          </w:tcPr>
          <w:p w14:paraId="39CA5090" w14:textId="77777777" w:rsidR="001D7394" w:rsidRDefault="001D7394">
            <w:pPr>
              <w:suppressAutoHyphens/>
            </w:pPr>
            <w:r>
              <w:rPr>
                <w:sz w:val="16"/>
                <w:szCs w:val="16"/>
              </w:rPr>
              <w:t>2.4 Annen industri</w:t>
            </w:r>
          </w:p>
        </w:tc>
        <w:tc>
          <w:tcPr>
            <w:tcW w:w="555" w:type="dxa"/>
          </w:tcPr>
          <w:p w14:paraId="218176BC" w14:textId="77777777" w:rsidR="001D7394" w:rsidRDefault="001D7394">
            <w:pPr>
              <w:suppressAutoHyphens/>
              <w:jc w:val="right"/>
            </w:pPr>
            <w:r>
              <w:rPr>
                <w:sz w:val="16"/>
                <w:szCs w:val="16"/>
              </w:rPr>
              <w:t>1,4</w:t>
            </w:r>
          </w:p>
        </w:tc>
        <w:tc>
          <w:tcPr>
            <w:tcW w:w="554" w:type="dxa"/>
          </w:tcPr>
          <w:p w14:paraId="7EB4DCA4" w14:textId="77777777" w:rsidR="001D7394" w:rsidRDefault="001D7394">
            <w:pPr>
              <w:suppressAutoHyphens/>
              <w:jc w:val="right"/>
            </w:pPr>
            <w:r>
              <w:rPr>
                <w:sz w:val="16"/>
                <w:szCs w:val="16"/>
              </w:rPr>
              <w:t>0,8</w:t>
            </w:r>
          </w:p>
        </w:tc>
        <w:tc>
          <w:tcPr>
            <w:tcW w:w="555" w:type="dxa"/>
          </w:tcPr>
          <w:p w14:paraId="7B817151" w14:textId="77777777" w:rsidR="001D7394" w:rsidRDefault="001D7394">
            <w:pPr>
              <w:suppressAutoHyphens/>
              <w:jc w:val="right"/>
            </w:pPr>
            <w:r>
              <w:rPr>
                <w:sz w:val="16"/>
                <w:szCs w:val="16"/>
              </w:rPr>
              <w:t>1,4</w:t>
            </w:r>
          </w:p>
        </w:tc>
        <w:tc>
          <w:tcPr>
            <w:tcW w:w="555" w:type="dxa"/>
          </w:tcPr>
          <w:p w14:paraId="2FE52670" w14:textId="77777777" w:rsidR="001D7394" w:rsidRDefault="001D7394">
            <w:pPr>
              <w:suppressAutoHyphens/>
              <w:jc w:val="right"/>
            </w:pPr>
            <w:r>
              <w:rPr>
                <w:sz w:val="16"/>
                <w:szCs w:val="16"/>
              </w:rPr>
              <w:t>5,1</w:t>
            </w:r>
          </w:p>
        </w:tc>
        <w:tc>
          <w:tcPr>
            <w:tcW w:w="554" w:type="dxa"/>
          </w:tcPr>
          <w:p w14:paraId="050073D4" w14:textId="77777777" w:rsidR="001D7394" w:rsidRDefault="001D7394">
            <w:pPr>
              <w:suppressAutoHyphens/>
              <w:jc w:val="right"/>
            </w:pPr>
            <w:r>
              <w:rPr>
                <w:sz w:val="16"/>
                <w:szCs w:val="16"/>
              </w:rPr>
              <w:t>2,2</w:t>
            </w:r>
          </w:p>
        </w:tc>
        <w:tc>
          <w:tcPr>
            <w:tcW w:w="555" w:type="dxa"/>
          </w:tcPr>
          <w:p w14:paraId="7D683705" w14:textId="77777777" w:rsidR="001D7394" w:rsidRDefault="001D7394">
            <w:pPr>
              <w:suppressAutoHyphens/>
              <w:jc w:val="right"/>
            </w:pPr>
            <w:r>
              <w:rPr>
                <w:sz w:val="16"/>
                <w:szCs w:val="16"/>
              </w:rPr>
              <w:t>1,0</w:t>
            </w:r>
          </w:p>
        </w:tc>
        <w:tc>
          <w:tcPr>
            <w:tcW w:w="554" w:type="dxa"/>
          </w:tcPr>
          <w:p w14:paraId="2213C510" w14:textId="77777777" w:rsidR="001D7394" w:rsidRDefault="001D7394">
            <w:pPr>
              <w:suppressAutoHyphens/>
              <w:jc w:val="right"/>
            </w:pPr>
            <w:r>
              <w:rPr>
                <w:sz w:val="16"/>
                <w:szCs w:val="16"/>
              </w:rPr>
              <w:t>1,5</w:t>
            </w:r>
          </w:p>
        </w:tc>
        <w:tc>
          <w:tcPr>
            <w:tcW w:w="555" w:type="dxa"/>
          </w:tcPr>
          <w:p w14:paraId="6B7BAF3B" w14:textId="77777777" w:rsidR="001D7394" w:rsidRDefault="001D7394">
            <w:pPr>
              <w:suppressAutoHyphens/>
              <w:jc w:val="right"/>
            </w:pPr>
            <w:r>
              <w:rPr>
                <w:sz w:val="16"/>
                <w:szCs w:val="16"/>
              </w:rPr>
              <w:t>2,7</w:t>
            </w:r>
          </w:p>
        </w:tc>
        <w:tc>
          <w:tcPr>
            <w:tcW w:w="555" w:type="dxa"/>
          </w:tcPr>
          <w:p w14:paraId="02FE6206" w14:textId="77777777" w:rsidR="001D7394" w:rsidRDefault="001D7394">
            <w:pPr>
              <w:suppressAutoHyphens/>
              <w:jc w:val="right"/>
            </w:pPr>
            <w:r>
              <w:rPr>
                <w:sz w:val="16"/>
                <w:szCs w:val="16"/>
              </w:rPr>
              <w:t>0,8</w:t>
            </w:r>
          </w:p>
        </w:tc>
        <w:tc>
          <w:tcPr>
            <w:tcW w:w="554" w:type="dxa"/>
          </w:tcPr>
          <w:p w14:paraId="74032FC2" w14:textId="77777777" w:rsidR="001D7394" w:rsidRDefault="001D7394">
            <w:pPr>
              <w:suppressAutoHyphens/>
              <w:jc w:val="right"/>
            </w:pPr>
            <w:r>
              <w:rPr>
                <w:sz w:val="16"/>
                <w:szCs w:val="16"/>
              </w:rPr>
              <w:t>1,7</w:t>
            </w:r>
          </w:p>
        </w:tc>
        <w:tc>
          <w:tcPr>
            <w:tcW w:w="555" w:type="dxa"/>
          </w:tcPr>
          <w:p w14:paraId="394C0C6E" w14:textId="77777777" w:rsidR="001D7394" w:rsidRDefault="001D7394">
            <w:pPr>
              <w:suppressAutoHyphens/>
              <w:jc w:val="right"/>
            </w:pPr>
            <w:r>
              <w:rPr>
                <w:sz w:val="16"/>
                <w:szCs w:val="16"/>
              </w:rPr>
              <w:t>0,3</w:t>
            </w:r>
          </w:p>
        </w:tc>
        <w:tc>
          <w:tcPr>
            <w:tcW w:w="554" w:type="dxa"/>
          </w:tcPr>
          <w:p w14:paraId="3585B88B" w14:textId="77777777" w:rsidR="001D7394" w:rsidRDefault="001D7394">
            <w:pPr>
              <w:suppressAutoHyphens/>
              <w:jc w:val="right"/>
            </w:pPr>
            <w:r>
              <w:rPr>
                <w:sz w:val="16"/>
                <w:szCs w:val="16"/>
              </w:rPr>
              <w:t>1,5</w:t>
            </w:r>
          </w:p>
        </w:tc>
      </w:tr>
      <w:tr w:rsidR="001D7394" w14:paraId="62BDC7F9" w14:textId="77777777" w:rsidTr="00950CC3">
        <w:trPr>
          <w:trHeight w:val="288"/>
        </w:trPr>
        <w:tc>
          <w:tcPr>
            <w:tcW w:w="2870" w:type="dxa"/>
          </w:tcPr>
          <w:p w14:paraId="7DC5B9FD" w14:textId="77777777" w:rsidR="001D7394" w:rsidRDefault="001D7394">
            <w:pPr>
              <w:suppressAutoHyphens/>
            </w:pPr>
            <w:r>
              <w:rPr>
                <w:rStyle w:val="halvfet"/>
                <w:sz w:val="16"/>
                <w:szCs w:val="16"/>
              </w:rPr>
              <w:t>Infrastrukturnæringer</w:t>
            </w:r>
          </w:p>
        </w:tc>
        <w:tc>
          <w:tcPr>
            <w:tcW w:w="555" w:type="dxa"/>
          </w:tcPr>
          <w:p w14:paraId="257D0EDB" w14:textId="77777777" w:rsidR="001D7394" w:rsidRDefault="001D7394">
            <w:pPr>
              <w:suppressAutoHyphens/>
              <w:jc w:val="right"/>
            </w:pPr>
            <w:r>
              <w:rPr>
                <w:rStyle w:val="halvfet"/>
                <w:sz w:val="16"/>
                <w:szCs w:val="16"/>
              </w:rPr>
              <w:t>5,8</w:t>
            </w:r>
          </w:p>
        </w:tc>
        <w:tc>
          <w:tcPr>
            <w:tcW w:w="554" w:type="dxa"/>
          </w:tcPr>
          <w:p w14:paraId="49AFA96C" w14:textId="77777777" w:rsidR="001D7394" w:rsidRDefault="001D7394">
            <w:pPr>
              <w:suppressAutoHyphens/>
              <w:jc w:val="right"/>
            </w:pPr>
            <w:r>
              <w:rPr>
                <w:rStyle w:val="halvfet"/>
                <w:sz w:val="16"/>
                <w:szCs w:val="16"/>
              </w:rPr>
              <w:t>5,2</w:t>
            </w:r>
          </w:p>
        </w:tc>
        <w:tc>
          <w:tcPr>
            <w:tcW w:w="555" w:type="dxa"/>
          </w:tcPr>
          <w:p w14:paraId="7303611C" w14:textId="77777777" w:rsidR="001D7394" w:rsidRDefault="001D7394">
            <w:pPr>
              <w:suppressAutoHyphens/>
              <w:jc w:val="right"/>
            </w:pPr>
            <w:r>
              <w:rPr>
                <w:rStyle w:val="halvfet"/>
                <w:sz w:val="16"/>
                <w:szCs w:val="16"/>
              </w:rPr>
              <w:t>4,0</w:t>
            </w:r>
          </w:p>
        </w:tc>
        <w:tc>
          <w:tcPr>
            <w:tcW w:w="555" w:type="dxa"/>
          </w:tcPr>
          <w:p w14:paraId="63B156F2" w14:textId="77777777" w:rsidR="001D7394" w:rsidRDefault="001D7394">
            <w:pPr>
              <w:suppressAutoHyphens/>
              <w:jc w:val="right"/>
            </w:pPr>
            <w:r>
              <w:rPr>
                <w:rStyle w:val="halvfet"/>
                <w:sz w:val="16"/>
                <w:szCs w:val="16"/>
              </w:rPr>
              <w:t>4,3</w:t>
            </w:r>
          </w:p>
        </w:tc>
        <w:tc>
          <w:tcPr>
            <w:tcW w:w="554" w:type="dxa"/>
          </w:tcPr>
          <w:p w14:paraId="256171C9" w14:textId="77777777" w:rsidR="001D7394" w:rsidRDefault="001D7394">
            <w:pPr>
              <w:suppressAutoHyphens/>
              <w:jc w:val="right"/>
            </w:pPr>
            <w:r>
              <w:rPr>
                <w:rStyle w:val="halvfet"/>
                <w:sz w:val="16"/>
                <w:szCs w:val="16"/>
              </w:rPr>
              <w:t>5,8</w:t>
            </w:r>
          </w:p>
        </w:tc>
        <w:tc>
          <w:tcPr>
            <w:tcW w:w="555" w:type="dxa"/>
          </w:tcPr>
          <w:p w14:paraId="2656E6C4" w14:textId="77777777" w:rsidR="001D7394" w:rsidRDefault="001D7394">
            <w:pPr>
              <w:suppressAutoHyphens/>
              <w:jc w:val="right"/>
            </w:pPr>
            <w:r>
              <w:rPr>
                <w:rStyle w:val="halvfet"/>
                <w:sz w:val="16"/>
                <w:szCs w:val="16"/>
              </w:rPr>
              <w:t>3,2</w:t>
            </w:r>
          </w:p>
        </w:tc>
        <w:tc>
          <w:tcPr>
            <w:tcW w:w="554" w:type="dxa"/>
          </w:tcPr>
          <w:p w14:paraId="6EDFB043" w14:textId="77777777" w:rsidR="001D7394" w:rsidRDefault="001D7394">
            <w:pPr>
              <w:suppressAutoHyphens/>
              <w:jc w:val="right"/>
            </w:pPr>
            <w:r>
              <w:rPr>
                <w:rStyle w:val="halvfet"/>
                <w:sz w:val="16"/>
                <w:szCs w:val="16"/>
              </w:rPr>
              <w:t>5,6</w:t>
            </w:r>
          </w:p>
        </w:tc>
        <w:tc>
          <w:tcPr>
            <w:tcW w:w="555" w:type="dxa"/>
          </w:tcPr>
          <w:p w14:paraId="1679E9FC" w14:textId="77777777" w:rsidR="001D7394" w:rsidRDefault="001D7394">
            <w:pPr>
              <w:suppressAutoHyphens/>
              <w:jc w:val="right"/>
            </w:pPr>
            <w:r>
              <w:rPr>
                <w:rStyle w:val="halvfet"/>
                <w:sz w:val="16"/>
                <w:szCs w:val="16"/>
              </w:rPr>
              <w:t>3,8</w:t>
            </w:r>
          </w:p>
        </w:tc>
        <w:tc>
          <w:tcPr>
            <w:tcW w:w="555" w:type="dxa"/>
          </w:tcPr>
          <w:p w14:paraId="5E1234E6" w14:textId="77777777" w:rsidR="001D7394" w:rsidRDefault="001D7394">
            <w:pPr>
              <w:suppressAutoHyphens/>
              <w:jc w:val="right"/>
            </w:pPr>
            <w:r>
              <w:rPr>
                <w:rStyle w:val="halvfet"/>
                <w:sz w:val="16"/>
                <w:szCs w:val="16"/>
              </w:rPr>
              <w:t>4,0</w:t>
            </w:r>
          </w:p>
        </w:tc>
        <w:tc>
          <w:tcPr>
            <w:tcW w:w="554" w:type="dxa"/>
          </w:tcPr>
          <w:p w14:paraId="7B8438E9" w14:textId="77777777" w:rsidR="001D7394" w:rsidRDefault="001D7394">
            <w:pPr>
              <w:suppressAutoHyphens/>
              <w:jc w:val="right"/>
            </w:pPr>
            <w:r>
              <w:rPr>
                <w:rStyle w:val="halvfet"/>
                <w:sz w:val="16"/>
                <w:szCs w:val="16"/>
              </w:rPr>
              <w:t>3,4</w:t>
            </w:r>
          </w:p>
        </w:tc>
        <w:tc>
          <w:tcPr>
            <w:tcW w:w="555" w:type="dxa"/>
          </w:tcPr>
          <w:p w14:paraId="1A884F4A" w14:textId="77777777" w:rsidR="001D7394" w:rsidRDefault="001D7394">
            <w:pPr>
              <w:suppressAutoHyphens/>
              <w:jc w:val="right"/>
            </w:pPr>
            <w:r>
              <w:rPr>
                <w:rStyle w:val="halvfet"/>
                <w:sz w:val="16"/>
                <w:szCs w:val="16"/>
              </w:rPr>
              <w:t>4,3</w:t>
            </w:r>
          </w:p>
        </w:tc>
        <w:tc>
          <w:tcPr>
            <w:tcW w:w="554" w:type="dxa"/>
          </w:tcPr>
          <w:p w14:paraId="7A567B1C" w14:textId="77777777" w:rsidR="001D7394" w:rsidRDefault="001D7394">
            <w:pPr>
              <w:suppressAutoHyphens/>
              <w:jc w:val="right"/>
            </w:pPr>
            <w:r>
              <w:rPr>
                <w:rStyle w:val="halvfet"/>
                <w:sz w:val="16"/>
                <w:szCs w:val="16"/>
              </w:rPr>
              <w:t>4,8</w:t>
            </w:r>
          </w:p>
        </w:tc>
      </w:tr>
      <w:tr w:rsidR="001D7394" w14:paraId="42B5C394" w14:textId="77777777" w:rsidTr="00950CC3">
        <w:trPr>
          <w:trHeight w:val="288"/>
        </w:trPr>
        <w:tc>
          <w:tcPr>
            <w:tcW w:w="2870" w:type="dxa"/>
          </w:tcPr>
          <w:p w14:paraId="25AD7D64" w14:textId="77777777" w:rsidR="001D7394" w:rsidRDefault="001D7394">
            <w:pPr>
              <w:suppressAutoHyphens/>
            </w:pPr>
            <w:r>
              <w:rPr>
                <w:sz w:val="16"/>
                <w:szCs w:val="16"/>
              </w:rPr>
              <w:t>3.1 Bygg/anlegg, energi, vann/</w:t>
            </w:r>
            <w:r>
              <w:rPr>
                <w:sz w:val="16"/>
                <w:szCs w:val="16"/>
              </w:rPr>
              <w:br/>
              <w:t>avløp, eiendom</w:t>
            </w:r>
          </w:p>
        </w:tc>
        <w:tc>
          <w:tcPr>
            <w:tcW w:w="555" w:type="dxa"/>
          </w:tcPr>
          <w:p w14:paraId="0BB02851" w14:textId="77777777" w:rsidR="001D7394" w:rsidRDefault="001D7394">
            <w:pPr>
              <w:suppressAutoHyphens/>
              <w:jc w:val="right"/>
            </w:pPr>
            <w:r>
              <w:rPr>
                <w:sz w:val="16"/>
                <w:szCs w:val="16"/>
              </w:rPr>
              <w:t>3,7</w:t>
            </w:r>
          </w:p>
        </w:tc>
        <w:tc>
          <w:tcPr>
            <w:tcW w:w="554" w:type="dxa"/>
          </w:tcPr>
          <w:p w14:paraId="00076DBE" w14:textId="77777777" w:rsidR="001D7394" w:rsidRDefault="001D7394">
            <w:pPr>
              <w:suppressAutoHyphens/>
              <w:jc w:val="right"/>
            </w:pPr>
            <w:r>
              <w:rPr>
                <w:sz w:val="16"/>
                <w:szCs w:val="16"/>
              </w:rPr>
              <w:t>3,7</w:t>
            </w:r>
          </w:p>
        </w:tc>
        <w:tc>
          <w:tcPr>
            <w:tcW w:w="555" w:type="dxa"/>
          </w:tcPr>
          <w:p w14:paraId="3809BBFC" w14:textId="77777777" w:rsidR="001D7394" w:rsidRDefault="001D7394">
            <w:pPr>
              <w:suppressAutoHyphens/>
              <w:jc w:val="right"/>
            </w:pPr>
            <w:r>
              <w:rPr>
                <w:sz w:val="16"/>
                <w:szCs w:val="16"/>
              </w:rPr>
              <w:t>3,5</w:t>
            </w:r>
          </w:p>
        </w:tc>
        <w:tc>
          <w:tcPr>
            <w:tcW w:w="555" w:type="dxa"/>
          </w:tcPr>
          <w:p w14:paraId="687D8198" w14:textId="77777777" w:rsidR="001D7394" w:rsidRDefault="001D7394">
            <w:pPr>
              <w:suppressAutoHyphens/>
              <w:jc w:val="right"/>
            </w:pPr>
            <w:r>
              <w:rPr>
                <w:sz w:val="16"/>
                <w:szCs w:val="16"/>
              </w:rPr>
              <w:t>3,3</w:t>
            </w:r>
          </w:p>
        </w:tc>
        <w:tc>
          <w:tcPr>
            <w:tcW w:w="554" w:type="dxa"/>
          </w:tcPr>
          <w:p w14:paraId="31E1A3E6" w14:textId="77777777" w:rsidR="001D7394" w:rsidRDefault="001D7394">
            <w:pPr>
              <w:suppressAutoHyphens/>
              <w:jc w:val="right"/>
            </w:pPr>
            <w:r>
              <w:rPr>
                <w:sz w:val="16"/>
                <w:szCs w:val="16"/>
              </w:rPr>
              <w:t>3,9</w:t>
            </w:r>
          </w:p>
        </w:tc>
        <w:tc>
          <w:tcPr>
            <w:tcW w:w="555" w:type="dxa"/>
          </w:tcPr>
          <w:p w14:paraId="385975D0" w14:textId="77777777" w:rsidR="001D7394" w:rsidRDefault="001D7394">
            <w:pPr>
              <w:suppressAutoHyphens/>
              <w:jc w:val="right"/>
            </w:pPr>
            <w:r>
              <w:rPr>
                <w:sz w:val="16"/>
                <w:szCs w:val="16"/>
              </w:rPr>
              <w:t>1,8</w:t>
            </w:r>
          </w:p>
        </w:tc>
        <w:tc>
          <w:tcPr>
            <w:tcW w:w="554" w:type="dxa"/>
          </w:tcPr>
          <w:p w14:paraId="5B097C6F" w14:textId="77777777" w:rsidR="001D7394" w:rsidRDefault="001D7394">
            <w:pPr>
              <w:suppressAutoHyphens/>
              <w:jc w:val="right"/>
            </w:pPr>
            <w:r>
              <w:rPr>
                <w:sz w:val="16"/>
                <w:szCs w:val="16"/>
              </w:rPr>
              <w:t>2,6</w:t>
            </w:r>
          </w:p>
        </w:tc>
        <w:tc>
          <w:tcPr>
            <w:tcW w:w="555" w:type="dxa"/>
          </w:tcPr>
          <w:p w14:paraId="15F7A04B" w14:textId="77777777" w:rsidR="001D7394" w:rsidRDefault="001D7394">
            <w:pPr>
              <w:suppressAutoHyphens/>
              <w:jc w:val="right"/>
            </w:pPr>
            <w:r>
              <w:rPr>
                <w:sz w:val="16"/>
                <w:szCs w:val="16"/>
              </w:rPr>
              <w:t>2,2</w:t>
            </w:r>
          </w:p>
        </w:tc>
        <w:tc>
          <w:tcPr>
            <w:tcW w:w="555" w:type="dxa"/>
          </w:tcPr>
          <w:p w14:paraId="57CD1B49" w14:textId="77777777" w:rsidR="001D7394" w:rsidRDefault="001D7394">
            <w:pPr>
              <w:suppressAutoHyphens/>
              <w:jc w:val="right"/>
            </w:pPr>
            <w:r>
              <w:rPr>
                <w:sz w:val="16"/>
                <w:szCs w:val="16"/>
              </w:rPr>
              <w:t>3,2</w:t>
            </w:r>
          </w:p>
        </w:tc>
        <w:tc>
          <w:tcPr>
            <w:tcW w:w="554" w:type="dxa"/>
          </w:tcPr>
          <w:p w14:paraId="729CA8A4" w14:textId="77777777" w:rsidR="001D7394" w:rsidRDefault="001D7394">
            <w:pPr>
              <w:suppressAutoHyphens/>
              <w:jc w:val="right"/>
            </w:pPr>
            <w:r>
              <w:rPr>
                <w:sz w:val="16"/>
                <w:szCs w:val="16"/>
              </w:rPr>
              <w:t>2,4</w:t>
            </w:r>
          </w:p>
        </w:tc>
        <w:tc>
          <w:tcPr>
            <w:tcW w:w="555" w:type="dxa"/>
          </w:tcPr>
          <w:p w14:paraId="7EFE95B5" w14:textId="77777777" w:rsidR="001D7394" w:rsidRDefault="001D7394">
            <w:pPr>
              <w:suppressAutoHyphens/>
              <w:jc w:val="right"/>
            </w:pPr>
            <w:r>
              <w:rPr>
                <w:sz w:val="16"/>
                <w:szCs w:val="16"/>
              </w:rPr>
              <w:t>2,5</w:t>
            </w:r>
          </w:p>
        </w:tc>
        <w:tc>
          <w:tcPr>
            <w:tcW w:w="554" w:type="dxa"/>
          </w:tcPr>
          <w:p w14:paraId="07C243F5" w14:textId="77777777" w:rsidR="001D7394" w:rsidRDefault="001D7394">
            <w:pPr>
              <w:suppressAutoHyphens/>
              <w:jc w:val="right"/>
            </w:pPr>
            <w:r>
              <w:rPr>
                <w:sz w:val="16"/>
                <w:szCs w:val="16"/>
              </w:rPr>
              <w:t>3,1</w:t>
            </w:r>
          </w:p>
        </w:tc>
      </w:tr>
      <w:tr w:rsidR="001D7394" w14:paraId="14EB3C3D" w14:textId="77777777" w:rsidTr="00950CC3">
        <w:trPr>
          <w:trHeight w:val="288"/>
        </w:trPr>
        <w:tc>
          <w:tcPr>
            <w:tcW w:w="2870" w:type="dxa"/>
          </w:tcPr>
          <w:p w14:paraId="521CD9BC" w14:textId="77777777" w:rsidR="001D7394" w:rsidRDefault="001D7394">
            <w:pPr>
              <w:suppressAutoHyphens/>
            </w:pPr>
            <w:r>
              <w:rPr>
                <w:sz w:val="16"/>
                <w:szCs w:val="16"/>
              </w:rPr>
              <w:t>3.2 Transport- og distribusjonstjenester</w:t>
            </w:r>
          </w:p>
        </w:tc>
        <w:tc>
          <w:tcPr>
            <w:tcW w:w="555" w:type="dxa"/>
          </w:tcPr>
          <w:p w14:paraId="37D9DA63" w14:textId="77777777" w:rsidR="001D7394" w:rsidRDefault="001D7394">
            <w:pPr>
              <w:suppressAutoHyphens/>
              <w:jc w:val="right"/>
            </w:pPr>
            <w:r>
              <w:rPr>
                <w:sz w:val="16"/>
                <w:szCs w:val="16"/>
              </w:rPr>
              <w:t>2,1</w:t>
            </w:r>
          </w:p>
        </w:tc>
        <w:tc>
          <w:tcPr>
            <w:tcW w:w="554" w:type="dxa"/>
          </w:tcPr>
          <w:p w14:paraId="3B9BE0AE" w14:textId="77777777" w:rsidR="001D7394" w:rsidRDefault="001D7394">
            <w:pPr>
              <w:suppressAutoHyphens/>
              <w:jc w:val="right"/>
            </w:pPr>
            <w:r>
              <w:rPr>
                <w:sz w:val="16"/>
                <w:szCs w:val="16"/>
              </w:rPr>
              <w:t>1,5</w:t>
            </w:r>
          </w:p>
        </w:tc>
        <w:tc>
          <w:tcPr>
            <w:tcW w:w="555" w:type="dxa"/>
          </w:tcPr>
          <w:p w14:paraId="66074F72" w14:textId="77777777" w:rsidR="001D7394" w:rsidRDefault="001D7394">
            <w:pPr>
              <w:suppressAutoHyphens/>
              <w:jc w:val="right"/>
            </w:pPr>
            <w:r>
              <w:rPr>
                <w:sz w:val="16"/>
                <w:szCs w:val="16"/>
              </w:rPr>
              <w:t>0,6</w:t>
            </w:r>
          </w:p>
        </w:tc>
        <w:tc>
          <w:tcPr>
            <w:tcW w:w="555" w:type="dxa"/>
          </w:tcPr>
          <w:p w14:paraId="417FB942" w14:textId="77777777" w:rsidR="001D7394" w:rsidRDefault="001D7394">
            <w:pPr>
              <w:suppressAutoHyphens/>
              <w:jc w:val="right"/>
            </w:pPr>
            <w:r>
              <w:rPr>
                <w:sz w:val="16"/>
                <w:szCs w:val="16"/>
              </w:rPr>
              <w:t>1,0</w:t>
            </w:r>
          </w:p>
        </w:tc>
        <w:tc>
          <w:tcPr>
            <w:tcW w:w="554" w:type="dxa"/>
          </w:tcPr>
          <w:p w14:paraId="5BF2E195" w14:textId="77777777" w:rsidR="001D7394" w:rsidRDefault="001D7394">
            <w:pPr>
              <w:suppressAutoHyphens/>
              <w:jc w:val="right"/>
            </w:pPr>
            <w:r>
              <w:rPr>
                <w:sz w:val="16"/>
                <w:szCs w:val="16"/>
              </w:rPr>
              <w:t>1,9</w:t>
            </w:r>
          </w:p>
        </w:tc>
        <w:tc>
          <w:tcPr>
            <w:tcW w:w="555" w:type="dxa"/>
          </w:tcPr>
          <w:p w14:paraId="0FC4EB59" w14:textId="77777777" w:rsidR="001D7394" w:rsidRDefault="001D7394">
            <w:pPr>
              <w:suppressAutoHyphens/>
              <w:jc w:val="right"/>
            </w:pPr>
            <w:r>
              <w:rPr>
                <w:sz w:val="16"/>
                <w:szCs w:val="16"/>
              </w:rPr>
              <w:t>1,4</w:t>
            </w:r>
          </w:p>
        </w:tc>
        <w:tc>
          <w:tcPr>
            <w:tcW w:w="554" w:type="dxa"/>
          </w:tcPr>
          <w:p w14:paraId="10855D1F" w14:textId="77777777" w:rsidR="001D7394" w:rsidRDefault="001D7394">
            <w:pPr>
              <w:suppressAutoHyphens/>
              <w:jc w:val="right"/>
            </w:pPr>
            <w:r>
              <w:rPr>
                <w:sz w:val="16"/>
                <w:szCs w:val="16"/>
              </w:rPr>
              <w:t>3,0</w:t>
            </w:r>
          </w:p>
        </w:tc>
        <w:tc>
          <w:tcPr>
            <w:tcW w:w="555" w:type="dxa"/>
          </w:tcPr>
          <w:p w14:paraId="6752330B" w14:textId="77777777" w:rsidR="001D7394" w:rsidRDefault="001D7394">
            <w:pPr>
              <w:suppressAutoHyphens/>
              <w:jc w:val="right"/>
            </w:pPr>
            <w:r>
              <w:rPr>
                <w:sz w:val="16"/>
                <w:szCs w:val="16"/>
              </w:rPr>
              <w:t>1,7</w:t>
            </w:r>
          </w:p>
        </w:tc>
        <w:tc>
          <w:tcPr>
            <w:tcW w:w="555" w:type="dxa"/>
          </w:tcPr>
          <w:p w14:paraId="577D2375" w14:textId="77777777" w:rsidR="001D7394" w:rsidRDefault="001D7394">
            <w:pPr>
              <w:suppressAutoHyphens/>
              <w:jc w:val="right"/>
            </w:pPr>
            <w:r>
              <w:rPr>
                <w:sz w:val="16"/>
                <w:szCs w:val="16"/>
              </w:rPr>
              <w:t>0,8</w:t>
            </w:r>
          </w:p>
        </w:tc>
        <w:tc>
          <w:tcPr>
            <w:tcW w:w="554" w:type="dxa"/>
          </w:tcPr>
          <w:p w14:paraId="76C62002" w14:textId="77777777" w:rsidR="001D7394" w:rsidRDefault="001D7394">
            <w:pPr>
              <w:suppressAutoHyphens/>
              <w:jc w:val="right"/>
            </w:pPr>
            <w:r>
              <w:rPr>
                <w:sz w:val="16"/>
                <w:szCs w:val="16"/>
              </w:rPr>
              <w:t>0,9</w:t>
            </w:r>
          </w:p>
        </w:tc>
        <w:tc>
          <w:tcPr>
            <w:tcW w:w="555" w:type="dxa"/>
          </w:tcPr>
          <w:p w14:paraId="29C6EB22" w14:textId="77777777" w:rsidR="001D7394" w:rsidRDefault="001D7394">
            <w:pPr>
              <w:suppressAutoHyphens/>
              <w:jc w:val="right"/>
            </w:pPr>
            <w:r>
              <w:rPr>
                <w:sz w:val="16"/>
                <w:szCs w:val="16"/>
              </w:rPr>
              <w:t>1,8</w:t>
            </w:r>
          </w:p>
        </w:tc>
        <w:tc>
          <w:tcPr>
            <w:tcW w:w="554" w:type="dxa"/>
          </w:tcPr>
          <w:p w14:paraId="4F373B50" w14:textId="77777777" w:rsidR="001D7394" w:rsidRDefault="001D7394">
            <w:pPr>
              <w:suppressAutoHyphens/>
              <w:jc w:val="right"/>
            </w:pPr>
            <w:r>
              <w:rPr>
                <w:sz w:val="16"/>
                <w:szCs w:val="16"/>
              </w:rPr>
              <w:t>1,7</w:t>
            </w:r>
          </w:p>
        </w:tc>
      </w:tr>
      <w:tr w:rsidR="001D7394" w14:paraId="00A432C8" w14:textId="77777777" w:rsidTr="00950CC3">
        <w:trPr>
          <w:trHeight w:val="288"/>
        </w:trPr>
        <w:tc>
          <w:tcPr>
            <w:tcW w:w="2870" w:type="dxa"/>
          </w:tcPr>
          <w:p w14:paraId="1F72B146" w14:textId="77777777" w:rsidR="001D7394" w:rsidRDefault="001D7394">
            <w:pPr>
              <w:suppressAutoHyphens/>
            </w:pPr>
            <w:r>
              <w:rPr>
                <w:rStyle w:val="halvfet"/>
                <w:sz w:val="16"/>
                <w:szCs w:val="16"/>
              </w:rPr>
              <w:t>Privat dominert tjenesteyting</w:t>
            </w:r>
          </w:p>
        </w:tc>
        <w:tc>
          <w:tcPr>
            <w:tcW w:w="555" w:type="dxa"/>
          </w:tcPr>
          <w:p w14:paraId="0E079E5A" w14:textId="77777777" w:rsidR="001D7394" w:rsidRDefault="001D7394">
            <w:pPr>
              <w:suppressAutoHyphens/>
              <w:jc w:val="right"/>
            </w:pPr>
            <w:r>
              <w:rPr>
                <w:rStyle w:val="halvfet"/>
                <w:sz w:val="16"/>
                <w:szCs w:val="16"/>
              </w:rPr>
              <w:t>4,8</w:t>
            </w:r>
          </w:p>
        </w:tc>
        <w:tc>
          <w:tcPr>
            <w:tcW w:w="554" w:type="dxa"/>
          </w:tcPr>
          <w:p w14:paraId="5552A6F4" w14:textId="77777777" w:rsidR="001D7394" w:rsidRDefault="001D7394">
            <w:pPr>
              <w:suppressAutoHyphens/>
              <w:jc w:val="right"/>
            </w:pPr>
            <w:r>
              <w:rPr>
                <w:rStyle w:val="halvfet"/>
                <w:sz w:val="16"/>
                <w:szCs w:val="16"/>
              </w:rPr>
              <w:t>8,3</w:t>
            </w:r>
          </w:p>
        </w:tc>
        <w:tc>
          <w:tcPr>
            <w:tcW w:w="555" w:type="dxa"/>
          </w:tcPr>
          <w:p w14:paraId="5EDBCAB0" w14:textId="77777777" w:rsidR="001D7394" w:rsidRDefault="001D7394">
            <w:pPr>
              <w:suppressAutoHyphens/>
              <w:jc w:val="right"/>
            </w:pPr>
            <w:r>
              <w:rPr>
                <w:rStyle w:val="halvfet"/>
                <w:sz w:val="16"/>
                <w:szCs w:val="16"/>
              </w:rPr>
              <w:t>2,0</w:t>
            </w:r>
          </w:p>
        </w:tc>
        <w:tc>
          <w:tcPr>
            <w:tcW w:w="555" w:type="dxa"/>
          </w:tcPr>
          <w:p w14:paraId="30FB98EE" w14:textId="77777777" w:rsidR="001D7394" w:rsidRDefault="001D7394">
            <w:pPr>
              <w:suppressAutoHyphens/>
              <w:jc w:val="right"/>
            </w:pPr>
            <w:r>
              <w:rPr>
                <w:rStyle w:val="halvfet"/>
                <w:sz w:val="16"/>
                <w:szCs w:val="16"/>
              </w:rPr>
              <w:t>2,0</w:t>
            </w:r>
          </w:p>
        </w:tc>
        <w:tc>
          <w:tcPr>
            <w:tcW w:w="554" w:type="dxa"/>
          </w:tcPr>
          <w:p w14:paraId="3F26B7E1" w14:textId="77777777" w:rsidR="001D7394" w:rsidRDefault="001D7394">
            <w:pPr>
              <w:suppressAutoHyphens/>
              <w:jc w:val="right"/>
            </w:pPr>
            <w:r>
              <w:rPr>
                <w:rStyle w:val="halvfet"/>
                <w:sz w:val="16"/>
                <w:szCs w:val="16"/>
              </w:rPr>
              <w:t>2,8</w:t>
            </w:r>
          </w:p>
        </w:tc>
        <w:tc>
          <w:tcPr>
            <w:tcW w:w="555" w:type="dxa"/>
          </w:tcPr>
          <w:p w14:paraId="4B690F46" w14:textId="77777777" w:rsidR="001D7394" w:rsidRDefault="001D7394">
            <w:pPr>
              <w:suppressAutoHyphens/>
              <w:jc w:val="right"/>
            </w:pPr>
            <w:r>
              <w:rPr>
                <w:rStyle w:val="halvfet"/>
                <w:sz w:val="16"/>
                <w:szCs w:val="16"/>
              </w:rPr>
              <w:t>2,2</w:t>
            </w:r>
          </w:p>
        </w:tc>
        <w:tc>
          <w:tcPr>
            <w:tcW w:w="554" w:type="dxa"/>
          </w:tcPr>
          <w:p w14:paraId="187BD6C9" w14:textId="77777777" w:rsidR="001D7394" w:rsidRDefault="001D7394">
            <w:pPr>
              <w:suppressAutoHyphens/>
              <w:jc w:val="right"/>
            </w:pPr>
            <w:r>
              <w:rPr>
                <w:rStyle w:val="halvfet"/>
                <w:sz w:val="16"/>
                <w:szCs w:val="16"/>
              </w:rPr>
              <w:t>2,5</w:t>
            </w:r>
          </w:p>
        </w:tc>
        <w:tc>
          <w:tcPr>
            <w:tcW w:w="555" w:type="dxa"/>
          </w:tcPr>
          <w:p w14:paraId="61EB9524" w14:textId="77777777" w:rsidR="001D7394" w:rsidRDefault="001D7394">
            <w:pPr>
              <w:suppressAutoHyphens/>
              <w:jc w:val="right"/>
            </w:pPr>
            <w:r>
              <w:rPr>
                <w:rStyle w:val="halvfet"/>
                <w:sz w:val="16"/>
                <w:szCs w:val="16"/>
              </w:rPr>
              <w:t>1,5</w:t>
            </w:r>
          </w:p>
        </w:tc>
        <w:tc>
          <w:tcPr>
            <w:tcW w:w="555" w:type="dxa"/>
          </w:tcPr>
          <w:p w14:paraId="25C561CB" w14:textId="77777777" w:rsidR="001D7394" w:rsidRDefault="001D7394">
            <w:pPr>
              <w:suppressAutoHyphens/>
              <w:jc w:val="right"/>
            </w:pPr>
            <w:r>
              <w:rPr>
                <w:rStyle w:val="halvfet"/>
                <w:sz w:val="16"/>
                <w:szCs w:val="16"/>
              </w:rPr>
              <w:t>3,2</w:t>
            </w:r>
          </w:p>
        </w:tc>
        <w:tc>
          <w:tcPr>
            <w:tcW w:w="554" w:type="dxa"/>
          </w:tcPr>
          <w:p w14:paraId="204568D0" w14:textId="77777777" w:rsidR="001D7394" w:rsidRDefault="001D7394">
            <w:pPr>
              <w:suppressAutoHyphens/>
              <w:jc w:val="right"/>
            </w:pPr>
            <w:r>
              <w:rPr>
                <w:rStyle w:val="halvfet"/>
                <w:sz w:val="16"/>
                <w:szCs w:val="16"/>
              </w:rPr>
              <w:t>0,6</w:t>
            </w:r>
          </w:p>
        </w:tc>
        <w:tc>
          <w:tcPr>
            <w:tcW w:w="555" w:type="dxa"/>
          </w:tcPr>
          <w:p w14:paraId="21D2B2A7" w14:textId="77777777" w:rsidR="001D7394" w:rsidRDefault="001D7394">
            <w:pPr>
              <w:suppressAutoHyphens/>
              <w:jc w:val="right"/>
            </w:pPr>
            <w:r>
              <w:rPr>
                <w:rStyle w:val="halvfet"/>
                <w:sz w:val="16"/>
                <w:szCs w:val="16"/>
              </w:rPr>
              <w:t>1,1</w:t>
            </w:r>
          </w:p>
        </w:tc>
        <w:tc>
          <w:tcPr>
            <w:tcW w:w="554" w:type="dxa"/>
          </w:tcPr>
          <w:p w14:paraId="2B1C8843" w14:textId="77777777" w:rsidR="001D7394" w:rsidRDefault="001D7394">
            <w:pPr>
              <w:suppressAutoHyphens/>
              <w:jc w:val="right"/>
            </w:pPr>
            <w:r>
              <w:rPr>
                <w:rStyle w:val="halvfet"/>
                <w:sz w:val="16"/>
                <w:szCs w:val="16"/>
              </w:rPr>
              <w:t>4,1</w:t>
            </w:r>
          </w:p>
        </w:tc>
      </w:tr>
      <w:tr w:rsidR="001D7394" w14:paraId="313D7B3B" w14:textId="77777777" w:rsidTr="00950CC3">
        <w:trPr>
          <w:trHeight w:val="288"/>
        </w:trPr>
        <w:tc>
          <w:tcPr>
            <w:tcW w:w="2870" w:type="dxa"/>
          </w:tcPr>
          <w:p w14:paraId="363CDE3A" w14:textId="77777777" w:rsidR="001D7394" w:rsidRDefault="001D7394">
            <w:pPr>
              <w:suppressAutoHyphens/>
            </w:pPr>
            <w:r>
              <w:rPr>
                <w:spacing w:val="-3"/>
                <w:sz w:val="16"/>
                <w:szCs w:val="16"/>
              </w:rPr>
              <w:t>4.1 Kunnskapsintensiv forretningsmessig tjenesteyting (KIFT)</w:t>
            </w:r>
          </w:p>
        </w:tc>
        <w:tc>
          <w:tcPr>
            <w:tcW w:w="555" w:type="dxa"/>
          </w:tcPr>
          <w:p w14:paraId="58261A0E" w14:textId="77777777" w:rsidR="001D7394" w:rsidRDefault="001D7394">
            <w:pPr>
              <w:suppressAutoHyphens/>
              <w:jc w:val="right"/>
            </w:pPr>
            <w:r>
              <w:rPr>
                <w:sz w:val="16"/>
                <w:szCs w:val="16"/>
              </w:rPr>
              <w:t>1,9</w:t>
            </w:r>
          </w:p>
        </w:tc>
        <w:tc>
          <w:tcPr>
            <w:tcW w:w="554" w:type="dxa"/>
          </w:tcPr>
          <w:p w14:paraId="48C27F39" w14:textId="77777777" w:rsidR="001D7394" w:rsidRDefault="001D7394">
            <w:pPr>
              <w:suppressAutoHyphens/>
              <w:jc w:val="right"/>
            </w:pPr>
            <w:r>
              <w:rPr>
                <w:sz w:val="16"/>
                <w:szCs w:val="16"/>
              </w:rPr>
              <w:t>4,5</w:t>
            </w:r>
          </w:p>
        </w:tc>
        <w:tc>
          <w:tcPr>
            <w:tcW w:w="555" w:type="dxa"/>
          </w:tcPr>
          <w:p w14:paraId="68979C60" w14:textId="77777777" w:rsidR="001D7394" w:rsidRDefault="001D7394">
            <w:pPr>
              <w:suppressAutoHyphens/>
              <w:jc w:val="right"/>
            </w:pPr>
            <w:r>
              <w:rPr>
                <w:sz w:val="16"/>
                <w:szCs w:val="16"/>
              </w:rPr>
              <w:t>0,9</w:t>
            </w:r>
          </w:p>
        </w:tc>
        <w:tc>
          <w:tcPr>
            <w:tcW w:w="555" w:type="dxa"/>
          </w:tcPr>
          <w:p w14:paraId="1B56F395" w14:textId="77777777" w:rsidR="001D7394" w:rsidRDefault="001D7394">
            <w:pPr>
              <w:suppressAutoHyphens/>
              <w:jc w:val="right"/>
            </w:pPr>
            <w:r>
              <w:rPr>
                <w:sz w:val="16"/>
                <w:szCs w:val="16"/>
              </w:rPr>
              <w:t>0,6</w:t>
            </w:r>
          </w:p>
        </w:tc>
        <w:tc>
          <w:tcPr>
            <w:tcW w:w="554" w:type="dxa"/>
          </w:tcPr>
          <w:p w14:paraId="71CB5366" w14:textId="77777777" w:rsidR="001D7394" w:rsidRDefault="001D7394">
            <w:pPr>
              <w:suppressAutoHyphens/>
              <w:jc w:val="right"/>
            </w:pPr>
            <w:r>
              <w:rPr>
                <w:sz w:val="16"/>
                <w:szCs w:val="16"/>
              </w:rPr>
              <w:t>1,0</w:t>
            </w:r>
          </w:p>
        </w:tc>
        <w:tc>
          <w:tcPr>
            <w:tcW w:w="555" w:type="dxa"/>
          </w:tcPr>
          <w:p w14:paraId="204B59B5" w14:textId="77777777" w:rsidR="001D7394" w:rsidRDefault="001D7394">
            <w:pPr>
              <w:suppressAutoHyphens/>
              <w:jc w:val="right"/>
            </w:pPr>
            <w:r>
              <w:rPr>
                <w:sz w:val="16"/>
                <w:szCs w:val="16"/>
              </w:rPr>
              <w:t>0,7</w:t>
            </w:r>
          </w:p>
        </w:tc>
        <w:tc>
          <w:tcPr>
            <w:tcW w:w="554" w:type="dxa"/>
          </w:tcPr>
          <w:p w14:paraId="05BD2CBB" w14:textId="77777777" w:rsidR="001D7394" w:rsidRDefault="001D7394">
            <w:pPr>
              <w:suppressAutoHyphens/>
              <w:jc w:val="right"/>
            </w:pPr>
            <w:r>
              <w:rPr>
                <w:sz w:val="16"/>
                <w:szCs w:val="16"/>
              </w:rPr>
              <w:t>1,0</w:t>
            </w:r>
          </w:p>
        </w:tc>
        <w:tc>
          <w:tcPr>
            <w:tcW w:w="555" w:type="dxa"/>
          </w:tcPr>
          <w:p w14:paraId="4569A959" w14:textId="77777777" w:rsidR="001D7394" w:rsidRDefault="001D7394">
            <w:pPr>
              <w:suppressAutoHyphens/>
              <w:jc w:val="right"/>
            </w:pPr>
            <w:r>
              <w:rPr>
                <w:sz w:val="16"/>
                <w:szCs w:val="16"/>
              </w:rPr>
              <w:t>0,5</w:t>
            </w:r>
          </w:p>
        </w:tc>
        <w:tc>
          <w:tcPr>
            <w:tcW w:w="555" w:type="dxa"/>
          </w:tcPr>
          <w:p w14:paraId="019283A4" w14:textId="77777777" w:rsidR="001D7394" w:rsidRDefault="001D7394">
            <w:pPr>
              <w:suppressAutoHyphens/>
              <w:jc w:val="right"/>
            </w:pPr>
            <w:r>
              <w:rPr>
                <w:sz w:val="16"/>
                <w:szCs w:val="16"/>
              </w:rPr>
              <w:t>1,7</w:t>
            </w:r>
          </w:p>
        </w:tc>
        <w:tc>
          <w:tcPr>
            <w:tcW w:w="554" w:type="dxa"/>
          </w:tcPr>
          <w:p w14:paraId="6CD0E8EB" w14:textId="77777777" w:rsidR="001D7394" w:rsidRDefault="001D7394">
            <w:pPr>
              <w:suppressAutoHyphens/>
              <w:jc w:val="right"/>
            </w:pPr>
            <w:r>
              <w:rPr>
                <w:sz w:val="16"/>
                <w:szCs w:val="16"/>
              </w:rPr>
              <w:t>0,1</w:t>
            </w:r>
          </w:p>
        </w:tc>
        <w:tc>
          <w:tcPr>
            <w:tcW w:w="555" w:type="dxa"/>
          </w:tcPr>
          <w:p w14:paraId="25845E02" w14:textId="77777777" w:rsidR="001D7394" w:rsidRDefault="001D7394">
            <w:pPr>
              <w:suppressAutoHyphens/>
              <w:jc w:val="right"/>
            </w:pPr>
            <w:r>
              <w:rPr>
                <w:sz w:val="16"/>
                <w:szCs w:val="16"/>
              </w:rPr>
              <w:t>0,4</w:t>
            </w:r>
          </w:p>
        </w:tc>
        <w:tc>
          <w:tcPr>
            <w:tcW w:w="554" w:type="dxa"/>
          </w:tcPr>
          <w:p w14:paraId="621741A0" w14:textId="77777777" w:rsidR="001D7394" w:rsidRDefault="001D7394">
            <w:pPr>
              <w:suppressAutoHyphens/>
              <w:jc w:val="right"/>
            </w:pPr>
            <w:r>
              <w:rPr>
                <w:sz w:val="16"/>
                <w:szCs w:val="16"/>
              </w:rPr>
              <w:t>1,9</w:t>
            </w:r>
          </w:p>
        </w:tc>
      </w:tr>
      <w:tr w:rsidR="001D7394" w14:paraId="52FAC2A6" w14:textId="77777777" w:rsidTr="00950CC3">
        <w:trPr>
          <w:trHeight w:val="288"/>
        </w:trPr>
        <w:tc>
          <w:tcPr>
            <w:tcW w:w="2870" w:type="dxa"/>
          </w:tcPr>
          <w:p w14:paraId="1EAD53B0" w14:textId="77777777" w:rsidR="001D7394" w:rsidRDefault="001D7394">
            <w:pPr>
              <w:suppressAutoHyphens/>
            </w:pPr>
            <w:r>
              <w:rPr>
                <w:sz w:val="16"/>
                <w:szCs w:val="16"/>
              </w:rPr>
              <w:t>4.2 Varehandel</w:t>
            </w:r>
          </w:p>
        </w:tc>
        <w:tc>
          <w:tcPr>
            <w:tcW w:w="555" w:type="dxa"/>
          </w:tcPr>
          <w:p w14:paraId="7A7044D3" w14:textId="77777777" w:rsidR="001D7394" w:rsidRDefault="001D7394">
            <w:pPr>
              <w:suppressAutoHyphens/>
              <w:jc w:val="right"/>
            </w:pPr>
            <w:r>
              <w:rPr>
                <w:sz w:val="16"/>
                <w:szCs w:val="16"/>
              </w:rPr>
              <w:t>1,7</w:t>
            </w:r>
          </w:p>
        </w:tc>
        <w:tc>
          <w:tcPr>
            <w:tcW w:w="554" w:type="dxa"/>
          </w:tcPr>
          <w:p w14:paraId="400D5434" w14:textId="77777777" w:rsidR="001D7394" w:rsidRDefault="001D7394">
            <w:pPr>
              <w:suppressAutoHyphens/>
              <w:jc w:val="right"/>
            </w:pPr>
            <w:r>
              <w:rPr>
                <w:sz w:val="16"/>
                <w:szCs w:val="16"/>
              </w:rPr>
              <w:t>1,3</w:t>
            </w:r>
          </w:p>
        </w:tc>
        <w:tc>
          <w:tcPr>
            <w:tcW w:w="555" w:type="dxa"/>
          </w:tcPr>
          <w:p w14:paraId="5A642AFA" w14:textId="77777777" w:rsidR="001D7394" w:rsidRDefault="001D7394">
            <w:pPr>
              <w:suppressAutoHyphens/>
              <w:jc w:val="right"/>
            </w:pPr>
            <w:r>
              <w:rPr>
                <w:sz w:val="16"/>
                <w:szCs w:val="16"/>
              </w:rPr>
              <w:t>0,5</w:t>
            </w:r>
          </w:p>
        </w:tc>
        <w:tc>
          <w:tcPr>
            <w:tcW w:w="555" w:type="dxa"/>
          </w:tcPr>
          <w:p w14:paraId="4FD19BBA" w14:textId="77777777" w:rsidR="001D7394" w:rsidRDefault="001D7394">
            <w:pPr>
              <w:suppressAutoHyphens/>
              <w:jc w:val="right"/>
            </w:pPr>
            <w:r>
              <w:rPr>
                <w:sz w:val="16"/>
                <w:szCs w:val="16"/>
              </w:rPr>
              <w:t>0,7</w:t>
            </w:r>
          </w:p>
        </w:tc>
        <w:tc>
          <w:tcPr>
            <w:tcW w:w="554" w:type="dxa"/>
          </w:tcPr>
          <w:p w14:paraId="374FFF6B" w14:textId="77777777" w:rsidR="001D7394" w:rsidRDefault="001D7394">
            <w:pPr>
              <w:suppressAutoHyphens/>
              <w:jc w:val="right"/>
            </w:pPr>
            <w:r>
              <w:rPr>
                <w:sz w:val="16"/>
                <w:szCs w:val="16"/>
              </w:rPr>
              <w:t>0,9</w:t>
            </w:r>
          </w:p>
        </w:tc>
        <w:tc>
          <w:tcPr>
            <w:tcW w:w="555" w:type="dxa"/>
          </w:tcPr>
          <w:p w14:paraId="13068557" w14:textId="77777777" w:rsidR="001D7394" w:rsidRDefault="001D7394">
            <w:pPr>
              <w:suppressAutoHyphens/>
              <w:jc w:val="right"/>
            </w:pPr>
            <w:r>
              <w:rPr>
                <w:sz w:val="16"/>
                <w:szCs w:val="16"/>
              </w:rPr>
              <w:t>0,6</w:t>
            </w:r>
          </w:p>
        </w:tc>
        <w:tc>
          <w:tcPr>
            <w:tcW w:w="554" w:type="dxa"/>
          </w:tcPr>
          <w:p w14:paraId="7C36096F" w14:textId="77777777" w:rsidR="001D7394" w:rsidRDefault="001D7394">
            <w:pPr>
              <w:suppressAutoHyphens/>
              <w:jc w:val="right"/>
            </w:pPr>
            <w:r>
              <w:rPr>
                <w:sz w:val="16"/>
                <w:szCs w:val="16"/>
              </w:rPr>
              <w:t>0,7</w:t>
            </w:r>
          </w:p>
        </w:tc>
        <w:tc>
          <w:tcPr>
            <w:tcW w:w="555" w:type="dxa"/>
          </w:tcPr>
          <w:p w14:paraId="4014D552" w14:textId="77777777" w:rsidR="001D7394" w:rsidRDefault="001D7394">
            <w:pPr>
              <w:suppressAutoHyphens/>
              <w:jc w:val="right"/>
            </w:pPr>
            <w:r>
              <w:rPr>
                <w:sz w:val="16"/>
                <w:szCs w:val="16"/>
              </w:rPr>
              <w:t>0,6</w:t>
            </w:r>
          </w:p>
        </w:tc>
        <w:tc>
          <w:tcPr>
            <w:tcW w:w="555" w:type="dxa"/>
          </w:tcPr>
          <w:p w14:paraId="7A487723" w14:textId="77777777" w:rsidR="001D7394" w:rsidRDefault="001D7394">
            <w:pPr>
              <w:suppressAutoHyphens/>
              <w:jc w:val="right"/>
            </w:pPr>
            <w:r>
              <w:rPr>
                <w:sz w:val="16"/>
                <w:szCs w:val="16"/>
              </w:rPr>
              <w:t>0,8</w:t>
            </w:r>
          </w:p>
        </w:tc>
        <w:tc>
          <w:tcPr>
            <w:tcW w:w="554" w:type="dxa"/>
          </w:tcPr>
          <w:p w14:paraId="490F7D70" w14:textId="77777777" w:rsidR="001D7394" w:rsidRDefault="001D7394">
            <w:pPr>
              <w:suppressAutoHyphens/>
              <w:jc w:val="right"/>
            </w:pPr>
            <w:r>
              <w:rPr>
                <w:sz w:val="16"/>
                <w:szCs w:val="16"/>
              </w:rPr>
              <w:t>0,4</w:t>
            </w:r>
          </w:p>
        </w:tc>
        <w:tc>
          <w:tcPr>
            <w:tcW w:w="555" w:type="dxa"/>
          </w:tcPr>
          <w:p w14:paraId="724C181D" w14:textId="77777777" w:rsidR="001D7394" w:rsidRDefault="001D7394">
            <w:pPr>
              <w:suppressAutoHyphens/>
              <w:jc w:val="right"/>
            </w:pPr>
            <w:r>
              <w:rPr>
                <w:sz w:val="16"/>
                <w:szCs w:val="16"/>
              </w:rPr>
              <w:t>0,5</w:t>
            </w:r>
          </w:p>
        </w:tc>
        <w:tc>
          <w:tcPr>
            <w:tcW w:w="554" w:type="dxa"/>
          </w:tcPr>
          <w:p w14:paraId="6C45F5FC" w14:textId="77777777" w:rsidR="001D7394" w:rsidRDefault="001D7394">
            <w:pPr>
              <w:suppressAutoHyphens/>
              <w:jc w:val="right"/>
            </w:pPr>
            <w:r>
              <w:rPr>
                <w:sz w:val="16"/>
                <w:szCs w:val="16"/>
              </w:rPr>
              <w:t>1,0</w:t>
            </w:r>
          </w:p>
        </w:tc>
      </w:tr>
      <w:tr w:rsidR="001D7394" w14:paraId="6C8A893F" w14:textId="77777777" w:rsidTr="00950CC3">
        <w:trPr>
          <w:trHeight w:val="288"/>
        </w:trPr>
        <w:tc>
          <w:tcPr>
            <w:tcW w:w="2870" w:type="dxa"/>
          </w:tcPr>
          <w:p w14:paraId="790A4F1D" w14:textId="77777777" w:rsidR="001D7394" w:rsidRDefault="001D7394">
            <w:pPr>
              <w:suppressAutoHyphens/>
            </w:pPr>
            <w:r>
              <w:rPr>
                <w:sz w:val="16"/>
                <w:szCs w:val="16"/>
              </w:rPr>
              <w:t>4.3 Overnatting og servering</w:t>
            </w:r>
          </w:p>
        </w:tc>
        <w:tc>
          <w:tcPr>
            <w:tcW w:w="555" w:type="dxa"/>
          </w:tcPr>
          <w:p w14:paraId="1B8A128F" w14:textId="77777777" w:rsidR="001D7394" w:rsidRDefault="001D7394">
            <w:pPr>
              <w:suppressAutoHyphens/>
              <w:jc w:val="right"/>
            </w:pPr>
            <w:r>
              <w:rPr>
                <w:sz w:val="16"/>
                <w:szCs w:val="16"/>
              </w:rPr>
              <w:t>0,5</w:t>
            </w:r>
          </w:p>
        </w:tc>
        <w:tc>
          <w:tcPr>
            <w:tcW w:w="554" w:type="dxa"/>
          </w:tcPr>
          <w:p w14:paraId="1AF6B7B7" w14:textId="77777777" w:rsidR="001D7394" w:rsidRDefault="001D7394">
            <w:pPr>
              <w:suppressAutoHyphens/>
              <w:jc w:val="right"/>
            </w:pPr>
            <w:r>
              <w:rPr>
                <w:sz w:val="16"/>
                <w:szCs w:val="16"/>
              </w:rPr>
              <w:t>0,8</w:t>
            </w:r>
          </w:p>
        </w:tc>
        <w:tc>
          <w:tcPr>
            <w:tcW w:w="555" w:type="dxa"/>
          </w:tcPr>
          <w:p w14:paraId="05F2B110" w14:textId="77777777" w:rsidR="001D7394" w:rsidRDefault="001D7394">
            <w:pPr>
              <w:suppressAutoHyphens/>
              <w:jc w:val="right"/>
            </w:pPr>
            <w:r>
              <w:rPr>
                <w:sz w:val="16"/>
                <w:szCs w:val="16"/>
              </w:rPr>
              <w:t>0,3</w:t>
            </w:r>
          </w:p>
        </w:tc>
        <w:tc>
          <w:tcPr>
            <w:tcW w:w="555" w:type="dxa"/>
          </w:tcPr>
          <w:p w14:paraId="4A7F7486" w14:textId="77777777" w:rsidR="001D7394" w:rsidRDefault="001D7394">
            <w:pPr>
              <w:suppressAutoHyphens/>
              <w:jc w:val="right"/>
            </w:pPr>
            <w:r>
              <w:rPr>
                <w:sz w:val="16"/>
                <w:szCs w:val="16"/>
              </w:rPr>
              <w:t>0,3</w:t>
            </w:r>
          </w:p>
        </w:tc>
        <w:tc>
          <w:tcPr>
            <w:tcW w:w="554" w:type="dxa"/>
          </w:tcPr>
          <w:p w14:paraId="16A61DFC" w14:textId="77777777" w:rsidR="001D7394" w:rsidRDefault="001D7394">
            <w:pPr>
              <w:suppressAutoHyphens/>
              <w:jc w:val="right"/>
            </w:pPr>
            <w:r>
              <w:rPr>
                <w:sz w:val="16"/>
                <w:szCs w:val="16"/>
              </w:rPr>
              <w:t>0,4</w:t>
            </w:r>
          </w:p>
        </w:tc>
        <w:tc>
          <w:tcPr>
            <w:tcW w:w="555" w:type="dxa"/>
          </w:tcPr>
          <w:p w14:paraId="7DD91633" w14:textId="77777777" w:rsidR="001D7394" w:rsidRDefault="001D7394">
            <w:pPr>
              <w:suppressAutoHyphens/>
              <w:jc w:val="right"/>
            </w:pPr>
            <w:r>
              <w:rPr>
                <w:sz w:val="16"/>
                <w:szCs w:val="16"/>
              </w:rPr>
              <w:t>0,4</w:t>
            </w:r>
          </w:p>
        </w:tc>
        <w:tc>
          <w:tcPr>
            <w:tcW w:w="554" w:type="dxa"/>
          </w:tcPr>
          <w:p w14:paraId="0C359193" w14:textId="77777777" w:rsidR="001D7394" w:rsidRDefault="001D7394">
            <w:pPr>
              <w:suppressAutoHyphens/>
              <w:jc w:val="right"/>
            </w:pPr>
            <w:r>
              <w:rPr>
                <w:sz w:val="16"/>
                <w:szCs w:val="16"/>
              </w:rPr>
              <w:t>0,3</w:t>
            </w:r>
          </w:p>
        </w:tc>
        <w:tc>
          <w:tcPr>
            <w:tcW w:w="555" w:type="dxa"/>
          </w:tcPr>
          <w:p w14:paraId="7E1E6F5E" w14:textId="77777777" w:rsidR="001D7394" w:rsidRDefault="001D7394">
            <w:pPr>
              <w:suppressAutoHyphens/>
              <w:jc w:val="right"/>
            </w:pPr>
            <w:r>
              <w:rPr>
                <w:sz w:val="16"/>
                <w:szCs w:val="16"/>
              </w:rPr>
              <w:t>0,2</w:t>
            </w:r>
          </w:p>
        </w:tc>
        <w:tc>
          <w:tcPr>
            <w:tcW w:w="555" w:type="dxa"/>
          </w:tcPr>
          <w:p w14:paraId="70A3677A" w14:textId="77777777" w:rsidR="001D7394" w:rsidRDefault="001D7394">
            <w:pPr>
              <w:suppressAutoHyphens/>
              <w:jc w:val="right"/>
            </w:pPr>
            <w:r>
              <w:rPr>
                <w:sz w:val="16"/>
                <w:szCs w:val="16"/>
              </w:rPr>
              <w:t>0,4</w:t>
            </w:r>
          </w:p>
        </w:tc>
        <w:tc>
          <w:tcPr>
            <w:tcW w:w="554" w:type="dxa"/>
          </w:tcPr>
          <w:p w14:paraId="47C596C0" w14:textId="77777777" w:rsidR="001D7394" w:rsidRDefault="001D7394">
            <w:pPr>
              <w:suppressAutoHyphens/>
              <w:jc w:val="right"/>
            </w:pPr>
            <w:r>
              <w:rPr>
                <w:sz w:val="16"/>
                <w:szCs w:val="16"/>
              </w:rPr>
              <w:t>0,2</w:t>
            </w:r>
          </w:p>
        </w:tc>
        <w:tc>
          <w:tcPr>
            <w:tcW w:w="555" w:type="dxa"/>
          </w:tcPr>
          <w:p w14:paraId="02351F17" w14:textId="77777777" w:rsidR="001D7394" w:rsidRDefault="001D7394">
            <w:pPr>
              <w:suppressAutoHyphens/>
              <w:jc w:val="right"/>
            </w:pPr>
            <w:r>
              <w:rPr>
                <w:sz w:val="16"/>
                <w:szCs w:val="16"/>
              </w:rPr>
              <w:t>0,3</w:t>
            </w:r>
          </w:p>
        </w:tc>
        <w:tc>
          <w:tcPr>
            <w:tcW w:w="554" w:type="dxa"/>
          </w:tcPr>
          <w:p w14:paraId="4AF678F1" w14:textId="77777777" w:rsidR="001D7394" w:rsidRDefault="001D7394">
            <w:pPr>
              <w:suppressAutoHyphens/>
              <w:jc w:val="right"/>
            </w:pPr>
            <w:r>
              <w:rPr>
                <w:sz w:val="16"/>
                <w:szCs w:val="16"/>
              </w:rPr>
              <w:t>0,5</w:t>
            </w:r>
          </w:p>
        </w:tc>
      </w:tr>
      <w:tr w:rsidR="001D7394" w14:paraId="21196DF8" w14:textId="77777777" w:rsidTr="00950CC3">
        <w:trPr>
          <w:trHeight w:val="288"/>
        </w:trPr>
        <w:tc>
          <w:tcPr>
            <w:tcW w:w="2870" w:type="dxa"/>
          </w:tcPr>
          <w:p w14:paraId="19C0229C" w14:textId="77777777" w:rsidR="001D7394" w:rsidRDefault="001D7394">
            <w:pPr>
              <w:suppressAutoHyphens/>
            </w:pPr>
            <w:r>
              <w:rPr>
                <w:sz w:val="16"/>
                <w:szCs w:val="16"/>
              </w:rPr>
              <w:t>4.4 Annen privat dominert tjenesteyting</w:t>
            </w:r>
          </w:p>
        </w:tc>
        <w:tc>
          <w:tcPr>
            <w:tcW w:w="555" w:type="dxa"/>
          </w:tcPr>
          <w:p w14:paraId="7AFC83B9" w14:textId="77777777" w:rsidR="001D7394" w:rsidRDefault="001D7394">
            <w:pPr>
              <w:suppressAutoHyphens/>
              <w:jc w:val="right"/>
            </w:pPr>
            <w:r>
              <w:rPr>
                <w:sz w:val="16"/>
                <w:szCs w:val="16"/>
              </w:rPr>
              <w:t>0,7</w:t>
            </w:r>
          </w:p>
        </w:tc>
        <w:tc>
          <w:tcPr>
            <w:tcW w:w="554" w:type="dxa"/>
          </w:tcPr>
          <w:p w14:paraId="4456543B" w14:textId="77777777" w:rsidR="001D7394" w:rsidRDefault="001D7394">
            <w:pPr>
              <w:suppressAutoHyphens/>
              <w:jc w:val="right"/>
            </w:pPr>
            <w:r>
              <w:rPr>
                <w:sz w:val="16"/>
                <w:szCs w:val="16"/>
              </w:rPr>
              <w:t>1,6</w:t>
            </w:r>
          </w:p>
        </w:tc>
        <w:tc>
          <w:tcPr>
            <w:tcW w:w="555" w:type="dxa"/>
          </w:tcPr>
          <w:p w14:paraId="3EEA375F" w14:textId="77777777" w:rsidR="001D7394" w:rsidRDefault="001D7394">
            <w:pPr>
              <w:suppressAutoHyphens/>
              <w:jc w:val="right"/>
            </w:pPr>
            <w:r>
              <w:rPr>
                <w:sz w:val="16"/>
                <w:szCs w:val="16"/>
              </w:rPr>
              <w:t>0,2</w:t>
            </w:r>
          </w:p>
        </w:tc>
        <w:tc>
          <w:tcPr>
            <w:tcW w:w="555" w:type="dxa"/>
          </w:tcPr>
          <w:p w14:paraId="3A5B0C7B" w14:textId="77777777" w:rsidR="001D7394" w:rsidRDefault="001D7394">
            <w:pPr>
              <w:suppressAutoHyphens/>
              <w:jc w:val="right"/>
            </w:pPr>
            <w:r>
              <w:rPr>
                <w:sz w:val="16"/>
                <w:szCs w:val="16"/>
              </w:rPr>
              <w:t>0,4</w:t>
            </w:r>
          </w:p>
        </w:tc>
        <w:tc>
          <w:tcPr>
            <w:tcW w:w="554" w:type="dxa"/>
          </w:tcPr>
          <w:p w14:paraId="51FAA3C6" w14:textId="77777777" w:rsidR="001D7394" w:rsidRDefault="001D7394">
            <w:pPr>
              <w:suppressAutoHyphens/>
              <w:jc w:val="right"/>
            </w:pPr>
            <w:r>
              <w:rPr>
                <w:sz w:val="16"/>
                <w:szCs w:val="16"/>
              </w:rPr>
              <w:t>0,5</w:t>
            </w:r>
          </w:p>
        </w:tc>
        <w:tc>
          <w:tcPr>
            <w:tcW w:w="555" w:type="dxa"/>
          </w:tcPr>
          <w:p w14:paraId="1769BBA6" w14:textId="77777777" w:rsidR="001D7394" w:rsidRDefault="001D7394">
            <w:pPr>
              <w:suppressAutoHyphens/>
              <w:jc w:val="right"/>
            </w:pPr>
            <w:r>
              <w:rPr>
                <w:sz w:val="16"/>
                <w:szCs w:val="16"/>
              </w:rPr>
              <w:t>0,5</w:t>
            </w:r>
          </w:p>
        </w:tc>
        <w:tc>
          <w:tcPr>
            <w:tcW w:w="554" w:type="dxa"/>
          </w:tcPr>
          <w:p w14:paraId="4E50852D" w14:textId="77777777" w:rsidR="001D7394" w:rsidRDefault="001D7394">
            <w:pPr>
              <w:suppressAutoHyphens/>
              <w:jc w:val="right"/>
            </w:pPr>
            <w:r>
              <w:rPr>
                <w:sz w:val="16"/>
                <w:szCs w:val="16"/>
              </w:rPr>
              <w:t>0,5</w:t>
            </w:r>
          </w:p>
        </w:tc>
        <w:tc>
          <w:tcPr>
            <w:tcW w:w="555" w:type="dxa"/>
          </w:tcPr>
          <w:p w14:paraId="02120032" w14:textId="77777777" w:rsidR="001D7394" w:rsidRDefault="001D7394">
            <w:pPr>
              <w:suppressAutoHyphens/>
              <w:jc w:val="right"/>
            </w:pPr>
            <w:r>
              <w:rPr>
                <w:sz w:val="16"/>
                <w:szCs w:val="16"/>
              </w:rPr>
              <w:t>0,2</w:t>
            </w:r>
          </w:p>
        </w:tc>
        <w:tc>
          <w:tcPr>
            <w:tcW w:w="555" w:type="dxa"/>
          </w:tcPr>
          <w:p w14:paraId="079E2069" w14:textId="77777777" w:rsidR="001D7394" w:rsidRDefault="001D7394">
            <w:pPr>
              <w:suppressAutoHyphens/>
              <w:jc w:val="right"/>
            </w:pPr>
            <w:r>
              <w:rPr>
                <w:sz w:val="16"/>
                <w:szCs w:val="16"/>
              </w:rPr>
              <w:t>0,3</w:t>
            </w:r>
          </w:p>
        </w:tc>
        <w:tc>
          <w:tcPr>
            <w:tcW w:w="554" w:type="dxa"/>
          </w:tcPr>
          <w:p w14:paraId="584E0FFF" w14:textId="77777777" w:rsidR="001D7394" w:rsidRDefault="001D7394">
            <w:pPr>
              <w:suppressAutoHyphens/>
              <w:jc w:val="right"/>
            </w:pPr>
            <w:r>
              <w:rPr>
                <w:sz w:val="16"/>
                <w:szCs w:val="16"/>
              </w:rPr>
              <w:t>0,0</w:t>
            </w:r>
          </w:p>
        </w:tc>
        <w:tc>
          <w:tcPr>
            <w:tcW w:w="555" w:type="dxa"/>
          </w:tcPr>
          <w:p w14:paraId="45C88EC8" w14:textId="77777777" w:rsidR="001D7394" w:rsidRDefault="001D7394">
            <w:pPr>
              <w:suppressAutoHyphens/>
              <w:jc w:val="right"/>
            </w:pPr>
            <w:r>
              <w:rPr>
                <w:sz w:val="16"/>
                <w:szCs w:val="16"/>
              </w:rPr>
              <w:t>-0,1</w:t>
            </w:r>
          </w:p>
        </w:tc>
        <w:tc>
          <w:tcPr>
            <w:tcW w:w="554" w:type="dxa"/>
          </w:tcPr>
          <w:p w14:paraId="3A1A6174" w14:textId="77777777" w:rsidR="001D7394" w:rsidRDefault="001D7394">
            <w:pPr>
              <w:suppressAutoHyphens/>
              <w:jc w:val="right"/>
            </w:pPr>
            <w:r>
              <w:rPr>
                <w:sz w:val="16"/>
                <w:szCs w:val="16"/>
              </w:rPr>
              <w:t>0,7</w:t>
            </w:r>
          </w:p>
        </w:tc>
      </w:tr>
      <w:tr w:rsidR="001D7394" w14:paraId="4B5415B2" w14:textId="77777777" w:rsidTr="00950CC3">
        <w:trPr>
          <w:trHeight w:val="288"/>
        </w:trPr>
        <w:tc>
          <w:tcPr>
            <w:tcW w:w="2870" w:type="dxa"/>
          </w:tcPr>
          <w:p w14:paraId="679C79DD" w14:textId="77777777" w:rsidR="001D7394" w:rsidRDefault="001D7394">
            <w:pPr>
              <w:suppressAutoHyphens/>
            </w:pPr>
            <w:r>
              <w:rPr>
                <w:rStyle w:val="halvfet"/>
                <w:sz w:val="16"/>
                <w:szCs w:val="16"/>
              </w:rPr>
              <w:t>Offentlig dominert tjenesteyting</w:t>
            </w:r>
          </w:p>
        </w:tc>
        <w:tc>
          <w:tcPr>
            <w:tcW w:w="555" w:type="dxa"/>
          </w:tcPr>
          <w:p w14:paraId="78FC0B04" w14:textId="77777777" w:rsidR="001D7394" w:rsidRDefault="001D7394">
            <w:pPr>
              <w:suppressAutoHyphens/>
              <w:jc w:val="right"/>
            </w:pPr>
            <w:r>
              <w:rPr>
                <w:rStyle w:val="halvfet"/>
                <w:sz w:val="16"/>
                <w:szCs w:val="16"/>
              </w:rPr>
              <w:t>1,9</w:t>
            </w:r>
          </w:p>
        </w:tc>
        <w:tc>
          <w:tcPr>
            <w:tcW w:w="554" w:type="dxa"/>
          </w:tcPr>
          <w:p w14:paraId="783FA2B1" w14:textId="77777777" w:rsidR="001D7394" w:rsidRDefault="001D7394">
            <w:pPr>
              <w:suppressAutoHyphens/>
              <w:jc w:val="right"/>
            </w:pPr>
            <w:r>
              <w:rPr>
                <w:rStyle w:val="halvfet"/>
                <w:sz w:val="16"/>
                <w:szCs w:val="16"/>
              </w:rPr>
              <w:t>1,8</w:t>
            </w:r>
          </w:p>
        </w:tc>
        <w:tc>
          <w:tcPr>
            <w:tcW w:w="555" w:type="dxa"/>
          </w:tcPr>
          <w:p w14:paraId="3C516573" w14:textId="77777777" w:rsidR="001D7394" w:rsidRDefault="001D7394">
            <w:pPr>
              <w:suppressAutoHyphens/>
              <w:jc w:val="right"/>
            </w:pPr>
            <w:r>
              <w:rPr>
                <w:rStyle w:val="halvfet"/>
                <w:sz w:val="16"/>
                <w:szCs w:val="16"/>
              </w:rPr>
              <w:t>3,6</w:t>
            </w:r>
          </w:p>
        </w:tc>
        <w:tc>
          <w:tcPr>
            <w:tcW w:w="555" w:type="dxa"/>
          </w:tcPr>
          <w:p w14:paraId="19ADBE14" w14:textId="77777777" w:rsidR="001D7394" w:rsidRDefault="001D7394">
            <w:pPr>
              <w:suppressAutoHyphens/>
              <w:jc w:val="right"/>
            </w:pPr>
            <w:r>
              <w:rPr>
                <w:rStyle w:val="halvfet"/>
                <w:sz w:val="16"/>
                <w:szCs w:val="16"/>
              </w:rPr>
              <w:t>1,7</w:t>
            </w:r>
          </w:p>
        </w:tc>
        <w:tc>
          <w:tcPr>
            <w:tcW w:w="554" w:type="dxa"/>
          </w:tcPr>
          <w:p w14:paraId="3961BBD0" w14:textId="77777777" w:rsidR="001D7394" w:rsidRDefault="001D7394">
            <w:pPr>
              <w:suppressAutoHyphens/>
              <w:jc w:val="right"/>
            </w:pPr>
            <w:r>
              <w:rPr>
                <w:rStyle w:val="halvfet"/>
                <w:sz w:val="16"/>
                <w:szCs w:val="16"/>
              </w:rPr>
              <w:t>2,3</w:t>
            </w:r>
          </w:p>
        </w:tc>
        <w:tc>
          <w:tcPr>
            <w:tcW w:w="555" w:type="dxa"/>
          </w:tcPr>
          <w:p w14:paraId="756EFD64" w14:textId="77777777" w:rsidR="001D7394" w:rsidRDefault="001D7394">
            <w:pPr>
              <w:suppressAutoHyphens/>
              <w:jc w:val="right"/>
            </w:pPr>
            <w:r>
              <w:rPr>
                <w:rStyle w:val="halvfet"/>
                <w:sz w:val="16"/>
                <w:szCs w:val="16"/>
              </w:rPr>
              <w:t>1,5</w:t>
            </w:r>
          </w:p>
        </w:tc>
        <w:tc>
          <w:tcPr>
            <w:tcW w:w="554" w:type="dxa"/>
          </w:tcPr>
          <w:p w14:paraId="3DFBD592" w14:textId="77777777" w:rsidR="001D7394" w:rsidRDefault="001D7394">
            <w:pPr>
              <w:suppressAutoHyphens/>
              <w:jc w:val="right"/>
            </w:pPr>
            <w:r>
              <w:rPr>
                <w:rStyle w:val="halvfet"/>
                <w:sz w:val="16"/>
                <w:szCs w:val="16"/>
              </w:rPr>
              <w:t>1,8</w:t>
            </w:r>
          </w:p>
        </w:tc>
        <w:tc>
          <w:tcPr>
            <w:tcW w:w="555" w:type="dxa"/>
          </w:tcPr>
          <w:p w14:paraId="013D1FC7" w14:textId="77777777" w:rsidR="001D7394" w:rsidRDefault="001D7394">
            <w:pPr>
              <w:suppressAutoHyphens/>
              <w:jc w:val="right"/>
            </w:pPr>
            <w:r>
              <w:rPr>
                <w:rStyle w:val="halvfet"/>
                <w:sz w:val="16"/>
                <w:szCs w:val="16"/>
              </w:rPr>
              <w:t>1,6</w:t>
            </w:r>
          </w:p>
        </w:tc>
        <w:tc>
          <w:tcPr>
            <w:tcW w:w="555" w:type="dxa"/>
          </w:tcPr>
          <w:p w14:paraId="20F8D1B0" w14:textId="77777777" w:rsidR="001D7394" w:rsidRDefault="001D7394">
            <w:pPr>
              <w:suppressAutoHyphens/>
              <w:jc w:val="right"/>
            </w:pPr>
            <w:r>
              <w:rPr>
                <w:rStyle w:val="halvfet"/>
                <w:sz w:val="16"/>
                <w:szCs w:val="16"/>
              </w:rPr>
              <w:t>2,3</w:t>
            </w:r>
          </w:p>
        </w:tc>
        <w:tc>
          <w:tcPr>
            <w:tcW w:w="554" w:type="dxa"/>
          </w:tcPr>
          <w:p w14:paraId="04910FDB" w14:textId="77777777" w:rsidR="001D7394" w:rsidRDefault="001D7394">
            <w:pPr>
              <w:suppressAutoHyphens/>
              <w:jc w:val="right"/>
            </w:pPr>
            <w:r>
              <w:rPr>
                <w:rStyle w:val="halvfet"/>
                <w:sz w:val="16"/>
                <w:szCs w:val="16"/>
              </w:rPr>
              <w:t>2,3</w:t>
            </w:r>
          </w:p>
        </w:tc>
        <w:tc>
          <w:tcPr>
            <w:tcW w:w="555" w:type="dxa"/>
          </w:tcPr>
          <w:p w14:paraId="4C19E50A" w14:textId="77777777" w:rsidR="001D7394" w:rsidRDefault="001D7394">
            <w:pPr>
              <w:suppressAutoHyphens/>
              <w:jc w:val="right"/>
            </w:pPr>
            <w:r>
              <w:rPr>
                <w:rStyle w:val="halvfet"/>
                <w:sz w:val="16"/>
                <w:szCs w:val="16"/>
              </w:rPr>
              <w:t>2,6</w:t>
            </w:r>
          </w:p>
        </w:tc>
        <w:tc>
          <w:tcPr>
            <w:tcW w:w="554" w:type="dxa"/>
          </w:tcPr>
          <w:p w14:paraId="187493BA" w14:textId="77777777" w:rsidR="001D7394" w:rsidRDefault="001D7394">
            <w:pPr>
              <w:suppressAutoHyphens/>
              <w:jc w:val="right"/>
            </w:pPr>
            <w:r>
              <w:rPr>
                <w:rStyle w:val="halvfet"/>
                <w:sz w:val="16"/>
                <w:szCs w:val="16"/>
              </w:rPr>
              <w:t>2,0</w:t>
            </w:r>
          </w:p>
        </w:tc>
      </w:tr>
      <w:tr w:rsidR="001D7394" w14:paraId="548AA02F" w14:textId="77777777" w:rsidTr="00950CC3">
        <w:trPr>
          <w:trHeight w:val="288"/>
        </w:trPr>
        <w:tc>
          <w:tcPr>
            <w:tcW w:w="2870" w:type="dxa"/>
          </w:tcPr>
          <w:p w14:paraId="73D1204F" w14:textId="77777777" w:rsidR="001D7394" w:rsidRDefault="001D7394">
            <w:pPr>
              <w:suppressAutoHyphens/>
            </w:pPr>
            <w:r>
              <w:rPr>
                <w:sz w:val="16"/>
                <w:szCs w:val="16"/>
              </w:rPr>
              <w:t xml:space="preserve">5.1 Offentlig </w:t>
            </w:r>
            <w:proofErr w:type="spellStart"/>
            <w:r>
              <w:rPr>
                <w:sz w:val="16"/>
                <w:szCs w:val="16"/>
              </w:rPr>
              <w:t>admistrasjon</w:t>
            </w:r>
            <w:proofErr w:type="spellEnd"/>
            <w:r>
              <w:rPr>
                <w:sz w:val="16"/>
                <w:szCs w:val="16"/>
              </w:rPr>
              <w:t xml:space="preserve"> og forsvar</w:t>
            </w:r>
          </w:p>
        </w:tc>
        <w:tc>
          <w:tcPr>
            <w:tcW w:w="555" w:type="dxa"/>
          </w:tcPr>
          <w:p w14:paraId="38D15DF4" w14:textId="77777777" w:rsidR="001D7394" w:rsidRDefault="001D7394">
            <w:pPr>
              <w:suppressAutoHyphens/>
              <w:jc w:val="right"/>
            </w:pPr>
            <w:r>
              <w:rPr>
                <w:sz w:val="16"/>
                <w:szCs w:val="16"/>
              </w:rPr>
              <w:t>0,8</w:t>
            </w:r>
          </w:p>
        </w:tc>
        <w:tc>
          <w:tcPr>
            <w:tcW w:w="554" w:type="dxa"/>
          </w:tcPr>
          <w:p w14:paraId="530E18CE" w14:textId="77777777" w:rsidR="001D7394" w:rsidRDefault="001D7394">
            <w:pPr>
              <w:suppressAutoHyphens/>
              <w:jc w:val="right"/>
            </w:pPr>
            <w:r>
              <w:rPr>
                <w:sz w:val="16"/>
                <w:szCs w:val="16"/>
              </w:rPr>
              <w:t>0,7</w:t>
            </w:r>
          </w:p>
        </w:tc>
        <w:tc>
          <w:tcPr>
            <w:tcW w:w="555" w:type="dxa"/>
          </w:tcPr>
          <w:p w14:paraId="5EDA7565" w14:textId="77777777" w:rsidR="001D7394" w:rsidRDefault="001D7394">
            <w:pPr>
              <w:suppressAutoHyphens/>
              <w:jc w:val="right"/>
            </w:pPr>
            <w:r>
              <w:rPr>
                <w:sz w:val="16"/>
                <w:szCs w:val="16"/>
              </w:rPr>
              <w:t>0,9</w:t>
            </w:r>
          </w:p>
        </w:tc>
        <w:tc>
          <w:tcPr>
            <w:tcW w:w="555" w:type="dxa"/>
          </w:tcPr>
          <w:p w14:paraId="7DD6865E" w14:textId="77777777" w:rsidR="001D7394" w:rsidRDefault="001D7394">
            <w:pPr>
              <w:suppressAutoHyphens/>
              <w:jc w:val="right"/>
            </w:pPr>
            <w:r>
              <w:rPr>
                <w:sz w:val="16"/>
                <w:szCs w:val="16"/>
              </w:rPr>
              <w:t>0,7</w:t>
            </w:r>
          </w:p>
        </w:tc>
        <w:tc>
          <w:tcPr>
            <w:tcW w:w="554" w:type="dxa"/>
          </w:tcPr>
          <w:p w14:paraId="29EDCCD2" w14:textId="77777777" w:rsidR="001D7394" w:rsidRDefault="001D7394">
            <w:pPr>
              <w:suppressAutoHyphens/>
              <w:jc w:val="right"/>
            </w:pPr>
            <w:r>
              <w:rPr>
                <w:sz w:val="16"/>
                <w:szCs w:val="16"/>
              </w:rPr>
              <w:t>1,0</w:t>
            </w:r>
          </w:p>
        </w:tc>
        <w:tc>
          <w:tcPr>
            <w:tcW w:w="555" w:type="dxa"/>
          </w:tcPr>
          <w:p w14:paraId="22D753C1" w14:textId="77777777" w:rsidR="001D7394" w:rsidRDefault="001D7394">
            <w:pPr>
              <w:suppressAutoHyphens/>
              <w:jc w:val="right"/>
            </w:pPr>
            <w:r>
              <w:rPr>
                <w:sz w:val="16"/>
                <w:szCs w:val="16"/>
              </w:rPr>
              <w:t>0,6</w:t>
            </w:r>
          </w:p>
        </w:tc>
        <w:tc>
          <w:tcPr>
            <w:tcW w:w="554" w:type="dxa"/>
          </w:tcPr>
          <w:p w14:paraId="39B4E72F" w14:textId="77777777" w:rsidR="001D7394" w:rsidRDefault="001D7394">
            <w:pPr>
              <w:suppressAutoHyphens/>
              <w:jc w:val="right"/>
            </w:pPr>
            <w:r>
              <w:rPr>
                <w:sz w:val="16"/>
                <w:szCs w:val="16"/>
              </w:rPr>
              <w:t>0,8</w:t>
            </w:r>
          </w:p>
        </w:tc>
        <w:tc>
          <w:tcPr>
            <w:tcW w:w="555" w:type="dxa"/>
          </w:tcPr>
          <w:p w14:paraId="6C15C845" w14:textId="77777777" w:rsidR="001D7394" w:rsidRDefault="001D7394">
            <w:pPr>
              <w:suppressAutoHyphens/>
              <w:jc w:val="right"/>
            </w:pPr>
            <w:r>
              <w:rPr>
                <w:sz w:val="16"/>
                <w:szCs w:val="16"/>
              </w:rPr>
              <w:t>0,7</w:t>
            </w:r>
          </w:p>
        </w:tc>
        <w:tc>
          <w:tcPr>
            <w:tcW w:w="555" w:type="dxa"/>
          </w:tcPr>
          <w:p w14:paraId="1AB0E2E0" w14:textId="77777777" w:rsidR="001D7394" w:rsidRDefault="001D7394">
            <w:pPr>
              <w:suppressAutoHyphens/>
              <w:jc w:val="right"/>
            </w:pPr>
            <w:r>
              <w:rPr>
                <w:sz w:val="16"/>
                <w:szCs w:val="16"/>
              </w:rPr>
              <w:t>0,9</w:t>
            </w:r>
          </w:p>
        </w:tc>
        <w:tc>
          <w:tcPr>
            <w:tcW w:w="554" w:type="dxa"/>
          </w:tcPr>
          <w:p w14:paraId="0EFC5CC2" w14:textId="77777777" w:rsidR="001D7394" w:rsidRDefault="001D7394">
            <w:pPr>
              <w:suppressAutoHyphens/>
              <w:jc w:val="right"/>
            </w:pPr>
            <w:r>
              <w:rPr>
                <w:sz w:val="16"/>
                <w:szCs w:val="16"/>
              </w:rPr>
              <w:t>0,9</w:t>
            </w:r>
          </w:p>
        </w:tc>
        <w:tc>
          <w:tcPr>
            <w:tcW w:w="555" w:type="dxa"/>
          </w:tcPr>
          <w:p w14:paraId="027F267E" w14:textId="77777777" w:rsidR="001D7394" w:rsidRDefault="001D7394">
            <w:pPr>
              <w:suppressAutoHyphens/>
              <w:jc w:val="right"/>
            </w:pPr>
            <w:r>
              <w:rPr>
                <w:sz w:val="16"/>
                <w:szCs w:val="16"/>
              </w:rPr>
              <w:t>0,9</w:t>
            </w:r>
          </w:p>
        </w:tc>
        <w:tc>
          <w:tcPr>
            <w:tcW w:w="554" w:type="dxa"/>
          </w:tcPr>
          <w:p w14:paraId="62F46319" w14:textId="77777777" w:rsidR="001D7394" w:rsidRDefault="001D7394">
            <w:pPr>
              <w:suppressAutoHyphens/>
              <w:jc w:val="right"/>
            </w:pPr>
            <w:r>
              <w:rPr>
                <w:sz w:val="16"/>
                <w:szCs w:val="16"/>
              </w:rPr>
              <w:t>0,8</w:t>
            </w:r>
          </w:p>
        </w:tc>
      </w:tr>
      <w:tr w:rsidR="001D7394" w14:paraId="22C4C358" w14:textId="77777777" w:rsidTr="00950CC3">
        <w:trPr>
          <w:trHeight w:val="288"/>
        </w:trPr>
        <w:tc>
          <w:tcPr>
            <w:tcW w:w="2870" w:type="dxa"/>
          </w:tcPr>
          <w:p w14:paraId="652FFD58" w14:textId="77777777" w:rsidR="001D7394" w:rsidRDefault="001D7394">
            <w:pPr>
              <w:suppressAutoHyphens/>
            </w:pPr>
            <w:r>
              <w:rPr>
                <w:sz w:val="16"/>
                <w:szCs w:val="16"/>
              </w:rPr>
              <w:t>5.2 Undervisning</w:t>
            </w:r>
          </w:p>
        </w:tc>
        <w:tc>
          <w:tcPr>
            <w:tcW w:w="555" w:type="dxa"/>
          </w:tcPr>
          <w:p w14:paraId="7D1703BD" w14:textId="77777777" w:rsidR="001D7394" w:rsidRDefault="001D7394">
            <w:pPr>
              <w:suppressAutoHyphens/>
              <w:jc w:val="right"/>
            </w:pPr>
            <w:r>
              <w:rPr>
                <w:sz w:val="16"/>
                <w:szCs w:val="16"/>
              </w:rPr>
              <w:t>0,3</w:t>
            </w:r>
          </w:p>
        </w:tc>
        <w:tc>
          <w:tcPr>
            <w:tcW w:w="554" w:type="dxa"/>
          </w:tcPr>
          <w:p w14:paraId="76F763A4" w14:textId="77777777" w:rsidR="001D7394" w:rsidRDefault="001D7394">
            <w:pPr>
              <w:suppressAutoHyphens/>
              <w:jc w:val="right"/>
            </w:pPr>
            <w:r>
              <w:rPr>
                <w:sz w:val="16"/>
                <w:szCs w:val="16"/>
              </w:rPr>
              <w:t>0,4</w:t>
            </w:r>
          </w:p>
        </w:tc>
        <w:tc>
          <w:tcPr>
            <w:tcW w:w="555" w:type="dxa"/>
          </w:tcPr>
          <w:p w14:paraId="0BB67FB2" w14:textId="77777777" w:rsidR="001D7394" w:rsidRDefault="001D7394">
            <w:pPr>
              <w:suppressAutoHyphens/>
              <w:jc w:val="right"/>
            </w:pPr>
            <w:r>
              <w:rPr>
                <w:sz w:val="16"/>
                <w:szCs w:val="16"/>
              </w:rPr>
              <w:t>0,5</w:t>
            </w:r>
          </w:p>
        </w:tc>
        <w:tc>
          <w:tcPr>
            <w:tcW w:w="555" w:type="dxa"/>
          </w:tcPr>
          <w:p w14:paraId="734D7F8A" w14:textId="77777777" w:rsidR="001D7394" w:rsidRDefault="001D7394">
            <w:pPr>
              <w:suppressAutoHyphens/>
              <w:jc w:val="right"/>
            </w:pPr>
            <w:r>
              <w:rPr>
                <w:sz w:val="16"/>
                <w:szCs w:val="16"/>
              </w:rPr>
              <w:t>0,4</w:t>
            </w:r>
          </w:p>
        </w:tc>
        <w:tc>
          <w:tcPr>
            <w:tcW w:w="554" w:type="dxa"/>
          </w:tcPr>
          <w:p w14:paraId="7F22D3F4" w14:textId="77777777" w:rsidR="001D7394" w:rsidRDefault="001D7394">
            <w:pPr>
              <w:suppressAutoHyphens/>
              <w:jc w:val="right"/>
            </w:pPr>
            <w:r>
              <w:rPr>
                <w:sz w:val="16"/>
                <w:szCs w:val="16"/>
              </w:rPr>
              <w:t>0,4</w:t>
            </w:r>
          </w:p>
        </w:tc>
        <w:tc>
          <w:tcPr>
            <w:tcW w:w="555" w:type="dxa"/>
          </w:tcPr>
          <w:p w14:paraId="762A3D89" w14:textId="77777777" w:rsidR="001D7394" w:rsidRDefault="001D7394">
            <w:pPr>
              <w:suppressAutoHyphens/>
              <w:jc w:val="right"/>
            </w:pPr>
            <w:r>
              <w:rPr>
                <w:sz w:val="16"/>
                <w:szCs w:val="16"/>
              </w:rPr>
              <w:t>0,3</w:t>
            </w:r>
          </w:p>
        </w:tc>
        <w:tc>
          <w:tcPr>
            <w:tcW w:w="554" w:type="dxa"/>
          </w:tcPr>
          <w:p w14:paraId="4D87A163" w14:textId="77777777" w:rsidR="001D7394" w:rsidRDefault="001D7394">
            <w:pPr>
              <w:suppressAutoHyphens/>
              <w:jc w:val="right"/>
            </w:pPr>
            <w:r>
              <w:rPr>
                <w:sz w:val="16"/>
                <w:szCs w:val="16"/>
              </w:rPr>
              <w:t>0,3</w:t>
            </w:r>
          </w:p>
        </w:tc>
        <w:tc>
          <w:tcPr>
            <w:tcW w:w="555" w:type="dxa"/>
          </w:tcPr>
          <w:p w14:paraId="67472D1A" w14:textId="77777777" w:rsidR="001D7394" w:rsidRDefault="001D7394">
            <w:pPr>
              <w:suppressAutoHyphens/>
              <w:jc w:val="right"/>
            </w:pPr>
            <w:r>
              <w:rPr>
                <w:sz w:val="16"/>
                <w:szCs w:val="16"/>
              </w:rPr>
              <w:t>0,3</w:t>
            </w:r>
          </w:p>
        </w:tc>
        <w:tc>
          <w:tcPr>
            <w:tcW w:w="555" w:type="dxa"/>
          </w:tcPr>
          <w:p w14:paraId="309A2BFE" w14:textId="77777777" w:rsidR="001D7394" w:rsidRDefault="001D7394">
            <w:pPr>
              <w:suppressAutoHyphens/>
              <w:jc w:val="right"/>
            </w:pPr>
            <w:r>
              <w:rPr>
                <w:sz w:val="16"/>
                <w:szCs w:val="16"/>
              </w:rPr>
              <w:t>0,5</w:t>
            </w:r>
          </w:p>
        </w:tc>
        <w:tc>
          <w:tcPr>
            <w:tcW w:w="554" w:type="dxa"/>
          </w:tcPr>
          <w:p w14:paraId="2596782E" w14:textId="77777777" w:rsidR="001D7394" w:rsidRDefault="001D7394">
            <w:pPr>
              <w:suppressAutoHyphens/>
              <w:jc w:val="right"/>
            </w:pPr>
            <w:r>
              <w:rPr>
                <w:sz w:val="16"/>
                <w:szCs w:val="16"/>
              </w:rPr>
              <w:t>0,5</w:t>
            </w:r>
          </w:p>
        </w:tc>
        <w:tc>
          <w:tcPr>
            <w:tcW w:w="555" w:type="dxa"/>
          </w:tcPr>
          <w:p w14:paraId="188D4C70" w14:textId="77777777" w:rsidR="001D7394" w:rsidRDefault="001D7394">
            <w:pPr>
              <w:suppressAutoHyphens/>
              <w:jc w:val="right"/>
            </w:pPr>
            <w:r>
              <w:rPr>
                <w:sz w:val="16"/>
                <w:szCs w:val="16"/>
              </w:rPr>
              <w:t>0,7</w:t>
            </w:r>
          </w:p>
        </w:tc>
        <w:tc>
          <w:tcPr>
            <w:tcW w:w="554" w:type="dxa"/>
          </w:tcPr>
          <w:p w14:paraId="7FBA225A" w14:textId="77777777" w:rsidR="001D7394" w:rsidRDefault="001D7394">
            <w:pPr>
              <w:suppressAutoHyphens/>
              <w:jc w:val="right"/>
            </w:pPr>
            <w:r>
              <w:rPr>
                <w:sz w:val="16"/>
                <w:szCs w:val="16"/>
              </w:rPr>
              <w:t>0,4</w:t>
            </w:r>
          </w:p>
        </w:tc>
      </w:tr>
      <w:tr w:rsidR="001D7394" w14:paraId="00C006C7" w14:textId="77777777" w:rsidTr="00950CC3">
        <w:trPr>
          <w:trHeight w:val="288"/>
        </w:trPr>
        <w:tc>
          <w:tcPr>
            <w:tcW w:w="2870" w:type="dxa"/>
          </w:tcPr>
          <w:p w14:paraId="7186C921" w14:textId="77777777" w:rsidR="001D7394" w:rsidRDefault="001D7394">
            <w:pPr>
              <w:suppressAutoHyphens/>
            </w:pPr>
            <w:r>
              <w:rPr>
                <w:sz w:val="16"/>
                <w:szCs w:val="16"/>
              </w:rPr>
              <w:t>5.3 Helse- og omsorgstjenester</w:t>
            </w:r>
          </w:p>
        </w:tc>
        <w:tc>
          <w:tcPr>
            <w:tcW w:w="555" w:type="dxa"/>
          </w:tcPr>
          <w:p w14:paraId="5ADEDFBD" w14:textId="77777777" w:rsidR="001D7394" w:rsidRDefault="001D7394">
            <w:pPr>
              <w:suppressAutoHyphens/>
              <w:jc w:val="right"/>
            </w:pPr>
            <w:r>
              <w:rPr>
                <w:sz w:val="16"/>
                <w:szCs w:val="16"/>
              </w:rPr>
              <w:t>0,8</w:t>
            </w:r>
          </w:p>
        </w:tc>
        <w:tc>
          <w:tcPr>
            <w:tcW w:w="554" w:type="dxa"/>
          </w:tcPr>
          <w:p w14:paraId="333A2D1A" w14:textId="77777777" w:rsidR="001D7394" w:rsidRDefault="001D7394">
            <w:pPr>
              <w:suppressAutoHyphens/>
              <w:jc w:val="right"/>
            </w:pPr>
            <w:r>
              <w:rPr>
                <w:sz w:val="16"/>
                <w:szCs w:val="16"/>
              </w:rPr>
              <w:t>0,7</w:t>
            </w:r>
          </w:p>
        </w:tc>
        <w:tc>
          <w:tcPr>
            <w:tcW w:w="555" w:type="dxa"/>
          </w:tcPr>
          <w:p w14:paraId="59E1174F" w14:textId="77777777" w:rsidR="001D7394" w:rsidRDefault="001D7394">
            <w:pPr>
              <w:suppressAutoHyphens/>
              <w:jc w:val="right"/>
            </w:pPr>
            <w:r>
              <w:rPr>
                <w:sz w:val="16"/>
                <w:szCs w:val="16"/>
              </w:rPr>
              <w:t>2,2</w:t>
            </w:r>
          </w:p>
        </w:tc>
        <w:tc>
          <w:tcPr>
            <w:tcW w:w="555" w:type="dxa"/>
          </w:tcPr>
          <w:p w14:paraId="2B481BE0" w14:textId="77777777" w:rsidR="001D7394" w:rsidRDefault="001D7394">
            <w:pPr>
              <w:suppressAutoHyphens/>
              <w:jc w:val="right"/>
            </w:pPr>
            <w:r>
              <w:rPr>
                <w:sz w:val="16"/>
                <w:szCs w:val="16"/>
              </w:rPr>
              <w:t>0,6</w:t>
            </w:r>
          </w:p>
        </w:tc>
        <w:tc>
          <w:tcPr>
            <w:tcW w:w="554" w:type="dxa"/>
          </w:tcPr>
          <w:p w14:paraId="0862229E" w14:textId="77777777" w:rsidR="001D7394" w:rsidRDefault="001D7394">
            <w:pPr>
              <w:suppressAutoHyphens/>
              <w:jc w:val="right"/>
            </w:pPr>
            <w:r>
              <w:rPr>
                <w:sz w:val="16"/>
                <w:szCs w:val="16"/>
              </w:rPr>
              <w:t>0,9</w:t>
            </w:r>
          </w:p>
        </w:tc>
        <w:tc>
          <w:tcPr>
            <w:tcW w:w="555" w:type="dxa"/>
          </w:tcPr>
          <w:p w14:paraId="37D6AA64" w14:textId="77777777" w:rsidR="001D7394" w:rsidRDefault="001D7394">
            <w:pPr>
              <w:suppressAutoHyphens/>
              <w:jc w:val="right"/>
            </w:pPr>
            <w:r>
              <w:rPr>
                <w:sz w:val="16"/>
                <w:szCs w:val="16"/>
              </w:rPr>
              <w:t>0,7</w:t>
            </w:r>
          </w:p>
        </w:tc>
        <w:tc>
          <w:tcPr>
            <w:tcW w:w="554" w:type="dxa"/>
          </w:tcPr>
          <w:p w14:paraId="41539180" w14:textId="77777777" w:rsidR="001D7394" w:rsidRDefault="001D7394">
            <w:pPr>
              <w:suppressAutoHyphens/>
              <w:jc w:val="right"/>
            </w:pPr>
            <w:r>
              <w:rPr>
                <w:sz w:val="16"/>
                <w:szCs w:val="16"/>
              </w:rPr>
              <w:t>0,7</w:t>
            </w:r>
          </w:p>
        </w:tc>
        <w:tc>
          <w:tcPr>
            <w:tcW w:w="555" w:type="dxa"/>
          </w:tcPr>
          <w:p w14:paraId="3E01A6CE" w14:textId="77777777" w:rsidR="001D7394" w:rsidRDefault="001D7394">
            <w:pPr>
              <w:suppressAutoHyphens/>
              <w:jc w:val="right"/>
            </w:pPr>
            <w:r>
              <w:rPr>
                <w:sz w:val="16"/>
                <w:szCs w:val="16"/>
              </w:rPr>
              <w:t>0,6</w:t>
            </w:r>
          </w:p>
        </w:tc>
        <w:tc>
          <w:tcPr>
            <w:tcW w:w="555" w:type="dxa"/>
          </w:tcPr>
          <w:p w14:paraId="6068F55D" w14:textId="77777777" w:rsidR="001D7394" w:rsidRDefault="001D7394">
            <w:pPr>
              <w:suppressAutoHyphens/>
              <w:jc w:val="right"/>
            </w:pPr>
            <w:r>
              <w:rPr>
                <w:sz w:val="16"/>
                <w:szCs w:val="16"/>
              </w:rPr>
              <w:t>0,9</w:t>
            </w:r>
          </w:p>
        </w:tc>
        <w:tc>
          <w:tcPr>
            <w:tcW w:w="554" w:type="dxa"/>
          </w:tcPr>
          <w:p w14:paraId="3599EA65" w14:textId="77777777" w:rsidR="001D7394" w:rsidRDefault="001D7394">
            <w:pPr>
              <w:suppressAutoHyphens/>
              <w:jc w:val="right"/>
            </w:pPr>
            <w:r>
              <w:rPr>
                <w:sz w:val="16"/>
                <w:szCs w:val="16"/>
              </w:rPr>
              <w:t>0,9</w:t>
            </w:r>
          </w:p>
        </w:tc>
        <w:tc>
          <w:tcPr>
            <w:tcW w:w="555" w:type="dxa"/>
          </w:tcPr>
          <w:p w14:paraId="6CC1F6F6" w14:textId="77777777" w:rsidR="001D7394" w:rsidRDefault="001D7394">
            <w:pPr>
              <w:suppressAutoHyphens/>
              <w:jc w:val="right"/>
            </w:pPr>
            <w:r>
              <w:rPr>
                <w:sz w:val="16"/>
                <w:szCs w:val="16"/>
              </w:rPr>
              <w:t>1,0</w:t>
            </w:r>
          </w:p>
        </w:tc>
        <w:tc>
          <w:tcPr>
            <w:tcW w:w="554" w:type="dxa"/>
          </w:tcPr>
          <w:p w14:paraId="682C2623" w14:textId="77777777" w:rsidR="001D7394" w:rsidRDefault="001D7394">
            <w:pPr>
              <w:suppressAutoHyphens/>
              <w:jc w:val="right"/>
            </w:pPr>
            <w:r>
              <w:rPr>
                <w:sz w:val="16"/>
                <w:szCs w:val="16"/>
              </w:rPr>
              <w:t>0,8</w:t>
            </w:r>
          </w:p>
        </w:tc>
      </w:tr>
      <w:tr w:rsidR="001D7394" w14:paraId="6B77A7A0" w14:textId="77777777" w:rsidTr="00950CC3">
        <w:trPr>
          <w:trHeight w:val="288"/>
        </w:trPr>
        <w:tc>
          <w:tcPr>
            <w:tcW w:w="2870" w:type="dxa"/>
          </w:tcPr>
          <w:p w14:paraId="61D0AFA5" w14:textId="77777777" w:rsidR="001D7394" w:rsidRDefault="001D7394">
            <w:pPr>
              <w:suppressAutoHyphens/>
            </w:pPr>
            <w:r>
              <w:rPr>
                <w:rStyle w:val="halvfet"/>
                <w:sz w:val="16"/>
                <w:szCs w:val="16"/>
              </w:rPr>
              <w:t>Alle næringer</w:t>
            </w:r>
          </w:p>
        </w:tc>
        <w:tc>
          <w:tcPr>
            <w:tcW w:w="555" w:type="dxa"/>
          </w:tcPr>
          <w:p w14:paraId="1DEF455B" w14:textId="77777777" w:rsidR="001D7394" w:rsidRDefault="001D7394">
            <w:pPr>
              <w:suppressAutoHyphens/>
              <w:jc w:val="right"/>
            </w:pPr>
            <w:r>
              <w:rPr>
                <w:rStyle w:val="halvfet"/>
                <w:sz w:val="16"/>
                <w:szCs w:val="16"/>
              </w:rPr>
              <w:t>15,2</w:t>
            </w:r>
          </w:p>
        </w:tc>
        <w:tc>
          <w:tcPr>
            <w:tcW w:w="554" w:type="dxa"/>
          </w:tcPr>
          <w:p w14:paraId="7F446F06" w14:textId="77777777" w:rsidR="001D7394" w:rsidRDefault="001D7394">
            <w:pPr>
              <w:suppressAutoHyphens/>
              <w:jc w:val="right"/>
            </w:pPr>
            <w:r>
              <w:rPr>
                <w:rStyle w:val="halvfet"/>
                <w:sz w:val="16"/>
                <w:szCs w:val="16"/>
              </w:rPr>
              <w:t>16,9</w:t>
            </w:r>
          </w:p>
        </w:tc>
        <w:tc>
          <w:tcPr>
            <w:tcW w:w="555" w:type="dxa"/>
          </w:tcPr>
          <w:p w14:paraId="7F643781" w14:textId="77777777" w:rsidR="001D7394" w:rsidRDefault="001D7394">
            <w:pPr>
              <w:suppressAutoHyphens/>
              <w:jc w:val="right"/>
            </w:pPr>
            <w:r>
              <w:rPr>
                <w:rStyle w:val="halvfet"/>
                <w:sz w:val="16"/>
                <w:szCs w:val="16"/>
              </w:rPr>
              <w:t>12,4</w:t>
            </w:r>
          </w:p>
        </w:tc>
        <w:tc>
          <w:tcPr>
            <w:tcW w:w="555" w:type="dxa"/>
          </w:tcPr>
          <w:p w14:paraId="42B259A8" w14:textId="77777777" w:rsidR="001D7394" w:rsidRDefault="001D7394">
            <w:pPr>
              <w:suppressAutoHyphens/>
              <w:jc w:val="right"/>
            </w:pPr>
            <w:r>
              <w:rPr>
                <w:rStyle w:val="halvfet"/>
                <w:sz w:val="16"/>
                <w:szCs w:val="16"/>
              </w:rPr>
              <w:t>14,6</w:t>
            </w:r>
          </w:p>
        </w:tc>
        <w:tc>
          <w:tcPr>
            <w:tcW w:w="554" w:type="dxa"/>
          </w:tcPr>
          <w:p w14:paraId="4F265D5E" w14:textId="77777777" w:rsidR="001D7394" w:rsidRDefault="001D7394">
            <w:pPr>
              <w:suppressAutoHyphens/>
              <w:jc w:val="right"/>
            </w:pPr>
            <w:r>
              <w:rPr>
                <w:rStyle w:val="halvfet"/>
                <w:sz w:val="16"/>
                <w:szCs w:val="16"/>
              </w:rPr>
              <w:t>14,8</w:t>
            </w:r>
          </w:p>
        </w:tc>
        <w:tc>
          <w:tcPr>
            <w:tcW w:w="555" w:type="dxa"/>
          </w:tcPr>
          <w:p w14:paraId="0DD8C91A" w14:textId="77777777" w:rsidR="001D7394" w:rsidRDefault="001D7394">
            <w:pPr>
              <w:suppressAutoHyphens/>
              <w:jc w:val="right"/>
            </w:pPr>
            <w:r>
              <w:rPr>
                <w:rStyle w:val="halvfet"/>
                <w:sz w:val="16"/>
                <w:szCs w:val="16"/>
              </w:rPr>
              <w:t>-0,6</w:t>
            </w:r>
          </w:p>
        </w:tc>
        <w:tc>
          <w:tcPr>
            <w:tcW w:w="554" w:type="dxa"/>
          </w:tcPr>
          <w:p w14:paraId="50A797C7" w14:textId="77777777" w:rsidR="001D7394" w:rsidRDefault="001D7394">
            <w:pPr>
              <w:suppressAutoHyphens/>
              <w:jc w:val="right"/>
            </w:pPr>
            <w:r>
              <w:rPr>
                <w:rStyle w:val="halvfet"/>
                <w:sz w:val="16"/>
                <w:szCs w:val="16"/>
              </w:rPr>
              <w:t>12,0</w:t>
            </w:r>
          </w:p>
        </w:tc>
        <w:tc>
          <w:tcPr>
            <w:tcW w:w="555" w:type="dxa"/>
          </w:tcPr>
          <w:p w14:paraId="48768303" w14:textId="77777777" w:rsidR="001D7394" w:rsidRDefault="001D7394">
            <w:pPr>
              <w:suppressAutoHyphens/>
              <w:jc w:val="right"/>
            </w:pPr>
            <w:r>
              <w:rPr>
                <w:rStyle w:val="halvfet"/>
                <w:sz w:val="16"/>
                <w:szCs w:val="16"/>
              </w:rPr>
              <w:t>12,1</w:t>
            </w:r>
          </w:p>
        </w:tc>
        <w:tc>
          <w:tcPr>
            <w:tcW w:w="555" w:type="dxa"/>
          </w:tcPr>
          <w:p w14:paraId="058CDC24" w14:textId="77777777" w:rsidR="001D7394" w:rsidRDefault="001D7394">
            <w:pPr>
              <w:suppressAutoHyphens/>
              <w:jc w:val="right"/>
            </w:pPr>
            <w:r>
              <w:rPr>
                <w:rStyle w:val="halvfet"/>
                <w:sz w:val="16"/>
                <w:szCs w:val="16"/>
              </w:rPr>
              <w:t>12,8</w:t>
            </w:r>
          </w:p>
        </w:tc>
        <w:tc>
          <w:tcPr>
            <w:tcW w:w="554" w:type="dxa"/>
          </w:tcPr>
          <w:p w14:paraId="07E60096" w14:textId="77777777" w:rsidR="001D7394" w:rsidRDefault="001D7394">
            <w:pPr>
              <w:suppressAutoHyphens/>
              <w:jc w:val="right"/>
            </w:pPr>
            <w:r>
              <w:rPr>
                <w:rStyle w:val="halvfet"/>
                <w:sz w:val="16"/>
                <w:szCs w:val="16"/>
              </w:rPr>
              <w:t>11,3</w:t>
            </w:r>
          </w:p>
        </w:tc>
        <w:tc>
          <w:tcPr>
            <w:tcW w:w="555" w:type="dxa"/>
          </w:tcPr>
          <w:p w14:paraId="1DB1341D" w14:textId="77777777" w:rsidR="001D7394" w:rsidRDefault="001D7394">
            <w:pPr>
              <w:suppressAutoHyphens/>
              <w:jc w:val="right"/>
            </w:pPr>
            <w:r>
              <w:rPr>
                <w:rStyle w:val="halvfet"/>
                <w:sz w:val="16"/>
                <w:szCs w:val="16"/>
              </w:rPr>
              <w:t>10,4</w:t>
            </w:r>
          </w:p>
        </w:tc>
        <w:tc>
          <w:tcPr>
            <w:tcW w:w="554" w:type="dxa"/>
          </w:tcPr>
          <w:p w14:paraId="32290A29" w14:textId="77777777" w:rsidR="001D7394" w:rsidRDefault="001D7394">
            <w:pPr>
              <w:suppressAutoHyphens/>
              <w:jc w:val="right"/>
            </w:pPr>
            <w:r>
              <w:rPr>
                <w:rStyle w:val="halvfet"/>
                <w:sz w:val="16"/>
                <w:szCs w:val="16"/>
              </w:rPr>
              <w:t>12,4</w:t>
            </w:r>
          </w:p>
        </w:tc>
      </w:tr>
    </w:tbl>
    <w:p w14:paraId="41FE9A93" w14:textId="77777777" w:rsidR="001D7394" w:rsidRDefault="001D7394">
      <w:pPr>
        <w:pStyle w:val="Kilde"/>
      </w:pPr>
      <w:r>
        <w:t xml:space="preserve">Kilde: Vista analyse. </w:t>
      </w:r>
    </w:p>
    <w:p w14:paraId="5F7CD1AB" w14:textId="77777777" w:rsidR="001D7394" w:rsidRDefault="001D7394">
      <w:r>
        <w:t xml:space="preserve">Tabell 3.8 synliggjør hvordan økonomien utvikler seg dersom framskrivningene slår til. Modellen viser høyest vekst i Oslo, etterfulgt av Viken, Agder samt Vestfold og Telemark. </w:t>
      </w:r>
      <w:r>
        <w:lastRenderedPageBreak/>
        <w:t xml:space="preserve">I den motsatte enden av skalaen finner vi Rogaland, hvor modellen framskriver en årlig nedgang på 0,6 promille. Den forventede nedgangen i Rogaland forklares først og fremst av nedgangen i petroleumsnæringen, som gjenspeiler en forventet nedgang på nasjonalt nivå med 65 prosent mot 2050 i basisalternativet. Modellen framskriver også en svakere utvikling enn landsgjennomsnittet i Nord-Norge, </w:t>
      </w:r>
      <w:proofErr w:type="spellStart"/>
      <w:r>
        <w:t>Vestland</w:t>
      </w:r>
      <w:proofErr w:type="spellEnd"/>
      <w:r>
        <w:t xml:space="preserve"> og Møre og Romsdal.</w:t>
      </w:r>
    </w:p>
    <w:p w14:paraId="528465E9" w14:textId="77777777" w:rsidR="001D7394" w:rsidRDefault="001D7394">
      <w:r>
        <w:t xml:space="preserve">I tabell 3.8 er næringer med vesentlig vekstbidrag (mer enn to promille til den årlige forventede veksten) markert med rødt fyll (på laveste næringsnivå). Tabellen viser at modellen angir at særlig bygg og anlegg vil bidra med vesentlige deler av veksten fram mot 2050. Denne sektoren vil stå for om lag en fjerdedel av all vekst i verdiskaping i perioden. </w:t>
      </w:r>
    </w:p>
    <w:p w14:paraId="3C467EDA" w14:textId="77777777" w:rsidR="001D7394" w:rsidRDefault="001D7394">
      <w:r>
        <w:t xml:space="preserve">Privat tjenesteyting vil også bidra i vesentlig grad til den økonomiske veksten. Det er særlig innenfor kunnskapsintensiv forretningsmessig tjenesteyting at bidraget er stort, og modellene framskriver en nokså betydelig vekst i næringen i Oslo og til dels Viken. I Viken er det også større vekst innenfor varehandel, og det er nærliggende å anta at dette har sammenheng med </w:t>
      </w:r>
      <w:proofErr w:type="spellStart"/>
      <w:r>
        <w:t>engrosvirksomhet</w:t>
      </w:r>
      <w:proofErr w:type="spellEnd"/>
      <w:r>
        <w:t xml:space="preserve">. </w:t>
      </w:r>
    </w:p>
    <w:p w14:paraId="777D378D" w14:textId="77777777" w:rsidR="001D7394" w:rsidRDefault="001D7394">
      <w:r>
        <w:t>Deler av bortfallet av oljeindustrien kompenseres i de øvrige industriene. I Vestfold og Telemark er forventet vekstbidrag på et halvt prosentpoeng per år, over en tredjedel av den beregnede veksten i fylket. Denne veksten forventes å komme innenfor kjemisk og farmasøytisk industri.</w:t>
      </w:r>
    </w:p>
    <w:p w14:paraId="19C90B92" w14:textId="77777777" w:rsidR="001D7394" w:rsidRDefault="001D7394">
      <w:r>
        <w:t>Innenfor offentlig sektor vil det være betydelig vekst innenfor helse- og omsorgstjenester i Innlandet. Det er også i Innlandet at vekstbidraget innenfor offentlig sektor er størst.</w:t>
      </w:r>
    </w:p>
    <w:p w14:paraId="50CD9084" w14:textId="77777777" w:rsidR="001D7394" w:rsidRDefault="001D7394" w:rsidP="00950CC3">
      <w:pPr>
        <w:pStyle w:val="figur-tittel"/>
      </w:pPr>
      <w:r>
        <w:t>Beregnet endring i bruttoproduktet i fylker (2018–2050). Tall i prosent (faste priser).</w:t>
      </w:r>
    </w:p>
    <w:p w14:paraId="792E05CB" w14:textId="73A3ACA0" w:rsidR="001D7394" w:rsidRDefault="00AC3A08" w:rsidP="00950CC3">
      <w:r>
        <w:rPr>
          <w:noProof/>
        </w:rPr>
        <w:lastRenderedPageBreak/>
        <w:drawing>
          <wp:inline distT="0" distB="0" distL="0" distR="0" wp14:anchorId="409D38A7" wp14:editId="760D0829">
            <wp:extent cx="5775017" cy="4124325"/>
            <wp:effectExtent l="0" t="0" r="0"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pic:cNvPicPr>
                      <a:picLocks noChangeAspect="1" noChangeArrowheads="1"/>
                    </pic:cNvPicPr>
                  </pic:nvPicPr>
                  <pic:blipFill>
                    <a:blip r:embed="rId32"/>
                    <a:stretch>
                      <a:fillRect/>
                    </a:stretch>
                  </pic:blipFill>
                  <pic:spPr bwMode="auto">
                    <a:xfrm>
                      <a:off x="0" y="0"/>
                      <a:ext cx="5775017" cy="4124325"/>
                    </a:xfrm>
                    <a:prstGeom prst="rect">
                      <a:avLst/>
                    </a:prstGeom>
                    <a:noFill/>
                    <a:ln>
                      <a:noFill/>
                    </a:ln>
                  </pic:spPr>
                </pic:pic>
              </a:graphicData>
            </a:graphic>
          </wp:inline>
        </w:drawing>
      </w:r>
    </w:p>
    <w:p w14:paraId="75A147E3" w14:textId="77777777" w:rsidR="001D7394" w:rsidRDefault="001D7394">
      <w:pPr>
        <w:pStyle w:val="Kilde"/>
      </w:pPr>
      <w:r>
        <w:t xml:space="preserve">Kilde: Vista analyse. </w:t>
      </w:r>
    </w:p>
    <w:p w14:paraId="474FB524" w14:textId="77777777" w:rsidR="001D7394" w:rsidRDefault="001D7394">
      <w:pPr>
        <w:rPr>
          <w:spacing w:val="-2"/>
        </w:rPr>
      </w:pPr>
      <w:r>
        <w:rPr>
          <w:spacing w:val="-2"/>
        </w:rPr>
        <w:t xml:space="preserve">Koronapandemien rammer fylkene ulikt, men de jevner seg ut på sikt. Til tross for at Oslo har hatt omfattende smitteverntiltak som har rammet deler av næringslivet hardt, har samtidig deler av næringslivet i Oslo blitt mindre rammet enn andre næringer. Dette gjelder spesielt finansnæringen. I 2020 anslår Vista analyse (jf. Rosnes mfl. 2021) at fylkenes verdiskaping er mellom 5 og 7 prosent lavere enn hva den ville ha vært uten koronapandemien. Alt i alt vil veksten i bruttoproduktet mellom 2018 og 2050 være størst i Oslo med vekst på drøye 70 prosent, sammenlignet med knappe 50 prosent vekst i Fastlands-Norge. </w:t>
      </w:r>
    </w:p>
    <w:p w14:paraId="57E512A6" w14:textId="77777777" w:rsidR="001D7394" w:rsidRDefault="001D7394">
      <w:r>
        <w:t xml:space="preserve">Innlandet og Møre og Romsdal får en større nedgang som følge av koronapandemien. Det skyldes at de i liten grad har næringer som vokser under pandemien, og de har en betydelig andel av transport og arbeidsintensive næringer som rammes. For landet som helhet betyr det at den langsiktige utviklingsbanen etter Vista analyses beregninger ligger om lag 70 milliarder lavere enn i alternativ utviklingsbane uten koronapandemien. Dette gir </w:t>
      </w:r>
      <w:proofErr w:type="spellStart"/>
      <w:proofErr w:type="gramStart"/>
      <w:r>
        <w:t>i følge</w:t>
      </w:r>
      <w:proofErr w:type="spellEnd"/>
      <w:proofErr w:type="gramEnd"/>
      <w:r>
        <w:t xml:space="preserve"> Vista analyses beregninger et samlet neddiskontert tap på 1100 milliarder kroner, eller tilsvarende et helt norsk statsbudsjett.</w:t>
      </w:r>
    </w:p>
    <w:p w14:paraId="7006ADD6" w14:textId="5DD0E3F0" w:rsidR="00950CC3" w:rsidRDefault="001D7394">
      <w:pPr>
        <w:pStyle w:val="Overskrift1"/>
        <w:ind w:left="567" w:hanging="567"/>
      </w:pPr>
      <w:r>
        <w:lastRenderedPageBreak/>
        <w:t>Kompetanse og innovasjon</w:t>
      </w:r>
    </w:p>
    <w:p w14:paraId="31C560FB" w14:textId="61B802F6" w:rsidR="009A0984" w:rsidRPr="009A0984" w:rsidRDefault="009A0984" w:rsidP="009A0984">
      <w:r>
        <w:rPr>
          <w:noProof/>
        </w:rPr>
        <w:drawing>
          <wp:inline distT="0" distB="0" distL="0" distR="0" wp14:anchorId="6B566F68" wp14:editId="000E90C5">
            <wp:extent cx="5760720" cy="6951980"/>
            <wp:effectExtent l="0" t="0" r="0" b="1270"/>
            <wp:docPr id="140" name="Bilde 140"/>
            <wp:cNvGraphicFramePr/>
            <a:graphic xmlns:a="http://schemas.openxmlformats.org/drawingml/2006/main">
              <a:graphicData uri="http://schemas.openxmlformats.org/drawingml/2006/picture">
                <pic:pic xmlns:pic="http://schemas.openxmlformats.org/drawingml/2006/picture">
                  <pic:nvPicPr>
                    <pic:cNvPr id="140" name=""/>
                    <pic:cNvPicPr/>
                  </pic:nvPicPr>
                  <pic:blipFill>
                    <a:blip r:embed="rId33"/>
                    <a:stretch>
                      <a:fillRect/>
                    </a:stretch>
                  </pic:blipFill>
                  <pic:spPr>
                    <a:xfrm>
                      <a:off x="0" y="0"/>
                      <a:ext cx="5760720" cy="6951980"/>
                    </a:xfrm>
                    <a:prstGeom prst="rect">
                      <a:avLst/>
                    </a:prstGeom>
                  </pic:spPr>
                </pic:pic>
              </a:graphicData>
            </a:graphic>
          </wp:inline>
        </w:drawing>
      </w:r>
    </w:p>
    <w:p w14:paraId="79331CCD" w14:textId="59FA3D18" w:rsidR="001D7394" w:rsidRDefault="001D7394">
      <w:r>
        <w:t>Befolkningens kompetanse er samfunnets viktigste ressurs og grunnlag for vekst og utvikling. Innovasjoner, omstilling og verdiskaping i næringslivet er avhengig av god tilgang på arbeidskraft med relevant og oppdatert kompetanse. Et viktig grunnlag for omstilling i form av nye arbeidsplasser og nye markeder er at foretakene utvikler nye eller forbedrede produkter og prosesser.</w:t>
      </w:r>
    </w:p>
    <w:p w14:paraId="38E4CC2D" w14:textId="77777777" w:rsidR="001D7394" w:rsidRDefault="001D7394">
      <w:pPr>
        <w:pStyle w:val="Overskrift2"/>
        <w:rPr>
          <w:color w:val="DB8E1B"/>
        </w:rPr>
      </w:pPr>
      <w:r>
        <w:rPr>
          <w:color w:val="DB8E1B"/>
        </w:rPr>
        <w:lastRenderedPageBreak/>
        <w:t xml:space="preserve">Kompetanse og utdanningsnivå </w:t>
      </w:r>
    </w:p>
    <w:p w14:paraId="3C799CCF" w14:textId="77777777" w:rsidR="001D7394" w:rsidRDefault="001D7394" w:rsidP="00950CC3">
      <w:r>
        <w:t xml:space="preserve">Arbeidsmarkedet etterspør i økende grad høyere utdanning. Dette har til en viss grad sammenheng med endringer i næringsstrukturen over tid hvor overgangen fra en </w:t>
      </w:r>
      <w:proofErr w:type="spellStart"/>
      <w:r>
        <w:t>ressursbasert</w:t>
      </w:r>
      <w:proofErr w:type="spellEnd"/>
      <w:r>
        <w:t xml:space="preserve"> til en mer kunnskapsbasert økonomi krever høyere kompetanse i befolkningen (NOU 2016: 3). Samtidig har det også vært en utvikling innad i de enkelte næringene, der virksomheter i større grad ansetter arbeidstakere med høyere utdanning i de fleste næringer, både innenfor industri, privat tjenesteyting og offentlig forvaltning. Dette har sammenheng med den teknologiske utviklingen som til dels gjør lavt utdannet arbeidskraft overflødig, og til dels kan innføring og </w:t>
      </w:r>
      <w:proofErr w:type="spellStart"/>
      <w:r>
        <w:t>nyttiggjøring</w:t>
      </w:r>
      <w:proofErr w:type="spellEnd"/>
      <w:r>
        <w:t xml:space="preserve"> av ny teknologi være avhengig av høyt utdannet arbeidskraft. Utviklingen på tilbudssiden har også vært viktig, med en betydelig ekspansjon innenfor utdanningssystemet og økt utdanningstilbøyelighet (SSB, 2000).  </w:t>
      </w:r>
    </w:p>
    <w:p w14:paraId="20818F76" w14:textId="77777777" w:rsidR="001D7394" w:rsidRDefault="001D7394">
      <w:r>
        <w:t xml:space="preserve">Framskrivinger peker på at Norge kommer til å få en høyere utdannet arbeidsstyrke i årene som kommer. Det vil fortsatt være økt etterspørsel etter arbeidskraft med høyere utdanning, men også arbeidskraft med høyere yrkesfaglig utdanning og yrkesfag i de fleste næringer (Cappelen mfl., 2020). Imidlertid varierer næringslivets behov og tilgang på kompetent og kvalifisert arbeidskraft mellom regioner, næringer og bransjer. Utdanningsnivået i en region er derfor i stor grad påvirket av etterspørselen i det lokale arbeidsmarkedet. </w:t>
      </w:r>
    </w:p>
    <w:p w14:paraId="256968AD" w14:textId="77777777" w:rsidR="001D7394" w:rsidRDefault="001D7394" w:rsidP="00537965">
      <w:pPr>
        <w:pStyle w:val="avsnitt-tittel"/>
      </w:pPr>
      <w:r>
        <w:t>En stor andel av befolkningen i norske regioner har høyere utdanning</w:t>
      </w:r>
    </w:p>
    <w:p w14:paraId="57E18146" w14:textId="77777777" w:rsidR="001D7394" w:rsidRDefault="001D7394" w:rsidP="00950CC3">
      <w:r>
        <w:t>Utdanningsnivået i Norge er høyt sammenlignet med store deler av Europa. Kartet til venstre i figur 4.1 viser andelen av befolkningen som har høyere utdanning i europeiske landsdeler, og vi ser at i alle de norske regionene har relativt mange høyere utdanning, spesielt sammenlignet med sørlige og østlige deler av Europa. I 2019 hadde om lag en tredjedel (31,6 prosent) av befolkningen i aldersgruppen 25–64 år i EU-27-landene høyere utdanning. De norske regionene lå alle over gjennomsnittet for EU, med Oslo og Akershus</w:t>
      </w:r>
      <w:r w:rsidRPr="00950CC3">
        <w:rPr>
          <w:rStyle w:val="skrift-hevet"/>
        </w:rPr>
        <w:footnoteReference w:id="10"/>
      </w:r>
      <w:r>
        <w:t xml:space="preserve"> på topp (53,8 prosent), mens Innlandet hadde lavest andel (33 prosent). I de fleste landene er det hovedstadsregionen som dominerer med et høyt utdanningsnivå. Regioner hvor en relativt lav andel har høyere utdanning finner vi i Italia, Portugal, </w:t>
      </w:r>
      <w:r>
        <w:lastRenderedPageBreak/>
        <w:t>Tyskland og i mange land i Øst-Europa. Ifølge Eurostat reflekter de lave andelene i mange av disse landene en praksis med å i større grad velge yrkesfaglige utdanningsprogrammer.</w:t>
      </w:r>
    </w:p>
    <w:p w14:paraId="01293EC3" w14:textId="77777777" w:rsidR="001D7394" w:rsidRDefault="001D7394" w:rsidP="00950CC3">
      <w:pPr>
        <w:pStyle w:val="figur-tittel"/>
      </w:pPr>
      <w:r>
        <w:t>Utdanningsnivå i europeiske landsdeler (NUTS 2), 2019. Prosent.</w:t>
      </w:r>
    </w:p>
    <w:p w14:paraId="26597AA2" w14:textId="61D655E8" w:rsidR="001D7394" w:rsidRDefault="00AC3A08" w:rsidP="00950CC3">
      <w:r>
        <w:rPr>
          <w:noProof/>
        </w:rPr>
        <w:drawing>
          <wp:inline distT="0" distB="0" distL="0" distR="0" wp14:anchorId="6A933CA0" wp14:editId="0F670CAD">
            <wp:extent cx="6215145" cy="4438650"/>
            <wp:effectExtent l="0" t="0" r="0" b="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pic:cNvPicPr>
                      <a:picLocks noChangeAspect="1" noChangeArrowheads="1"/>
                    </pic:cNvPicPr>
                  </pic:nvPicPr>
                  <pic:blipFill>
                    <a:blip r:embed="rId34"/>
                    <a:stretch>
                      <a:fillRect/>
                    </a:stretch>
                  </pic:blipFill>
                  <pic:spPr bwMode="auto">
                    <a:xfrm>
                      <a:off x="0" y="0"/>
                      <a:ext cx="6215145" cy="4438650"/>
                    </a:xfrm>
                    <a:prstGeom prst="rect">
                      <a:avLst/>
                    </a:prstGeom>
                    <a:noFill/>
                    <a:ln>
                      <a:noFill/>
                    </a:ln>
                  </pic:spPr>
                </pic:pic>
              </a:graphicData>
            </a:graphic>
          </wp:inline>
        </w:drawing>
      </w:r>
    </w:p>
    <w:p w14:paraId="51C270BE" w14:textId="77777777" w:rsidR="001D7394" w:rsidRDefault="001D7394">
      <w:pPr>
        <w:pStyle w:val="Kilde"/>
      </w:pPr>
      <w:r>
        <w:t xml:space="preserve">Kilde: Eurostat. </w:t>
      </w:r>
    </w:p>
    <w:p w14:paraId="2B6C10D7" w14:textId="77777777" w:rsidR="001D7394" w:rsidRDefault="001D7394">
      <w:r>
        <w:t xml:space="preserve">Selv om en stor andel av befolkningen i Norge har høyere utdanning, er det samtidig relativt mange unge voksne som bare har fullført grunnskole sammenlignet med andre europeiske land. Kartet til høyre i figur 4.1 viser andelen av unge voksne (her definert som de mellom 30 og 34 år) som har fullført utdanning utover grunnskole, det vil si at de har fullført videregående utdanning eller høyere utdanning. Her ser vi at mange av de norske regionene ligger lavere enn regioner i flere andre land, for eksempel i Finland og Sverige. I EU-27-landene har i gjennomsnitt 83,8 prosent av unge voksne utdanning utover grunnskolenivå. I Norge ligger både Nord-Norge og Sør-Østlandet under gjennomsnittet for EU, med henholdsvis 78,7 og 79,6 prosent. På topp av de norske regionene </w:t>
      </w:r>
      <w:r>
        <w:lastRenderedPageBreak/>
        <w:t>ligger Oslo og Akershus, samt Innlandet. Kartet viser at en høy andel av unge voksne i den østlige delen av Tyskland, i Frankrike, Irland, Sveits, Østerrike, samt i flere østeuropeiske land har utdanning på minst videregående skole-nivå. Flere regioner i Spania, Portugal og Tyrkia, samt enkelte deler av Italia og Romania, ligger spesielt lavt. De siste årene har flere unge i Norge gjennomført videregående skole, og en stadig større andel tar høyere utdanning.</w:t>
      </w:r>
    </w:p>
    <w:p w14:paraId="6BCEC1CC" w14:textId="77777777" w:rsidR="001D7394" w:rsidRDefault="001D7394" w:rsidP="00537965">
      <w:pPr>
        <w:pStyle w:val="avsnitt-tittel"/>
      </w:pPr>
      <w:r>
        <w:t>Utdanningsnivået øker jevnt i både sentrale strøk og i distriktene</w:t>
      </w:r>
    </w:p>
    <w:p w14:paraId="75EDAA10" w14:textId="77777777" w:rsidR="001D7394" w:rsidRDefault="001D7394" w:rsidP="00950CC3">
      <w:r>
        <w:t xml:space="preserve">Andelen av befolkningen som har høyere utdanning, har økt år for år i både sentrale og mindre sentrale deler av landet. Denne utviklingen kan for en stor del tilskrives kohorteffekter der stadig flere unge tar høyere utdanning, og den eldre delen av befolkningen, som i stor grad har lavere utdanning, dør. </w:t>
      </w:r>
    </w:p>
    <w:p w14:paraId="39A22ADD" w14:textId="77777777" w:rsidR="001D7394" w:rsidRDefault="001D7394">
      <w:r>
        <w:t>Figur 4.2 viser at de mest sentrale kommunene gjennomgående har en større andel høyt utdannede enn de mindre sentrale kommunene. I 2019 har nær halvparten av befolkningen i de mest sentrale kommunene (49,2 prosent) høyere utdanning, noe som er over dobbelt så høy andel som i de minst sentrale kommunene (22,3 prosent). Denne geografiske spredningen i utdanningsnivå har sammenheng med både ulikheter i næringsstruktur, som gir ulike kompetansebehov i ulike arbeidsmarkeder, og flytting til de sentrale utdanningsstedene (se boks 4.2).</w:t>
      </w:r>
    </w:p>
    <w:p w14:paraId="1D532E4A" w14:textId="77777777" w:rsidR="001D7394" w:rsidRDefault="001D7394" w:rsidP="00950CC3">
      <w:pPr>
        <w:pStyle w:val="figur-tittel"/>
      </w:pPr>
      <w:r>
        <w:t>Andel av befolkningen (16 år og over) med høyere utdanning etter sentralitet 1980–2019. Prosent.</w:t>
      </w:r>
    </w:p>
    <w:p w14:paraId="1B2383BC" w14:textId="29C2BF49" w:rsidR="001D7394" w:rsidRDefault="00AC3A08" w:rsidP="00950CC3">
      <w:r>
        <w:rPr>
          <w:noProof/>
        </w:rPr>
        <w:lastRenderedPageBreak/>
        <w:drawing>
          <wp:inline distT="0" distB="0" distL="0" distR="0" wp14:anchorId="2D89BDC9" wp14:editId="22334716">
            <wp:extent cx="5775017" cy="4124325"/>
            <wp:effectExtent l="0" t="0" r="0"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pic:cNvPicPr>
                      <a:picLocks noChangeAspect="1" noChangeArrowheads="1"/>
                    </pic:cNvPicPr>
                  </pic:nvPicPr>
                  <pic:blipFill>
                    <a:blip r:embed="rId35"/>
                    <a:stretch>
                      <a:fillRect/>
                    </a:stretch>
                  </pic:blipFill>
                  <pic:spPr bwMode="auto">
                    <a:xfrm>
                      <a:off x="0" y="0"/>
                      <a:ext cx="5775017" cy="4124325"/>
                    </a:xfrm>
                    <a:prstGeom prst="rect">
                      <a:avLst/>
                    </a:prstGeom>
                    <a:noFill/>
                    <a:ln>
                      <a:noFill/>
                    </a:ln>
                  </pic:spPr>
                </pic:pic>
              </a:graphicData>
            </a:graphic>
          </wp:inline>
        </w:drawing>
      </w:r>
    </w:p>
    <w:p w14:paraId="3C817546" w14:textId="77777777" w:rsidR="001D7394" w:rsidRDefault="001D7394">
      <w:pPr>
        <w:pStyle w:val="Kilde"/>
      </w:pPr>
      <w:r>
        <w:t>Kilde: SSB (tabell 09429). Beregninger: KMD.</w:t>
      </w:r>
    </w:p>
    <w:p w14:paraId="6B60FCDD" w14:textId="77777777" w:rsidR="00950CC3" w:rsidRDefault="001D7394">
      <w:r>
        <w:t xml:space="preserve">Tabell 4.1 viser at Oslo skiller seg ut med et markert høyere utdanningsnivå enn de andre fylkene. I Oslo har 52,4 prosent av befolkningen høyere utdanning, og fylket drar dermed opp landsgjennomsnittet, slik at alle de andre fylkene ligger under snittet for landet. </w:t>
      </w:r>
      <w:proofErr w:type="spellStart"/>
      <w:r>
        <w:t>Vestland</w:t>
      </w:r>
      <w:proofErr w:type="spellEnd"/>
      <w:r>
        <w:t xml:space="preserve"> har nest høyest andel av fylkene, etterfulgt av Trøndelag og Viken. De store bykommunene Bergen og Trondheim (sentralitet 2), samt Oslo-nære kommuner i Viken (sentralitet 1) har også en stor andel høyt utdannede, som bidrar til å dra opp gjennomsnittet for disse fylkene. Lavest andel høyt utdannede finner vi i Innlandet og i Nordland, hvor andelen ligger på rundt 27 prosent. I alle fylkene har de mest sentrale kommunene i snitt størst andel med høy utdanning, mens de mindre sentrale kommunene har lavere andeler.</w:t>
      </w:r>
    </w:p>
    <w:p w14:paraId="14BAF96A" w14:textId="4EBE08B6" w:rsidR="001D7394" w:rsidRDefault="001D7394">
      <w:pPr>
        <w:pStyle w:val="tabell-tittel"/>
        <w:spacing w:after="0"/>
      </w:pPr>
      <w:r>
        <w:t>Andel av befolkningen (16 år og over) med høyere utdanning etter fylke og sentralitet 2019. Prosent.</w:t>
      </w:r>
    </w:p>
    <w:tbl>
      <w:tblPr>
        <w:tblStyle w:val="StandardTabell"/>
        <w:tblW w:w="0" w:type="auto"/>
        <w:tblLayout w:type="fixed"/>
        <w:tblLook w:val="04A0" w:firstRow="1" w:lastRow="0" w:firstColumn="1" w:lastColumn="0" w:noHBand="0" w:noVBand="1"/>
      </w:tblPr>
      <w:tblGrid>
        <w:gridCol w:w="3501"/>
        <w:gridCol w:w="1359"/>
        <w:gridCol w:w="624"/>
        <w:gridCol w:w="624"/>
        <w:gridCol w:w="623"/>
        <w:gridCol w:w="624"/>
        <w:gridCol w:w="1265"/>
        <w:gridCol w:w="910"/>
      </w:tblGrid>
      <w:tr w:rsidR="001D7394" w14:paraId="32B50C97" w14:textId="77777777" w:rsidTr="00950CC3">
        <w:trPr>
          <w:trHeight w:val="300"/>
        </w:trPr>
        <w:tc>
          <w:tcPr>
            <w:tcW w:w="3501" w:type="dxa"/>
            <w:shd w:val="clear" w:color="auto" w:fill="FFFFFF"/>
          </w:tcPr>
          <w:p w14:paraId="63FF1CF7" w14:textId="77777777" w:rsidR="001D7394" w:rsidRDefault="001D7394">
            <w:pPr>
              <w:suppressAutoHyphens/>
            </w:pPr>
            <w:r>
              <w:rPr>
                <w:rStyle w:val="halvfet"/>
                <w:rFonts w:ascii="OpenSans-Semibold" w:hAnsi="OpenSans-Semibold" w:cs="OpenSans-Semibold"/>
                <w:b w:val="0"/>
                <w:bCs/>
                <w:sz w:val="16"/>
                <w:szCs w:val="16"/>
              </w:rPr>
              <w:t>Fylker</w:t>
            </w:r>
          </w:p>
        </w:tc>
        <w:tc>
          <w:tcPr>
            <w:tcW w:w="1359" w:type="dxa"/>
          </w:tcPr>
          <w:p w14:paraId="4D07182E" w14:textId="77777777" w:rsidR="001D7394" w:rsidRDefault="001D7394">
            <w:pPr>
              <w:suppressAutoHyphens/>
              <w:jc w:val="right"/>
            </w:pPr>
            <w:r>
              <w:rPr>
                <w:rStyle w:val="halvfet"/>
                <w:rFonts w:ascii="OpenSans-Semibold" w:hAnsi="OpenSans-Semibold" w:cs="OpenSans-Semibold"/>
                <w:b w:val="0"/>
                <w:bCs/>
                <w:sz w:val="16"/>
                <w:szCs w:val="16"/>
              </w:rPr>
              <w:t>1 – mest sentrale kommuner</w:t>
            </w:r>
          </w:p>
        </w:tc>
        <w:tc>
          <w:tcPr>
            <w:tcW w:w="624" w:type="dxa"/>
          </w:tcPr>
          <w:p w14:paraId="24377E7F" w14:textId="77777777" w:rsidR="001D7394" w:rsidRDefault="001D7394">
            <w:pPr>
              <w:suppressAutoHyphens/>
              <w:jc w:val="right"/>
            </w:pPr>
            <w:r>
              <w:rPr>
                <w:rStyle w:val="halvfet"/>
                <w:rFonts w:ascii="OpenSans-Semibold" w:hAnsi="OpenSans-Semibold" w:cs="OpenSans-Semibold"/>
                <w:b w:val="0"/>
                <w:bCs/>
                <w:sz w:val="16"/>
                <w:szCs w:val="16"/>
              </w:rPr>
              <w:t>2</w:t>
            </w:r>
          </w:p>
        </w:tc>
        <w:tc>
          <w:tcPr>
            <w:tcW w:w="624" w:type="dxa"/>
          </w:tcPr>
          <w:p w14:paraId="7FFC832F" w14:textId="77777777" w:rsidR="001D7394" w:rsidRDefault="001D7394">
            <w:pPr>
              <w:suppressAutoHyphens/>
              <w:jc w:val="right"/>
            </w:pPr>
            <w:r>
              <w:rPr>
                <w:rStyle w:val="halvfet"/>
                <w:rFonts w:ascii="OpenSans-Semibold" w:hAnsi="OpenSans-Semibold" w:cs="OpenSans-Semibold"/>
                <w:b w:val="0"/>
                <w:bCs/>
                <w:sz w:val="16"/>
                <w:szCs w:val="16"/>
              </w:rPr>
              <w:t>3</w:t>
            </w:r>
          </w:p>
        </w:tc>
        <w:tc>
          <w:tcPr>
            <w:tcW w:w="623" w:type="dxa"/>
          </w:tcPr>
          <w:p w14:paraId="154192FE" w14:textId="77777777" w:rsidR="001D7394" w:rsidRDefault="001D7394">
            <w:pPr>
              <w:suppressAutoHyphens/>
              <w:jc w:val="right"/>
            </w:pPr>
            <w:r>
              <w:rPr>
                <w:rStyle w:val="halvfet"/>
                <w:rFonts w:ascii="OpenSans-Semibold" w:hAnsi="OpenSans-Semibold" w:cs="OpenSans-Semibold"/>
                <w:b w:val="0"/>
                <w:bCs/>
                <w:sz w:val="16"/>
                <w:szCs w:val="16"/>
              </w:rPr>
              <w:t>4</w:t>
            </w:r>
          </w:p>
        </w:tc>
        <w:tc>
          <w:tcPr>
            <w:tcW w:w="624" w:type="dxa"/>
          </w:tcPr>
          <w:p w14:paraId="0FB0E9ED" w14:textId="77777777" w:rsidR="001D7394" w:rsidRDefault="001D7394">
            <w:pPr>
              <w:suppressAutoHyphens/>
              <w:jc w:val="right"/>
            </w:pPr>
            <w:r>
              <w:rPr>
                <w:rStyle w:val="halvfet"/>
                <w:rFonts w:ascii="OpenSans-Semibold" w:hAnsi="OpenSans-Semibold" w:cs="OpenSans-Semibold"/>
                <w:b w:val="0"/>
                <w:bCs/>
                <w:sz w:val="16"/>
                <w:szCs w:val="16"/>
              </w:rPr>
              <w:t>5</w:t>
            </w:r>
          </w:p>
        </w:tc>
        <w:tc>
          <w:tcPr>
            <w:tcW w:w="1265" w:type="dxa"/>
          </w:tcPr>
          <w:p w14:paraId="110ADFCC" w14:textId="77777777" w:rsidR="001D7394" w:rsidRDefault="001D7394">
            <w:pPr>
              <w:suppressAutoHyphens/>
              <w:jc w:val="right"/>
            </w:pPr>
            <w:r>
              <w:rPr>
                <w:rStyle w:val="halvfet"/>
                <w:rFonts w:ascii="OpenSans-Semibold" w:hAnsi="OpenSans-Semibold" w:cs="OpenSans-Semibold"/>
                <w:b w:val="0"/>
                <w:bCs/>
                <w:sz w:val="16"/>
                <w:szCs w:val="16"/>
              </w:rPr>
              <w:t>6 – minst sentrale kommuner</w:t>
            </w:r>
          </w:p>
        </w:tc>
        <w:tc>
          <w:tcPr>
            <w:tcW w:w="910" w:type="dxa"/>
          </w:tcPr>
          <w:p w14:paraId="69385F83" w14:textId="77777777" w:rsidR="001D7394" w:rsidRDefault="001D7394">
            <w:pPr>
              <w:suppressAutoHyphens/>
              <w:jc w:val="right"/>
            </w:pPr>
            <w:r>
              <w:rPr>
                <w:rStyle w:val="halvfet"/>
                <w:rFonts w:ascii="OpenSans-Semibold" w:hAnsi="OpenSans-Semibold" w:cs="OpenSans-Semibold"/>
                <w:b w:val="0"/>
                <w:bCs/>
                <w:sz w:val="16"/>
                <w:szCs w:val="16"/>
              </w:rPr>
              <w:t>Totalt</w:t>
            </w:r>
          </w:p>
        </w:tc>
      </w:tr>
      <w:tr w:rsidR="001D7394" w14:paraId="200FD63E" w14:textId="77777777" w:rsidTr="00950CC3">
        <w:trPr>
          <w:trHeight w:val="300"/>
        </w:trPr>
        <w:tc>
          <w:tcPr>
            <w:tcW w:w="3501" w:type="dxa"/>
          </w:tcPr>
          <w:p w14:paraId="66B0DB30" w14:textId="77777777" w:rsidR="001D7394" w:rsidRDefault="001D7394">
            <w:pPr>
              <w:suppressAutoHyphens/>
            </w:pPr>
            <w:r>
              <w:rPr>
                <w:sz w:val="16"/>
                <w:szCs w:val="16"/>
              </w:rPr>
              <w:t>Viken</w:t>
            </w:r>
          </w:p>
        </w:tc>
        <w:tc>
          <w:tcPr>
            <w:tcW w:w="1359" w:type="dxa"/>
          </w:tcPr>
          <w:p w14:paraId="29D5B494" w14:textId="77777777" w:rsidR="001D7394" w:rsidRDefault="001D7394">
            <w:pPr>
              <w:suppressAutoHyphens/>
              <w:jc w:val="right"/>
            </w:pPr>
            <w:r>
              <w:rPr>
                <w:color w:val="0084BD"/>
                <w:sz w:val="16"/>
                <w:szCs w:val="16"/>
              </w:rPr>
              <w:t>42,4</w:t>
            </w:r>
          </w:p>
        </w:tc>
        <w:tc>
          <w:tcPr>
            <w:tcW w:w="624" w:type="dxa"/>
          </w:tcPr>
          <w:p w14:paraId="067D5A13" w14:textId="77777777" w:rsidR="001D7394" w:rsidRDefault="001D7394">
            <w:pPr>
              <w:suppressAutoHyphens/>
              <w:jc w:val="right"/>
            </w:pPr>
            <w:r>
              <w:rPr>
                <w:sz w:val="16"/>
                <w:szCs w:val="16"/>
              </w:rPr>
              <w:t>33,8</w:t>
            </w:r>
          </w:p>
        </w:tc>
        <w:tc>
          <w:tcPr>
            <w:tcW w:w="624" w:type="dxa"/>
          </w:tcPr>
          <w:p w14:paraId="11F5493F" w14:textId="77777777" w:rsidR="001D7394" w:rsidRDefault="001D7394">
            <w:pPr>
              <w:suppressAutoHyphens/>
              <w:jc w:val="right"/>
            </w:pPr>
            <w:r>
              <w:rPr>
                <w:sz w:val="16"/>
                <w:szCs w:val="16"/>
              </w:rPr>
              <w:t>27,2</w:t>
            </w:r>
          </w:p>
        </w:tc>
        <w:tc>
          <w:tcPr>
            <w:tcW w:w="623" w:type="dxa"/>
          </w:tcPr>
          <w:p w14:paraId="0A07AE29" w14:textId="77777777" w:rsidR="001D7394" w:rsidRDefault="001D7394">
            <w:pPr>
              <w:suppressAutoHyphens/>
              <w:jc w:val="right"/>
            </w:pPr>
            <w:r>
              <w:rPr>
                <w:sz w:val="16"/>
                <w:szCs w:val="16"/>
              </w:rPr>
              <w:t>23,8</w:t>
            </w:r>
          </w:p>
        </w:tc>
        <w:tc>
          <w:tcPr>
            <w:tcW w:w="624" w:type="dxa"/>
          </w:tcPr>
          <w:p w14:paraId="63B11E2E" w14:textId="77777777" w:rsidR="001D7394" w:rsidRDefault="001D7394">
            <w:pPr>
              <w:suppressAutoHyphens/>
              <w:jc w:val="right"/>
            </w:pPr>
            <w:r>
              <w:rPr>
                <w:sz w:val="16"/>
                <w:szCs w:val="16"/>
              </w:rPr>
              <w:t>24,1</w:t>
            </w:r>
          </w:p>
        </w:tc>
        <w:tc>
          <w:tcPr>
            <w:tcW w:w="1265" w:type="dxa"/>
          </w:tcPr>
          <w:p w14:paraId="1CDFA8E6" w14:textId="77777777" w:rsidR="001D7394" w:rsidRDefault="001D7394">
            <w:pPr>
              <w:suppressAutoHyphens/>
              <w:jc w:val="right"/>
            </w:pPr>
            <w:r>
              <w:rPr>
                <w:color w:val="FF0000"/>
                <w:sz w:val="16"/>
                <w:szCs w:val="16"/>
              </w:rPr>
              <w:t>19,7</w:t>
            </w:r>
          </w:p>
        </w:tc>
        <w:tc>
          <w:tcPr>
            <w:tcW w:w="910" w:type="dxa"/>
          </w:tcPr>
          <w:p w14:paraId="4B5F3F65" w14:textId="77777777" w:rsidR="001D7394" w:rsidRDefault="001D7394">
            <w:pPr>
              <w:suppressAutoHyphens/>
              <w:jc w:val="right"/>
            </w:pPr>
            <w:r>
              <w:rPr>
                <w:sz w:val="16"/>
                <w:szCs w:val="16"/>
              </w:rPr>
              <w:t>33,9</w:t>
            </w:r>
          </w:p>
        </w:tc>
      </w:tr>
      <w:tr w:rsidR="001D7394" w14:paraId="7390CF89" w14:textId="77777777" w:rsidTr="00950CC3">
        <w:trPr>
          <w:trHeight w:val="300"/>
        </w:trPr>
        <w:tc>
          <w:tcPr>
            <w:tcW w:w="3501" w:type="dxa"/>
          </w:tcPr>
          <w:p w14:paraId="1A9AC61E" w14:textId="77777777" w:rsidR="001D7394" w:rsidRDefault="001D7394">
            <w:pPr>
              <w:suppressAutoHyphens/>
            </w:pPr>
            <w:r>
              <w:rPr>
                <w:sz w:val="16"/>
                <w:szCs w:val="16"/>
              </w:rPr>
              <w:lastRenderedPageBreak/>
              <w:t>Oslo</w:t>
            </w:r>
          </w:p>
        </w:tc>
        <w:tc>
          <w:tcPr>
            <w:tcW w:w="1359" w:type="dxa"/>
          </w:tcPr>
          <w:p w14:paraId="3EAF2C37" w14:textId="77777777" w:rsidR="001D7394" w:rsidRDefault="001D7394">
            <w:pPr>
              <w:suppressAutoHyphens/>
              <w:jc w:val="right"/>
            </w:pPr>
            <w:r>
              <w:rPr>
                <w:color w:val="0084BD"/>
                <w:sz w:val="16"/>
                <w:szCs w:val="16"/>
              </w:rPr>
              <w:t>52,4</w:t>
            </w:r>
          </w:p>
        </w:tc>
        <w:tc>
          <w:tcPr>
            <w:tcW w:w="624" w:type="dxa"/>
          </w:tcPr>
          <w:p w14:paraId="6140001D" w14:textId="77777777" w:rsidR="001D7394" w:rsidRDefault="001D7394">
            <w:pPr>
              <w:pStyle w:val="NoParagraphStyle"/>
              <w:spacing w:line="240" w:lineRule="auto"/>
              <w:textAlignment w:val="auto"/>
              <w:rPr>
                <w:rFonts w:ascii="Open Sans" w:hAnsi="Open Sans" w:cs="Times New Roman"/>
                <w:color w:val="auto"/>
                <w:lang w:val="nb-NO"/>
              </w:rPr>
            </w:pPr>
          </w:p>
        </w:tc>
        <w:tc>
          <w:tcPr>
            <w:tcW w:w="624" w:type="dxa"/>
          </w:tcPr>
          <w:p w14:paraId="6F5132F9" w14:textId="77777777" w:rsidR="001D7394" w:rsidRDefault="001D7394">
            <w:pPr>
              <w:pStyle w:val="NoParagraphStyle"/>
              <w:spacing w:line="240" w:lineRule="auto"/>
              <w:textAlignment w:val="auto"/>
              <w:rPr>
                <w:rFonts w:ascii="Open Sans" w:hAnsi="Open Sans" w:cs="Times New Roman"/>
                <w:color w:val="auto"/>
                <w:lang w:val="nb-NO"/>
              </w:rPr>
            </w:pPr>
          </w:p>
        </w:tc>
        <w:tc>
          <w:tcPr>
            <w:tcW w:w="623" w:type="dxa"/>
          </w:tcPr>
          <w:p w14:paraId="191D5D84" w14:textId="77777777" w:rsidR="001D7394" w:rsidRDefault="001D7394">
            <w:pPr>
              <w:pStyle w:val="NoParagraphStyle"/>
              <w:spacing w:line="240" w:lineRule="auto"/>
              <w:textAlignment w:val="auto"/>
              <w:rPr>
                <w:rFonts w:ascii="Open Sans" w:hAnsi="Open Sans" w:cs="Times New Roman"/>
                <w:color w:val="auto"/>
                <w:lang w:val="nb-NO"/>
              </w:rPr>
            </w:pPr>
          </w:p>
        </w:tc>
        <w:tc>
          <w:tcPr>
            <w:tcW w:w="624" w:type="dxa"/>
          </w:tcPr>
          <w:p w14:paraId="16994987" w14:textId="77777777" w:rsidR="001D7394" w:rsidRDefault="001D7394" w:rsidP="00950CC3"/>
        </w:tc>
        <w:tc>
          <w:tcPr>
            <w:tcW w:w="1265" w:type="dxa"/>
          </w:tcPr>
          <w:p w14:paraId="11A678D7" w14:textId="77777777" w:rsidR="001D7394" w:rsidRDefault="001D7394" w:rsidP="00950CC3"/>
        </w:tc>
        <w:tc>
          <w:tcPr>
            <w:tcW w:w="910" w:type="dxa"/>
          </w:tcPr>
          <w:p w14:paraId="3A769DCF" w14:textId="77777777" w:rsidR="001D7394" w:rsidRDefault="001D7394">
            <w:pPr>
              <w:suppressAutoHyphens/>
              <w:jc w:val="right"/>
            </w:pPr>
            <w:r>
              <w:rPr>
                <w:color w:val="0084BD"/>
                <w:sz w:val="16"/>
                <w:szCs w:val="16"/>
              </w:rPr>
              <w:t>52,4</w:t>
            </w:r>
          </w:p>
        </w:tc>
      </w:tr>
      <w:tr w:rsidR="001D7394" w14:paraId="5CE10F05" w14:textId="77777777" w:rsidTr="00950CC3">
        <w:trPr>
          <w:trHeight w:val="300"/>
        </w:trPr>
        <w:tc>
          <w:tcPr>
            <w:tcW w:w="3501" w:type="dxa"/>
          </w:tcPr>
          <w:p w14:paraId="1576A399" w14:textId="77777777" w:rsidR="001D7394" w:rsidRDefault="001D7394">
            <w:pPr>
              <w:suppressAutoHyphens/>
            </w:pPr>
            <w:r>
              <w:rPr>
                <w:sz w:val="16"/>
                <w:szCs w:val="16"/>
              </w:rPr>
              <w:t>Innlandet</w:t>
            </w:r>
          </w:p>
        </w:tc>
        <w:tc>
          <w:tcPr>
            <w:tcW w:w="1359" w:type="dxa"/>
          </w:tcPr>
          <w:p w14:paraId="036EDC8F" w14:textId="77777777" w:rsidR="001D7394" w:rsidRDefault="001D7394" w:rsidP="00950CC3"/>
        </w:tc>
        <w:tc>
          <w:tcPr>
            <w:tcW w:w="624" w:type="dxa"/>
          </w:tcPr>
          <w:p w14:paraId="4F10015C" w14:textId="77777777" w:rsidR="001D7394" w:rsidRDefault="001D7394">
            <w:pPr>
              <w:suppressAutoHyphens/>
              <w:jc w:val="right"/>
            </w:pPr>
            <w:r>
              <w:rPr>
                <w:color w:val="0084BD"/>
                <w:sz w:val="16"/>
                <w:szCs w:val="16"/>
              </w:rPr>
              <w:t>39,2</w:t>
            </w:r>
          </w:p>
        </w:tc>
        <w:tc>
          <w:tcPr>
            <w:tcW w:w="624" w:type="dxa"/>
          </w:tcPr>
          <w:p w14:paraId="34111518" w14:textId="77777777" w:rsidR="001D7394" w:rsidRDefault="001D7394">
            <w:pPr>
              <w:suppressAutoHyphens/>
              <w:jc w:val="right"/>
            </w:pPr>
            <w:r>
              <w:rPr>
                <w:sz w:val="16"/>
                <w:szCs w:val="16"/>
              </w:rPr>
              <w:t>29,0</w:t>
            </w:r>
          </w:p>
        </w:tc>
        <w:tc>
          <w:tcPr>
            <w:tcW w:w="623" w:type="dxa"/>
          </w:tcPr>
          <w:p w14:paraId="0E62F810" w14:textId="77777777" w:rsidR="001D7394" w:rsidRDefault="001D7394">
            <w:pPr>
              <w:suppressAutoHyphens/>
              <w:jc w:val="right"/>
            </w:pPr>
            <w:r>
              <w:rPr>
                <w:color w:val="FF0000"/>
                <w:sz w:val="16"/>
                <w:szCs w:val="16"/>
              </w:rPr>
              <w:t>21,8</w:t>
            </w:r>
          </w:p>
        </w:tc>
        <w:tc>
          <w:tcPr>
            <w:tcW w:w="624" w:type="dxa"/>
          </w:tcPr>
          <w:p w14:paraId="05D33616" w14:textId="77777777" w:rsidR="001D7394" w:rsidRDefault="001D7394">
            <w:pPr>
              <w:suppressAutoHyphens/>
              <w:jc w:val="right"/>
            </w:pPr>
            <w:r>
              <w:rPr>
                <w:color w:val="FF0000"/>
                <w:sz w:val="16"/>
                <w:szCs w:val="16"/>
              </w:rPr>
              <w:t>21,8</w:t>
            </w:r>
          </w:p>
        </w:tc>
        <w:tc>
          <w:tcPr>
            <w:tcW w:w="1265" w:type="dxa"/>
          </w:tcPr>
          <w:p w14:paraId="12CEAD48" w14:textId="77777777" w:rsidR="001D7394" w:rsidRDefault="001D7394">
            <w:pPr>
              <w:suppressAutoHyphens/>
              <w:jc w:val="right"/>
            </w:pPr>
            <w:r>
              <w:rPr>
                <w:sz w:val="16"/>
                <w:szCs w:val="16"/>
              </w:rPr>
              <w:t>23,3</w:t>
            </w:r>
          </w:p>
        </w:tc>
        <w:tc>
          <w:tcPr>
            <w:tcW w:w="910" w:type="dxa"/>
          </w:tcPr>
          <w:p w14:paraId="1DDA5AFB" w14:textId="77777777" w:rsidR="001D7394" w:rsidRDefault="001D7394">
            <w:pPr>
              <w:suppressAutoHyphens/>
              <w:jc w:val="right"/>
            </w:pPr>
            <w:r>
              <w:rPr>
                <w:color w:val="E42313"/>
                <w:sz w:val="16"/>
                <w:szCs w:val="16"/>
              </w:rPr>
              <w:t>26,9</w:t>
            </w:r>
          </w:p>
        </w:tc>
      </w:tr>
      <w:tr w:rsidR="001D7394" w14:paraId="57CE774A" w14:textId="77777777" w:rsidTr="00950CC3">
        <w:trPr>
          <w:trHeight w:val="300"/>
        </w:trPr>
        <w:tc>
          <w:tcPr>
            <w:tcW w:w="3501" w:type="dxa"/>
          </w:tcPr>
          <w:p w14:paraId="410A29BA" w14:textId="77777777" w:rsidR="001D7394" w:rsidRDefault="001D7394">
            <w:pPr>
              <w:suppressAutoHyphens/>
            </w:pPr>
            <w:r>
              <w:rPr>
                <w:sz w:val="16"/>
                <w:szCs w:val="16"/>
              </w:rPr>
              <w:t>Vestfold og Telemark</w:t>
            </w:r>
          </w:p>
        </w:tc>
        <w:tc>
          <w:tcPr>
            <w:tcW w:w="1359" w:type="dxa"/>
          </w:tcPr>
          <w:p w14:paraId="3DEFA886" w14:textId="77777777" w:rsidR="001D7394" w:rsidRDefault="001D7394" w:rsidP="00950CC3"/>
        </w:tc>
        <w:tc>
          <w:tcPr>
            <w:tcW w:w="624" w:type="dxa"/>
          </w:tcPr>
          <w:p w14:paraId="2E21025C" w14:textId="77777777" w:rsidR="001D7394" w:rsidRDefault="001D7394">
            <w:pPr>
              <w:suppressAutoHyphens/>
              <w:jc w:val="right"/>
            </w:pPr>
            <w:r>
              <w:rPr>
                <w:color w:val="0084BD"/>
                <w:sz w:val="16"/>
                <w:szCs w:val="16"/>
              </w:rPr>
              <w:t>34,7</w:t>
            </w:r>
          </w:p>
        </w:tc>
        <w:tc>
          <w:tcPr>
            <w:tcW w:w="624" w:type="dxa"/>
          </w:tcPr>
          <w:p w14:paraId="4364498E" w14:textId="77777777" w:rsidR="001D7394" w:rsidRDefault="001D7394">
            <w:pPr>
              <w:suppressAutoHyphens/>
              <w:jc w:val="right"/>
            </w:pPr>
            <w:r>
              <w:rPr>
                <w:sz w:val="16"/>
                <w:szCs w:val="16"/>
              </w:rPr>
              <w:t>29,3</w:t>
            </w:r>
          </w:p>
        </w:tc>
        <w:tc>
          <w:tcPr>
            <w:tcW w:w="623" w:type="dxa"/>
          </w:tcPr>
          <w:p w14:paraId="7966A705" w14:textId="77777777" w:rsidR="001D7394" w:rsidRDefault="001D7394">
            <w:pPr>
              <w:suppressAutoHyphens/>
              <w:jc w:val="right"/>
            </w:pPr>
            <w:r>
              <w:rPr>
                <w:sz w:val="16"/>
                <w:szCs w:val="16"/>
              </w:rPr>
              <w:t>27,4</w:t>
            </w:r>
          </w:p>
        </w:tc>
        <w:tc>
          <w:tcPr>
            <w:tcW w:w="624" w:type="dxa"/>
          </w:tcPr>
          <w:p w14:paraId="7222743B" w14:textId="77777777" w:rsidR="001D7394" w:rsidRDefault="001D7394">
            <w:pPr>
              <w:suppressAutoHyphens/>
              <w:jc w:val="right"/>
            </w:pPr>
            <w:r>
              <w:rPr>
                <w:color w:val="FF0000"/>
                <w:sz w:val="16"/>
                <w:szCs w:val="16"/>
              </w:rPr>
              <w:t>22,1</w:t>
            </w:r>
          </w:p>
        </w:tc>
        <w:tc>
          <w:tcPr>
            <w:tcW w:w="1265" w:type="dxa"/>
          </w:tcPr>
          <w:p w14:paraId="2ED200BB" w14:textId="77777777" w:rsidR="001D7394" w:rsidRDefault="001D7394">
            <w:pPr>
              <w:suppressAutoHyphens/>
              <w:jc w:val="right"/>
            </w:pPr>
            <w:r>
              <w:rPr>
                <w:sz w:val="16"/>
                <w:szCs w:val="16"/>
              </w:rPr>
              <w:t>26,8</w:t>
            </w:r>
          </w:p>
        </w:tc>
        <w:tc>
          <w:tcPr>
            <w:tcW w:w="910" w:type="dxa"/>
          </w:tcPr>
          <w:p w14:paraId="4972E52B" w14:textId="77777777" w:rsidR="001D7394" w:rsidRDefault="001D7394">
            <w:pPr>
              <w:suppressAutoHyphens/>
              <w:jc w:val="right"/>
            </w:pPr>
            <w:r>
              <w:rPr>
                <w:sz w:val="16"/>
                <w:szCs w:val="16"/>
              </w:rPr>
              <w:t>29,8</w:t>
            </w:r>
          </w:p>
        </w:tc>
      </w:tr>
      <w:tr w:rsidR="001D7394" w14:paraId="78775DB0" w14:textId="77777777" w:rsidTr="00950CC3">
        <w:trPr>
          <w:trHeight w:val="300"/>
        </w:trPr>
        <w:tc>
          <w:tcPr>
            <w:tcW w:w="3501" w:type="dxa"/>
          </w:tcPr>
          <w:p w14:paraId="26C33577" w14:textId="77777777" w:rsidR="001D7394" w:rsidRDefault="001D7394">
            <w:pPr>
              <w:suppressAutoHyphens/>
            </w:pPr>
            <w:r>
              <w:rPr>
                <w:sz w:val="16"/>
                <w:szCs w:val="16"/>
              </w:rPr>
              <w:t>Agder</w:t>
            </w:r>
          </w:p>
        </w:tc>
        <w:tc>
          <w:tcPr>
            <w:tcW w:w="1359" w:type="dxa"/>
          </w:tcPr>
          <w:p w14:paraId="29E6D911" w14:textId="77777777" w:rsidR="001D7394" w:rsidRDefault="001D7394" w:rsidP="00950CC3"/>
        </w:tc>
        <w:tc>
          <w:tcPr>
            <w:tcW w:w="624" w:type="dxa"/>
          </w:tcPr>
          <w:p w14:paraId="18223BEB" w14:textId="77777777" w:rsidR="001D7394" w:rsidRDefault="001D7394" w:rsidP="00950CC3"/>
        </w:tc>
        <w:tc>
          <w:tcPr>
            <w:tcW w:w="624" w:type="dxa"/>
          </w:tcPr>
          <w:p w14:paraId="74615892" w14:textId="77777777" w:rsidR="001D7394" w:rsidRDefault="001D7394">
            <w:pPr>
              <w:suppressAutoHyphens/>
              <w:jc w:val="right"/>
            </w:pPr>
            <w:r>
              <w:rPr>
                <w:color w:val="0084BD"/>
                <w:sz w:val="16"/>
                <w:szCs w:val="16"/>
              </w:rPr>
              <w:t>34,6</w:t>
            </w:r>
          </w:p>
        </w:tc>
        <w:tc>
          <w:tcPr>
            <w:tcW w:w="623" w:type="dxa"/>
          </w:tcPr>
          <w:p w14:paraId="558FCDB4" w14:textId="77777777" w:rsidR="001D7394" w:rsidRDefault="001D7394">
            <w:pPr>
              <w:suppressAutoHyphens/>
              <w:jc w:val="right"/>
            </w:pPr>
            <w:r>
              <w:rPr>
                <w:sz w:val="16"/>
                <w:szCs w:val="16"/>
              </w:rPr>
              <w:t>24,5</w:t>
            </w:r>
          </w:p>
        </w:tc>
        <w:tc>
          <w:tcPr>
            <w:tcW w:w="624" w:type="dxa"/>
          </w:tcPr>
          <w:p w14:paraId="08D34531" w14:textId="77777777" w:rsidR="001D7394" w:rsidRDefault="001D7394">
            <w:pPr>
              <w:suppressAutoHyphens/>
              <w:jc w:val="right"/>
            </w:pPr>
            <w:r>
              <w:rPr>
                <w:color w:val="FF0000"/>
                <w:sz w:val="16"/>
                <w:szCs w:val="16"/>
              </w:rPr>
              <w:t>20,9</w:t>
            </w:r>
          </w:p>
        </w:tc>
        <w:tc>
          <w:tcPr>
            <w:tcW w:w="1265" w:type="dxa"/>
          </w:tcPr>
          <w:p w14:paraId="2C121143" w14:textId="77777777" w:rsidR="001D7394" w:rsidRDefault="001D7394">
            <w:pPr>
              <w:suppressAutoHyphens/>
              <w:jc w:val="right"/>
            </w:pPr>
            <w:r>
              <w:rPr>
                <w:sz w:val="16"/>
                <w:szCs w:val="16"/>
              </w:rPr>
              <w:t>26,0</w:t>
            </w:r>
          </w:p>
        </w:tc>
        <w:tc>
          <w:tcPr>
            <w:tcW w:w="910" w:type="dxa"/>
          </w:tcPr>
          <w:p w14:paraId="4C2D147A" w14:textId="77777777" w:rsidR="001D7394" w:rsidRDefault="001D7394">
            <w:pPr>
              <w:suppressAutoHyphens/>
              <w:jc w:val="right"/>
            </w:pPr>
            <w:r>
              <w:rPr>
                <w:sz w:val="16"/>
                <w:szCs w:val="16"/>
              </w:rPr>
              <w:t>30,6</w:t>
            </w:r>
          </w:p>
        </w:tc>
      </w:tr>
      <w:tr w:rsidR="001D7394" w14:paraId="6DE763C9" w14:textId="77777777" w:rsidTr="00950CC3">
        <w:trPr>
          <w:trHeight w:val="300"/>
        </w:trPr>
        <w:tc>
          <w:tcPr>
            <w:tcW w:w="3501" w:type="dxa"/>
          </w:tcPr>
          <w:p w14:paraId="1652332F" w14:textId="77777777" w:rsidR="001D7394" w:rsidRDefault="001D7394">
            <w:pPr>
              <w:suppressAutoHyphens/>
            </w:pPr>
            <w:r>
              <w:rPr>
                <w:sz w:val="16"/>
                <w:szCs w:val="16"/>
              </w:rPr>
              <w:t>Rogaland</w:t>
            </w:r>
          </w:p>
        </w:tc>
        <w:tc>
          <w:tcPr>
            <w:tcW w:w="1359" w:type="dxa"/>
          </w:tcPr>
          <w:p w14:paraId="6A824A7E" w14:textId="77777777" w:rsidR="001D7394" w:rsidRDefault="001D7394" w:rsidP="00950CC3"/>
        </w:tc>
        <w:tc>
          <w:tcPr>
            <w:tcW w:w="624" w:type="dxa"/>
          </w:tcPr>
          <w:p w14:paraId="2370BB5C" w14:textId="77777777" w:rsidR="001D7394" w:rsidRDefault="001D7394">
            <w:pPr>
              <w:suppressAutoHyphens/>
              <w:jc w:val="right"/>
            </w:pPr>
            <w:r>
              <w:rPr>
                <w:color w:val="0084BD"/>
                <w:sz w:val="16"/>
                <w:szCs w:val="16"/>
              </w:rPr>
              <w:t>40,0</w:t>
            </w:r>
          </w:p>
        </w:tc>
        <w:tc>
          <w:tcPr>
            <w:tcW w:w="624" w:type="dxa"/>
          </w:tcPr>
          <w:p w14:paraId="36D08E5E" w14:textId="77777777" w:rsidR="001D7394" w:rsidRDefault="001D7394">
            <w:pPr>
              <w:suppressAutoHyphens/>
              <w:jc w:val="right"/>
            </w:pPr>
            <w:r>
              <w:rPr>
                <w:sz w:val="16"/>
                <w:szCs w:val="16"/>
              </w:rPr>
              <w:t>31,4</w:t>
            </w:r>
          </w:p>
        </w:tc>
        <w:tc>
          <w:tcPr>
            <w:tcW w:w="623" w:type="dxa"/>
          </w:tcPr>
          <w:p w14:paraId="79F26CBC" w14:textId="77777777" w:rsidR="001D7394" w:rsidRDefault="001D7394">
            <w:pPr>
              <w:suppressAutoHyphens/>
              <w:jc w:val="right"/>
            </w:pPr>
            <w:r>
              <w:rPr>
                <w:sz w:val="16"/>
                <w:szCs w:val="16"/>
              </w:rPr>
              <w:t>23,7</w:t>
            </w:r>
          </w:p>
        </w:tc>
        <w:tc>
          <w:tcPr>
            <w:tcW w:w="624" w:type="dxa"/>
          </w:tcPr>
          <w:p w14:paraId="6442582A" w14:textId="77777777" w:rsidR="001D7394" w:rsidRDefault="001D7394">
            <w:pPr>
              <w:suppressAutoHyphens/>
              <w:jc w:val="right"/>
            </w:pPr>
            <w:r>
              <w:rPr>
                <w:color w:val="FF0000"/>
                <w:sz w:val="16"/>
                <w:szCs w:val="16"/>
              </w:rPr>
              <w:t>21,9</w:t>
            </w:r>
          </w:p>
        </w:tc>
        <w:tc>
          <w:tcPr>
            <w:tcW w:w="1265" w:type="dxa"/>
          </w:tcPr>
          <w:p w14:paraId="603D2470" w14:textId="77777777" w:rsidR="001D7394" w:rsidRDefault="001D7394">
            <w:pPr>
              <w:suppressAutoHyphens/>
              <w:jc w:val="right"/>
            </w:pPr>
            <w:r>
              <w:rPr>
                <w:sz w:val="16"/>
                <w:szCs w:val="16"/>
              </w:rPr>
              <w:t>24,8</w:t>
            </w:r>
          </w:p>
        </w:tc>
        <w:tc>
          <w:tcPr>
            <w:tcW w:w="910" w:type="dxa"/>
          </w:tcPr>
          <w:p w14:paraId="24ABCD15" w14:textId="77777777" w:rsidR="001D7394" w:rsidRDefault="001D7394">
            <w:pPr>
              <w:suppressAutoHyphens/>
              <w:jc w:val="right"/>
            </w:pPr>
            <w:r>
              <w:rPr>
                <w:sz w:val="16"/>
                <w:szCs w:val="16"/>
              </w:rPr>
              <w:t>33,3</w:t>
            </w:r>
          </w:p>
        </w:tc>
      </w:tr>
      <w:tr w:rsidR="001D7394" w14:paraId="6240B7CB" w14:textId="77777777" w:rsidTr="00950CC3">
        <w:trPr>
          <w:trHeight w:val="300"/>
        </w:trPr>
        <w:tc>
          <w:tcPr>
            <w:tcW w:w="3501" w:type="dxa"/>
          </w:tcPr>
          <w:p w14:paraId="60EC08F5" w14:textId="77777777" w:rsidR="001D7394" w:rsidRDefault="001D7394">
            <w:pPr>
              <w:suppressAutoHyphens/>
            </w:pPr>
            <w:r>
              <w:rPr>
                <w:sz w:val="16"/>
                <w:szCs w:val="16"/>
                <w:lang w:val="nn-NO"/>
              </w:rPr>
              <w:t>Vestland</w:t>
            </w:r>
          </w:p>
        </w:tc>
        <w:tc>
          <w:tcPr>
            <w:tcW w:w="1359" w:type="dxa"/>
          </w:tcPr>
          <w:p w14:paraId="5A20916B" w14:textId="77777777" w:rsidR="001D7394" w:rsidRDefault="001D7394" w:rsidP="00950CC3"/>
        </w:tc>
        <w:tc>
          <w:tcPr>
            <w:tcW w:w="624" w:type="dxa"/>
          </w:tcPr>
          <w:p w14:paraId="2E779DB9" w14:textId="77777777" w:rsidR="001D7394" w:rsidRDefault="001D7394">
            <w:pPr>
              <w:suppressAutoHyphens/>
              <w:jc w:val="right"/>
            </w:pPr>
            <w:r>
              <w:rPr>
                <w:color w:val="0084BD"/>
                <w:sz w:val="16"/>
                <w:szCs w:val="16"/>
              </w:rPr>
              <w:t>42,8</w:t>
            </w:r>
          </w:p>
        </w:tc>
        <w:tc>
          <w:tcPr>
            <w:tcW w:w="624" w:type="dxa"/>
          </w:tcPr>
          <w:p w14:paraId="3DEA929B" w14:textId="77777777" w:rsidR="001D7394" w:rsidRDefault="001D7394">
            <w:pPr>
              <w:suppressAutoHyphens/>
              <w:jc w:val="right"/>
            </w:pPr>
            <w:r>
              <w:rPr>
                <w:sz w:val="16"/>
                <w:szCs w:val="16"/>
              </w:rPr>
              <w:t>29,6</w:t>
            </w:r>
          </w:p>
        </w:tc>
        <w:tc>
          <w:tcPr>
            <w:tcW w:w="623" w:type="dxa"/>
          </w:tcPr>
          <w:p w14:paraId="6B071A53" w14:textId="77777777" w:rsidR="001D7394" w:rsidRDefault="001D7394">
            <w:pPr>
              <w:suppressAutoHyphens/>
              <w:jc w:val="right"/>
            </w:pPr>
            <w:r>
              <w:rPr>
                <w:sz w:val="16"/>
                <w:szCs w:val="16"/>
              </w:rPr>
              <w:t>27,8</w:t>
            </w:r>
          </w:p>
        </w:tc>
        <w:tc>
          <w:tcPr>
            <w:tcW w:w="624" w:type="dxa"/>
          </w:tcPr>
          <w:p w14:paraId="0A89D013" w14:textId="77777777" w:rsidR="001D7394" w:rsidRDefault="001D7394">
            <w:pPr>
              <w:suppressAutoHyphens/>
              <w:jc w:val="right"/>
            </w:pPr>
            <w:r>
              <w:rPr>
                <w:sz w:val="16"/>
                <w:szCs w:val="16"/>
              </w:rPr>
              <w:t>26,4</w:t>
            </w:r>
          </w:p>
        </w:tc>
        <w:tc>
          <w:tcPr>
            <w:tcW w:w="1265" w:type="dxa"/>
          </w:tcPr>
          <w:p w14:paraId="64002E5C" w14:textId="77777777" w:rsidR="001D7394" w:rsidRDefault="001D7394">
            <w:pPr>
              <w:suppressAutoHyphens/>
              <w:jc w:val="right"/>
            </w:pPr>
            <w:r>
              <w:rPr>
                <w:color w:val="FF0000"/>
                <w:sz w:val="16"/>
                <w:szCs w:val="16"/>
              </w:rPr>
              <w:t>24,8</w:t>
            </w:r>
          </w:p>
        </w:tc>
        <w:tc>
          <w:tcPr>
            <w:tcW w:w="910" w:type="dxa"/>
          </w:tcPr>
          <w:p w14:paraId="75FF67DE" w14:textId="77777777" w:rsidR="001D7394" w:rsidRDefault="001D7394">
            <w:pPr>
              <w:suppressAutoHyphens/>
              <w:jc w:val="right"/>
            </w:pPr>
            <w:r>
              <w:rPr>
                <w:sz w:val="16"/>
                <w:szCs w:val="16"/>
              </w:rPr>
              <w:t>34,3</w:t>
            </w:r>
          </w:p>
        </w:tc>
      </w:tr>
      <w:tr w:rsidR="001D7394" w14:paraId="00A78285" w14:textId="77777777" w:rsidTr="00950CC3">
        <w:trPr>
          <w:trHeight w:val="300"/>
        </w:trPr>
        <w:tc>
          <w:tcPr>
            <w:tcW w:w="3501" w:type="dxa"/>
          </w:tcPr>
          <w:p w14:paraId="67D7C23B" w14:textId="77777777" w:rsidR="001D7394" w:rsidRDefault="001D7394">
            <w:pPr>
              <w:suppressAutoHyphens/>
            </w:pPr>
            <w:r>
              <w:rPr>
                <w:sz w:val="16"/>
                <w:szCs w:val="16"/>
              </w:rPr>
              <w:t>Møre og Romsdal</w:t>
            </w:r>
          </w:p>
        </w:tc>
        <w:tc>
          <w:tcPr>
            <w:tcW w:w="1359" w:type="dxa"/>
          </w:tcPr>
          <w:p w14:paraId="5B434951" w14:textId="77777777" w:rsidR="001D7394" w:rsidRDefault="001D7394" w:rsidP="00950CC3"/>
        </w:tc>
        <w:tc>
          <w:tcPr>
            <w:tcW w:w="624" w:type="dxa"/>
          </w:tcPr>
          <w:p w14:paraId="3F609A3E" w14:textId="77777777" w:rsidR="001D7394" w:rsidRDefault="001D7394" w:rsidP="00950CC3"/>
        </w:tc>
        <w:tc>
          <w:tcPr>
            <w:tcW w:w="624" w:type="dxa"/>
          </w:tcPr>
          <w:p w14:paraId="780A12FD" w14:textId="77777777" w:rsidR="001D7394" w:rsidRDefault="001D7394">
            <w:pPr>
              <w:suppressAutoHyphens/>
              <w:jc w:val="right"/>
            </w:pPr>
            <w:r>
              <w:rPr>
                <w:color w:val="0084BD"/>
                <w:sz w:val="16"/>
                <w:szCs w:val="16"/>
              </w:rPr>
              <w:t>33,2</w:t>
            </w:r>
          </w:p>
        </w:tc>
        <w:tc>
          <w:tcPr>
            <w:tcW w:w="623" w:type="dxa"/>
          </w:tcPr>
          <w:p w14:paraId="35876547" w14:textId="77777777" w:rsidR="001D7394" w:rsidRDefault="001D7394">
            <w:pPr>
              <w:suppressAutoHyphens/>
              <w:jc w:val="right"/>
            </w:pPr>
            <w:r>
              <w:rPr>
                <w:sz w:val="16"/>
                <w:szCs w:val="16"/>
              </w:rPr>
              <w:t>30,8</w:t>
            </w:r>
          </w:p>
        </w:tc>
        <w:tc>
          <w:tcPr>
            <w:tcW w:w="624" w:type="dxa"/>
          </w:tcPr>
          <w:p w14:paraId="264527E4" w14:textId="77777777" w:rsidR="001D7394" w:rsidRDefault="001D7394">
            <w:pPr>
              <w:suppressAutoHyphens/>
              <w:jc w:val="right"/>
            </w:pPr>
            <w:r>
              <w:rPr>
                <w:sz w:val="16"/>
                <w:szCs w:val="16"/>
              </w:rPr>
              <w:t>22,9</w:t>
            </w:r>
          </w:p>
        </w:tc>
        <w:tc>
          <w:tcPr>
            <w:tcW w:w="1265" w:type="dxa"/>
          </w:tcPr>
          <w:p w14:paraId="46181A2A" w14:textId="77777777" w:rsidR="001D7394" w:rsidRDefault="001D7394">
            <w:pPr>
              <w:suppressAutoHyphens/>
              <w:jc w:val="right"/>
            </w:pPr>
            <w:r>
              <w:rPr>
                <w:color w:val="FF0000"/>
                <w:sz w:val="16"/>
                <w:szCs w:val="16"/>
              </w:rPr>
              <w:t>20,8</w:t>
            </w:r>
          </w:p>
        </w:tc>
        <w:tc>
          <w:tcPr>
            <w:tcW w:w="910" w:type="dxa"/>
          </w:tcPr>
          <w:p w14:paraId="25B089E9" w14:textId="77777777" w:rsidR="001D7394" w:rsidRDefault="001D7394">
            <w:pPr>
              <w:suppressAutoHyphens/>
              <w:jc w:val="right"/>
            </w:pPr>
            <w:r>
              <w:rPr>
                <w:sz w:val="16"/>
                <w:szCs w:val="16"/>
              </w:rPr>
              <w:t>28,8</w:t>
            </w:r>
          </w:p>
        </w:tc>
      </w:tr>
      <w:tr w:rsidR="001D7394" w14:paraId="4D936A14" w14:textId="77777777" w:rsidTr="00950CC3">
        <w:trPr>
          <w:trHeight w:val="300"/>
        </w:trPr>
        <w:tc>
          <w:tcPr>
            <w:tcW w:w="3501" w:type="dxa"/>
          </w:tcPr>
          <w:p w14:paraId="3546D7BF" w14:textId="77777777" w:rsidR="001D7394" w:rsidRDefault="001D7394">
            <w:pPr>
              <w:suppressAutoHyphens/>
            </w:pPr>
            <w:r>
              <w:rPr>
                <w:sz w:val="16"/>
                <w:szCs w:val="16"/>
              </w:rPr>
              <w:t>Trøndelag</w:t>
            </w:r>
          </w:p>
        </w:tc>
        <w:tc>
          <w:tcPr>
            <w:tcW w:w="1359" w:type="dxa"/>
          </w:tcPr>
          <w:p w14:paraId="79CF9366" w14:textId="77777777" w:rsidR="001D7394" w:rsidRDefault="001D7394" w:rsidP="00950CC3"/>
        </w:tc>
        <w:tc>
          <w:tcPr>
            <w:tcW w:w="624" w:type="dxa"/>
          </w:tcPr>
          <w:p w14:paraId="2B56B3AB" w14:textId="77777777" w:rsidR="001D7394" w:rsidRDefault="001D7394">
            <w:pPr>
              <w:suppressAutoHyphens/>
              <w:jc w:val="right"/>
            </w:pPr>
            <w:r>
              <w:rPr>
                <w:color w:val="0084BD"/>
                <w:sz w:val="16"/>
                <w:szCs w:val="16"/>
              </w:rPr>
              <w:t>44,6</w:t>
            </w:r>
          </w:p>
        </w:tc>
        <w:tc>
          <w:tcPr>
            <w:tcW w:w="624" w:type="dxa"/>
          </w:tcPr>
          <w:p w14:paraId="38376FE1" w14:textId="77777777" w:rsidR="001D7394" w:rsidRDefault="001D7394">
            <w:pPr>
              <w:suppressAutoHyphens/>
              <w:jc w:val="right"/>
            </w:pPr>
            <w:r>
              <w:rPr>
                <w:sz w:val="16"/>
                <w:szCs w:val="16"/>
              </w:rPr>
              <w:t>31,1</w:t>
            </w:r>
          </w:p>
        </w:tc>
        <w:tc>
          <w:tcPr>
            <w:tcW w:w="623" w:type="dxa"/>
          </w:tcPr>
          <w:p w14:paraId="41CBCC87" w14:textId="77777777" w:rsidR="001D7394" w:rsidRDefault="001D7394">
            <w:pPr>
              <w:suppressAutoHyphens/>
              <w:jc w:val="right"/>
            </w:pPr>
            <w:r>
              <w:rPr>
                <w:sz w:val="16"/>
                <w:szCs w:val="16"/>
              </w:rPr>
              <w:t>27,3</w:t>
            </w:r>
          </w:p>
        </w:tc>
        <w:tc>
          <w:tcPr>
            <w:tcW w:w="624" w:type="dxa"/>
          </w:tcPr>
          <w:p w14:paraId="42721CF4" w14:textId="77777777" w:rsidR="001D7394" w:rsidRDefault="001D7394">
            <w:pPr>
              <w:suppressAutoHyphens/>
              <w:jc w:val="right"/>
            </w:pPr>
            <w:r>
              <w:rPr>
                <w:sz w:val="16"/>
                <w:szCs w:val="16"/>
              </w:rPr>
              <w:t>22,7</w:t>
            </w:r>
          </w:p>
        </w:tc>
        <w:tc>
          <w:tcPr>
            <w:tcW w:w="1265" w:type="dxa"/>
          </w:tcPr>
          <w:p w14:paraId="2ECD822D" w14:textId="77777777" w:rsidR="001D7394" w:rsidRDefault="001D7394">
            <w:pPr>
              <w:suppressAutoHyphens/>
              <w:jc w:val="right"/>
            </w:pPr>
            <w:r>
              <w:rPr>
                <w:color w:val="FF0000"/>
                <w:sz w:val="16"/>
                <w:szCs w:val="16"/>
              </w:rPr>
              <w:t>21,3</w:t>
            </w:r>
          </w:p>
        </w:tc>
        <w:tc>
          <w:tcPr>
            <w:tcW w:w="910" w:type="dxa"/>
          </w:tcPr>
          <w:p w14:paraId="1D07C168" w14:textId="77777777" w:rsidR="001D7394" w:rsidRDefault="001D7394">
            <w:pPr>
              <w:suppressAutoHyphens/>
              <w:jc w:val="right"/>
            </w:pPr>
            <w:r>
              <w:rPr>
                <w:sz w:val="16"/>
                <w:szCs w:val="16"/>
              </w:rPr>
              <w:t>34,1</w:t>
            </w:r>
          </w:p>
        </w:tc>
      </w:tr>
      <w:tr w:rsidR="001D7394" w14:paraId="00EE2F27" w14:textId="77777777" w:rsidTr="00950CC3">
        <w:trPr>
          <w:trHeight w:val="300"/>
        </w:trPr>
        <w:tc>
          <w:tcPr>
            <w:tcW w:w="3501" w:type="dxa"/>
          </w:tcPr>
          <w:p w14:paraId="2B595D0E" w14:textId="77777777" w:rsidR="001D7394" w:rsidRDefault="001D7394">
            <w:pPr>
              <w:suppressAutoHyphens/>
            </w:pPr>
            <w:r>
              <w:rPr>
                <w:sz w:val="16"/>
                <w:szCs w:val="16"/>
              </w:rPr>
              <w:t>Nordland</w:t>
            </w:r>
          </w:p>
        </w:tc>
        <w:tc>
          <w:tcPr>
            <w:tcW w:w="1359" w:type="dxa"/>
          </w:tcPr>
          <w:p w14:paraId="1E53A91F" w14:textId="77777777" w:rsidR="001D7394" w:rsidRDefault="001D7394" w:rsidP="00950CC3"/>
        </w:tc>
        <w:tc>
          <w:tcPr>
            <w:tcW w:w="624" w:type="dxa"/>
          </w:tcPr>
          <w:p w14:paraId="0A8BC53C" w14:textId="77777777" w:rsidR="001D7394" w:rsidRDefault="001D7394" w:rsidP="00950CC3"/>
        </w:tc>
        <w:tc>
          <w:tcPr>
            <w:tcW w:w="624" w:type="dxa"/>
          </w:tcPr>
          <w:p w14:paraId="2F1A4067" w14:textId="77777777" w:rsidR="001D7394" w:rsidRDefault="001D7394">
            <w:pPr>
              <w:suppressAutoHyphens/>
              <w:jc w:val="right"/>
            </w:pPr>
            <w:r>
              <w:rPr>
                <w:color w:val="0084BD"/>
                <w:sz w:val="16"/>
                <w:szCs w:val="16"/>
              </w:rPr>
              <w:t>37,6</w:t>
            </w:r>
          </w:p>
        </w:tc>
        <w:tc>
          <w:tcPr>
            <w:tcW w:w="623" w:type="dxa"/>
          </w:tcPr>
          <w:p w14:paraId="1D256C56" w14:textId="77777777" w:rsidR="001D7394" w:rsidRDefault="001D7394">
            <w:pPr>
              <w:suppressAutoHyphens/>
              <w:jc w:val="right"/>
            </w:pPr>
            <w:r>
              <w:rPr>
                <w:sz w:val="16"/>
                <w:szCs w:val="16"/>
              </w:rPr>
              <w:t>26,5</w:t>
            </w:r>
          </w:p>
        </w:tc>
        <w:tc>
          <w:tcPr>
            <w:tcW w:w="624" w:type="dxa"/>
          </w:tcPr>
          <w:p w14:paraId="3FB9EC92" w14:textId="77777777" w:rsidR="001D7394" w:rsidRDefault="001D7394">
            <w:pPr>
              <w:suppressAutoHyphens/>
              <w:jc w:val="right"/>
            </w:pPr>
            <w:r>
              <w:rPr>
                <w:sz w:val="16"/>
                <w:szCs w:val="16"/>
              </w:rPr>
              <w:t>25,3</w:t>
            </w:r>
          </w:p>
        </w:tc>
        <w:tc>
          <w:tcPr>
            <w:tcW w:w="1265" w:type="dxa"/>
          </w:tcPr>
          <w:p w14:paraId="5AB561E6" w14:textId="77777777" w:rsidR="001D7394" w:rsidRDefault="001D7394">
            <w:pPr>
              <w:suppressAutoHyphens/>
              <w:jc w:val="right"/>
            </w:pPr>
            <w:r>
              <w:rPr>
                <w:color w:val="FF0000"/>
                <w:sz w:val="16"/>
                <w:szCs w:val="16"/>
              </w:rPr>
              <w:t>20,7</w:t>
            </w:r>
          </w:p>
        </w:tc>
        <w:tc>
          <w:tcPr>
            <w:tcW w:w="910" w:type="dxa"/>
          </w:tcPr>
          <w:p w14:paraId="7B798B9E" w14:textId="77777777" w:rsidR="001D7394" w:rsidRDefault="001D7394">
            <w:pPr>
              <w:suppressAutoHyphens/>
              <w:jc w:val="right"/>
            </w:pPr>
            <w:r>
              <w:rPr>
                <w:sz w:val="16"/>
                <w:szCs w:val="16"/>
              </w:rPr>
              <w:t>27,3</w:t>
            </w:r>
          </w:p>
        </w:tc>
      </w:tr>
      <w:tr w:rsidR="001D7394" w14:paraId="269111DF" w14:textId="77777777" w:rsidTr="00950CC3">
        <w:trPr>
          <w:trHeight w:val="300"/>
        </w:trPr>
        <w:tc>
          <w:tcPr>
            <w:tcW w:w="3501" w:type="dxa"/>
          </w:tcPr>
          <w:p w14:paraId="4C939D4B" w14:textId="77777777" w:rsidR="001D7394" w:rsidRDefault="001D7394">
            <w:pPr>
              <w:suppressAutoHyphens/>
            </w:pPr>
            <w:r>
              <w:rPr>
                <w:sz w:val="16"/>
                <w:szCs w:val="16"/>
              </w:rPr>
              <w:t>Troms og Finnmark</w:t>
            </w:r>
          </w:p>
        </w:tc>
        <w:tc>
          <w:tcPr>
            <w:tcW w:w="1359" w:type="dxa"/>
          </w:tcPr>
          <w:p w14:paraId="560633F1" w14:textId="77777777" w:rsidR="001D7394" w:rsidRDefault="001D7394" w:rsidP="00950CC3"/>
        </w:tc>
        <w:tc>
          <w:tcPr>
            <w:tcW w:w="624" w:type="dxa"/>
          </w:tcPr>
          <w:p w14:paraId="470386DB" w14:textId="77777777" w:rsidR="001D7394" w:rsidRDefault="001D7394" w:rsidP="00950CC3"/>
        </w:tc>
        <w:tc>
          <w:tcPr>
            <w:tcW w:w="624" w:type="dxa"/>
          </w:tcPr>
          <w:p w14:paraId="6D596562" w14:textId="77777777" w:rsidR="001D7394" w:rsidRDefault="001D7394">
            <w:pPr>
              <w:suppressAutoHyphens/>
              <w:jc w:val="right"/>
            </w:pPr>
            <w:r>
              <w:rPr>
                <w:color w:val="0084BD"/>
                <w:sz w:val="16"/>
                <w:szCs w:val="16"/>
              </w:rPr>
              <w:t>42,8</w:t>
            </w:r>
          </w:p>
        </w:tc>
        <w:tc>
          <w:tcPr>
            <w:tcW w:w="623" w:type="dxa"/>
          </w:tcPr>
          <w:p w14:paraId="19935B09" w14:textId="77777777" w:rsidR="001D7394" w:rsidRDefault="001D7394">
            <w:pPr>
              <w:suppressAutoHyphens/>
              <w:jc w:val="right"/>
            </w:pPr>
            <w:r>
              <w:rPr>
                <w:sz w:val="16"/>
                <w:szCs w:val="16"/>
              </w:rPr>
              <w:t>31,8</w:t>
            </w:r>
          </w:p>
        </w:tc>
        <w:tc>
          <w:tcPr>
            <w:tcW w:w="624" w:type="dxa"/>
          </w:tcPr>
          <w:p w14:paraId="45183A9E" w14:textId="77777777" w:rsidR="001D7394" w:rsidRDefault="001D7394">
            <w:pPr>
              <w:suppressAutoHyphens/>
              <w:jc w:val="right"/>
            </w:pPr>
            <w:r>
              <w:rPr>
                <w:sz w:val="16"/>
                <w:szCs w:val="16"/>
              </w:rPr>
              <w:t>26,7</w:t>
            </w:r>
          </w:p>
        </w:tc>
        <w:tc>
          <w:tcPr>
            <w:tcW w:w="1265" w:type="dxa"/>
          </w:tcPr>
          <w:p w14:paraId="4D8D8AC7" w14:textId="77777777" w:rsidR="001D7394" w:rsidRDefault="001D7394">
            <w:pPr>
              <w:suppressAutoHyphens/>
              <w:jc w:val="right"/>
            </w:pPr>
            <w:r>
              <w:rPr>
                <w:color w:val="FF0000"/>
                <w:sz w:val="16"/>
                <w:szCs w:val="16"/>
              </w:rPr>
              <w:t>21,6</w:t>
            </w:r>
          </w:p>
        </w:tc>
        <w:tc>
          <w:tcPr>
            <w:tcW w:w="910" w:type="dxa"/>
          </w:tcPr>
          <w:p w14:paraId="4A11C3CB" w14:textId="77777777" w:rsidR="001D7394" w:rsidRDefault="001D7394">
            <w:pPr>
              <w:suppressAutoHyphens/>
              <w:jc w:val="right"/>
            </w:pPr>
            <w:r>
              <w:rPr>
                <w:sz w:val="16"/>
                <w:szCs w:val="16"/>
              </w:rPr>
              <w:t>31,7</w:t>
            </w:r>
          </w:p>
        </w:tc>
      </w:tr>
      <w:tr w:rsidR="001D7394" w14:paraId="352001CE" w14:textId="77777777" w:rsidTr="00950CC3">
        <w:trPr>
          <w:trHeight w:val="300"/>
        </w:trPr>
        <w:tc>
          <w:tcPr>
            <w:tcW w:w="3501" w:type="dxa"/>
          </w:tcPr>
          <w:p w14:paraId="26676AA9" w14:textId="77777777" w:rsidR="001D7394" w:rsidRDefault="001D7394">
            <w:pPr>
              <w:suppressAutoHyphens/>
            </w:pPr>
            <w:r>
              <w:rPr>
                <w:rStyle w:val="halvfet"/>
                <w:rFonts w:ascii="OpenSans-Semibold" w:hAnsi="OpenSans-Semibold" w:cs="OpenSans-Semibold"/>
                <w:b w:val="0"/>
                <w:bCs/>
                <w:sz w:val="16"/>
                <w:szCs w:val="16"/>
              </w:rPr>
              <w:t>Hele landet</w:t>
            </w:r>
          </w:p>
        </w:tc>
        <w:tc>
          <w:tcPr>
            <w:tcW w:w="1359" w:type="dxa"/>
          </w:tcPr>
          <w:p w14:paraId="68739648" w14:textId="77777777" w:rsidR="001D7394" w:rsidRDefault="001D7394">
            <w:pPr>
              <w:suppressAutoHyphens/>
              <w:jc w:val="right"/>
            </w:pPr>
            <w:r>
              <w:rPr>
                <w:rFonts w:ascii="OpenSans-Semibold" w:hAnsi="OpenSans-Semibold" w:cs="OpenSans-Semibold"/>
                <w:color w:val="0084BD"/>
                <w:sz w:val="16"/>
                <w:szCs w:val="16"/>
              </w:rPr>
              <w:t>49,2</w:t>
            </w:r>
          </w:p>
        </w:tc>
        <w:tc>
          <w:tcPr>
            <w:tcW w:w="624" w:type="dxa"/>
          </w:tcPr>
          <w:p w14:paraId="35592D89" w14:textId="77777777" w:rsidR="001D7394" w:rsidRDefault="001D7394">
            <w:pPr>
              <w:suppressAutoHyphens/>
              <w:jc w:val="right"/>
            </w:pPr>
            <w:r>
              <w:rPr>
                <w:rFonts w:ascii="OpenSans-Semibold" w:hAnsi="OpenSans-Semibold" w:cs="OpenSans-Semibold"/>
                <w:sz w:val="16"/>
                <w:szCs w:val="16"/>
              </w:rPr>
              <w:t>38,5</w:t>
            </w:r>
          </w:p>
        </w:tc>
        <w:tc>
          <w:tcPr>
            <w:tcW w:w="624" w:type="dxa"/>
          </w:tcPr>
          <w:p w14:paraId="3934B165" w14:textId="77777777" w:rsidR="001D7394" w:rsidRDefault="001D7394">
            <w:pPr>
              <w:suppressAutoHyphens/>
              <w:jc w:val="right"/>
            </w:pPr>
            <w:r>
              <w:rPr>
                <w:rFonts w:ascii="OpenSans-Semibold" w:hAnsi="OpenSans-Semibold" w:cs="OpenSans-Semibold"/>
                <w:sz w:val="16"/>
                <w:szCs w:val="16"/>
              </w:rPr>
              <w:t>31,0</w:t>
            </w:r>
          </w:p>
        </w:tc>
        <w:tc>
          <w:tcPr>
            <w:tcW w:w="623" w:type="dxa"/>
          </w:tcPr>
          <w:p w14:paraId="35863440" w14:textId="77777777" w:rsidR="001D7394" w:rsidRDefault="001D7394">
            <w:pPr>
              <w:suppressAutoHyphens/>
              <w:jc w:val="right"/>
            </w:pPr>
            <w:r>
              <w:rPr>
                <w:rFonts w:ascii="OpenSans-Semibold" w:hAnsi="OpenSans-Semibold" w:cs="OpenSans-Semibold"/>
                <w:sz w:val="16"/>
                <w:szCs w:val="16"/>
              </w:rPr>
              <w:t>26,9</w:t>
            </w:r>
          </w:p>
        </w:tc>
        <w:tc>
          <w:tcPr>
            <w:tcW w:w="624" w:type="dxa"/>
          </w:tcPr>
          <w:p w14:paraId="788F5CCE" w14:textId="77777777" w:rsidR="001D7394" w:rsidRDefault="001D7394">
            <w:pPr>
              <w:suppressAutoHyphens/>
              <w:jc w:val="right"/>
            </w:pPr>
            <w:r>
              <w:rPr>
                <w:rFonts w:ascii="OpenSans-Semibold" w:hAnsi="OpenSans-Semibold" w:cs="OpenSans-Semibold"/>
                <w:sz w:val="16"/>
                <w:szCs w:val="16"/>
              </w:rPr>
              <w:t>24,1</w:t>
            </w:r>
          </w:p>
        </w:tc>
        <w:tc>
          <w:tcPr>
            <w:tcW w:w="1265" w:type="dxa"/>
          </w:tcPr>
          <w:p w14:paraId="2EE837B5" w14:textId="77777777" w:rsidR="001D7394" w:rsidRDefault="001D7394">
            <w:pPr>
              <w:suppressAutoHyphens/>
              <w:jc w:val="right"/>
            </w:pPr>
            <w:r>
              <w:rPr>
                <w:rFonts w:ascii="OpenSans-Semibold" w:hAnsi="OpenSans-Semibold" w:cs="OpenSans-Semibold"/>
                <w:color w:val="FF0000"/>
                <w:sz w:val="16"/>
                <w:szCs w:val="16"/>
              </w:rPr>
              <w:t>22,3</w:t>
            </w:r>
          </w:p>
        </w:tc>
        <w:tc>
          <w:tcPr>
            <w:tcW w:w="910" w:type="dxa"/>
          </w:tcPr>
          <w:p w14:paraId="1DADF1C0" w14:textId="77777777" w:rsidR="001D7394" w:rsidRDefault="001D7394">
            <w:pPr>
              <w:suppressAutoHyphens/>
              <w:jc w:val="right"/>
            </w:pPr>
            <w:r>
              <w:rPr>
                <w:rFonts w:ascii="OpenSans-Semibold" w:hAnsi="OpenSans-Semibold" w:cs="OpenSans-Semibold"/>
                <w:sz w:val="16"/>
                <w:szCs w:val="16"/>
              </w:rPr>
              <w:t>34,7</w:t>
            </w:r>
          </w:p>
        </w:tc>
      </w:tr>
    </w:tbl>
    <w:p w14:paraId="0D9DDADE" w14:textId="77777777" w:rsidR="001D7394" w:rsidRDefault="001D7394">
      <w:pPr>
        <w:pStyle w:val="Kilde"/>
      </w:pPr>
      <w:r>
        <w:t>Kilde: SSB (tabell 09429). Beregninger: KMD.</w:t>
      </w:r>
    </w:p>
    <w:tbl>
      <w:tblPr>
        <w:tblStyle w:val="StandardBoks"/>
        <w:tblW w:w="0" w:type="auto"/>
        <w:tblLayout w:type="fixed"/>
        <w:tblLook w:val="04A0" w:firstRow="1" w:lastRow="0" w:firstColumn="1" w:lastColumn="0" w:noHBand="0" w:noVBand="1"/>
      </w:tblPr>
      <w:tblGrid>
        <w:gridCol w:w="9504"/>
      </w:tblGrid>
      <w:tr w:rsidR="001D7394" w14:paraId="31DFBBB4" w14:textId="77777777" w:rsidTr="00BC618D">
        <w:trPr>
          <w:trHeight w:val="60"/>
        </w:trPr>
        <w:tc>
          <w:tcPr>
            <w:tcW w:w="9504" w:type="dxa"/>
          </w:tcPr>
          <w:p w14:paraId="7BE22EC4" w14:textId="7112A441" w:rsidR="001D7394" w:rsidRDefault="001D7394">
            <w:pPr>
              <w:pStyle w:val="tittel-ramme"/>
              <w:rPr>
                <w:spacing w:val="-2"/>
              </w:rPr>
            </w:pPr>
            <w:r>
              <w:rPr>
                <w:spacing w:val="-2"/>
              </w:rPr>
              <w:lastRenderedPageBreak/>
              <w:t xml:space="preserve"> Flere faktorer påvirker nivå og sammensetning av kompetanse i en region</w:t>
            </w:r>
          </w:p>
          <w:p w14:paraId="2F291748" w14:textId="77777777" w:rsidR="001D7394" w:rsidRDefault="001D7394">
            <w:pPr>
              <w:suppressAutoHyphens/>
            </w:pPr>
            <w:r>
              <w:t xml:space="preserve">Forskjellene i utdanningsnivå mellom ulike regioner har blant annet sammenheng med forskjeller i næringsstruktur, der etterspørselen etter type og nivå av utdanning varierer mellom næringer og bransjer. Andelen sysselsatte med høyere utdanning er lavest i industrien og innen primærnæringene, mens tjenestesektoren sysselsetter mange med høyere utdanning (NOU 2011: 3). Kompetansearbeidsplasser vokser i stor grad fram i større arbeidsmarkeder, hvor større fagmiljøer og et større mangfold av arbeidsgivere er attraktivt både for bedrifter og for høyt utdannede med behov for arbeidsmuligheter (ibid.). Næringsstrukturen påvirker også studievalg og studietilbøyelighet. For eksempel er det </w:t>
            </w:r>
            <w:proofErr w:type="gramStart"/>
            <w:r>
              <w:t>langt færre ungdom</w:t>
            </w:r>
            <w:proofErr w:type="gramEnd"/>
            <w:r>
              <w:t xml:space="preserve"> i distriktene enn unge ellers i landet som tenker å ta høyere utdanning (Bakken, 2020). </w:t>
            </w:r>
          </w:p>
          <w:p w14:paraId="566EE538" w14:textId="77777777" w:rsidR="001D7394" w:rsidRDefault="001D7394">
            <w:pPr>
              <w:suppressAutoHyphens/>
            </w:pPr>
            <w:r>
              <w:t xml:space="preserve">I tillegg har lokalisering av høyere utdanningsinstitusjoner betydning for utdanningsnivået i en region. Ungdom i distriktene flytter som regel til større steder for å studere, mens unge fra de store byene velger i stor grad å studere på universitet i egen by. Nærhet til en utdanningsinstitusjon fører til at flere i en region kan ta utdanning, og etter studier tar mange arbeid i regionen hvor de studerte (NOU 2020: 15). </w:t>
            </w:r>
          </w:p>
          <w:p w14:paraId="775C7ACB" w14:textId="77777777" w:rsidR="001D7394" w:rsidRDefault="001D7394">
            <w:pPr>
              <w:suppressAutoHyphens/>
            </w:pPr>
            <w:r>
              <w:t xml:space="preserve">En tredje faktor som også kan påvirke nivå og sammensetning av kompetanse er befolkningssammensetningen. Ulikheter i alderssammensetning vil ha betydning for utdanningsnivået, i og med at dagens unge i større grad tar høyere utdanning enn det som var vanlig tidligere. En yngre befolkning vil dermed typisk ha et høyere utdanningsnivå. Regioner med en stor andel eldre vil ha et stort behov for faglærte innenfor helse- og omsorgsyrker og den kommende eldrebølgen vil slå ulikt ut i ulike deler av landet (se kapittel 6). I tillegg har den høye </w:t>
            </w:r>
            <w:proofErr w:type="gramStart"/>
            <w:r>
              <w:t>innvandringen  de</w:t>
            </w:r>
            <w:proofErr w:type="gramEnd"/>
            <w:r>
              <w:t xml:space="preserve"> siste femten årene og hvor innvandrerne bosetter seg også betydning. Innvandrerne har kommet av ulike grunner og er en svært heterogen gruppe. De ulike gruppene har ulik kompetanse og ulike muligheter til å ta i bruk eller utvikle sin medbrakte kompetanse.</w:t>
            </w:r>
          </w:p>
        </w:tc>
      </w:tr>
    </w:tbl>
    <w:p w14:paraId="38CC8ED1" w14:textId="77777777" w:rsidR="001D7394" w:rsidRDefault="001D7394" w:rsidP="00537965">
      <w:pPr>
        <w:pStyle w:val="avsnitt-tittel"/>
      </w:pPr>
      <w:r>
        <w:t>Antall sysselsatte med høyere utdanning øker sterkt i alle deler av landet</w:t>
      </w:r>
    </w:p>
    <w:p w14:paraId="1A8FCD28" w14:textId="77777777" w:rsidR="001D7394" w:rsidRDefault="001D7394" w:rsidP="00950CC3">
      <w:r>
        <w:t xml:space="preserve">Kompetansesammensetningen i arbeidsmarkedet er i endring, og det har i løpet av de siste ti årene vært en kraftig økning i antall sysselsatte med høyere utdanning, mens antall sysselsatte med bare grunnskole har sunket. I 2019 hadde 41,4 prosent av sysselsatte i Norge høyere utdanning, mot 27,3 prosent i år 2000. I 2018 var det for landet </w:t>
      </w:r>
      <w:r>
        <w:lastRenderedPageBreak/>
        <w:t xml:space="preserve">som helhet for første gang flere sysselsatte med høyere utdanning enn det var sysselsatte med utdanning på videregående skole-nivå.   </w:t>
      </w:r>
    </w:p>
    <w:p w14:paraId="19BE3A38" w14:textId="77777777" w:rsidR="001D7394" w:rsidRDefault="001D7394">
      <w:r>
        <w:t>Figur 4.3 viser utdanningsnivået til de sysselsatte fordelt eller sentralitet. Vi ser at arbeidsmarkedet utenfor de store byregionene fortsatt er dominert av de med grunnskole eller videregående skole, mens de mest sentrale kommunene har den største andelen sysselsatte med høyere utdanning. I de mindre sentrale kommunene (sentralitet 5 og 6) har om lag 70 prosent av de sysselsatte videregående skole eller grunnskole. Forskjellen mellom sentrale og mindre sentrale kommuner er også stor når det gjelder sysselsatte med lang høyere utdanning (over 4 år), hvor Oslo med nære omlandskommuner (sentralitet 1) har 21,4 prosent sysselsatte med lang høyere utdanning, mot 4,9 prosent i de minst sentrale kommunene.</w:t>
      </w:r>
    </w:p>
    <w:p w14:paraId="31CC4325" w14:textId="77777777" w:rsidR="001D7394" w:rsidRDefault="001D7394" w:rsidP="00950CC3">
      <w:pPr>
        <w:pStyle w:val="figur-tittel"/>
      </w:pPr>
      <w:r>
        <w:t>Andel sysselsatte (15–74 år) etter utdanningsnivå og arbeidsstedets sentralitet 2019. Prosent.</w:t>
      </w:r>
    </w:p>
    <w:p w14:paraId="0438C341" w14:textId="5CDE26AD" w:rsidR="001D7394" w:rsidRDefault="00AC3A08" w:rsidP="00950CC3">
      <w:r>
        <w:rPr>
          <w:noProof/>
        </w:rPr>
        <w:drawing>
          <wp:inline distT="0" distB="0" distL="0" distR="0" wp14:anchorId="1842A4EF" wp14:editId="009B3692">
            <wp:extent cx="5775017" cy="4124325"/>
            <wp:effectExtent l="0" t="0" r="0"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pic:cNvPicPr>
                      <a:picLocks noChangeAspect="1" noChangeArrowheads="1"/>
                    </pic:cNvPicPr>
                  </pic:nvPicPr>
                  <pic:blipFill>
                    <a:blip r:embed="rId36"/>
                    <a:stretch>
                      <a:fillRect/>
                    </a:stretch>
                  </pic:blipFill>
                  <pic:spPr bwMode="auto">
                    <a:xfrm>
                      <a:off x="0" y="0"/>
                      <a:ext cx="5775017" cy="4124325"/>
                    </a:xfrm>
                    <a:prstGeom prst="rect">
                      <a:avLst/>
                    </a:prstGeom>
                    <a:noFill/>
                    <a:ln>
                      <a:noFill/>
                    </a:ln>
                  </pic:spPr>
                </pic:pic>
              </a:graphicData>
            </a:graphic>
          </wp:inline>
        </w:drawing>
      </w:r>
    </w:p>
    <w:p w14:paraId="10A73BCE" w14:textId="77777777" w:rsidR="001D7394" w:rsidRDefault="001D7394">
      <w:pPr>
        <w:pStyle w:val="Kilde"/>
      </w:pPr>
      <w:r>
        <w:t>Kilde: SSB (tabell 11615). Beregninger: KMD.</w:t>
      </w:r>
    </w:p>
    <w:p w14:paraId="7AAE013C" w14:textId="77777777" w:rsidR="001D7394" w:rsidRDefault="001D7394">
      <w:r>
        <w:t xml:space="preserve">Av fylkene er det Oslo som har den klart høyeste andelen sysselsatte med høyere utdanning, mens Innlandet, Nordland og Møre og Romsdal har lavest andel. Tabell 4.2 viser at </w:t>
      </w:r>
      <w:r>
        <w:lastRenderedPageBreak/>
        <w:t xml:space="preserve">utdanningsnivået blant de sysselsatte øker med økende sentralitet i alle fylker, slik at det jevnt over er en høyere andel sysselsatte med høyere utdanning i sentrale kommuner enn i mindre sentrale kommuner. Det er i de minst sentrale kommunene i Viken, Møre og Romsdal og Trøndelag vi finner minst innslag av høyt utdannede i arbeidsmarkedet. </w:t>
      </w:r>
    </w:p>
    <w:p w14:paraId="00724BDE" w14:textId="77777777" w:rsidR="001D7394" w:rsidRDefault="001D7394">
      <w:pPr>
        <w:pStyle w:val="tabell-tittel"/>
      </w:pPr>
      <w:r>
        <w:t>Andel sysselsatte (15–74 år) med høyere utdanning etter arbeidsstedets sentralitet og fylke. Tall i prosent.</w:t>
      </w:r>
    </w:p>
    <w:tbl>
      <w:tblPr>
        <w:tblStyle w:val="StandardTabell"/>
        <w:tblW w:w="0" w:type="auto"/>
        <w:tblLayout w:type="fixed"/>
        <w:tblLook w:val="04A0" w:firstRow="1" w:lastRow="0" w:firstColumn="1" w:lastColumn="0" w:noHBand="0" w:noVBand="1"/>
      </w:tblPr>
      <w:tblGrid>
        <w:gridCol w:w="2251"/>
        <w:gridCol w:w="1245"/>
        <w:gridCol w:w="973"/>
        <w:gridCol w:w="973"/>
        <w:gridCol w:w="973"/>
        <w:gridCol w:w="973"/>
        <w:gridCol w:w="1154"/>
        <w:gridCol w:w="973"/>
      </w:tblGrid>
      <w:tr w:rsidR="001D7394" w14:paraId="51512912" w14:textId="77777777" w:rsidTr="00950CC3">
        <w:trPr>
          <w:trHeight w:val="300"/>
        </w:trPr>
        <w:tc>
          <w:tcPr>
            <w:tcW w:w="2251" w:type="dxa"/>
            <w:shd w:val="clear" w:color="auto" w:fill="FFFFFF"/>
          </w:tcPr>
          <w:p w14:paraId="3BD53ADF" w14:textId="77777777" w:rsidR="001D7394" w:rsidRDefault="001D7394">
            <w:pPr>
              <w:suppressAutoHyphens/>
            </w:pPr>
            <w:r>
              <w:rPr>
                <w:rStyle w:val="halvfet"/>
                <w:rFonts w:ascii="OpenSans-Semibold" w:hAnsi="OpenSans-Semibold" w:cs="OpenSans-Semibold"/>
                <w:b w:val="0"/>
                <w:bCs/>
                <w:sz w:val="16"/>
                <w:szCs w:val="16"/>
              </w:rPr>
              <w:t>Fylker</w:t>
            </w:r>
          </w:p>
        </w:tc>
        <w:tc>
          <w:tcPr>
            <w:tcW w:w="1245" w:type="dxa"/>
          </w:tcPr>
          <w:p w14:paraId="7E4051D4" w14:textId="77777777" w:rsidR="001D7394" w:rsidRDefault="001D7394">
            <w:pPr>
              <w:suppressAutoHyphens/>
              <w:jc w:val="right"/>
            </w:pPr>
            <w:r>
              <w:rPr>
                <w:rStyle w:val="halvfet"/>
                <w:rFonts w:ascii="OpenSans-Semibold" w:hAnsi="OpenSans-Semibold" w:cs="OpenSans-Semibold"/>
                <w:b w:val="0"/>
                <w:bCs/>
                <w:sz w:val="16"/>
                <w:szCs w:val="16"/>
              </w:rPr>
              <w:t>1 – mest sentrale kommuner</w:t>
            </w:r>
          </w:p>
        </w:tc>
        <w:tc>
          <w:tcPr>
            <w:tcW w:w="973" w:type="dxa"/>
          </w:tcPr>
          <w:p w14:paraId="04902F00" w14:textId="77777777" w:rsidR="001D7394" w:rsidRDefault="001D7394">
            <w:pPr>
              <w:suppressAutoHyphens/>
              <w:jc w:val="right"/>
            </w:pPr>
            <w:r>
              <w:rPr>
                <w:rStyle w:val="halvfet"/>
                <w:rFonts w:ascii="OpenSans-Semibold" w:hAnsi="OpenSans-Semibold" w:cs="OpenSans-Semibold"/>
                <w:b w:val="0"/>
                <w:bCs/>
                <w:sz w:val="16"/>
                <w:szCs w:val="16"/>
              </w:rPr>
              <w:t>2</w:t>
            </w:r>
          </w:p>
        </w:tc>
        <w:tc>
          <w:tcPr>
            <w:tcW w:w="973" w:type="dxa"/>
          </w:tcPr>
          <w:p w14:paraId="2A67C594" w14:textId="77777777" w:rsidR="001D7394" w:rsidRDefault="001D7394">
            <w:pPr>
              <w:suppressAutoHyphens/>
              <w:jc w:val="right"/>
            </w:pPr>
            <w:r>
              <w:rPr>
                <w:rStyle w:val="halvfet"/>
                <w:rFonts w:ascii="OpenSans-Semibold" w:hAnsi="OpenSans-Semibold" w:cs="OpenSans-Semibold"/>
                <w:b w:val="0"/>
                <w:bCs/>
                <w:sz w:val="16"/>
                <w:szCs w:val="16"/>
              </w:rPr>
              <w:t>3</w:t>
            </w:r>
          </w:p>
        </w:tc>
        <w:tc>
          <w:tcPr>
            <w:tcW w:w="973" w:type="dxa"/>
          </w:tcPr>
          <w:p w14:paraId="6A13898B" w14:textId="77777777" w:rsidR="001D7394" w:rsidRDefault="001D7394">
            <w:pPr>
              <w:suppressAutoHyphens/>
              <w:jc w:val="right"/>
            </w:pPr>
            <w:r>
              <w:rPr>
                <w:rStyle w:val="halvfet"/>
                <w:rFonts w:ascii="OpenSans-Semibold" w:hAnsi="OpenSans-Semibold" w:cs="OpenSans-Semibold"/>
                <w:b w:val="0"/>
                <w:bCs/>
                <w:sz w:val="16"/>
                <w:szCs w:val="16"/>
              </w:rPr>
              <w:t>4</w:t>
            </w:r>
          </w:p>
        </w:tc>
        <w:tc>
          <w:tcPr>
            <w:tcW w:w="973" w:type="dxa"/>
          </w:tcPr>
          <w:p w14:paraId="0A907DFB" w14:textId="77777777" w:rsidR="001D7394" w:rsidRDefault="001D7394">
            <w:pPr>
              <w:suppressAutoHyphens/>
              <w:jc w:val="right"/>
            </w:pPr>
            <w:r>
              <w:rPr>
                <w:rStyle w:val="halvfet"/>
                <w:rFonts w:ascii="OpenSans-Semibold" w:hAnsi="OpenSans-Semibold" w:cs="OpenSans-Semibold"/>
                <w:b w:val="0"/>
                <w:bCs/>
                <w:sz w:val="16"/>
                <w:szCs w:val="16"/>
              </w:rPr>
              <w:t>5</w:t>
            </w:r>
          </w:p>
        </w:tc>
        <w:tc>
          <w:tcPr>
            <w:tcW w:w="1154" w:type="dxa"/>
          </w:tcPr>
          <w:p w14:paraId="643DA98C" w14:textId="77777777" w:rsidR="001D7394" w:rsidRDefault="001D7394">
            <w:pPr>
              <w:suppressAutoHyphens/>
              <w:jc w:val="right"/>
            </w:pPr>
            <w:r>
              <w:rPr>
                <w:rStyle w:val="halvfet"/>
                <w:rFonts w:ascii="OpenSans-Semibold" w:hAnsi="OpenSans-Semibold" w:cs="OpenSans-Semibold"/>
                <w:b w:val="0"/>
                <w:bCs/>
                <w:sz w:val="16"/>
                <w:szCs w:val="16"/>
              </w:rPr>
              <w:t>6 – minst sentrale kommuner</w:t>
            </w:r>
          </w:p>
        </w:tc>
        <w:tc>
          <w:tcPr>
            <w:tcW w:w="973" w:type="dxa"/>
          </w:tcPr>
          <w:p w14:paraId="2C9E55DF" w14:textId="77777777" w:rsidR="001D7394" w:rsidRDefault="001D7394">
            <w:pPr>
              <w:suppressAutoHyphens/>
              <w:jc w:val="right"/>
            </w:pPr>
            <w:r>
              <w:rPr>
                <w:rStyle w:val="halvfet"/>
                <w:rFonts w:ascii="OpenSans-Semibold" w:hAnsi="OpenSans-Semibold" w:cs="OpenSans-Semibold"/>
                <w:b w:val="0"/>
                <w:bCs/>
                <w:sz w:val="16"/>
                <w:szCs w:val="16"/>
              </w:rPr>
              <w:t>Totalt</w:t>
            </w:r>
          </w:p>
        </w:tc>
      </w:tr>
      <w:tr w:rsidR="001D7394" w14:paraId="25009891" w14:textId="77777777" w:rsidTr="00950CC3">
        <w:trPr>
          <w:trHeight w:val="226"/>
        </w:trPr>
        <w:tc>
          <w:tcPr>
            <w:tcW w:w="2251" w:type="dxa"/>
          </w:tcPr>
          <w:p w14:paraId="31A1884F" w14:textId="77777777" w:rsidR="001D7394" w:rsidRDefault="001D7394">
            <w:pPr>
              <w:suppressAutoHyphens/>
            </w:pPr>
            <w:r>
              <w:rPr>
                <w:sz w:val="16"/>
                <w:szCs w:val="16"/>
              </w:rPr>
              <w:t>Viken</w:t>
            </w:r>
          </w:p>
        </w:tc>
        <w:tc>
          <w:tcPr>
            <w:tcW w:w="1245" w:type="dxa"/>
          </w:tcPr>
          <w:p w14:paraId="1CF70057" w14:textId="77777777" w:rsidR="001D7394" w:rsidRDefault="001D7394">
            <w:pPr>
              <w:suppressAutoHyphens/>
              <w:jc w:val="right"/>
            </w:pPr>
            <w:r>
              <w:rPr>
                <w:color w:val="0084BD"/>
                <w:sz w:val="16"/>
                <w:szCs w:val="16"/>
              </w:rPr>
              <w:t>47,2</w:t>
            </w:r>
          </w:p>
        </w:tc>
        <w:tc>
          <w:tcPr>
            <w:tcW w:w="973" w:type="dxa"/>
          </w:tcPr>
          <w:p w14:paraId="4AD4C194" w14:textId="77777777" w:rsidR="001D7394" w:rsidRDefault="001D7394">
            <w:pPr>
              <w:suppressAutoHyphens/>
              <w:jc w:val="right"/>
            </w:pPr>
            <w:r>
              <w:rPr>
                <w:sz w:val="16"/>
                <w:szCs w:val="16"/>
              </w:rPr>
              <w:t>37,1</w:t>
            </w:r>
          </w:p>
        </w:tc>
        <w:tc>
          <w:tcPr>
            <w:tcW w:w="973" w:type="dxa"/>
          </w:tcPr>
          <w:p w14:paraId="5F13188A" w14:textId="77777777" w:rsidR="001D7394" w:rsidRDefault="001D7394">
            <w:pPr>
              <w:suppressAutoHyphens/>
              <w:jc w:val="right"/>
            </w:pPr>
            <w:r>
              <w:rPr>
                <w:sz w:val="16"/>
                <w:szCs w:val="16"/>
              </w:rPr>
              <w:t>33,5</w:t>
            </w:r>
          </w:p>
        </w:tc>
        <w:tc>
          <w:tcPr>
            <w:tcW w:w="973" w:type="dxa"/>
          </w:tcPr>
          <w:p w14:paraId="7AA154CC" w14:textId="77777777" w:rsidR="001D7394" w:rsidRDefault="001D7394">
            <w:pPr>
              <w:suppressAutoHyphens/>
              <w:jc w:val="right"/>
            </w:pPr>
            <w:r>
              <w:rPr>
                <w:sz w:val="16"/>
                <w:szCs w:val="16"/>
              </w:rPr>
              <w:t>27,0</w:t>
            </w:r>
          </w:p>
        </w:tc>
        <w:tc>
          <w:tcPr>
            <w:tcW w:w="973" w:type="dxa"/>
          </w:tcPr>
          <w:p w14:paraId="1A3F212E" w14:textId="77777777" w:rsidR="001D7394" w:rsidRDefault="001D7394">
            <w:pPr>
              <w:suppressAutoHyphens/>
              <w:jc w:val="right"/>
            </w:pPr>
            <w:r>
              <w:rPr>
                <w:sz w:val="16"/>
                <w:szCs w:val="16"/>
              </w:rPr>
              <w:t>27,5</w:t>
            </w:r>
          </w:p>
        </w:tc>
        <w:tc>
          <w:tcPr>
            <w:tcW w:w="1154" w:type="dxa"/>
          </w:tcPr>
          <w:p w14:paraId="02E899FC" w14:textId="77777777" w:rsidR="001D7394" w:rsidRDefault="001D7394">
            <w:pPr>
              <w:suppressAutoHyphens/>
              <w:jc w:val="right"/>
            </w:pPr>
            <w:r>
              <w:rPr>
                <w:color w:val="E42313"/>
                <w:sz w:val="16"/>
                <w:szCs w:val="16"/>
              </w:rPr>
              <w:t>23,7</w:t>
            </w:r>
          </w:p>
        </w:tc>
        <w:tc>
          <w:tcPr>
            <w:tcW w:w="973" w:type="dxa"/>
          </w:tcPr>
          <w:p w14:paraId="30681BD5" w14:textId="77777777" w:rsidR="001D7394" w:rsidRDefault="001D7394">
            <w:pPr>
              <w:suppressAutoHyphens/>
              <w:jc w:val="right"/>
            </w:pPr>
            <w:r>
              <w:rPr>
                <w:sz w:val="16"/>
                <w:szCs w:val="16"/>
              </w:rPr>
              <w:t>39,0</w:t>
            </w:r>
          </w:p>
        </w:tc>
      </w:tr>
      <w:tr w:rsidR="001D7394" w14:paraId="376A1E6F" w14:textId="77777777" w:rsidTr="00950CC3">
        <w:trPr>
          <w:trHeight w:val="226"/>
        </w:trPr>
        <w:tc>
          <w:tcPr>
            <w:tcW w:w="2251" w:type="dxa"/>
          </w:tcPr>
          <w:p w14:paraId="22E9C985" w14:textId="77777777" w:rsidR="001D7394" w:rsidRDefault="001D7394">
            <w:pPr>
              <w:suppressAutoHyphens/>
            </w:pPr>
            <w:r>
              <w:rPr>
                <w:sz w:val="16"/>
                <w:szCs w:val="16"/>
              </w:rPr>
              <w:t>Oslo</w:t>
            </w:r>
          </w:p>
        </w:tc>
        <w:tc>
          <w:tcPr>
            <w:tcW w:w="1245" w:type="dxa"/>
          </w:tcPr>
          <w:p w14:paraId="7DE4BACB" w14:textId="77777777" w:rsidR="001D7394" w:rsidRDefault="001D7394">
            <w:pPr>
              <w:suppressAutoHyphens/>
              <w:jc w:val="right"/>
            </w:pPr>
            <w:r>
              <w:rPr>
                <w:color w:val="0084BD"/>
                <w:sz w:val="16"/>
                <w:szCs w:val="16"/>
              </w:rPr>
              <w:t>57,8</w:t>
            </w:r>
          </w:p>
        </w:tc>
        <w:tc>
          <w:tcPr>
            <w:tcW w:w="973" w:type="dxa"/>
          </w:tcPr>
          <w:p w14:paraId="4ADF08E3" w14:textId="77777777" w:rsidR="001D7394" w:rsidRDefault="001D7394">
            <w:pPr>
              <w:pStyle w:val="NoParagraphStyle"/>
              <w:spacing w:line="240" w:lineRule="auto"/>
              <w:textAlignment w:val="auto"/>
              <w:rPr>
                <w:rFonts w:ascii="Open Sans" w:hAnsi="Open Sans" w:cs="Times New Roman"/>
                <w:color w:val="auto"/>
                <w:lang w:val="nb-NO"/>
              </w:rPr>
            </w:pPr>
          </w:p>
        </w:tc>
        <w:tc>
          <w:tcPr>
            <w:tcW w:w="973" w:type="dxa"/>
          </w:tcPr>
          <w:p w14:paraId="6964D224" w14:textId="77777777" w:rsidR="001D7394" w:rsidRDefault="001D7394">
            <w:pPr>
              <w:pStyle w:val="NoParagraphStyle"/>
              <w:spacing w:line="240" w:lineRule="auto"/>
              <w:textAlignment w:val="auto"/>
              <w:rPr>
                <w:rFonts w:ascii="Open Sans" w:hAnsi="Open Sans" w:cs="Times New Roman"/>
                <w:color w:val="auto"/>
                <w:lang w:val="nb-NO"/>
              </w:rPr>
            </w:pPr>
          </w:p>
        </w:tc>
        <w:tc>
          <w:tcPr>
            <w:tcW w:w="973" w:type="dxa"/>
          </w:tcPr>
          <w:p w14:paraId="5BDE9B93" w14:textId="77777777" w:rsidR="001D7394" w:rsidRDefault="001D7394">
            <w:pPr>
              <w:pStyle w:val="NoParagraphStyle"/>
              <w:spacing w:line="240" w:lineRule="auto"/>
              <w:textAlignment w:val="auto"/>
              <w:rPr>
                <w:rFonts w:ascii="Open Sans" w:hAnsi="Open Sans" w:cs="Times New Roman"/>
                <w:color w:val="auto"/>
                <w:lang w:val="nb-NO"/>
              </w:rPr>
            </w:pPr>
          </w:p>
        </w:tc>
        <w:tc>
          <w:tcPr>
            <w:tcW w:w="973" w:type="dxa"/>
          </w:tcPr>
          <w:p w14:paraId="060330D8" w14:textId="77777777" w:rsidR="001D7394" w:rsidRDefault="001D7394" w:rsidP="00950CC3"/>
        </w:tc>
        <w:tc>
          <w:tcPr>
            <w:tcW w:w="1154" w:type="dxa"/>
          </w:tcPr>
          <w:p w14:paraId="43758B29" w14:textId="77777777" w:rsidR="001D7394" w:rsidRDefault="001D7394" w:rsidP="00950CC3"/>
        </w:tc>
        <w:tc>
          <w:tcPr>
            <w:tcW w:w="973" w:type="dxa"/>
          </w:tcPr>
          <w:p w14:paraId="0F6882AF" w14:textId="77777777" w:rsidR="001D7394" w:rsidRDefault="001D7394">
            <w:pPr>
              <w:suppressAutoHyphens/>
              <w:jc w:val="right"/>
            </w:pPr>
            <w:r>
              <w:rPr>
                <w:color w:val="0084BD"/>
                <w:sz w:val="16"/>
                <w:szCs w:val="16"/>
              </w:rPr>
              <w:t>57,8</w:t>
            </w:r>
          </w:p>
        </w:tc>
      </w:tr>
      <w:tr w:rsidR="001D7394" w14:paraId="7ADEC3A8" w14:textId="77777777" w:rsidTr="00950CC3">
        <w:trPr>
          <w:trHeight w:val="226"/>
        </w:trPr>
        <w:tc>
          <w:tcPr>
            <w:tcW w:w="2251" w:type="dxa"/>
          </w:tcPr>
          <w:p w14:paraId="7D1E5E43" w14:textId="77777777" w:rsidR="001D7394" w:rsidRDefault="001D7394">
            <w:pPr>
              <w:suppressAutoHyphens/>
            </w:pPr>
            <w:r>
              <w:rPr>
                <w:sz w:val="16"/>
                <w:szCs w:val="16"/>
              </w:rPr>
              <w:t>Innlandet</w:t>
            </w:r>
          </w:p>
        </w:tc>
        <w:tc>
          <w:tcPr>
            <w:tcW w:w="1245" w:type="dxa"/>
          </w:tcPr>
          <w:p w14:paraId="11133DA8" w14:textId="77777777" w:rsidR="001D7394" w:rsidRDefault="001D7394" w:rsidP="00950CC3"/>
        </w:tc>
        <w:tc>
          <w:tcPr>
            <w:tcW w:w="973" w:type="dxa"/>
          </w:tcPr>
          <w:p w14:paraId="2A311FB0" w14:textId="77777777" w:rsidR="001D7394" w:rsidRDefault="001D7394">
            <w:pPr>
              <w:suppressAutoHyphens/>
              <w:jc w:val="right"/>
            </w:pPr>
            <w:r>
              <w:rPr>
                <w:color w:val="0084BD"/>
                <w:sz w:val="16"/>
                <w:szCs w:val="16"/>
              </w:rPr>
              <w:t>43,0</w:t>
            </w:r>
          </w:p>
        </w:tc>
        <w:tc>
          <w:tcPr>
            <w:tcW w:w="973" w:type="dxa"/>
          </w:tcPr>
          <w:p w14:paraId="39996B9E" w14:textId="77777777" w:rsidR="001D7394" w:rsidRDefault="001D7394">
            <w:pPr>
              <w:suppressAutoHyphens/>
              <w:jc w:val="right"/>
            </w:pPr>
            <w:r>
              <w:rPr>
                <w:sz w:val="16"/>
                <w:szCs w:val="16"/>
              </w:rPr>
              <w:t>35,6</w:t>
            </w:r>
          </w:p>
        </w:tc>
        <w:tc>
          <w:tcPr>
            <w:tcW w:w="973" w:type="dxa"/>
          </w:tcPr>
          <w:p w14:paraId="4DC26D94" w14:textId="77777777" w:rsidR="001D7394" w:rsidRDefault="001D7394">
            <w:pPr>
              <w:suppressAutoHyphens/>
              <w:jc w:val="right"/>
            </w:pPr>
            <w:r>
              <w:rPr>
                <w:color w:val="E42313"/>
                <w:sz w:val="16"/>
                <w:szCs w:val="16"/>
              </w:rPr>
              <w:t>26,2</w:t>
            </w:r>
          </w:p>
        </w:tc>
        <w:tc>
          <w:tcPr>
            <w:tcW w:w="973" w:type="dxa"/>
          </w:tcPr>
          <w:p w14:paraId="36F2B729" w14:textId="77777777" w:rsidR="001D7394" w:rsidRDefault="001D7394">
            <w:pPr>
              <w:suppressAutoHyphens/>
              <w:jc w:val="right"/>
            </w:pPr>
            <w:r>
              <w:rPr>
                <w:color w:val="E42313"/>
                <w:sz w:val="16"/>
                <w:szCs w:val="16"/>
              </w:rPr>
              <w:t>27,6</w:t>
            </w:r>
          </w:p>
        </w:tc>
        <w:tc>
          <w:tcPr>
            <w:tcW w:w="1154" w:type="dxa"/>
          </w:tcPr>
          <w:p w14:paraId="1869650E" w14:textId="77777777" w:rsidR="001D7394" w:rsidRDefault="001D7394">
            <w:pPr>
              <w:suppressAutoHyphens/>
              <w:jc w:val="right"/>
            </w:pPr>
            <w:r>
              <w:rPr>
                <w:color w:val="E42313"/>
                <w:sz w:val="16"/>
                <w:szCs w:val="16"/>
              </w:rPr>
              <w:t>27,6</w:t>
            </w:r>
          </w:p>
        </w:tc>
        <w:tc>
          <w:tcPr>
            <w:tcW w:w="973" w:type="dxa"/>
          </w:tcPr>
          <w:p w14:paraId="1E5696AA" w14:textId="77777777" w:rsidR="001D7394" w:rsidRDefault="001D7394">
            <w:pPr>
              <w:suppressAutoHyphens/>
              <w:jc w:val="right"/>
            </w:pPr>
            <w:r>
              <w:rPr>
                <w:color w:val="E42313"/>
                <w:sz w:val="16"/>
                <w:szCs w:val="16"/>
              </w:rPr>
              <w:t>33,3</w:t>
            </w:r>
          </w:p>
        </w:tc>
      </w:tr>
      <w:tr w:rsidR="001D7394" w14:paraId="1F445E00" w14:textId="77777777" w:rsidTr="00950CC3">
        <w:trPr>
          <w:trHeight w:val="226"/>
        </w:trPr>
        <w:tc>
          <w:tcPr>
            <w:tcW w:w="2251" w:type="dxa"/>
          </w:tcPr>
          <w:p w14:paraId="4F05044F" w14:textId="77777777" w:rsidR="001D7394" w:rsidRDefault="001D7394">
            <w:pPr>
              <w:suppressAutoHyphens/>
            </w:pPr>
            <w:r>
              <w:rPr>
                <w:sz w:val="16"/>
                <w:szCs w:val="16"/>
              </w:rPr>
              <w:t>Vestfold og Telemark</w:t>
            </w:r>
          </w:p>
        </w:tc>
        <w:tc>
          <w:tcPr>
            <w:tcW w:w="1245" w:type="dxa"/>
          </w:tcPr>
          <w:p w14:paraId="0E832358" w14:textId="77777777" w:rsidR="001D7394" w:rsidRDefault="001D7394" w:rsidP="00950CC3"/>
        </w:tc>
        <w:tc>
          <w:tcPr>
            <w:tcW w:w="973" w:type="dxa"/>
          </w:tcPr>
          <w:p w14:paraId="57EF95DF" w14:textId="77777777" w:rsidR="001D7394" w:rsidRDefault="001D7394">
            <w:pPr>
              <w:suppressAutoHyphens/>
              <w:jc w:val="right"/>
            </w:pPr>
            <w:r>
              <w:rPr>
                <w:color w:val="0084BD"/>
                <w:sz w:val="16"/>
                <w:szCs w:val="16"/>
              </w:rPr>
              <w:t>42,2</w:t>
            </w:r>
          </w:p>
        </w:tc>
        <w:tc>
          <w:tcPr>
            <w:tcW w:w="973" w:type="dxa"/>
          </w:tcPr>
          <w:p w14:paraId="1D5580FA" w14:textId="77777777" w:rsidR="001D7394" w:rsidRDefault="001D7394">
            <w:pPr>
              <w:suppressAutoHyphens/>
              <w:jc w:val="right"/>
            </w:pPr>
            <w:r>
              <w:rPr>
                <w:sz w:val="16"/>
                <w:szCs w:val="16"/>
              </w:rPr>
              <w:t>34,2</w:t>
            </w:r>
          </w:p>
        </w:tc>
        <w:tc>
          <w:tcPr>
            <w:tcW w:w="973" w:type="dxa"/>
          </w:tcPr>
          <w:p w14:paraId="7441BF0C" w14:textId="77777777" w:rsidR="001D7394" w:rsidRDefault="001D7394">
            <w:pPr>
              <w:suppressAutoHyphens/>
              <w:jc w:val="right"/>
            </w:pPr>
            <w:r>
              <w:rPr>
                <w:sz w:val="16"/>
                <w:szCs w:val="16"/>
              </w:rPr>
              <w:t>33,6</w:t>
            </w:r>
          </w:p>
        </w:tc>
        <w:tc>
          <w:tcPr>
            <w:tcW w:w="973" w:type="dxa"/>
          </w:tcPr>
          <w:p w14:paraId="194B3376" w14:textId="77777777" w:rsidR="001D7394" w:rsidRDefault="001D7394">
            <w:pPr>
              <w:suppressAutoHyphens/>
              <w:jc w:val="right"/>
            </w:pPr>
            <w:r>
              <w:rPr>
                <w:color w:val="E42313"/>
                <w:sz w:val="16"/>
                <w:szCs w:val="16"/>
              </w:rPr>
              <w:t>28,2</w:t>
            </w:r>
          </w:p>
        </w:tc>
        <w:tc>
          <w:tcPr>
            <w:tcW w:w="1154" w:type="dxa"/>
          </w:tcPr>
          <w:p w14:paraId="7501F255" w14:textId="77777777" w:rsidR="001D7394" w:rsidRDefault="001D7394">
            <w:pPr>
              <w:suppressAutoHyphens/>
              <w:jc w:val="right"/>
            </w:pPr>
            <w:r>
              <w:rPr>
                <w:sz w:val="16"/>
                <w:szCs w:val="16"/>
              </w:rPr>
              <w:t>33,2</w:t>
            </w:r>
          </w:p>
        </w:tc>
        <w:tc>
          <w:tcPr>
            <w:tcW w:w="973" w:type="dxa"/>
          </w:tcPr>
          <w:p w14:paraId="66BA971F" w14:textId="77777777" w:rsidR="001D7394" w:rsidRDefault="001D7394">
            <w:pPr>
              <w:suppressAutoHyphens/>
              <w:jc w:val="right"/>
            </w:pPr>
            <w:r>
              <w:rPr>
                <w:sz w:val="16"/>
                <w:szCs w:val="16"/>
              </w:rPr>
              <w:t>35,8</w:t>
            </w:r>
          </w:p>
        </w:tc>
      </w:tr>
      <w:tr w:rsidR="001D7394" w14:paraId="13E22377" w14:textId="77777777" w:rsidTr="00950CC3">
        <w:trPr>
          <w:trHeight w:val="226"/>
        </w:trPr>
        <w:tc>
          <w:tcPr>
            <w:tcW w:w="2251" w:type="dxa"/>
          </w:tcPr>
          <w:p w14:paraId="1CD6E265" w14:textId="77777777" w:rsidR="001D7394" w:rsidRDefault="001D7394">
            <w:pPr>
              <w:suppressAutoHyphens/>
            </w:pPr>
            <w:r>
              <w:rPr>
                <w:sz w:val="16"/>
                <w:szCs w:val="16"/>
              </w:rPr>
              <w:t>Agder</w:t>
            </w:r>
          </w:p>
        </w:tc>
        <w:tc>
          <w:tcPr>
            <w:tcW w:w="1245" w:type="dxa"/>
          </w:tcPr>
          <w:p w14:paraId="7AB7FF99" w14:textId="77777777" w:rsidR="001D7394" w:rsidRDefault="001D7394" w:rsidP="00950CC3"/>
        </w:tc>
        <w:tc>
          <w:tcPr>
            <w:tcW w:w="973" w:type="dxa"/>
          </w:tcPr>
          <w:p w14:paraId="7FD598A6" w14:textId="77777777" w:rsidR="001D7394" w:rsidRDefault="001D7394" w:rsidP="00950CC3"/>
        </w:tc>
        <w:tc>
          <w:tcPr>
            <w:tcW w:w="973" w:type="dxa"/>
          </w:tcPr>
          <w:p w14:paraId="404E131D" w14:textId="77777777" w:rsidR="001D7394" w:rsidRDefault="001D7394">
            <w:pPr>
              <w:suppressAutoHyphens/>
              <w:jc w:val="right"/>
            </w:pPr>
            <w:r>
              <w:rPr>
                <w:color w:val="0084BD"/>
                <w:sz w:val="16"/>
                <w:szCs w:val="16"/>
              </w:rPr>
              <w:t>40,2</w:t>
            </w:r>
          </w:p>
        </w:tc>
        <w:tc>
          <w:tcPr>
            <w:tcW w:w="973" w:type="dxa"/>
          </w:tcPr>
          <w:p w14:paraId="0E400E4A" w14:textId="77777777" w:rsidR="001D7394" w:rsidRDefault="001D7394">
            <w:pPr>
              <w:suppressAutoHyphens/>
              <w:jc w:val="right"/>
            </w:pPr>
            <w:r>
              <w:rPr>
                <w:sz w:val="16"/>
                <w:szCs w:val="16"/>
              </w:rPr>
              <w:t>30,0</w:t>
            </w:r>
          </w:p>
        </w:tc>
        <w:tc>
          <w:tcPr>
            <w:tcW w:w="973" w:type="dxa"/>
          </w:tcPr>
          <w:p w14:paraId="4A70DCB0" w14:textId="77777777" w:rsidR="001D7394" w:rsidRDefault="001D7394">
            <w:pPr>
              <w:suppressAutoHyphens/>
              <w:jc w:val="right"/>
            </w:pPr>
            <w:r>
              <w:rPr>
                <w:color w:val="E42313"/>
                <w:sz w:val="16"/>
                <w:szCs w:val="16"/>
              </w:rPr>
              <w:t>28,3</w:t>
            </w:r>
          </w:p>
        </w:tc>
        <w:tc>
          <w:tcPr>
            <w:tcW w:w="1154" w:type="dxa"/>
          </w:tcPr>
          <w:p w14:paraId="66CF216E" w14:textId="77777777" w:rsidR="001D7394" w:rsidRDefault="001D7394">
            <w:pPr>
              <w:suppressAutoHyphens/>
              <w:jc w:val="right"/>
            </w:pPr>
            <w:r>
              <w:rPr>
                <w:color w:val="E42313"/>
                <w:sz w:val="16"/>
                <w:szCs w:val="16"/>
              </w:rPr>
              <w:t>29,8</w:t>
            </w:r>
          </w:p>
        </w:tc>
        <w:tc>
          <w:tcPr>
            <w:tcW w:w="973" w:type="dxa"/>
          </w:tcPr>
          <w:p w14:paraId="33425C78" w14:textId="77777777" w:rsidR="001D7394" w:rsidRDefault="001D7394">
            <w:pPr>
              <w:suppressAutoHyphens/>
              <w:jc w:val="right"/>
            </w:pPr>
            <w:r>
              <w:rPr>
                <w:sz w:val="16"/>
                <w:szCs w:val="16"/>
              </w:rPr>
              <w:t>36,8</w:t>
            </w:r>
          </w:p>
        </w:tc>
      </w:tr>
      <w:tr w:rsidR="001D7394" w14:paraId="30355D03" w14:textId="77777777" w:rsidTr="00950CC3">
        <w:trPr>
          <w:trHeight w:val="226"/>
        </w:trPr>
        <w:tc>
          <w:tcPr>
            <w:tcW w:w="2251" w:type="dxa"/>
          </w:tcPr>
          <w:p w14:paraId="657744B9" w14:textId="77777777" w:rsidR="001D7394" w:rsidRDefault="001D7394">
            <w:pPr>
              <w:suppressAutoHyphens/>
            </w:pPr>
            <w:r>
              <w:rPr>
                <w:sz w:val="16"/>
                <w:szCs w:val="16"/>
              </w:rPr>
              <w:t>Rogaland</w:t>
            </w:r>
          </w:p>
        </w:tc>
        <w:tc>
          <w:tcPr>
            <w:tcW w:w="1245" w:type="dxa"/>
          </w:tcPr>
          <w:p w14:paraId="2B946BC3" w14:textId="77777777" w:rsidR="001D7394" w:rsidRDefault="001D7394" w:rsidP="00950CC3"/>
        </w:tc>
        <w:tc>
          <w:tcPr>
            <w:tcW w:w="973" w:type="dxa"/>
          </w:tcPr>
          <w:p w14:paraId="77F6E9A9" w14:textId="77777777" w:rsidR="001D7394" w:rsidRDefault="001D7394">
            <w:pPr>
              <w:suppressAutoHyphens/>
              <w:jc w:val="right"/>
            </w:pPr>
            <w:r>
              <w:rPr>
                <w:color w:val="0084BD"/>
                <w:sz w:val="16"/>
                <w:szCs w:val="16"/>
              </w:rPr>
              <w:t>44,2</w:t>
            </w:r>
          </w:p>
        </w:tc>
        <w:tc>
          <w:tcPr>
            <w:tcW w:w="973" w:type="dxa"/>
          </w:tcPr>
          <w:p w14:paraId="566EDFB8" w14:textId="77777777" w:rsidR="001D7394" w:rsidRDefault="001D7394">
            <w:pPr>
              <w:suppressAutoHyphens/>
              <w:jc w:val="right"/>
            </w:pPr>
            <w:r>
              <w:rPr>
                <w:sz w:val="16"/>
                <w:szCs w:val="16"/>
              </w:rPr>
              <w:t>34,4</w:t>
            </w:r>
          </w:p>
        </w:tc>
        <w:tc>
          <w:tcPr>
            <w:tcW w:w="973" w:type="dxa"/>
          </w:tcPr>
          <w:p w14:paraId="76898243" w14:textId="77777777" w:rsidR="001D7394" w:rsidRDefault="001D7394">
            <w:pPr>
              <w:suppressAutoHyphens/>
              <w:jc w:val="right"/>
            </w:pPr>
            <w:r>
              <w:rPr>
                <w:sz w:val="16"/>
                <w:szCs w:val="16"/>
              </w:rPr>
              <w:t>28,5</w:t>
            </w:r>
          </w:p>
        </w:tc>
        <w:tc>
          <w:tcPr>
            <w:tcW w:w="973" w:type="dxa"/>
          </w:tcPr>
          <w:p w14:paraId="14573E2D" w14:textId="77777777" w:rsidR="001D7394" w:rsidRDefault="001D7394">
            <w:pPr>
              <w:suppressAutoHyphens/>
              <w:jc w:val="right"/>
            </w:pPr>
            <w:r>
              <w:rPr>
                <w:color w:val="E42313"/>
                <w:sz w:val="16"/>
                <w:szCs w:val="16"/>
              </w:rPr>
              <w:t>27,0</w:t>
            </w:r>
          </w:p>
        </w:tc>
        <w:tc>
          <w:tcPr>
            <w:tcW w:w="1154" w:type="dxa"/>
          </w:tcPr>
          <w:p w14:paraId="71F9054F" w14:textId="77777777" w:rsidR="001D7394" w:rsidRDefault="001D7394">
            <w:pPr>
              <w:suppressAutoHyphens/>
              <w:jc w:val="right"/>
            </w:pPr>
            <w:r>
              <w:rPr>
                <w:color w:val="E42313"/>
                <w:sz w:val="16"/>
                <w:szCs w:val="16"/>
              </w:rPr>
              <w:t>26,6</w:t>
            </w:r>
          </w:p>
        </w:tc>
        <w:tc>
          <w:tcPr>
            <w:tcW w:w="973" w:type="dxa"/>
          </w:tcPr>
          <w:p w14:paraId="794D940B" w14:textId="77777777" w:rsidR="001D7394" w:rsidRDefault="001D7394">
            <w:pPr>
              <w:suppressAutoHyphens/>
              <w:jc w:val="right"/>
            </w:pPr>
            <w:r>
              <w:rPr>
                <w:sz w:val="16"/>
                <w:szCs w:val="16"/>
              </w:rPr>
              <w:t>37,9</w:t>
            </w:r>
          </w:p>
        </w:tc>
      </w:tr>
      <w:tr w:rsidR="001D7394" w14:paraId="71F2C9B3" w14:textId="77777777" w:rsidTr="00950CC3">
        <w:trPr>
          <w:trHeight w:val="226"/>
        </w:trPr>
        <w:tc>
          <w:tcPr>
            <w:tcW w:w="2251" w:type="dxa"/>
          </w:tcPr>
          <w:p w14:paraId="0A3E0F0A" w14:textId="77777777" w:rsidR="001D7394" w:rsidRDefault="001D7394">
            <w:pPr>
              <w:suppressAutoHyphens/>
            </w:pPr>
            <w:r>
              <w:rPr>
                <w:sz w:val="16"/>
                <w:szCs w:val="16"/>
                <w:lang w:val="nn-NO"/>
              </w:rPr>
              <w:t>Vestland</w:t>
            </w:r>
          </w:p>
        </w:tc>
        <w:tc>
          <w:tcPr>
            <w:tcW w:w="1245" w:type="dxa"/>
          </w:tcPr>
          <w:p w14:paraId="09D3A909" w14:textId="77777777" w:rsidR="001D7394" w:rsidRDefault="001D7394" w:rsidP="00950CC3"/>
        </w:tc>
        <w:tc>
          <w:tcPr>
            <w:tcW w:w="973" w:type="dxa"/>
          </w:tcPr>
          <w:p w14:paraId="18086CCE" w14:textId="77777777" w:rsidR="001D7394" w:rsidRDefault="001D7394">
            <w:pPr>
              <w:suppressAutoHyphens/>
              <w:jc w:val="right"/>
            </w:pPr>
            <w:r>
              <w:rPr>
                <w:color w:val="0084BD"/>
                <w:sz w:val="16"/>
                <w:szCs w:val="16"/>
              </w:rPr>
              <w:t>48,0</w:t>
            </w:r>
          </w:p>
        </w:tc>
        <w:tc>
          <w:tcPr>
            <w:tcW w:w="973" w:type="dxa"/>
          </w:tcPr>
          <w:p w14:paraId="1642C699" w14:textId="77777777" w:rsidR="001D7394" w:rsidRDefault="001D7394">
            <w:pPr>
              <w:suppressAutoHyphens/>
              <w:jc w:val="right"/>
            </w:pPr>
            <w:r>
              <w:rPr>
                <w:sz w:val="16"/>
                <w:szCs w:val="16"/>
              </w:rPr>
              <w:t>35,2</w:t>
            </w:r>
          </w:p>
        </w:tc>
        <w:tc>
          <w:tcPr>
            <w:tcW w:w="973" w:type="dxa"/>
          </w:tcPr>
          <w:p w14:paraId="1AC9920F" w14:textId="77777777" w:rsidR="001D7394" w:rsidRDefault="001D7394">
            <w:pPr>
              <w:suppressAutoHyphens/>
              <w:jc w:val="right"/>
            </w:pPr>
            <w:r>
              <w:rPr>
                <w:sz w:val="16"/>
                <w:szCs w:val="16"/>
              </w:rPr>
              <w:t>33,8</w:t>
            </w:r>
          </w:p>
        </w:tc>
        <w:tc>
          <w:tcPr>
            <w:tcW w:w="973" w:type="dxa"/>
          </w:tcPr>
          <w:p w14:paraId="41F4FEF3" w14:textId="77777777" w:rsidR="001D7394" w:rsidRDefault="001D7394">
            <w:pPr>
              <w:suppressAutoHyphens/>
              <w:jc w:val="right"/>
            </w:pPr>
            <w:r>
              <w:rPr>
                <w:sz w:val="16"/>
                <w:szCs w:val="16"/>
              </w:rPr>
              <w:t>31,7</w:t>
            </w:r>
          </w:p>
        </w:tc>
        <w:tc>
          <w:tcPr>
            <w:tcW w:w="1154" w:type="dxa"/>
          </w:tcPr>
          <w:p w14:paraId="6EE57E46" w14:textId="77777777" w:rsidR="001D7394" w:rsidRDefault="001D7394">
            <w:pPr>
              <w:suppressAutoHyphens/>
              <w:jc w:val="right"/>
            </w:pPr>
            <w:r>
              <w:rPr>
                <w:color w:val="E42313"/>
                <w:sz w:val="16"/>
                <w:szCs w:val="16"/>
              </w:rPr>
              <w:t>30,4</w:t>
            </w:r>
          </w:p>
        </w:tc>
        <w:tc>
          <w:tcPr>
            <w:tcW w:w="973" w:type="dxa"/>
          </w:tcPr>
          <w:p w14:paraId="752A4700" w14:textId="77777777" w:rsidR="001D7394" w:rsidRDefault="001D7394">
            <w:pPr>
              <w:suppressAutoHyphens/>
              <w:jc w:val="right"/>
            </w:pPr>
            <w:r>
              <w:rPr>
                <w:sz w:val="16"/>
                <w:szCs w:val="16"/>
              </w:rPr>
              <w:t>40,9</w:t>
            </w:r>
          </w:p>
        </w:tc>
      </w:tr>
      <w:tr w:rsidR="001D7394" w14:paraId="46CF065B" w14:textId="77777777" w:rsidTr="00950CC3">
        <w:trPr>
          <w:trHeight w:val="226"/>
        </w:trPr>
        <w:tc>
          <w:tcPr>
            <w:tcW w:w="2251" w:type="dxa"/>
          </w:tcPr>
          <w:p w14:paraId="0A30DE3A" w14:textId="77777777" w:rsidR="001D7394" w:rsidRDefault="001D7394">
            <w:pPr>
              <w:suppressAutoHyphens/>
            </w:pPr>
            <w:r>
              <w:rPr>
                <w:sz w:val="16"/>
                <w:szCs w:val="16"/>
              </w:rPr>
              <w:t>Møre og Romsdal</w:t>
            </w:r>
          </w:p>
        </w:tc>
        <w:tc>
          <w:tcPr>
            <w:tcW w:w="1245" w:type="dxa"/>
          </w:tcPr>
          <w:p w14:paraId="0FCA16D6" w14:textId="77777777" w:rsidR="001D7394" w:rsidRDefault="001D7394" w:rsidP="00950CC3"/>
        </w:tc>
        <w:tc>
          <w:tcPr>
            <w:tcW w:w="973" w:type="dxa"/>
          </w:tcPr>
          <w:p w14:paraId="56DAD952" w14:textId="77777777" w:rsidR="001D7394" w:rsidRDefault="001D7394" w:rsidP="00950CC3"/>
        </w:tc>
        <w:tc>
          <w:tcPr>
            <w:tcW w:w="973" w:type="dxa"/>
          </w:tcPr>
          <w:p w14:paraId="24D006DE" w14:textId="77777777" w:rsidR="001D7394" w:rsidRDefault="001D7394">
            <w:pPr>
              <w:suppressAutoHyphens/>
              <w:jc w:val="right"/>
            </w:pPr>
            <w:r>
              <w:rPr>
                <w:color w:val="0084BD"/>
                <w:sz w:val="16"/>
                <w:szCs w:val="16"/>
              </w:rPr>
              <w:t>39,6</w:t>
            </w:r>
          </w:p>
        </w:tc>
        <w:tc>
          <w:tcPr>
            <w:tcW w:w="973" w:type="dxa"/>
          </w:tcPr>
          <w:p w14:paraId="5BA43196" w14:textId="77777777" w:rsidR="001D7394" w:rsidRDefault="001D7394">
            <w:pPr>
              <w:suppressAutoHyphens/>
              <w:jc w:val="right"/>
            </w:pPr>
            <w:r>
              <w:rPr>
                <w:sz w:val="16"/>
                <w:szCs w:val="16"/>
              </w:rPr>
              <w:t>36,2</w:t>
            </w:r>
          </w:p>
        </w:tc>
        <w:tc>
          <w:tcPr>
            <w:tcW w:w="973" w:type="dxa"/>
          </w:tcPr>
          <w:p w14:paraId="450F3783" w14:textId="77777777" w:rsidR="001D7394" w:rsidRDefault="001D7394">
            <w:pPr>
              <w:suppressAutoHyphens/>
              <w:jc w:val="right"/>
            </w:pPr>
            <w:r>
              <w:rPr>
                <w:sz w:val="16"/>
                <w:szCs w:val="16"/>
              </w:rPr>
              <w:t>27,5</w:t>
            </w:r>
          </w:p>
        </w:tc>
        <w:tc>
          <w:tcPr>
            <w:tcW w:w="1154" w:type="dxa"/>
          </w:tcPr>
          <w:p w14:paraId="73D16544" w14:textId="77777777" w:rsidR="001D7394" w:rsidRDefault="001D7394">
            <w:pPr>
              <w:suppressAutoHyphens/>
              <w:jc w:val="right"/>
            </w:pPr>
            <w:r>
              <w:rPr>
                <w:color w:val="E42313"/>
                <w:sz w:val="16"/>
                <w:szCs w:val="16"/>
              </w:rPr>
              <w:t>25,0</w:t>
            </w:r>
          </w:p>
        </w:tc>
        <w:tc>
          <w:tcPr>
            <w:tcW w:w="973" w:type="dxa"/>
          </w:tcPr>
          <w:p w14:paraId="4326E940" w14:textId="77777777" w:rsidR="001D7394" w:rsidRDefault="001D7394">
            <w:pPr>
              <w:suppressAutoHyphens/>
              <w:jc w:val="right"/>
            </w:pPr>
            <w:r>
              <w:rPr>
                <w:sz w:val="16"/>
                <w:szCs w:val="16"/>
              </w:rPr>
              <w:t>34,6</w:t>
            </w:r>
          </w:p>
        </w:tc>
      </w:tr>
      <w:tr w:rsidR="001D7394" w14:paraId="5D8F73F6" w14:textId="77777777" w:rsidTr="00950CC3">
        <w:trPr>
          <w:trHeight w:val="226"/>
        </w:trPr>
        <w:tc>
          <w:tcPr>
            <w:tcW w:w="2251" w:type="dxa"/>
          </w:tcPr>
          <w:p w14:paraId="0F339D30" w14:textId="77777777" w:rsidR="001D7394" w:rsidRDefault="001D7394">
            <w:pPr>
              <w:suppressAutoHyphens/>
            </w:pPr>
            <w:r>
              <w:rPr>
                <w:sz w:val="16"/>
                <w:szCs w:val="16"/>
              </w:rPr>
              <w:t>Trøndelag</w:t>
            </w:r>
          </w:p>
        </w:tc>
        <w:tc>
          <w:tcPr>
            <w:tcW w:w="1245" w:type="dxa"/>
          </w:tcPr>
          <w:p w14:paraId="4A2202E5" w14:textId="77777777" w:rsidR="001D7394" w:rsidRDefault="001D7394" w:rsidP="00950CC3"/>
        </w:tc>
        <w:tc>
          <w:tcPr>
            <w:tcW w:w="973" w:type="dxa"/>
          </w:tcPr>
          <w:p w14:paraId="15D5D779" w14:textId="77777777" w:rsidR="001D7394" w:rsidRDefault="001D7394">
            <w:pPr>
              <w:suppressAutoHyphens/>
              <w:jc w:val="right"/>
            </w:pPr>
            <w:r>
              <w:rPr>
                <w:color w:val="0084BD"/>
                <w:sz w:val="16"/>
                <w:szCs w:val="16"/>
              </w:rPr>
              <w:t>49,6</w:t>
            </w:r>
          </w:p>
        </w:tc>
        <w:tc>
          <w:tcPr>
            <w:tcW w:w="973" w:type="dxa"/>
          </w:tcPr>
          <w:p w14:paraId="47B7ECFC" w14:textId="77777777" w:rsidR="001D7394" w:rsidRDefault="001D7394">
            <w:pPr>
              <w:suppressAutoHyphens/>
              <w:jc w:val="right"/>
            </w:pPr>
            <w:r>
              <w:rPr>
                <w:sz w:val="16"/>
                <w:szCs w:val="16"/>
              </w:rPr>
              <w:t>36,6</w:t>
            </w:r>
          </w:p>
        </w:tc>
        <w:tc>
          <w:tcPr>
            <w:tcW w:w="973" w:type="dxa"/>
          </w:tcPr>
          <w:p w14:paraId="760B69F1" w14:textId="77777777" w:rsidR="001D7394" w:rsidRDefault="001D7394">
            <w:pPr>
              <w:suppressAutoHyphens/>
              <w:jc w:val="right"/>
            </w:pPr>
            <w:r>
              <w:rPr>
                <w:sz w:val="16"/>
                <w:szCs w:val="16"/>
              </w:rPr>
              <w:t>34,5</w:t>
            </w:r>
          </w:p>
        </w:tc>
        <w:tc>
          <w:tcPr>
            <w:tcW w:w="973" w:type="dxa"/>
          </w:tcPr>
          <w:p w14:paraId="2EEC400F" w14:textId="77777777" w:rsidR="001D7394" w:rsidRDefault="001D7394">
            <w:pPr>
              <w:suppressAutoHyphens/>
              <w:jc w:val="right"/>
            </w:pPr>
            <w:r>
              <w:rPr>
                <w:sz w:val="16"/>
                <w:szCs w:val="16"/>
              </w:rPr>
              <w:t>27,3</w:t>
            </w:r>
          </w:p>
        </w:tc>
        <w:tc>
          <w:tcPr>
            <w:tcW w:w="1154" w:type="dxa"/>
          </w:tcPr>
          <w:p w14:paraId="38623C84" w14:textId="77777777" w:rsidR="001D7394" w:rsidRDefault="001D7394">
            <w:pPr>
              <w:suppressAutoHyphens/>
              <w:jc w:val="right"/>
            </w:pPr>
            <w:r>
              <w:rPr>
                <w:color w:val="E42313"/>
                <w:sz w:val="16"/>
                <w:szCs w:val="16"/>
              </w:rPr>
              <w:t>25,0</w:t>
            </w:r>
          </w:p>
        </w:tc>
        <w:tc>
          <w:tcPr>
            <w:tcW w:w="973" w:type="dxa"/>
          </w:tcPr>
          <w:p w14:paraId="2BB86F38" w14:textId="77777777" w:rsidR="001D7394" w:rsidRDefault="001D7394">
            <w:pPr>
              <w:suppressAutoHyphens/>
              <w:jc w:val="right"/>
            </w:pPr>
            <w:r>
              <w:rPr>
                <w:sz w:val="16"/>
                <w:szCs w:val="16"/>
              </w:rPr>
              <w:t>40,8</w:t>
            </w:r>
          </w:p>
        </w:tc>
      </w:tr>
      <w:tr w:rsidR="001D7394" w14:paraId="11D79F38" w14:textId="77777777" w:rsidTr="00950CC3">
        <w:trPr>
          <w:trHeight w:val="226"/>
        </w:trPr>
        <w:tc>
          <w:tcPr>
            <w:tcW w:w="2251" w:type="dxa"/>
          </w:tcPr>
          <w:p w14:paraId="63607C2E" w14:textId="77777777" w:rsidR="001D7394" w:rsidRDefault="001D7394">
            <w:pPr>
              <w:suppressAutoHyphens/>
            </w:pPr>
            <w:r>
              <w:rPr>
                <w:sz w:val="16"/>
                <w:szCs w:val="16"/>
              </w:rPr>
              <w:t>Nordland</w:t>
            </w:r>
          </w:p>
        </w:tc>
        <w:tc>
          <w:tcPr>
            <w:tcW w:w="1245" w:type="dxa"/>
          </w:tcPr>
          <w:p w14:paraId="0788EC6C" w14:textId="77777777" w:rsidR="001D7394" w:rsidRDefault="001D7394" w:rsidP="00950CC3"/>
        </w:tc>
        <w:tc>
          <w:tcPr>
            <w:tcW w:w="973" w:type="dxa"/>
          </w:tcPr>
          <w:p w14:paraId="2AE29A71" w14:textId="77777777" w:rsidR="001D7394" w:rsidRDefault="001D7394" w:rsidP="00950CC3"/>
        </w:tc>
        <w:tc>
          <w:tcPr>
            <w:tcW w:w="973" w:type="dxa"/>
          </w:tcPr>
          <w:p w14:paraId="524BA529" w14:textId="77777777" w:rsidR="001D7394" w:rsidRDefault="001D7394">
            <w:pPr>
              <w:suppressAutoHyphens/>
              <w:jc w:val="right"/>
            </w:pPr>
            <w:r>
              <w:rPr>
                <w:color w:val="0084BD"/>
                <w:sz w:val="16"/>
                <w:szCs w:val="16"/>
              </w:rPr>
              <w:t>43,5</w:t>
            </w:r>
          </w:p>
        </w:tc>
        <w:tc>
          <w:tcPr>
            <w:tcW w:w="973" w:type="dxa"/>
          </w:tcPr>
          <w:p w14:paraId="3B0BF401" w14:textId="77777777" w:rsidR="001D7394" w:rsidRDefault="001D7394">
            <w:pPr>
              <w:suppressAutoHyphens/>
              <w:jc w:val="right"/>
            </w:pPr>
            <w:r>
              <w:rPr>
                <w:sz w:val="16"/>
                <w:szCs w:val="16"/>
              </w:rPr>
              <w:t>32,3</w:t>
            </w:r>
          </w:p>
        </w:tc>
        <w:tc>
          <w:tcPr>
            <w:tcW w:w="973" w:type="dxa"/>
          </w:tcPr>
          <w:p w14:paraId="549CA999" w14:textId="77777777" w:rsidR="001D7394" w:rsidRDefault="001D7394">
            <w:pPr>
              <w:suppressAutoHyphens/>
              <w:jc w:val="right"/>
            </w:pPr>
            <w:r>
              <w:rPr>
                <w:sz w:val="16"/>
                <w:szCs w:val="16"/>
              </w:rPr>
              <w:t>31,4</w:t>
            </w:r>
          </w:p>
        </w:tc>
        <w:tc>
          <w:tcPr>
            <w:tcW w:w="1154" w:type="dxa"/>
          </w:tcPr>
          <w:p w14:paraId="19232741" w14:textId="77777777" w:rsidR="001D7394" w:rsidRDefault="001D7394">
            <w:pPr>
              <w:suppressAutoHyphens/>
              <w:jc w:val="right"/>
            </w:pPr>
            <w:r>
              <w:rPr>
                <w:color w:val="E42313"/>
                <w:sz w:val="16"/>
                <w:szCs w:val="16"/>
              </w:rPr>
              <w:t>26,6</w:t>
            </w:r>
          </w:p>
        </w:tc>
        <w:tc>
          <w:tcPr>
            <w:tcW w:w="973" w:type="dxa"/>
          </w:tcPr>
          <w:p w14:paraId="74A5A5D4" w14:textId="77777777" w:rsidR="001D7394" w:rsidRDefault="001D7394">
            <w:pPr>
              <w:suppressAutoHyphens/>
              <w:jc w:val="right"/>
            </w:pPr>
            <w:r>
              <w:rPr>
                <w:sz w:val="16"/>
                <w:szCs w:val="16"/>
              </w:rPr>
              <w:t>33,8</w:t>
            </w:r>
          </w:p>
        </w:tc>
      </w:tr>
      <w:tr w:rsidR="001D7394" w14:paraId="6E755811" w14:textId="77777777" w:rsidTr="00950CC3">
        <w:trPr>
          <w:trHeight w:val="226"/>
        </w:trPr>
        <w:tc>
          <w:tcPr>
            <w:tcW w:w="2251" w:type="dxa"/>
          </w:tcPr>
          <w:p w14:paraId="1803DBB9" w14:textId="77777777" w:rsidR="001D7394" w:rsidRDefault="001D7394">
            <w:pPr>
              <w:suppressAutoHyphens/>
            </w:pPr>
            <w:r>
              <w:rPr>
                <w:sz w:val="16"/>
                <w:szCs w:val="16"/>
              </w:rPr>
              <w:t>Troms og Finnmark</w:t>
            </w:r>
          </w:p>
        </w:tc>
        <w:tc>
          <w:tcPr>
            <w:tcW w:w="1245" w:type="dxa"/>
          </w:tcPr>
          <w:p w14:paraId="6710FA68" w14:textId="77777777" w:rsidR="001D7394" w:rsidRDefault="001D7394" w:rsidP="00950CC3"/>
        </w:tc>
        <w:tc>
          <w:tcPr>
            <w:tcW w:w="973" w:type="dxa"/>
          </w:tcPr>
          <w:p w14:paraId="11635C73" w14:textId="77777777" w:rsidR="001D7394" w:rsidRDefault="001D7394" w:rsidP="00950CC3"/>
        </w:tc>
        <w:tc>
          <w:tcPr>
            <w:tcW w:w="973" w:type="dxa"/>
          </w:tcPr>
          <w:p w14:paraId="2BDE5423" w14:textId="77777777" w:rsidR="001D7394" w:rsidRDefault="001D7394">
            <w:pPr>
              <w:suppressAutoHyphens/>
              <w:jc w:val="right"/>
            </w:pPr>
            <w:r>
              <w:rPr>
                <w:color w:val="0084BD"/>
                <w:sz w:val="16"/>
                <w:szCs w:val="16"/>
              </w:rPr>
              <w:t>48,0</w:t>
            </w:r>
          </w:p>
        </w:tc>
        <w:tc>
          <w:tcPr>
            <w:tcW w:w="973" w:type="dxa"/>
          </w:tcPr>
          <w:p w14:paraId="0B4E8A93" w14:textId="77777777" w:rsidR="001D7394" w:rsidRDefault="001D7394">
            <w:pPr>
              <w:suppressAutoHyphens/>
              <w:jc w:val="right"/>
            </w:pPr>
            <w:r>
              <w:rPr>
                <w:sz w:val="16"/>
                <w:szCs w:val="16"/>
              </w:rPr>
              <w:t>37,2</w:t>
            </w:r>
          </w:p>
        </w:tc>
        <w:tc>
          <w:tcPr>
            <w:tcW w:w="973" w:type="dxa"/>
          </w:tcPr>
          <w:p w14:paraId="5F26E44B" w14:textId="77777777" w:rsidR="001D7394" w:rsidRDefault="001D7394">
            <w:pPr>
              <w:suppressAutoHyphens/>
              <w:jc w:val="right"/>
            </w:pPr>
            <w:r>
              <w:rPr>
                <w:sz w:val="16"/>
                <w:szCs w:val="16"/>
              </w:rPr>
              <w:t>33,6</w:t>
            </w:r>
          </w:p>
        </w:tc>
        <w:tc>
          <w:tcPr>
            <w:tcW w:w="1154" w:type="dxa"/>
          </w:tcPr>
          <w:p w14:paraId="7211089B" w14:textId="77777777" w:rsidR="001D7394" w:rsidRDefault="001D7394">
            <w:pPr>
              <w:suppressAutoHyphens/>
              <w:jc w:val="right"/>
            </w:pPr>
            <w:r>
              <w:rPr>
                <w:color w:val="E42313"/>
                <w:sz w:val="16"/>
                <w:szCs w:val="16"/>
              </w:rPr>
              <w:t>27,7</w:t>
            </w:r>
          </w:p>
        </w:tc>
        <w:tc>
          <w:tcPr>
            <w:tcW w:w="973" w:type="dxa"/>
          </w:tcPr>
          <w:p w14:paraId="128409B6" w14:textId="77777777" w:rsidR="001D7394" w:rsidRDefault="001D7394">
            <w:pPr>
              <w:suppressAutoHyphens/>
              <w:jc w:val="right"/>
            </w:pPr>
            <w:r>
              <w:rPr>
                <w:sz w:val="16"/>
                <w:szCs w:val="16"/>
              </w:rPr>
              <w:t>38,6</w:t>
            </w:r>
          </w:p>
        </w:tc>
      </w:tr>
      <w:tr w:rsidR="001D7394" w14:paraId="6B1B1074" w14:textId="77777777" w:rsidTr="00950CC3">
        <w:trPr>
          <w:trHeight w:val="226"/>
        </w:trPr>
        <w:tc>
          <w:tcPr>
            <w:tcW w:w="2251" w:type="dxa"/>
          </w:tcPr>
          <w:p w14:paraId="26C072EC" w14:textId="77777777" w:rsidR="001D7394" w:rsidRDefault="001D7394">
            <w:pPr>
              <w:suppressAutoHyphens/>
            </w:pPr>
            <w:r>
              <w:rPr>
                <w:rStyle w:val="halvfet"/>
                <w:rFonts w:ascii="OpenSans-Semibold" w:hAnsi="OpenSans-Semibold" w:cs="OpenSans-Semibold"/>
                <w:b w:val="0"/>
                <w:bCs/>
                <w:sz w:val="16"/>
                <w:szCs w:val="16"/>
              </w:rPr>
              <w:t>Hele landet</w:t>
            </w:r>
          </w:p>
        </w:tc>
        <w:tc>
          <w:tcPr>
            <w:tcW w:w="1245" w:type="dxa"/>
          </w:tcPr>
          <w:p w14:paraId="40058D31" w14:textId="77777777" w:rsidR="001D7394" w:rsidRDefault="001D7394">
            <w:pPr>
              <w:suppressAutoHyphens/>
              <w:jc w:val="right"/>
            </w:pPr>
            <w:r>
              <w:rPr>
                <w:rFonts w:ascii="OpenSans-Semibold" w:hAnsi="OpenSans-Semibold" w:cs="OpenSans-Semibold"/>
                <w:color w:val="0084BD"/>
                <w:sz w:val="16"/>
                <w:szCs w:val="16"/>
              </w:rPr>
              <w:t>55,1</w:t>
            </w:r>
          </w:p>
        </w:tc>
        <w:tc>
          <w:tcPr>
            <w:tcW w:w="973" w:type="dxa"/>
          </w:tcPr>
          <w:p w14:paraId="30067941" w14:textId="77777777" w:rsidR="001D7394" w:rsidRDefault="001D7394">
            <w:pPr>
              <w:suppressAutoHyphens/>
              <w:jc w:val="right"/>
            </w:pPr>
            <w:r>
              <w:rPr>
                <w:rFonts w:ascii="OpenSans-Semibold" w:hAnsi="OpenSans-Semibold" w:cs="OpenSans-Semibold"/>
                <w:sz w:val="16"/>
                <w:szCs w:val="16"/>
              </w:rPr>
              <w:t>43,5</w:t>
            </w:r>
          </w:p>
        </w:tc>
        <w:tc>
          <w:tcPr>
            <w:tcW w:w="973" w:type="dxa"/>
          </w:tcPr>
          <w:p w14:paraId="03666E09" w14:textId="77777777" w:rsidR="001D7394" w:rsidRDefault="001D7394">
            <w:pPr>
              <w:suppressAutoHyphens/>
              <w:jc w:val="right"/>
            </w:pPr>
            <w:r>
              <w:rPr>
                <w:rFonts w:ascii="OpenSans-Semibold" w:hAnsi="OpenSans-Semibold" w:cs="OpenSans-Semibold"/>
                <w:sz w:val="16"/>
                <w:szCs w:val="16"/>
              </w:rPr>
              <w:t>37,0</w:t>
            </w:r>
          </w:p>
        </w:tc>
        <w:tc>
          <w:tcPr>
            <w:tcW w:w="973" w:type="dxa"/>
          </w:tcPr>
          <w:p w14:paraId="0B980453" w14:textId="77777777" w:rsidR="001D7394" w:rsidRDefault="001D7394">
            <w:pPr>
              <w:suppressAutoHyphens/>
              <w:jc w:val="right"/>
            </w:pPr>
            <w:r>
              <w:rPr>
                <w:rFonts w:ascii="OpenSans-Semibold" w:hAnsi="OpenSans-Semibold" w:cs="OpenSans-Semibold"/>
                <w:sz w:val="16"/>
                <w:szCs w:val="16"/>
              </w:rPr>
              <w:t>32,8</w:t>
            </w:r>
          </w:p>
        </w:tc>
        <w:tc>
          <w:tcPr>
            <w:tcW w:w="973" w:type="dxa"/>
          </w:tcPr>
          <w:p w14:paraId="61EA8857" w14:textId="77777777" w:rsidR="001D7394" w:rsidRDefault="001D7394">
            <w:pPr>
              <w:suppressAutoHyphens/>
              <w:jc w:val="right"/>
            </w:pPr>
            <w:r>
              <w:rPr>
                <w:rFonts w:ascii="OpenSans-Semibold" w:hAnsi="OpenSans-Semibold" w:cs="OpenSans-Semibold"/>
                <w:sz w:val="16"/>
                <w:szCs w:val="16"/>
              </w:rPr>
              <w:t>29,6</w:t>
            </w:r>
          </w:p>
        </w:tc>
        <w:tc>
          <w:tcPr>
            <w:tcW w:w="1154" w:type="dxa"/>
          </w:tcPr>
          <w:p w14:paraId="7D7D678A" w14:textId="77777777" w:rsidR="001D7394" w:rsidRDefault="001D7394">
            <w:pPr>
              <w:suppressAutoHyphens/>
              <w:jc w:val="right"/>
            </w:pPr>
            <w:r>
              <w:rPr>
                <w:rFonts w:ascii="OpenSans-Semibold" w:hAnsi="OpenSans-Semibold" w:cs="OpenSans-Semibold"/>
                <w:color w:val="E42313"/>
                <w:sz w:val="16"/>
                <w:szCs w:val="16"/>
              </w:rPr>
              <w:t>27,4</w:t>
            </w:r>
          </w:p>
        </w:tc>
        <w:tc>
          <w:tcPr>
            <w:tcW w:w="973" w:type="dxa"/>
          </w:tcPr>
          <w:p w14:paraId="4EFA1597" w14:textId="77777777" w:rsidR="001D7394" w:rsidRDefault="001D7394">
            <w:pPr>
              <w:suppressAutoHyphens/>
              <w:jc w:val="right"/>
            </w:pPr>
            <w:r>
              <w:rPr>
                <w:rFonts w:ascii="OpenSans-Semibold" w:hAnsi="OpenSans-Semibold" w:cs="OpenSans-Semibold"/>
                <w:sz w:val="16"/>
                <w:szCs w:val="16"/>
              </w:rPr>
              <w:t>41,5</w:t>
            </w:r>
          </w:p>
        </w:tc>
      </w:tr>
    </w:tbl>
    <w:p w14:paraId="781BAA07" w14:textId="77777777" w:rsidR="001D7394" w:rsidRDefault="001D7394">
      <w:pPr>
        <w:pStyle w:val="Kilde"/>
      </w:pPr>
      <w:r>
        <w:t>Kilde: SSB (tabell 11615). Beregninger: KMD.</w:t>
      </w:r>
    </w:p>
    <w:p w14:paraId="5856D7A9" w14:textId="77777777" w:rsidR="001D7394" w:rsidRDefault="001D7394">
      <w:r>
        <w:t xml:space="preserve">Særlig innenfor næringslivet er veksten i kompetansearbeidsplasser ujevnt fordelt mellom sentrale strøk og andre regioner ved at større arbeidsmarkeder er mer attraktive for kompetansebedrifter (NOU 2011: 3). Dette er dels en følge av globaliseringen som har gitt et nytt produksjonsmønster i de vestlige land, med økende grad av spesialisering og vekst i kunnskapsintensiv virksomhet som har behov for høyt utdannet arbeidskraft (NOU 2015: 1). Samtidig er en stor andel av de med høyere utdanning i distriktskommuner knyttet til de store velferdsyrkene i offentlig sektor. På sentralitet 3–6 er mer enn 50 prosent av de sysselsatte som har høyere utdanning, utdannet innen pedagogikk og lærerutdanning eller helse-, sosial- eller idrettsfag (NOU 2020: 15). </w:t>
      </w:r>
    </w:p>
    <w:p w14:paraId="169C57D2" w14:textId="77777777" w:rsidR="001D7394" w:rsidRDefault="001D7394">
      <w:r>
        <w:lastRenderedPageBreak/>
        <w:t xml:space="preserve">Utviklingen over tid viser likevel at det over hele landet har vært en sterk vekst i antall sysselsatte med høyere utdanning, og spesielt har antallet med lang høyere utdanning økt kraftig. Både sentrale og mindre sentrale deler av landet har hatt en vekst i antall med lang høyere utdanning på rundt 60 prosent i løpet av de siste 10 årene, og relativt sett er det de minst sentrale kommunene som har hatt den sterkeste veksten, med en økning på 67,1 prosent. Denne veksten kommer derimot fra et relativt lavt nivå. I figur 4.4 ser vi at sysselsatte med høyere utdanning bidrar i klart størst grad til sysselsettingsvekst i de mest sentrale kommunene. Antall sysselsatte med grunnskole eller videregående utdanning er redusert på nær sagt alle sentralitetsnivåer. Et unntak er Oslo med nære omlandskommuner (sentralitet 1) som i løpet av de siste ti årene har opplevd en liten økning. De minst sentrale kommunene (sentralitet 6) har hatt den største nedgangen i sysselsatte med grunnskole, mens kommuner på sentralitet 5 har hatt den største nedgangen i sysselsatte med videregående skole.  </w:t>
      </w:r>
    </w:p>
    <w:p w14:paraId="06E1DC93" w14:textId="77777777" w:rsidR="001D7394" w:rsidRDefault="001D7394" w:rsidP="00950CC3">
      <w:pPr>
        <w:pStyle w:val="figur-tittel"/>
      </w:pPr>
      <w:r>
        <w:t>Endring i antall sysselsatte etter utdanningsnivå og arbeidsstedets sentralitet (2010–2019). Tall i prosent av alle sysselsatte på sentralitetsnivået i 2010.</w:t>
      </w:r>
    </w:p>
    <w:p w14:paraId="21D7993E" w14:textId="51075923" w:rsidR="001D7394" w:rsidRDefault="00AC3A08" w:rsidP="00950CC3">
      <w:r>
        <w:rPr>
          <w:noProof/>
        </w:rPr>
        <w:drawing>
          <wp:inline distT="0" distB="0" distL="0" distR="0" wp14:anchorId="4FBE214A" wp14:editId="7058C6AC">
            <wp:extent cx="5775017" cy="4124325"/>
            <wp:effectExtent l="0" t="0" r="0" b="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pic:cNvPicPr>
                      <a:picLocks noChangeAspect="1" noChangeArrowheads="1"/>
                    </pic:cNvPicPr>
                  </pic:nvPicPr>
                  <pic:blipFill>
                    <a:blip r:embed="rId37"/>
                    <a:stretch>
                      <a:fillRect/>
                    </a:stretch>
                  </pic:blipFill>
                  <pic:spPr bwMode="auto">
                    <a:xfrm>
                      <a:off x="0" y="0"/>
                      <a:ext cx="5775017" cy="4124325"/>
                    </a:xfrm>
                    <a:prstGeom prst="rect">
                      <a:avLst/>
                    </a:prstGeom>
                    <a:noFill/>
                    <a:ln>
                      <a:noFill/>
                    </a:ln>
                  </pic:spPr>
                </pic:pic>
              </a:graphicData>
            </a:graphic>
          </wp:inline>
        </w:drawing>
      </w:r>
    </w:p>
    <w:p w14:paraId="671EAEF2" w14:textId="77777777" w:rsidR="001D7394" w:rsidRDefault="001D7394">
      <w:pPr>
        <w:pStyle w:val="Kilde"/>
      </w:pPr>
      <w:r>
        <w:t>Kilde: SSB (tabell 11615). Beregninger: KMD.</w:t>
      </w:r>
    </w:p>
    <w:p w14:paraId="1F2A6870" w14:textId="77777777" w:rsidR="001D7394" w:rsidRDefault="001D7394" w:rsidP="00537965">
      <w:pPr>
        <w:pStyle w:val="avsnitt-tittel"/>
      </w:pPr>
      <w:r>
        <w:lastRenderedPageBreak/>
        <w:t>Mindre sentrale områder har størst andel sysselsatte med yrkesfag</w:t>
      </w:r>
    </w:p>
    <w:p w14:paraId="38F54118" w14:textId="77777777" w:rsidR="001D7394" w:rsidRDefault="001D7394" w:rsidP="00950CC3">
      <w:r>
        <w:t xml:space="preserve">Figur 4.5 viser at en stor andel (36 prosent) av de sysselsatte i mindre sentrale kommuner har yrkesfagutdanning på videregående nivå. Til sammenligning gjaldt dette 13,6 prosent i de mest sentrale kommunene. Den største gruppen av yrkesfagutdannede har utdanning innenfor naturvitenskapelige, håndverksfag og tekniske fag, og det er også en relativt stor andel som har helse- og sosialfaglig utdanning på videregående nivå. </w:t>
      </w:r>
    </w:p>
    <w:p w14:paraId="33CEF63C" w14:textId="77777777" w:rsidR="001D7394" w:rsidRDefault="001D7394" w:rsidP="00950CC3">
      <w:pPr>
        <w:pStyle w:val="figur-tittel"/>
      </w:pPr>
      <w:r>
        <w:t>Andel sysselsatte med videregående utdanning etter fagretning</w:t>
      </w:r>
      <w:r>
        <w:rPr>
          <w:rStyle w:val="skrift-hevet"/>
        </w:rPr>
        <w:t>1</w:t>
      </w:r>
      <w:r>
        <w:t xml:space="preserve"> og arbeidsstedets sentralitet 2019. Prosent.</w:t>
      </w:r>
    </w:p>
    <w:p w14:paraId="25C91E56" w14:textId="7563B24C" w:rsidR="001D7394" w:rsidRDefault="00AC3A08">
      <w:r>
        <w:rPr>
          <w:noProof/>
        </w:rPr>
        <w:drawing>
          <wp:inline distT="0" distB="0" distL="0" distR="0" wp14:anchorId="4C100420" wp14:editId="300D3D85">
            <wp:extent cx="5775017" cy="4124325"/>
            <wp:effectExtent l="0" t="0" r="0" b="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pic:cNvPicPr>
                      <a:picLocks noChangeAspect="1" noChangeArrowheads="1"/>
                    </pic:cNvPicPr>
                  </pic:nvPicPr>
                  <pic:blipFill>
                    <a:blip r:embed="rId38"/>
                    <a:stretch>
                      <a:fillRect/>
                    </a:stretch>
                  </pic:blipFill>
                  <pic:spPr bwMode="auto">
                    <a:xfrm>
                      <a:off x="0" y="0"/>
                      <a:ext cx="5775017" cy="4124325"/>
                    </a:xfrm>
                    <a:prstGeom prst="rect">
                      <a:avLst/>
                    </a:prstGeom>
                    <a:noFill/>
                    <a:ln>
                      <a:noFill/>
                    </a:ln>
                  </pic:spPr>
                </pic:pic>
              </a:graphicData>
            </a:graphic>
          </wp:inline>
        </w:drawing>
      </w:r>
    </w:p>
    <w:p w14:paraId="2F9D881C" w14:textId="77777777" w:rsidR="001D7394" w:rsidRDefault="001D7394">
      <w:pPr>
        <w:pStyle w:val="Kilde"/>
      </w:pPr>
      <w:r>
        <w:t>Kilde: SSB (tabell 11615). Beregninger: KMD.</w:t>
      </w:r>
    </w:p>
    <w:p w14:paraId="497B5CDC" w14:textId="77777777" w:rsidR="001D7394" w:rsidRDefault="001D7394" w:rsidP="00950CC3">
      <w:pPr>
        <w:pStyle w:val="Note"/>
      </w:pPr>
      <w:r>
        <w:t>1</w:t>
      </w:r>
      <w:r>
        <w:tab/>
        <w:t>Statistikken fra SSB skiller i utgangspunktet ikke mellom de to fagretningene studieforberedende og yrkesfag, men deler mellom ulike fagfelt. I analysen har vi lagt til grunn følgende fordeling av fagfeltene: Studieforberedende: allmenne fag, humanistiske og estetiske fag, lærerutdanninger og utdanninger i pedagogikk, samfunnsfag og juridiske fag, og økonomiske og administrative fag. Yrkesfag: naturvitenskapelige fag, håndverksfag og tekniske fag, helse-, sosial- og idrettsfag, primærnæringsfag, og samferdsels- og sikkerhetsfag og andre servicefag.</w:t>
      </w:r>
    </w:p>
    <w:p w14:paraId="1CA630BA" w14:textId="77777777" w:rsidR="001D7394" w:rsidRDefault="001D7394">
      <w:r>
        <w:lastRenderedPageBreak/>
        <w:t>Mer sentrale kommuner har en større del sysselsatte med studieforberedende videregående opplæring enn mindre sentrale områder. I Oslo og nære omlandskommuner (sentralitet 1) har størstedelen av de med videregående skole som høyeste fullførte utdanning en studieforberedende studieretning. SSB forventer at andelen sysselsatte med videregående studieforberedende vil falle fram mot år 2040, i likhet med andelen sysselsatte med bare grunnskole (Cappelen mfl., 2020).</w:t>
      </w:r>
    </w:p>
    <w:p w14:paraId="2EA80A04" w14:textId="77777777" w:rsidR="001D7394" w:rsidRDefault="001D7394">
      <w:r>
        <w:t>SSB anslår at Norge kan ha for få med yrkesfaglig bakgrunn fra videregående skole i årene som kommer. Etterspørselen etter arbeidskraft med videregående fagutdanning rettet inn mot industri, bygg og anlegg og håndverk, helsefagarbeidere og sykepleiere er framskrevet å vokse sterkere enn tilbudet (Cappelen mfl., 2020). Det er dermed grunn til å forvente en økende konkurranse om denne typen arbeidskraft framover. Distriktsnæringsutvalget har pekt på at spesielt næringslivet i distriktene har og vil få utfordringer med mangel på kompetent arbeidskraft framover, dels på grunn av den demografiske utviklingen, men også grunnet små og sårbare næringsmiljøer, begrenset kompetanseutviklingstilbud og digital infrastruktur (NOU 2020: 12).</w:t>
      </w:r>
    </w:p>
    <w:p w14:paraId="7F950900" w14:textId="77777777" w:rsidR="001D7394" w:rsidRDefault="001D7394">
      <w:pPr>
        <w:pStyle w:val="Overskrift2"/>
        <w:rPr>
          <w:color w:val="DB8E1B"/>
        </w:rPr>
      </w:pPr>
      <w:r>
        <w:rPr>
          <w:color w:val="DB8E1B"/>
        </w:rPr>
        <w:t>Innovasjon og FoU</w:t>
      </w:r>
    </w:p>
    <w:p w14:paraId="13874521" w14:textId="77777777" w:rsidR="001D7394" w:rsidRDefault="001D7394" w:rsidP="00950CC3">
      <w:r>
        <w:t>Innovasjon i næringslivet er viktig for å oppnå omstilling, vekst og produktivitet. Forskning, utdanning og kompetanse fremmer økonomiens evne til å absorbere, adoptere og dra nytte av ny kunnskap og teknologi. Et viktig grunnlag for omstilling i form av nye arbeidsplasser og nye markeder, er at foretakene utvikler nye eller forbedrede produkter og prosesser. En innovasjon er å introdusere et nytt eller vesentlig forbedret produkt eller forretningsprosess, som skiller seg vesentlig fra foretakets tidligere produkter eller forretningsprosesser, og som er introdusert på markedet eller tatt i bruk av foretaket</w:t>
      </w:r>
      <w:r w:rsidRPr="00950CC3">
        <w:rPr>
          <w:rStyle w:val="skrift-hevet"/>
        </w:rPr>
        <w:footnoteReference w:id="11"/>
      </w:r>
      <w:r>
        <w:t>.</w:t>
      </w:r>
    </w:p>
    <w:p w14:paraId="4773CDD7" w14:textId="77777777" w:rsidR="001D7394" w:rsidRDefault="001D7394" w:rsidP="00537965">
      <w:pPr>
        <w:pStyle w:val="avsnitt-tittel"/>
      </w:pPr>
      <w:r>
        <w:t>Norske regioner er ledende eller sterke innovatører</w:t>
      </w:r>
    </w:p>
    <w:p w14:paraId="40AC9C8E" w14:textId="77777777" w:rsidR="001D7394" w:rsidRDefault="001D7394" w:rsidP="00950CC3">
      <w:r>
        <w:t xml:space="preserve">EUs Regional </w:t>
      </w:r>
      <w:proofErr w:type="spellStart"/>
      <w:r>
        <w:t>Innovation</w:t>
      </w:r>
      <w:proofErr w:type="spellEnd"/>
      <w:r>
        <w:t xml:space="preserve"> </w:t>
      </w:r>
      <w:proofErr w:type="spellStart"/>
      <w:r>
        <w:t>Scoreboard</w:t>
      </w:r>
      <w:proofErr w:type="spellEnd"/>
      <w:r>
        <w:t xml:space="preserve"> gir en oversikt over innovasjonsevnen i europeiske regioner. De fleste ledende innovasjonsregionene er i Sentral-Europa, England og Norden, som også har høy innovasjonsevne på nasjonalt nivå. I den nyeste rangeringen fra 2019 dominerer Sveits der alle de sveitsiske regionene er rangert blant de 20 fremste. Zurich og Ticino er høyest rangert av alle regionene, og hovedstadregionene i Finland, </w:t>
      </w:r>
      <w:r>
        <w:lastRenderedPageBreak/>
        <w:t>Sverige og Danmark følger på de neste plassene. De minst innovative regionene er konsentrert i Sør- og Øst-Europa, spesielt i Romania, Bulgaria og Polen.</w:t>
      </w:r>
    </w:p>
    <w:tbl>
      <w:tblPr>
        <w:tblStyle w:val="StandardBoks"/>
        <w:tblW w:w="0" w:type="auto"/>
        <w:tblLayout w:type="fixed"/>
        <w:tblLook w:val="04A0" w:firstRow="1" w:lastRow="0" w:firstColumn="1" w:lastColumn="0" w:noHBand="0" w:noVBand="1"/>
      </w:tblPr>
      <w:tblGrid>
        <w:gridCol w:w="9504"/>
      </w:tblGrid>
      <w:tr w:rsidR="001D7394" w14:paraId="32D4E0C4" w14:textId="77777777" w:rsidTr="00BC618D">
        <w:trPr>
          <w:trHeight w:val="60"/>
        </w:trPr>
        <w:tc>
          <w:tcPr>
            <w:tcW w:w="9504" w:type="dxa"/>
          </w:tcPr>
          <w:p w14:paraId="38FEB932" w14:textId="73344C0B" w:rsidR="001D7394" w:rsidRDefault="001D7394">
            <w:pPr>
              <w:pStyle w:val="tittel-ramme"/>
            </w:pPr>
            <w:r>
              <w:t xml:space="preserve"> Regional </w:t>
            </w:r>
            <w:proofErr w:type="spellStart"/>
            <w:r>
              <w:t>Innovation</w:t>
            </w:r>
            <w:proofErr w:type="spellEnd"/>
            <w:r>
              <w:t xml:space="preserve"> </w:t>
            </w:r>
            <w:proofErr w:type="spellStart"/>
            <w:r>
              <w:t>Scoreboard</w:t>
            </w:r>
            <w:proofErr w:type="spellEnd"/>
            <w:r>
              <w:t xml:space="preserve"> (RIS)</w:t>
            </w:r>
          </w:p>
          <w:p w14:paraId="1F138331" w14:textId="77777777" w:rsidR="001D7394" w:rsidRDefault="001D7394">
            <w:pPr>
              <w:suppressAutoHyphens/>
            </w:pPr>
            <w:r>
              <w:t xml:space="preserve">Regional </w:t>
            </w:r>
            <w:proofErr w:type="spellStart"/>
            <w:r>
              <w:t>Innovation</w:t>
            </w:r>
            <w:proofErr w:type="spellEnd"/>
            <w:r>
              <w:t xml:space="preserve"> </w:t>
            </w:r>
            <w:proofErr w:type="spellStart"/>
            <w:r>
              <w:t>Scoreboard</w:t>
            </w:r>
            <w:proofErr w:type="spellEnd"/>
            <w:r>
              <w:t xml:space="preserve"> (RIS) er en regional utvidelse av European </w:t>
            </w:r>
            <w:proofErr w:type="spellStart"/>
            <w:r>
              <w:t>Innovation</w:t>
            </w:r>
            <w:proofErr w:type="spellEnd"/>
            <w:r>
              <w:t xml:space="preserve"> </w:t>
            </w:r>
            <w:proofErr w:type="spellStart"/>
            <w:r>
              <w:t>Scoreboard</w:t>
            </w:r>
            <w:proofErr w:type="spellEnd"/>
            <w:r>
              <w:t xml:space="preserve"> som årlig rangerer innovasjonsevnen på nasjonalt nivå for europeiske land. Formålet med RIS er å presentere komparative regionale data for innovasjonsevnen i regionene i Europa. 2019-utgaven gir en oversikt over 17 indikatorer for 238 regioner i 23 EU-land samt Norge, Serbia og Sveits. Nasjonale data er oppgitt for de minste landene: Kypros, Estland, Latvia, Luxemburg og Malta. Ellers brukes hovedsakelig NUTS 2-nivå</w:t>
            </w:r>
            <w:r>
              <w:rPr>
                <w:rStyle w:val="skrift-hevet"/>
              </w:rPr>
              <w:t>1</w:t>
            </w:r>
            <w:r>
              <w:t xml:space="preserve"> og NUTS 1-nivå i noen tilfeller. </w:t>
            </w:r>
          </w:p>
          <w:p w14:paraId="4A9CA1FA" w14:textId="77777777" w:rsidR="001D7394" w:rsidRDefault="001D7394">
            <w:pPr>
              <w:suppressAutoHyphens/>
            </w:pPr>
            <w:r>
              <w:t>Regionene klassifiseres i fire kategorier etter deres innovasjonsaktivitet relativt til gjennomsnittet i EU (100 = gjennomsnitt):</w:t>
            </w:r>
          </w:p>
          <w:p w14:paraId="75FECFFB" w14:textId="77777777" w:rsidR="001D7394" w:rsidRDefault="001D7394">
            <w:pPr>
              <w:suppressAutoHyphens/>
            </w:pPr>
            <w:proofErr w:type="gramStart"/>
            <w:r>
              <w:t>Innovasjonsledere:   </w:t>
            </w:r>
            <w:proofErr w:type="gramEnd"/>
            <w:r>
              <w:t>                120+</w:t>
            </w:r>
          </w:p>
          <w:p w14:paraId="4B7DBA0F" w14:textId="77777777" w:rsidR="001D7394" w:rsidRDefault="001D7394">
            <w:pPr>
              <w:suppressAutoHyphens/>
            </w:pPr>
            <w:r>
              <w:t xml:space="preserve">Sterke </w:t>
            </w:r>
            <w:proofErr w:type="gramStart"/>
            <w:r>
              <w:t>innovatører:   </w:t>
            </w:r>
            <w:proofErr w:type="gramEnd"/>
            <w:r>
              <w:t>               90–120</w:t>
            </w:r>
          </w:p>
          <w:p w14:paraId="31579E40" w14:textId="77777777" w:rsidR="001D7394" w:rsidRDefault="001D7394">
            <w:pPr>
              <w:suppressAutoHyphens/>
            </w:pPr>
            <w:r>
              <w:t xml:space="preserve">Moderate </w:t>
            </w:r>
            <w:proofErr w:type="gramStart"/>
            <w:r>
              <w:t>innovatører:   </w:t>
            </w:r>
            <w:proofErr w:type="gramEnd"/>
            <w:r>
              <w:t>         50–90</w:t>
            </w:r>
          </w:p>
          <w:p w14:paraId="095EDE10" w14:textId="77777777" w:rsidR="001D7394" w:rsidRDefault="001D7394">
            <w:pPr>
              <w:suppressAutoHyphens/>
            </w:pPr>
            <w:r>
              <w:t xml:space="preserve">Beskjedne </w:t>
            </w:r>
            <w:proofErr w:type="gramStart"/>
            <w:r>
              <w:t>innovatører:   </w:t>
            </w:r>
            <w:proofErr w:type="gramEnd"/>
            <w:r>
              <w:t>        under 50</w:t>
            </w:r>
          </w:p>
          <w:p w14:paraId="1779B301" w14:textId="77777777" w:rsidR="001D7394" w:rsidRDefault="001D7394">
            <w:pPr>
              <w:pStyle w:val="Fotnotetekst"/>
            </w:pPr>
            <w:r>
              <w:t>1</w:t>
            </w:r>
            <w:r>
              <w:tab/>
              <w:t>NUTS (</w:t>
            </w:r>
            <w:proofErr w:type="spellStart"/>
            <w:r>
              <w:t>Nomenclature</w:t>
            </w:r>
            <w:proofErr w:type="spellEnd"/>
            <w:r>
              <w:t xml:space="preserve"> </w:t>
            </w:r>
            <w:proofErr w:type="spellStart"/>
            <w:r>
              <w:t>of</w:t>
            </w:r>
            <w:proofErr w:type="spellEnd"/>
            <w:r>
              <w:t xml:space="preserve"> territorial units for </w:t>
            </w:r>
            <w:proofErr w:type="spellStart"/>
            <w:r>
              <w:t>statistics</w:t>
            </w:r>
            <w:proofErr w:type="spellEnd"/>
            <w:r>
              <w:t>) er Eurostats system for inndeling av regionale enheter. NUTS består av 5 regionale nivåer nummerert fra 1 til 5, hvor 5 er den geografisk mest finmaskede inndelingen.</w:t>
            </w:r>
          </w:p>
        </w:tc>
      </w:tr>
    </w:tbl>
    <w:p w14:paraId="6E1A66CA" w14:textId="77777777" w:rsidR="001D7394" w:rsidRDefault="001D7394" w:rsidP="00950CC3">
      <w:pPr>
        <w:pStyle w:val="figur-tittel"/>
      </w:pPr>
      <w:r>
        <w:t xml:space="preserve">Regional </w:t>
      </w:r>
      <w:proofErr w:type="spellStart"/>
      <w:r>
        <w:t>Innovation</w:t>
      </w:r>
      <w:proofErr w:type="spellEnd"/>
      <w:r>
        <w:t xml:space="preserve"> </w:t>
      </w:r>
      <w:proofErr w:type="spellStart"/>
      <w:r>
        <w:t>Scoreboard</w:t>
      </w:r>
      <w:proofErr w:type="spellEnd"/>
      <w:r>
        <w:t xml:space="preserve"> 2019</w:t>
      </w:r>
    </w:p>
    <w:p w14:paraId="05E6479A" w14:textId="494EF206" w:rsidR="001D7394" w:rsidRDefault="00AC3A08" w:rsidP="00950CC3">
      <w:r>
        <w:rPr>
          <w:noProof/>
        </w:rPr>
        <w:lastRenderedPageBreak/>
        <w:drawing>
          <wp:inline distT="0" distB="0" distL="0" distR="0" wp14:anchorId="1D7B1D36" wp14:editId="644DD4EF">
            <wp:extent cx="6348623" cy="8972550"/>
            <wp:effectExtent l="0" t="0" r="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31"/>
                    <pic:cNvPicPr>
                      <a:picLocks noChangeAspect="1" noChangeArrowheads="1"/>
                    </pic:cNvPicPr>
                  </pic:nvPicPr>
                  <pic:blipFill>
                    <a:blip r:embed="rId39"/>
                    <a:stretch>
                      <a:fillRect/>
                    </a:stretch>
                  </pic:blipFill>
                  <pic:spPr bwMode="auto">
                    <a:xfrm>
                      <a:off x="0" y="0"/>
                      <a:ext cx="6348623" cy="8972550"/>
                    </a:xfrm>
                    <a:prstGeom prst="rect">
                      <a:avLst/>
                    </a:prstGeom>
                    <a:noFill/>
                    <a:ln>
                      <a:noFill/>
                    </a:ln>
                  </pic:spPr>
                </pic:pic>
              </a:graphicData>
            </a:graphic>
          </wp:inline>
        </w:drawing>
      </w:r>
    </w:p>
    <w:p w14:paraId="6E5587EE" w14:textId="77777777" w:rsidR="001D7394" w:rsidRDefault="001D7394">
      <w:pPr>
        <w:pStyle w:val="Kilde"/>
      </w:pPr>
      <w:r>
        <w:lastRenderedPageBreak/>
        <w:t xml:space="preserve">Kart og data: Johanna </w:t>
      </w:r>
      <w:proofErr w:type="spellStart"/>
      <w:r>
        <w:t>Jokinen</w:t>
      </w:r>
      <w:proofErr w:type="spellEnd"/>
      <w:r>
        <w:t xml:space="preserve">, </w:t>
      </w:r>
      <w:proofErr w:type="spellStart"/>
      <w:r>
        <w:t>Nordregio</w:t>
      </w:r>
      <w:proofErr w:type="spellEnd"/>
      <w:r>
        <w:t xml:space="preserve">. </w:t>
      </w:r>
    </w:p>
    <w:p w14:paraId="624C9D03" w14:textId="77777777" w:rsidR="001D7394" w:rsidRDefault="001D7394">
      <w:r>
        <w:t xml:space="preserve">De norske regionene plasserer seg som innovasjonsledere eller sterke innovatører. Trøndelag og Oslo/Akershus er begge klassifisert som ledende innovatører og rangert på henholdsvis 15. og 16. plass. Trøndelag er 36,8 prosent over gjennomsnittet for EU, mens Oslo/Akershus ligger 35,6 prosent over gjennomsnittet. De øvrige regionene i Norge er karakterisert som sterke innovatører. </w:t>
      </w:r>
    </w:p>
    <w:p w14:paraId="30305721" w14:textId="77777777" w:rsidR="001D7394" w:rsidRDefault="001D7394">
      <w:pPr>
        <w:pStyle w:val="tabell-tittel"/>
      </w:pPr>
      <w:r>
        <w:lastRenderedPageBreak/>
        <w:t xml:space="preserve">Norske regioners verdi på indikatorene i Regional </w:t>
      </w:r>
      <w:proofErr w:type="spellStart"/>
      <w:r>
        <w:t>Innovation</w:t>
      </w:r>
      <w:proofErr w:type="spellEnd"/>
      <w:r>
        <w:t xml:space="preserve"> </w:t>
      </w:r>
      <w:proofErr w:type="spellStart"/>
      <w:r>
        <w:t>Scoreboard</w:t>
      </w:r>
      <w:proofErr w:type="spellEnd"/>
      <w:r>
        <w:t xml:space="preserve"> 2019 (100 = gjennomsnitt for EU).</w:t>
      </w:r>
      <w:r>
        <w:rPr>
          <w:rStyle w:val="skrift-hevet"/>
        </w:rPr>
        <w:t>1</w:t>
      </w:r>
    </w:p>
    <w:tbl>
      <w:tblPr>
        <w:tblStyle w:val="StandardTabell"/>
        <w:tblW w:w="0" w:type="auto"/>
        <w:tblLayout w:type="fixed"/>
        <w:tblLook w:val="04A0" w:firstRow="1" w:lastRow="0" w:firstColumn="1" w:lastColumn="0" w:noHBand="0" w:noVBand="1"/>
      </w:tblPr>
      <w:tblGrid>
        <w:gridCol w:w="2806"/>
        <w:gridCol w:w="964"/>
        <w:gridCol w:w="964"/>
        <w:gridCol w:w="964"/>
        <w:gridCol w:w="998"/>
        <w:gridCol w:w="1071"/>
        <w:gridCol w:w="964"/>
        <w:gridCol w:w="793"/>
      </w:tblGrid>
      <w:tr w:rsidR="001D7394" w14:paraId="3B16A7C7" w14:textId="77777777" w:rsidTr="00950CC3">
        <w:trPr>
          <w:trHeight w:val="510"/>
        </w:trPr>
        <w:tc>
          <w:tcPr>
            <w:tcW w:w="2806" w:type="dxa"/>
            <w:shd w:val="clear" w:color="auto" w:fill="FFFFFF"/>
          </w:tcPr>
          <w:p w14:paraId="498B5B10" w14:textId="77777777" w:rsidR="001D7394" w:rsidRDefault="001D7394">
            <w:pPr>
              <w:keepNext/>
              <w:suppressAutoHyphens/>
            </w:pPr>
            <w:r>
              <w:rPr>
                <w:rStyle w:val="halvfet"/>
                <w:sz w:val="16"/>
                <w:szCs w:val="16"/>
              </w:rPr>
              <w:t>Kategori</w:t>
            </w:r>
          </w:p>
        </w:tc>
        <w:tc>
          <w:tcPr>
            <w:tcW w:w="964" w:type="dxa"/>
          </w:tcPr>
          <w:p w14:paraId="023158FF" w14:textId="77777777" w:rsidR="001D7394" w:rsidRDefault="001D7394">
            <w:pPr>
              <w:keepNext/>
              <w:suppressAutoHyphens/>
              <w:jc w:val="center"/>
            </w:pPr>
            <w:r>
              <w:rPr>
                <w:rStyle w:val="halvfet"/>
                <w:sz w:val="16"/>
                <w:szCs w:val="16"/>
              </w:rPr>
              <w:t>Oslo/ Akershus</w:t>
            </w:r>
          </w:p>
        </w:tc>
        <w:tc>
          <w:tcPr>
            <w:tcW w:w="964" w:type="dxa"/>
          </w:tcPr>
          <w:p w14:paraId="3A2FDC7E" w14:textId="77777777" w:rsidR="001D7394" w:rsidRDefault="001D7394">
            <w:pPr>
              <w:keepNext/>
              <w:suppressAutoHyphens/>
              <w:jc w:val="center"/>
            </w:pPr>
            <w:r>
              <w:rPr>
                <w:rStyle w:val="halvfet"/>
                <w:sz w:val="16"/>
                <w:szCs w:val="16"/>
              </w:rPr>
              <w:t>Innlandet</w:t>
            </w:r>
          </w:p>
        </w:tc>
        <w:tc>
          <w:tcPr>
            <w:tcW w:w="964" w:type="dxa"/>
          </w:tcPr>
          <w:p w14:paraId="592AADE8" w14:textId="77777777" w:rsidR="001D7394" w:rsidRDefault="001D7394">
            <w:pPr>
              <w:keepNext/>
              <w:suppressAutoHyphens/>
              <w:jc w:val="center"/>
            </w:pPr>
            <w:r>
              <w:rPr>
                <w:rStyle w:val="halvfet"/>
                <w:sz w:val="16"/>
                <w:szCs w:val="16"/>
              </w:rPr>
              <w:t>Sør-­Østlandet</w:t>
            </w:r>
          </w:p>
        </w:tc>
        <w:tc>
          <w:tcPr>
            <w:tcW w:w="998" w:type="dxa"/>
          </w:tcPr>
          <w:p w14:paraId="555E8FD8" w14:textId="77777777" w:rsidR="001D7394" w:rsidRDefault="001D7394">
            <w:pPr>
              <w:keepNext/>
              <w:suppressAutoHyphens/>
              <w:jc w:val="center"/>
            </w:pPr>
            <w:r>
              <w:rPr>
                <w:rStyle w:val="halvfet"/>
                <w:sz w:val="16"/>
                <w:szCs w:val="16"/>
              </w:rPr>
              <w:t>Agder/Rogaland</w:t>
            </w:r>
          </w:p>
        </w:tc>
        <w:tc>
          <w:tcPr>
            <w:tcW w:w="1071" w:type="dxa"/>
          </w:tcPr>
          <w:p w14:paraId="27C14742" w14:textId="77777777" w:rsidR="001D7394" w:rsidRDefault="001D7394">
            <w:pPr>
              <w:keepNext/>
              <w:suppressAutoHyphens/>
              <w:jc w:val="center"/>
            </w:pPr>
            <w:r>
              <w:rPr>
                <w:rStyle w:val="halvfet"/>
                <w:sz w:val="16"/>
                <w:szCs w:val="16"/>
              </w:rPr>
              <w:t>Vestlandet</w:t>
            </w:r>
          </w:p>
        </w:tc>
        <w:tc>
          <w:tcPr>
            <w:tcW w:w="964" w:type="dxa"/>
          </w:tcPr>
          <w:p w14:paraId="3CD77722" w14:textId="77777777" w:rsidR="001D7394" w:rsidRDefault="001D7394">
            <w:pPr>
              <w:keepNext/>
              <w:suppressAutoHyphens/>
              <w:jc w:val="center"/>
            </w:pPr>
            <w:r>
              <w:rPr>
                <w:rStyle w:val="halvfet"/>
                <w:sz w:val="16"/>
                <w:szCs w:val="16"/>
              </w:rPr>
              <w:t>Trøndelag</w:t>
            </w:r>
          </w:p>
        </w:tc>
        <w:tc>
          <w:tcPr>
            <w:tcW w:w="793" w:type="dxa"/>
          </w:tcPr>
          <w:p w14:paraId="31022A1F" w14:textId="77777777" w:rsidR="001D7394" w:rsidRDefault="001D7394">
            <w:pPr>
              <w:keepNext/>
              <w:suppressAutoHyphens/>
              <w:jc w:val="center"/>
            </w:pPr>
            <w:r>
              <w:rPr>
                <w:rStyle w:val="halvfet"/>
                <w:sz w:val="16"/>
                <w:szCs w:val="16"/>
              </w:rPr>
              <w:t>Nord-Norge</w:t>
            </w:r>
          </w:p>
        </w:tc>
      </w:tr>
      <w:tr w:rsidR="001D7394" w14:paraId="788C65E0" w14:textId="77777777" w:rsidTr="00950CC3">
        <w:trPr>
          <w:trHeight w:val="285"/>
        </w:trPr>
        <w:tc>
          <w:tcPr>
            <w:tcW w:w="2806" w:type="dxa"/>
          </w:tcPr>
          <w:p w14:paraId="6F2F3FD4" w14:textId="77777777" w:rsidR="001D7394" w:rsidRDefault="001D7394">
            <w:pPr>
              <w:keepNext/>
              <w:suppressAutoHyphens/>
            </w:pPr>
            <w:r>
              <w:rPr>
                <w:sz w:val="16"/>
                <w:szCs w:val="16"/>
              </w:rPr>
              <w:t>1. Høyere utdanning</w:t>
            </w:r>
          </w:p>
        </w:tc>
        <w:tc>
          <w:tcPr>
            <w:tcW w:w="964" w:type="dxa"/>
          </w:tcPr>
          <w:p w14:paraId="02B08D3F" w14:textId="77777777" w:rsidR="001D7394" w:rsidRDefault="001D7394">
            <w:pPr>
              <w:keepNext/>
              <w:suppressAutoHyphens/>
              <w:jc w:val="right"/>
            </w:pPr>
            <w:r>
              <w:rPr>
                <w:sz w:val="16"/>
                <w:szCs w:val="16"/>
              </w:rPr>
              <w:t>187,1</w:t>
            </w:r>
          </w:p>
        </w:tc>
        <w:tc>
          <w:tcPr>
            <w:tcW w:w="964" w:type="dxa"/>
          </w:tcPr>
          <w:p w14:paraId="4A276CA6" w14:textId="77777777" w:rsidR="001D7394" w:rsidRDefault="001D7394">
            <w:pPr>
              <w:keepNext/>
              <w:suppressAutoHyphens/>
              <w:jc w:val="right"/>
            </w:pPr>
            <w:r>
              <w:rPr>
                <w:sz w:val="16"/>
                <w:szCs w:val="16"/>
              </w:rPr>
              <w:t>86,7</w:t>
            </w:r>
          </w:p>
        </w:tc>
        <w:tc>
          <w:tcPr>
            <w:tcW w:w="964" w:type="dxa"/>
          </w:tcPr>
          <w:p w14:paraId="657FF013" w14:textId="77777777" w:rsidR="001D7394" w:rsidRDefault="001D7394">
            <w:pPr>
              <w:keepNext/>
              <w:suppressAutoHyphens/>
              <w:jc w:val="right"/>
            </w:pPr>
            <w:r>
              <w:rPr>
                <w:sz w:val="16"/>
                <w:szCs w:val="16"/>
              </w:rPr>
              <w:t>105,1</w:t>
            </w:r>
          </w:p>
        </w:tc>
        <w:tc>
          <w:tcPr>
            <w:tcW w:w="998" w:type="dxa"/>
          </w:tcPr>
          <w:p w14:paraId="7829FC97" w14:textId="77777777" w:rsidR="001D7394" w:rsidRDefault="001D7394">
            <w:pPr>
              <w:keepNext/>
              <w:suppressAutoHyphens/>
              <w:jc w:val="right"/>
            </w:pPr>
            <w:r>
              <w:rPr>
                <w:sz w:val="16"/>
                <w:szCs w:val="16"/>
              </w:rPr>
              <w:t>94,5</w:t>
            </w:r>
          </w:p>
        </w:tc>
        <w:tc>
          <w:tcPr>
            <w:tcW w:w="1071" w:type="dxa"/>
          </w:tcPr>
          <w:p w14:paraId="7DCC1813" w14:textId="77777777" w:rsidR="001D7394" w:rsidRDefault="001D7394">
            <w:pPr>
              <w:keepNext/>
              <w:suppressAutoHyphens/>
              <w:jc w:val="right"/>
            </w:pPr>
            <w:r>
              <w:rPr>
                <w:sz w:val="16"/>
                <w:szCs w:val="16"/>
              </w:rPr>
              <w:t>143,0</w:t>
            </w:r>
          </w:p>
        </w:tc>
        <w:tc>
          <w:tcPr>
            <w:tcW w:w="964" w:type="dxa"/>
          </w:tcPr>
          <w:p w14:paraId="19C48E69" w14:textId="77777777" w:rsidR="001D7394" w:rsidRDefault="001D7394">
            <w:pPr>
              <w:keepNext/>
              <w:suppressAutoHyphens/>
              <w:jc w:val="right"/>
            </w:pPr>
            <w:r>
              <w:rPr>
                <w:sz w:val="16"/>
                <w:szCs w:val="16"/>
              </w:rPr>
              <w:t>155,9</w:t>
            </w:r>
          </w:p>
        </w:tc>
        <w:tc>
          <w:tcPr>
            <w:tcW w:w="793" w:type="dxa"/>
          </w:tcPr>
          <w:p w14:paraId="24980F37" w14:textId="77777777" w:rsidR="001D7394" w:rsidRDefault="001D7394">
            <w:pPr>
              <w:keepNext/>
              <w:suppressAutoHyphens/>
              <w:jc w:val="right"/>
            </w:pPr>
            <w:r>
              <w:rPr>
                <w:sz w:val="16"/>
                <w:szCs w:val="16"/>
              </w:rPr>
              <w:t>84,8</w:t>
            </w:r>
          </w:p>
        </w:tc>
      </w:tr>
      <w:tr w:rsidR="001D7394" w14:paraId="7EBE1DA6" w14:textId="77777777" w:rsidTr="00950CC3">
        <w:trPr>
          <w:trHeight w:val="285"/>
        </w:trPr>
        <w:tc>
          <w:tcPr>
            <w:tcW w:w="2806" w:type="dxa"/>
          </w:tcPr>
          <w:p w14:paraId="3D2D4BB8" w14:textId="77777777" w:rsidR="001D7394" w:rsidRDefault="001D7394">
            <w:pPr>
              <w:keepNext/>
              <w:suppressAutoHyphens/>
            </w:pPr>
            <w:r>
              <w:rPr>
                <w:sz w:val="16"/>
                <w:szCs w:val="16"/>
              </w:rPr>
              <w:t>2. Livslang læring</w:t>
            </w:r>
          </w:p>
        </w:tc>
        <w:tc>
          <w:tcPr>
            <w:tcW w:w="964" w:type="dxa"/>
          </w:tcPr>
          <w:p w14:paraId="0DBEA9BD" w14:textId="77777777" w:rsidR="001D7394" w:rsidRDefault="001D7394">
            <w:pPr>
              <w:keepNext/>
              <w:suppressAutoHyphens/>
              <w:jc w:val="right"/>
            </w:pPr>
            <w:r>
              <w:rPr>
                <w:sz w:val="16"/>
                <w:szCs w:val="16"/>
              </w:rPr>
              <w:t>212,6</w:t>
            </w:r>
          </w:p>
        </w:tc>
        <w:tc>
          <w:tcPr>
            <w:tcW w:w="964" w:type="dxa"/>
          </w:tcPr>
          <w:p w14:paraId="66826D9B" w14:textId="77777777" w:rsidR="001D7394" w:rsidRDefault="001D7394">
            <w:pPr>
              <w:keepNext/>
              <w:suppressAutoHyphens/>
              <w:jc w:val="right"/>
            </w:pPr>
            <w:r>
              <w:rPr>
                <w:sz w:val="16"/>
                <w:szCs w:val="16"/>
              </w:rPr>
              <w:t>174,8</w:t>
            </w:r>
          </w:p>
        </w:tc>
        <w:tc>
          <w:tcPr>
            <w:tcW w:w="964" w:type="dxa"/>
          </w:tcPr>
          <w:p w14:paraId="34B3CB1F" w14:textId="77777777" w:rsidR="001D7394" w:rsidRDefault="001D7394">
            <w:pPr>
              <w:keepNext/>
              <w:suppressAutoHyphens/>
              <w:jc w:val="right"/>
            </w:pPr>
            <w:r>
              <w:rPr>
                <w:sz w:val="16"/>
                <w:szCs w:val="16"/>
              </w:rPr>
              <w:t>167,0</w:t>
            </w:r>
          </w:p>
        </w:tc>
        <w:tc>
          <w:tcPr>
            <w:tcW w:w="998" w:type="dxa"/>
          </w:tcPr>
          <w:p w14:paraId="708428BE" w14:textId="77777777" w:rsidR="001D7394" w:rsidRDefault="001D7394">
            <w:pPr>
              <w:keepNext/>
              <w:suppressAutoHyphens/>
              <w:jc w:val="right"/>
            </w:pPr>
            <w:r>
              <w:rPr>
                <w:sz w:val="16"/>
                <w:szCs w:val="16"/>
              </w:rPr>
              <w:t>173,8</w:t>
            </w:r>
          </w:p>
        </w:tc>
        <w:tc>
          <w:tcPr>
            <w:tcW w:w="1071" w:type="dxa"/>
          </w:tcPr>
          <w:p w14:paraId="191C01FA" w14:textId="77777777" w:rsidR="001D7394" w:rsidRDefault="001D7394">
            <w:pPr>
              <w:keepNext/>
              <w:suppressAutoHyphens/>
              <w:jc w:val="right"/>
            </w:pPr>
            <w:r>
              <w:rPr>
                <w:sz w:val="16"/>
                <w:szCs w:val="16"/>
              </w:rPr>
              <w:t>184,5</w:t>
            </w:r>
          </w:p>
        </w:tc>
        <w:tc>
          <w:tcPr>
            <w:tcW w:w="964" w:type="dxa"/>
          </w:tcPr>
          <w:p w14:paraId="62849E86" w14:textId="77777777" w:rsidR="001D7394" w:rsidRDefault="001D7394">
            <w:pPr>
              <w:keepNext/>
              <w:suppressAutoHyphens/>
              <w:jc w:val="right"/>
            </w:pPr>
            <w:r>
              <w:rPr>
                <w:sz w:val="16"/>
                <w:szCs w:val="16"/>
              </w:rPr>
              <w:t>195,1</w:t>
            </w:r>
          </w:p>
        </w:tc>
        <w:tc>
          <w:tcPr>
            <w:tcW w:w="793" w:type="dxa"/>
          </w:tcPr>
          <w:p w14:paraId="14C25831" w14:textId="77777777" w:rsidR="001D7394" w:rsidRDefault="001D7394">
            <w:pPr>
              <w:keepNext/>
              <w:suppressAutoHyphens/>
              <w:jc w:val="right"/>
            </w:pPr>
            <w:r>
              <w:rPr>
                <w:sz w:val="16"/>
                <w:szCs w:val="16"/>
              </w:rPr>
              <w:t>188,3</w:t>
            </w:r>
          </w:p>
        </w:tc>
      </w:tr>
      <w:tr w:rsidR="001D7394" w14:paraId="2F7DA30A" w14:textId="77777777" w:rsidTr="00950CC3">
        <w:trPr>
          <w:trHeight w:val="285"/>
        </w:trPr>
        <w:tc>
          <w:tcPr>
            <w:tcW w:w="2806" w:type="dxa"/>
          </w:tcPr>
          <w:p w14:paraId="5E845EF1" w14:textId="77777777" w:rsidR="001D7394" w:rsidRDefault="001D7394">
            <w:pPr>
              <w:keepNext/>
              <w:suppressAutoHyphens/>
            </w:pPr>
            <w:r>
              <w:rPr>
                <w:sz w:val="16"/>
                <w:szCs w:val="16"/>
              </w:rPr>
              <w:t>3. Vitenskapelig sampublisering</w:t>
            </w:r>
          </w:p>
        </w:tc>
        <w:tc>
          <w:tcPr>
            <w:tcW w:w="964" w:type="dxa"/>
          </w:tcPr>
          <w:p w14:paraId="173B2449" w14:textId="77777777" w:rsidR="001D7394" w:rsidRDefault="001D7394">
            <w:pPr>
              <w:keepNext/>
              <w:suppressAutoHyphens/>
              <w:jc w:val="right"/>
            </w:pPr>
            <w:r>
              <w:rPr>
                <w:sz w:val="16"/>
                <w:szCs w:val="16"/>
              </w:rPr>
              <w:t>174,5</w:t>
            </w:r>
          </w:p>
        </w:tc>
        <w:tc>
          <w:tcPr>
            <w:tcW w:w="964" w:type="dxa"/>
          </w:tcPr>
          <w:p w14:paraId="52EBCB1A" w14:textId="77777777" w:rsidR="001D7394" w:rsidRDefault="001D7394">
            <w:pPr>
              <w:keepNext/>
              <w:suppressAutoHyphens/>
              <w:jc w:val="right"/>
            </w:pPr>
            <w:r>
              <w:rPr>
                <w:sz w:val="16"/>
                <w:szCs w:val="16"/>
              </w:rPr>
              <w:t>63,9</w:t>
            </w:r>
          </w:p>
        </w:tc>
        <w:tc>
          <w:tcPr>
            <w:tcW w:w="964" w:type="dxa"/>
          </w:tcPr>
          <w:p w14:paraId="3ADB8255" w14:textId="77777777" w:rsidR="001D7394" w:rsidRDefault="001D7394">
            <w:pPr>
              <w:keepNext/>
              <w:suppressAutoHyphens/>
              <w:jc w:val="right"/>
            </w:pPr>
            <w:r>
              <w:rPr>
                <w:sz w:val="16"/>
                <w:szCs w:val="16"/>
              </w:rPr>
              <w:t>50,5</w:t>
            </w:r>
          </w:p>
        </w:tc>
        <w:tc>
          <w:tcPr>
            <w:tcW w:w="998" w:type="dxa"/>
          </w:tcPr>
          <w:p w14:paraId="1223C136" w14:textId="77777777" w:rsidR="001D7394" w:rsidRDefault="001D7394">
            <w:pPr>
              <w:keepNext/>
              <w:suppressAutoHyphens/>
              <w:jc w:val="right"/>
            </w:pPr>
            <w:r>
              <w:rPr>
                <w:sz w:val="16"/>
                <w:szCs w:val="16"/>
              </w:rPr>
              <w:t>75,0</w:t>
            </w:r>
          </w:p>
        </w:tc>
        <w:tc>
          <w:tcPr>
            <w:tcW w:w="1071" w:type="dxa"/>
          </w:tcPr>
          <w:p w14:paraId="00B7EF4A" w14:textId="77777777" w:rsidR="001D7394" w:rsidRDefault="001D7394">
            <w:pPr>
              <w:keepNext/>
              <w:suppressAutoHyphens/>
              <w:jc w:val="right"/>
            </w:pPr>
            <w:r>
              <w:rPr>
                <w:sz w:val="16"/>
                <w:szCs w:val="16"/>
              </w:rPr>
              <w:t>149,5</w:t>
            </w:r>
          </w:p>
        </w:tc>
        <w:tc>
          <w:tcPr>
            <w:tcW w:w="964" w:type="dxa"/>
          </w:tcPr>
          <w:p w14:paraId="2B63A5FA" w14:textId="77777777" w:rsidR="001D7394" w:rsidRDefault="001D7394">
            <w:pPr>
              <w:keepNext/>
              <w:suppressAutoHyphens/>
              <w:jc w:val="right"/>
            </w:pPr>
            <w:r>
              <w:rPr>
                <w:sz w:val="16"/>
                <w:szCs w:val="16"/>
              </w:rPr>
              <w:t>174,5</w:t>
            </w:r>
          </w:p>
        </w:tc>
        <w:tc>
          <w:tcPr>
            <w:tcW w:w="793" w:type="dxa"/>
          </w:tcPr>
          <w:p w14:paraId="28E33539" w14:textId="77777777" w:rsidR="001D7394" w:rsidRDefault="001D7394">
            <w:pPr>
              <w:keepNext/>
              <w:suppressAutoHyphens/>
              <w:jc w:val="right"/>
            </w:pPr>
            <w:r>
              <w:rPr>
                <w:sz w:val="16"/>
                <w:szCs w:val="16"/>
              </w:rPr>
              <w:t>149,2</w:t>
            </w:r>
          </w:p>
        </w:tc>
      </w:tr>
      <w:tr w:rsidR="001D7394" w14:paraId="4F76B012" w14:textId="77777777" w:rsidTr="00950CC3">
        <w:trPr>
          <w:trHeight w:val="285"/>
        </w:trPr>
        <w:tc>
          <w:tcPr>
            <w:tcW w:w="2806" w:type="dxa"/>
          </w:tcPr>
          <w:p w14:paraId="01E471DE" w14:textId="77777777" w:rsidR="001D7394" w:rsidRDefault="001D7394">
            <w:pPr>
              <w:keepNext/>
              <w:suppressAutoHyphens/>
            </w:pPr>
            <w:r>
              <w:rPr>
                <w:sz w:val="16"/>
                <w:szCs w:val="16"/>
              </w:rPr>
              <w:t>4. Mest siterte publikasjoner</w:t>
            </w:r>
          </w:p>
        </w:tc>
        <w:tc>
          <w:tcPr>
            <w:tcW w:w="964" w:type="dxa"/>
          </w:tcPr>
          <w:p w14:paraId="33F10876" w14:textId="77777777" w:rsidR="001D7394" w:rsidRDefault="001D7394">
            <w:pPr>
              <w:keepNext/>
              <w:suppressAutoHyphens/>
              <w:jc w:val="right"/>
            </w:pPr>
            <w:r>
              <w:rPr>
                <w:sz w:val="16"/>
                <w:szCs w:val="16"/>
              </w:rPr>
              <w:t>94,5</w:t>
            </w:r>
          </w:p>
        </w:tc>
        <w:tc>
          <w:tcPr>
            <w:tcW w:w="964" w:type="dxa"/>
          </w:tcPr>
          <w:p w14:paraId="40DE588B" w14:textId="77777777" w:rsidR="001D7394" w:rsidRDefault="001D7394">
            <w:pPr>
              <w:keepNext/>
              <w:suppressAutoHyphens/>
              <w:jc w:val="right"/>
            </w:pPr>
            <w:r>
              <w:rPr>
                <w:sz w:val="16"/>
                <w:szCs w:val="16"/>
              </w:rPr>
              <w:t>81,1</w:t>
            </w:r>
          </w:p>
        </w:tc>
        <w:tc>
          <w:tcPr>
            <w:tcW w:w="964" w:type="dxa"/>
          </w:tcPr>
          <w:p w14:paraId="2CF7B223" w14:textId="77777777" w:rsidR="001D7394" w:rsidRDefault="001D7394">
            <w:pPr>
              <w:keepNext/>
              <w:suppressAutoHyphens/>
              <w:jc w:val="right"/>
            </w:pPr>
            <w:r>
              <w:rPr>
                <w:sz w:val="16"/>
                <w:szCs w:val="16"/>
              </w:rPr>
              <w:t>86,7</w:t>
            </w:r>
          </w:p>
        </w:tc>
        <w:tc>
          <w:tcPr>
            <w:tcW w:w="998" w:type="dxa"/>
          </w:tcPr>
          <w:p w14:paraId="3579BE95" w14:textId="77777777" w:rsidR="001D7394" w:rsidRDefault="001D7394">
            <w:pPr>
              <w:keepNext/>
              <w:suppressAutoHyphens/>
              <w:jc w:val="right"/>
            </w:pPr>
            <w:r>
              <w:rPr>
                <w:sz w:val="16"/>
                <w:szCs w:val="16"/>
              </w:rPr>
              <w:t>94,2</w:t>
            </w:r>
          </w:p>
        </w:tc>
        <w:tc>
          <w:tcPr>
            <w:tcW w:w="1071" w:type="dxa"/>
          </w:tcPr>
          <w:p w14:paraId="1A913A1D" w14:textId="77777777" w:rsidR="001D7394" w:rsidRDefault="001D7394">
            <w:pPr>
              <w:keepNext/>
              <w:suppressAutoHyphens/>
              <w:jc w:val="right"/>
            </w:pPr>
            <w:r>
              <w:rPr>
                <w:sz w:val="16"/>
                <w:szCs w:val="16"/>
              </w:rPr>
              <w:t>94,2</w:t>
            </w:r>
          </w:p>
        </w:tc>
        <w:tc>
          <w:tcPr>
            <w:tcW w:w="964" w:type="dxa"/>
          </w:tcPr>
          <w:p w14:paraId="506F3829" w14:textId="77777777" w:rsidR="001D7394" w:rsidRDefault="001D7394">
            <w:pPr>
              <w:keepNext/>
              <w:suppressAutoHyphens/>
              <w:jc w:val="right"/>
            </w:pPr>
            <w:r>
              <w:rPr>
                <w:sz w:val="16"/>
                <w:szCs w:val="16"/>
              </w:rPr>
              <w:t>100,1</w:t>
            </w:r>
          </w:p>
        </w:tc>
        <w:tc>
          <w:tcPr>
            <w:tcW w:w="793" w:type="dxa"/>
          </w:tcPr>
          <w:p w14:paraId="55CA5DA0" w14:textId="77777777" w:rsidR="001D7394" w:rsidRDefault="001D7394">
            <w:pPr>
              <w:keepNext/>
              <w:suppressAutoHyphens/>
              <w:jc w:val="right"/>
            </w:pPr>
            <w:r>
              <w:rPr>
                <w:sz w:val="16"/>
                <w:szCs w:val="16"/>
              </w:rPr>
              <w:t>73,7</w:t>
            </w:r>
          </w:p>
        </w:tc>
      </w:tr>
      <w:tr w:rsidR="001D7394" w14:paraId="17094E84" w14:textId="77777777" w:rsidTr="00950CC3">
        <w:trPr>
          <w:trHeight w:val="285"/>
        </w:trPr>
        <w:tc>
          <w:tcPr>
            <w:tcW w:w="2806" w:type="dxa"/>
          </w:tcPr>
          <w:p w14:paraId="174D806D" w14:textId="77777777" w:rsidR="001D7394" w:rsidRDefault="001D7394">
            <w:pPr>
              <w:keepNext/>
              <w:suppressAutoHyphens/>
            </w:pPr>
            <w:r>
              <w:rPr>
                <w:sz w:val="16"/>
                <w:szCs w:val="16"/>
              </w:rPr>
              <w:t>5. Offentlig finansiert FoU</w:t>
            </w:r>
          </w:p>
        </w:tc>
        <w:tc>
          <w:tcPr>
            <w:tcW w:w="964" w:type="dxa"/>
          </w:tcPr>
          <w:p w14:paraId="13449FEE" w14:textId="77777777" w:rsidR="001D7394" w:rsidRDefault="001D7394">
            <w:pPr>
              <w:keepNext/>
              <w:suppressAutoHyphens/>
              <w:jc w:val="right"/>
            </w:pPr>
            <w:r>
              <w:rPr>
                <w:sz w:val="16"/>
                <w:szCs w:val="16"/>
              </w:rPr>
              <w:t>161,2</w:t>
            </w:r>
          </w:p>
        </w:tc>
        <w:tc>
          <w:tcPr>
            <w:tcW w:w="964" w:type="dxa"/>
          </w:tcPr>
          <w:p w14:paraId="4AB82821" w14:textId="77777777" w:rsidR="001D7394" w:rsidRDefault="001D7394">
            <w:pPr>
              <w:keepNext/>
              <w:suppressAutoHyphens/>
              <w:jc w:val="right"/>
            </w:pPr>
            <w:r>
              <w:rPr>
                <w:sz w:val="16"/>
                <w:szCs w:val="16"/>
              </w:rPr>
              <w:t>66,3</w:t>
            </w:r>
          </w:p>
        </w:tc>
        <w:tc>
          <w:tcPr>
            <w:tcW w:w="964" w:type="dxa"/>
          </w:tcPr>
          <w:p w14:paraId="15E85C72" w14:textId="77777777" w:rsidR="001D7394" w:rsidRDefault="001D7394">
            <w:pPr>
              <w:keepNext/>
              <w:suppressAutoHyphens/>
              <w:jc w:val="right"/>
            </w:pPr>
            <w:r>
              <w:rPr>
                <w:sz w:val="16"/>
                <w:szCs w:val="16"/>
              </w:rPr>
              <w:t>62,5</w:t>
            </w:r>
          </w:p>
        </w:tc>
        <w:tc>
          <w:tcPr>
            <w:tcW w:w="998" w:type="dxa"/>
          </w:tcPr>
          <w:p w14:paraId="0E2F4ED1" w14:textId="77777777" w:rsidR="001D7394" w:rsidRDefault="001D7394">
            <w:pPr>
              <w:keepNext/>
              <w:suppressAutoHyphens/>
              <w:jc w:val="right"/>
            </w:pPr>
            <w:r>
              <w:rPr>
                <w:sz w:val="16"/>
                <w:szCs w:val="16"/>
              </w:rPr>
              <w:t>67,5</w:t>
            </w:r>
          </w:p>
        </w:tc>
        <w:tc>
          <w:tcPr>
            <w:tcW w:w="1071" w:type="dxa"/>
          </w:tcPr>
          <w:p w14:paraId="47EF73C1" w14:textId="77777777" w:rsidR="001D7394" w:rsidRDefault="001D7394">
            <w:pPr>
              <w:keepNext/>
              <w:suppressAutoHyphens/>
              <w:jc w:val="right"/>
            </w:pPr>
            <w:r>
              <w:rPr>
                <w:sz w:val="16"/>
                <w:szCs w:val="16"/>
              </w:rPr>
              <w:t>136,0</w:t>
            </w:r>
          </w:p>
        </w:tc>
        <w:tc>
          <w:tcPr>
            <w:tcW w:w="964" w:type="dxa"/>
          </w:tcPr>
          <w:p w14:paraId="4838860F" w14:textId="77777777" w:rsidR="001D7394" w:rsidRDefault="001D7394">
            <w:pPr>
              <w:keepNext/>
              <w:suppressAutoHyphens/>
              <w:jc w:val="right"/>
            </w:pPr>
            <w:r>
              <w:rPr>
                <w:sz w:val="16"/>
                <w:szCs w:val="16"/>
              </w:rPr>
              <w:t>175,1</w:t>
            </w:r>
          </w:p>
        </w:tc>
        <w:tc>
          <w:tcPr>
            <w:tcW w:w="793" w:type="dxa"/>
          </w:tcPr>
          <w:p w14:paraId="3B7BCA36" w14:textId="77777777" w:rsidR="001D7394" w:rsidRDefault="001D7394">
            <w:pPr>
              <w:keepNext/>
              <w:suppressAutoHyphens/>
              <w:jc w:val="right"/>
            </w:pPr>
            <w:r>
              <w:rPr>
                <w:sz w:val="16"/>
                <w:szCs w:val="16"/>
              </w:rPr>
              <w:t>154,2</w:t>
            </w:r>
          </w:p>
        </w:tc>
      </w:tr>
      <w:tr w:rsidR="001D7394" w14:paraId="0AC3329D" w14:textId="77777777" w:rsidTr="00950CC3">
        <w:trPr>
          <w:trHeight w:val="285"/>
        </w:trPr>
        <w:tc>
          <w:tcPr>
            <w:tcW w:w="2806" w:type="dxa"/>
          </w:tcPr>
          <w:p w14:paraId="5B15C9B6" w14:textId="77777777" w:rsidR="001D7394" w:rsidRDefault="001D7394">
            <w:pPr>
              <w:keepNext/>
              <w:suppressAutoHyphens/>
            </w:pPr>
            <w:r>
              <w:rPr>
                <w:sz w:val="16"/>
                <w:szCs w:val="16"/>
              </w:rPr>
              <w:t>6. Næringslivets FoU</w:t>
            </w:r>
          </w:p>
        </w:tc>
        <w:tc>
          <w:tcPr>
            <w:tcW w:w="964" w:type="dxa"/>
          </w:tcPr>
          <w:p w14:paraId="6DE827F3" w14:textId="77777777" w:rsidR="001D7394" w:rsidRDefault="001D7394">
            <w:pPr>
              <w:keepNext/>
              <w:suppressAutoHyphens/>
              <w:jc w:val="right"/>
            </w:pPr>
            <w:r>
              <w:rPr>
                <w:sz w:val="16"/>
                <w:szCs w:val="16"/>
              </w:rPr>
              <w:t>110,4</w:t>
            </w:r>
          </w:p>
        </w:tc>
        <w:tc>
          <w:tcPr>
            <w:tcW w:w="964" w:type="dxa"/>
          </w:tcPr>
          <w:p w14:paraId="7E519780" w14:textId="77777777" w:rsidR="001D7394" w:rsidRDefault="001D7394">
            <w:pPr>
              <w:keepNext/>
              <w:suppressAutoHyphens/>
              <w:jc w:val="right"/>
            </w:pPr>
            <w:r>
              <w:rPr>
                <w:sz w:val="16"/>
                <w:szCs w:val="16"/>
              </w:rPr>
              <w:t>56,8</w:t>
            </w:r>
          </w:p>
        </w:tc>
        <w:tc>
          <w:tcPr>
            <w:tcW w:w="964" w:type="dxa"/>
          </w:tcPr>
          <w:p w14:paraId="1B2DFE04" w14:textId="77777777" w:rsidR="001D7394" w:rsidRDefault="001D7394">
            <w:pPr>
              <w:keepNext/>
              <w:suppressAutoHyphens/>
              <w:jc w:val="right"/>
            </w:pPr>
            <w:r>
              <w:rPr>
                <w:sz w:val="16"/>
                <w:szCs w:val="16"/>
              </w:rPr>
              <w:t>100,8</w:t>
            </w:r>
          </w:p>
        </w:tc>
        <w:tc>
          <w:tcPr>
            <w:tcW w:w="998" w:type="dxa"/>
          </w:tcPr>
          <w:p w14:paraId="4E76A450" w14:textId="77777777" w:rsidR="001D7394" w:rsidRDefault="001D7394">
            <w:pPr>
              <w:keepNext/>
              <w:suppressAutoHyphens/>
              <w:jc w:val="right"/>
            </w:pPr>
            <w:r>
              <w:rPr>
                <w:sz w:val="16"/>
                <w:szCs w:val="16"/>
              </w:rPr>
              <w:t>79,5</w:t>
            </w:r>
          </w:p>
        </w:tc>
        <w:tc>
          <w:tcPr>
            <w:tcW w:w="1071" w:type="dxa"/>
          </w:tcPr>
          <w:p w14:paraId="388A6821" w14:textId="77777777" w:rsidR="001D7394" w:rsidRDefault="001D7394">
            <w:pPr>
              <w:keepNext/>
              <w:suppressAutoHyphens/>
              <w:jc w:val="right"/>
            </w:pPr>
            <w:r>
              <w:rPr>
                <w:sz w:val="16"/>
                <w:szCs w:val="16"/>
              </w:rPr>
              <w:t>76,3</w:t>
            </w:r>
          </w:p>
        </w:tc>
        <w:tc>
          <w:tcPr>
            <w:tcW w:w="964" w:type="dxa"/>
          </w:tcPr>
          <w:p w14:paraId="30C99660" w14:textId="77777777" w:rsidR="001D7394" w:rsidRDefault="001D7394">
            <w:pPr>
              <w:keepNext/>
              <w:suppressAutoHyphens/>
              <w:jc w:val="right"/>
            </w:pPr>
            <w:r>
              <w:rPr>
                <w:sz w:val="16"/>
                <w:szCs w:val="16"/>
              </w:rPr>
              <w:t>155,3</w:t>
            </w:r>
          </w:p>
        </w:tc>
        <w:tc>
          <w:tcPr>
            <w:tcW w:w="793" w:type="dxa"/>
          </w:tcPr>
          <w:p w14:paraId="409AB94A" w14:textId="77777777" w:rsidR="001D7394" w:rsidRDefault="001D7394">
            <w:pPr>
              <w:keepNext/>
              <w:suppressAutoHyphens/>
              <w:jc w:val="right"/>
            </w:pPr>
            <w:r>
              <w:rPr>
                <w:sz w:val="16"/>
                <w:szCs w:val="16"/>
              </w:rPr>
              <w:t>56,8</w:t>
            </w:r>
          </w:p>
        </w:tc>
      </w:tr>
      <w:tr w:rsidR="001D7394" w14:paraId="7B42D0EF" w14:textId="77777777" w:rsidTr="00950CC3">
        <w:trPr>
          <w:trHeight w:val="285"/>
        </w:trPr>
        <w:tc>
          <w:tcPr>
            <w:tcW w:w="2806" w:type="dxa"/>
          </w:tcPr>
          <w:p w14:paraId="7D7965A2" w14:textId="77777777" w:rsidR="001D7394" w:rsidRDefault="001D7394">
            <w:pPr>
              <w:keepNext/>
              <w:suppressAutoHyphens/>
            </w:pPr>
            <w:r>
              <w:rPr>
                <w:sz w:val="16"/>
                <w:szCs w:val="16"/>
              </w:rPr>
              <w:t>7. Ikke-forskningsbasert innovasjon</w:t>
            </w:r>
          </w:p>
        </w:tc>
        <w:tc>
          <w:tcPr>
            <w:tcW w:w="964" w:type="dxa"/>
          </w:tcPr>
          <w:p w14:paraId="353CE553" w14:textId="77777777" w:rsidR="001D7394" w:rsidRDefault="001D7394">
            <w:pPr>
              <w:keepNext/>
              <w:suppressAutoHyphens/>
              <w:jc w:val="right"/>
            </w:pPr>
            <w:r>
              <w:rPr>
                <w:sz w:val="16"/>
                <w:szCs w:val="16"/>
              </w:rPr>
              <w:t>122,0</w:t>
            </w:r>
          </w:p>
        </w:tc>
        <w:tc>
          <w:tcPr>
            <w:tcW w:w="964" w:type="dxa"/>
          </w:tcPr>
          <w:p w14:paraId="7C366329" w14:textId="77777777" w:rsidR="001D7394" w:rsidRDefault="001D7394">
            <w:pPr>
              <w:keepNext/>
              <w:suppressAutoHyphens/>
              <w:jc w:val="right"/>
            </w:pPr>
            <w:r>
              <w:rPr>
                <w:sz w:val="16"/>
                <w:szCs w:val="16"/>
              </w:rPr>
              <w:t>115,1</w:t>
            </w:r>
          </w:p>
        </w:tc>
        <w:tc>
          <w:tcPr>
            <w:tcW w:w="964" w:type="dxa"/>
          </w:tcPr>
          <w:p w14:paraId="4D871D12" w14:textId="77777777" w:rsidR="001D7394" w:rsidRDefault="001D7394">
            <w:pPr>
              <w:keepNext/>
              <w:suppressAutoHyphens/>
              <w:jc w:val="right"/>
            </w:pPr>
            <w:r>
              <w:rPr>
                <w:sz w:val="16"/>
                <w:szCs w:val="16"/>
              </w:rPr>
              <w:t>146,7</w:t>
            </w:r>
          </w:p>
        </w:tc>
        <w:tc>
          <w:tcPr>
            <w:tcW w:w="998" w:type="dxa"/>
          </w:tcPr>
          <w:p w14:paraId="53731B12" w14:textId="77777777" w:rsidR="001D7394" w:rsidRDefault="001D7394">
            <w:pPr>
              <w:keepNext/>
              <w:suppressAutoHyphens/>
              <w:jc w:val="right"/>
            </w:pPr>
            <w:r>
              <w:rPr>
                <w:sz w:val="16"/>
                <w:szCs w:val="16"/>
              </w:rPr>
              <w:t>130,5</w:t>
            </w:r>
          </w:p>
        </w:tc>
        <w:tc>
          <w:tcPr>
            <w:tcW w:w="1071" w:type="dxa"/>
          </w:tcPr>
          <w:p w14:paraId="01E27216" w14:textId="77777777" w:rsidR="001D7394" w:rsidRDefault="001D7394">
            <w:pPr>
              <w:keepNext/>
              <w:suppressAutoHyphens/>
              <w:jc w:val="right"/>
            </w:pPr>
            <w:r>
              <w:rPr>
                <w:sz w:val="16"/>
                <w:szCs w:val="16"/>
              </w:rPr>
              <w:t>101,3</w:t>
            </w:r>
          </w:p>
        </w:tc>
        <w:tc>
          <w:tcPr>
            <w:tcW w:w="964" w:type="dxa"/>
          </w:tcPr>
          <w:p w14:paraId="673F62B9" w14:textId="77777777" w:rsidR="001D7394" w:rsidRDefault="001D7394">
            <w:pPr>
              <w:keepNext/>
              <w:suppressAutoHyphens/>
              <w:jc w:val="right"/>
            </w:pPr>
            <w:r>
              <w:rPr>
                <w:sz w:val="16"/>
                <w:szCs w:val="16"/>
              </w:rPr>
              <w:t>115,0</w:t>
            </w:r>
          </w:p>
        </w:tc>
        <w:tc>
          <w:tcPr>
            <w:tcW w:w="793" w:type="dxa"/>
          </w:tcPr>
          <w:p w14:paraId="05BB3DE9" w14:textId="77777777" w:rsidR="001D7394" w:rsidRDefault="001D7394">
            <w:pPr>
              <w:keepNext/>
              <w:suppressAutoHyphens/>
              <w:jc w:val="right"/>
            </w:pPr>
            <w:r>
              <w:rPr>
                <w:sz w:val="16"/>
                <w:szCs w:val="16"/>
              </w:rPr>
              <w:t>187,5</w:t>
            </w:r>
          </w:p>
        </w:tc>
      </w:tr>
      <w:tr w:rsidR="001D7394" w14:paraId="75124603" w14:textId="77777777" w:rsidTr="00950CC3">
        <w:trPr>
          <w:trHeight w:val="285"/>
        </w:trPr>
        <w:tc>
          <w:tcPr>
            <w:tcW w:w="2806" w:type="dxa"/>
          </w:tcPr>
          <w:p w14:paraId="4D5650FE" w14:textId="77777777" w:rsidR="001D7394" w:rsidRDefault="001D7394">
            <w:pPr>
              <w:keepNext/>
              <w:suppressAutoHyphens/>
            </w:pPr>
            <w:r>
              <w:rPr>
                <w:sz w:val="16"/>
                <w:szCs w:val="16"/>
              </w:rPr>
              <w:t>8. Produkt- eller prosessinnovasjon</w:t>
            </w:r>
          </w:p>
        </w:tc>
        <w:tc>
          <w:tcPr>
            <w:tcW w:w="964" w:type="dxa"/>
          </w:tcPr>
          <w:p w14:paraId="036DF6F8" w14:textId="77777777" w:rsidR="001D7394" w:rsidRDefault="001D7394">
            <w:pPr>
              <w:keepNext/>
              <w:suppressAutoHyphens/>
              <w:jc w:val="right"/>
            </w:pPr>
            <w:r>
              <w:rPr>
                <w:sz w:val="16"/>
                <w:szCs w:val="16"/>
              </w:rPr>
              <w:t>170,3</w:t>
            </w:r>
          </w:p>
        </w:tc>
        <w:tc>
          <w:tcPr>
            <w:tcW w:w="964" w:type="dxa"/>
          </w:tcPr>
          <w:p w14:paraId="2CA841A4" w14:textId="77777777" w:rsidR="001D7394" w:rsidRDefault="001D7394">
            <w:pPr>
              <w:keepNext/>
              <w:suppressAutoHyphens/>
              <w:jc w:val="right"/>
            </w:pPr>
            <w:r>
              <w:rPr>
                <w:sz w:val="16"/>
                <w:szCs w:val="16"/>
              </w:rPr>
              <w:t>181,8</w:t>
            </w:r>
          </w:p>
        </w:tc>
        <w:tc>
          <w:tcPr>
            <w:tcW w:w="964" w:type="dxa"/>
          </w:tcPr>
          <w:p w14:paraId="4DEAF73C" w14:textId="77777777" w:rsidR="001D7394" w:rsidRDefault="001D7394">
            <w:pPr>
              <w:keepNext/>
              <w:suppressAutoHyphens/>
              <w:jc w:val="right"/>
            </w:pPr>
            <w:r>
              <w:rPr>
                <w:sz w:val="16"/>
                <w:szCs w:val="16"/>
              </w:rPr>
              <w:t>157,5</w:t>
            </w:r>
          </w:p>
        </w:tc>
        <w:tc>
          <w:tcPr>
            <w:tcW w:w="998" w:type="dxa"/>
          </w:tcPr>
          <w:p w14:paraId="4A1B9DA6" w14:textId="77777777" w:rsidR="001D7394" w:rsidRDefault="001D7394">
            <w:pPr>
              <w:keepNext/>
              <w:suppressAutoHyphens/>
              <w:jc w:val="right"/>
            </w:pPr>
            <w:r>
              <w:rPr>
                <w:sz w:val="16"/>
                <w:szCs w:val="16"/>
              </w:rPr>
              <w:t>165,3</w:t>
            </w:r>
          </w:p>
        </w:tc>
        <w:tc>
          <w:tcPr>
            <w:tcW w:w="1071" w:type="dxa"/>
          </w:tcPr>
          <w:p w14:paraId="207BD5E1" w14:textId="77777777" w:rsidR="001D7394" w:rsidRDefault="001D7394">
            <w:pPr>
              <w:keepNext/>
              <w:suppressAutoHyphens/>
              <w:jc w:val="right"/>
            </w:pPr>
            <w:r>
              <w:rPr>
                <w:sz w:val="16"/>
                <w:szCs w:val="16"/>
              </w:rPr>
              <w:t>153,2</w:t>
            </w:r>
          </w:p>
        </w:tc>
        <w:tc>
          <w:tcPr>
            <w:tcW w:w="964" w:type="dxa"/>
          </w:tcPr>
          <w:p w14:paraId="49C8D3C8" w14:textId="77777777" w:rsidR="001D7394" w:rsidRDefault="001D7394">
            <w:pPr>
              <w:keepNext/>
              <w:suppressAutoHyphens/>
              <w:jc w:val="right"/>
            </w:pPr>
            <w:r>
              <w:rPr>
                <w:sz w:val="16"/>
                <w:szCs w:val="16"/>
              </w:rPr>
              <w:t>162,5</w:t>
            </w:r>
          </w:p>
        </w:tc>
        <w:tc>
          <w:tcPr>
            <w:tcW w:w="793" w:type="dxa"/>
          </w:tcPr>
          <w:p w14:paraId="38717E97" w14:textId="77777777" w:rsidR="001D7394" w:rsidRDefault="001D7394">
            <w:pPr>
              <w:keepNext/>
              <w:suppressAutoHyphens/>
              <w:jc w:val="right"/>
            </w:pPr>
            <w:r>
              <w:rPr>
                <w:sz w:val="16"/>
                <w:szCs w:val="16"/>
              </w:rPr>
              <w:t>153,0</w:t>
            </w:r>
          </w:p>
        </w:tc>
      </w:tr>
      <w:tr w:rsidR="001D7394" w14:paraId="648A25E9" w14:textId="77777777" w:rsidTr="00950CC3">
        <w:trPr>
          <w:trHeight w:val="285"/>
        </w:trPr>
        <w:tc>
          <w:tcPr>
            <w:tcW w:w="2806" w:type="dxa"/>
          </w:tcPr>
          <w:p w14:paraId="5914D527" w14:textId="77777777" w:rsidR="001D7394" w:rsidRDefault="001D7394">
            <w:pPr>
              <w:keepNext/>
              <w:suppressAutoHyphens/>
            </w:pPr>
            <w:r>
              <w:rPr>
                <w:sz w:val="16"/>
                <w:szCs w:val="16"/>
              </w:rPr>
              <w:t xml:space="preserve">9. </w:t>
            </w:r>
            <w:r>
              <w:rPr>
                <w:sz w:val="16"/>
                <w:szCs w:val="16"/>
              </w:rPr>
              <w:br/>
              <w:t>Markeds- eller organisasjonsinnovasjon</w:t>
            </w:r>
          </w:p>
        </w:tc>
        <w:tc>
          <w:tcPr>
            <w:tcW w:w="964" w:type="dxa"/>
          </w:tcPr>
          <w:p w14:paraId="0F4220F2" w14:textId="77777777" w:rsidR="001D7394" w:rsidRDefault="001D7394">
            <w:pPr>
              <w:keepNext/>
              <w:suppressAutoHyphens/>
              <w:jc w:val="right"/>
            </w:pPr>
            <w:r>
              <w:rPr>
                <w:sz w:val="16"/>
                <w:szCs w:val="16"/>
              </w:rPr>
              <w:t>162,5</w:t>
            </w:r>
          </w:p>
        </w:tc>
        <w:tc>
          <w:tcPr>
            <w:tcW w:w="964" w:type="dxa"/>
          </w:tcPr>
          <w:p w14:paraId="76F6AD57" w14:textId="77777777" w:rsidR="001D7394" w:rsidRDefault="001D7394">
            <w:pPr>
              <w:keepNext/>
              <w:suppressAutoHyphens/>
              <w:jc w:val="right"/>
            </w:pPr>
            <w:r>
              <w:rPr>
                <w:sz w:val="16"/>
                <w:szCs w:val="16"/>
              </w:rPr>
              <w:t>167,4</w:t>
            </w:r>
          </w:p>
        </w:tc>
        <w:tc>
          <w:tcPr>
            <w:tcW w:w="964" w:type="dxa"/>
          </w:tcPr>
          <w:p w14:paraId="7064E31B" w14:textId="77777777" w:rsidR="001D7394" w:rsidRDefault="001D7394">
            <w:pPr>
              <w:keepNext/>
              <w:suppressAutoHyphens/>
              <w:jc w:val="right"/>
            </w:pPr>
            <w:r>
              <w:rPr>
                <w:sz w:val="16"/>
                <w:szCs w:val="16"/>
              </w:rPr>
              <w:t>144,2</w:t>
            </w:r>
          </w:p>
        </w:tc>
        <w:tc>
          <w:tcPr>
            <w:tcW w:w="998" w:type="dxa"/>
          </w:tcPr>
          <w:p w14:paraId="6969706D" w14:textId="77777777" w:rsidR="001D7394" w:rsidRDefault="001D7394">
            <w:pPr>
              <w:keepNext/>
              <w:suppressAutoHyphens/>
              <w:jc w:val="right"/>
            </w:pPr>
            <w:r>
              <w:rPr>
                <w:sz w:val="16"/>
                <w:szCs w:val="16"/>
              </w:rPr>
              <w:t>158,0</w:t>
            </w:r>
          </w:p>
        </w:tc>
        <w:tc>
          <w:tcPr>
            <w:tcW w:w="1071" w:type="dxa"/>
          </w:tcPr>
          <w:p w14:paraId="0D0AFBEA" w14:textId="77777777" w:rsidR="001D7394" w:rsidRDefault="001D7394">
            <w:pPr>
              <w:keepNext/>
              <w:suppressAutoHyphens/>
              <w:jc w:val="right"/>
            </w:pPr>
            <w:r>
              <w:rPr>
                <w:sz w:val="16"/>
                <w:szCs w:val="16"/>
              </w:rPr>
              <w:t>143,7</w:t>
            </w:r>
          </w:p>
        </w:tc>
        <w:tc>
          <w:tcPr>
            <w:tcW w:w="964" w:type="dxa"/>
          </w:tcPr>
          <w:p w14:paraId="796EEC36" w14:textId="77777777" w:rsidR="001D7394" w:rsidRDefault="001D7394">
            <w:pPr>
              <w:keepNext/>
              <w:suppressAutoHyphens/>
              <w:jc w:val="right"/>
            </w:pPr>
            <w:r>
              <w:rPr>
                <w:sz w:val="16"/>
                <w:szCs w:val="16"/>
              </w:rPr>
              <w:t>167,0</w:t>
            </w:r>
          </w:p>
        </w:tc>
        <w:tc>
          <w:tcPr>
            <w:tcW w:w="793" w:type="dxa"/>
          </w:tcPr>
          <w:p w14:paraId="2F68DA44" w14:textId="77777777" w:rsidR="001D7394" w:rsidRDefault="001D7394">
            <w:pPr>
              <w:keepNext/>
              <w:suppressAutoHyphens/>
              <w:jc w:val="right"/>
            </w:pPr>
            <w:r>
              <w:rPr>
                <w:sz w:val="16"/>
                <w:szCs w:val="16"/>
              </w:rPr>
              <w:t>134,0</w:t>
            </w:r>
          </w:p>
        </w:tc>
      </w:tr>
      <w:tr w:rsidR="001D7394" w14:paraId="6FC49EDC" w14:textId="77777777" w:rsidTr="00950CC3">
        <w:trPr>
          <w:trHeight w:val="285"/>
        </w:trPr>
        <w:tc>
          <w:tcPr>
            <w:tcW w:w="2806" w:type="dxa"/>
          </w:tcPr>
          <w:p w14:paraId="22DD593A" w14:textId="77777777" w:rsidR="001D7394" w:rsidRDefault="001D7394">
            <w:pPr>
              <w:keepNext/>
              <w:suppressAutoHyphens/>
            </w:pPr>
            <w:r>
              <w:rPr>
                <w:sz w:val="16"/>
                <w:szCs w:val="16"/>
              </w:rPr>
              <w:t>10. SMB med innovasjon</w:t>
            </w:r>
          </w:p>
        </w:tc>
        <w:tc>
          <w:tcPr>
            <w:tcW w:w="964" w:type="dxa"/>
          </w:tcPr>
          <w:p w14:paraId="20B4CA08" w14:textId="77777777" w:rsidR="001D7394" w:rsidRDefault="001D7394">
            <w:pPr>
              <w:keepNext/>
              <w:suppressAutoHyphens/>
              <w:jc w:val="right"/>
            </w:pPr>
            <w:r>
              <w:rPr>
                <w:sz w:val="16"/>
                <w:szCs w:val="16"/>
              </w:rPr>
              <w:t>145,2</w:t>
            </w:r>
          </w:p>
        </w:tc>
        <w:tc>
          <w:tcPr>
            <w:tcW w:w="964" w:type="dxa"/>
          </w:tcPr>
          <w:p w14:paraId="52B76514" w14:textId="77777777" w:rsidR="001D7394" w:rsidRDefault="001D7394">
            <w:pPr>
              <w:keepNext/>
              <w:suppressAutoHyphens/>
              <w:jc w:val="right"/>
            </w:pPr>
            <w:r>
              <w:rPr>
                <w:sz w:val="16"/>
                <w:szCs w:val="16"/>
              </w:rPr>
              <w:t>152,3</w:t>
            </w:r>
          </w:p>
        </w:tc>
        <w:tc>
          <w:tcPr>
            <w:tcW w:w="964" w:type="dxa"/>
          </w:tcPr>
          <w:p w14:paraId="60AD97BD" w14:textId="77777777" w:rsidR="001D7394" w:rsidRDefault="001D7394">
            <w:pPr>
              <w:keepNext/>
              <w:suppressAutoHyphens/>
              <w:jc w:val="right"/>
            </w:pPr>
            <w:r>
              <w:rPr>
                <w:sz w:val="16"/>
                <w:szCs w:val="16"/>
              </w:rPr>
              <w:t>133,7</w:t>
            </w:r>
          </w:p>
        </w:tc>
        <w:tc>
          <w:tcPr>
            <w:tcW w:w="998" w:type="dxa"/>
          </w:tcPr>
          <w:p w14:paraId="7EA327F1" w14:textId="77777777" w:rsidR="001D7394" w:rsidRDefault="001D7394">
            <w:pPr>
              <w:keepNext/>
              <w:suppressAutoHyphens/>
              <w:jc w:val="right"/>
            </w:pPr>
            <w:r>
              <w:rPr>
                <w:sz w:val="16"/>
                <w:szCs w:val="16"/>
              </w:rPr>
              <w:t>142,4</w:t>
            </w:r>
          </w:p>
        </w:tc>
        <w:tc>
          <w:tcPr>
            <w:tcW w:w="1071" w:type="dxa"/>
          </w:tcPr>
          <w:p w14:paraId="5440332C" w14:textId="77777777" w:rsidR="001D7394" w:rsidRDefault="001D7394">
            <w:pPr>
              <w:keepNext/>
              <w:suppressAutoHyphens/>
              <w:jc w:val="right"/>
            </w:pPr>
            <w:r>
              <w:rPr>
                <w:sz w:val="16"/>
                <w:szCs w:val="16"/>
              </w:rPr>
              <w:t>130,0</w:t>
            </w:r>
          </w:p>
        </w:tc>
        <w:tc>
          <w:tcPr>
            <w:tcW w:w="964" w:type="dxa"/>
          </w:tcPr>
          <w:p w14:paraId="3DF80B1B" w14:textId="77777777" w:rsidR="001D7394" w:rsidRDefault="001D7394">
            <w:pPr>
              <w:keepNext/>
              <w:suppressAutoHyphens/>
              <w:jc w:val="right"/>
            </w:pPr>
            <w:r>
              <w:rPr>
                <w:sz w:val="16"/>
                <w:szCs w:val="16"/>
              </w:rPr>
              <w:t>135,4</w:t>
            </w:r>
          </w:p>
        </w:tc>
        <w:tc>
          <w:tcPr>
            <w:tcW w:w="793" w:type="dxa"/>
          </w:tcPr>
          <w:p w14:paraId="6FCEE8C4" w14:textId="77777777" w:rsidR="001D7394" w:rsidRDefault="001D7394">
            <w:pPr>
              <w:keepNext/>
              <w:suppressAutoHyphens/>
              <w:jc w:val="right"/>
            </w:pPr>
            <w:r>
              <w:rPr>
                <w:sz w:val="16"/>
                <w:szCs w:val="16"/>
              </w:rPr>
              <w:t>129,7</w:t>
            </w:r>
          </w:p>
        </w:tc>
      </w:tr>
      <w:tr w:rsidR="001D7394" w14:paraId="5E2E2E59" w14:textId="77777777" w:rsidTr="00950CC3">
        <w:trPr>
          <w:trHeight w:val="285"/>
        </w:trPr>
        <w:tc>
          <w:tcPr>
            <w:tcW w:w="2806" w:type="dxa"/>
          </w:tcPr>
          <w:p w14:paraId="650F6145" w14:textId="77777777" w:rsidR="001D7394" w:rsidRDefault="001D7394">
            <w:pPr>
              <w:keepNext/>
              <w:suppressAutoHyphens/>
            </w:pPr>
            <w:r>
              <w:rPr>
                <w:sz w:val="16"/>
                <w:szCs w:val="16"/>
              </w:rPr>
              <w:t xml:space="preserve">11. </w:t>
            </w:r>
            <w:r>
              <w:rPr>
                <w:sz w:val="16"/>
                <w:szCs w:val="16"/>
              </w:rPr>
              <w:br/>
              <w:t>Innovative SMB som samarbeider</w:t>
            </w:r>
          </w:p>
        </w:tc>
        <w:tc>
          <w:tcPr>
            <w:tcW w:w="964" w:type="dxa"/>
          </w:tcPr>
          <w:p w14:paraId="1A137DF1" w14:textId="77777777" w:rsidR="001D7394" w:rsidRDefault="001D7394">
            <w:pPr>
              <w:keepNext/>
              <w:suppressAutoHyphens/>
              <w:jc w:val="right"/>
            </w:pPr>
            <w:r>
              <w:rPr>
                <w:sz w:val="16"/>
                <w:szCs w:val="16"/>
              </w:rPr>
              <w:t>163,0</w:t>
            </w:r>
          </w:p>
        </w:tc>
        <w:tc>
          <w:tcPr>
            <w:tcW w:w="964" w:type="dxa"/>
          </w:tcPr>
          <w:p w14:paraId="78D35346" w14:textId="77777777" w:rsidR="001D7394" w:rsidRDefault="001D7394">
            <w:pPr>
              <w:keepNext/>
              <w:suppressAutoHyphens/>
              <w:jc w:val="right"/>
            </w:pPr>
            <w:r>
              <w:rPr>
                <w:sz w:val="16"/>
                <w:szCs w:val="16"/>
              </w:rPr>
              <w:t>162,3</w:t>
            </w:r>
          </w:p>
        </w:tc>
        <w:tc>
          <w:tcPr>
            <w:tcW w:w="964" w:type="dxa"/>
          </w:tcPr>
          <w:p w14:paraId="5E2EA4A1" w14:textId="77777777" w:rsidR="001D7394" w:rsidRDefault="001D7394">
            <w:pPr>
              <w:keepNext/>
              <w:suppressAutoHyphens/>
              <w:jc w:val="right"/>
            </w:pPr>
            <w:r>
              <w:rPr>
                <w:sz w:val="16"/>
                <w:szCs w:val="16"/>
              </w:rPr>
              <w:t>171,9</w:t>
            </w:r>
          </w:p>
        </w:tc>
        <w:tc>
          <w:tcPr>
            <w:tcW w:w="998" w:type="dxa"/>
          </w:tcPr>
          <w:p w14:paraId="3E6EAC99" w14:textId="77777777" w:rsidR="001D7394" w:rsidRDefault="001D7394">
            <w:pPr>
              <w:keepNext/>
              <w:suppressAutoHyphens/>
              <w:jc w:val="right"/>
            </w:pPr>
            <w:r>
              <w:rPr>
                <w:sz w:val="16"/>
                <w:szCs w:val="16"/>
              </w:rPr>
              <w:t>196,8</w:t>
            </w:r>
          </w:p>
        </w:tc>
        <w:tc>
          <w:tcPr>
            <w:tcW w:w="1071" w:type="dxa"/>
          </w:tcPr>
          <w:p w14:paraId="36E049F1" w14:textId="77777777" w:rsidR="001D7394" w:rsidRDefault="001D7394">
            <w:pPr>
              <w:keepNext/>
              <w:suppressAutoHyphens/>
              <w:jc w:val="right"/>
            </w:pPr>
            <w:r>
              <w:rPr>
                <w:sz w:val="16"/>
                <w:szCs w:val="16"/>
              </w:rPr>
              <w:t>191,2</w:t>
            </w:r>
          </w:p>
        </w:tc>
        <w:tc>
          <w:tcPr>
            <w:tcW w:w="964" w:type="dxa"/>
          </w:tcPr>
          <w:p w14:paraId="55816CA7" w14:textId="77777777" w:rsidR="001D7394" w:rsidRDefault="001D7394">
            <w:pPr>
              <w:keepNext/>
              <w:suppressAutoHyphens/>
              <w:jc w:val="right"/>
            </w:pPr>
            <w:r>
              <w:rPr>
                <w:sz w:val="16"/>
                <w:szCs w:val="16"/>
              </w:rPr>
              <w:t>248,5</w:t>
            </w:r>
          </w:p>
        </w:tc>
        <w:tc>
          <w:tcPr>
            <w:tcW w:w="793" w:type="dxa"/>
          </w:tcPr>
          <w:p w14:paraId="61323528" w14:textId="77777777" w:rsidR="001D7394" w:rsidRDefault="001D7394">
            <w:pPr>
              <w:keepNext/>
              <w:suppressAutoHyphens/>
              <w:jc w:val="right"/>
            </w:pPr>
            <w:r>
              <w:rPr>
                <w:sz w:val="16"/>
                <w:szCs w:val="16"/>
              </w:rPr>
              <w:t>204,5</w:t>
            </w:r>
          </w:p>
        </w:tc>
      </w:tr>
      <w:tr w:rsidR="001D7394" w14:paraId="75B42F11" w14:textId="77777777" w:rsidTr="00950CC3">
        <w:trPr>
          <w:trHeight w:val="285"/>
        </w:trPr>
        <w:tc>
          <w:tcPr>
            <w:tcW w:w="2806" w:type="dxa"/>
          </w:tcPr>
          <w:p w14:paraId="2CB4FEF9" w14:textId="77777777" w:rsidR="001D7394" w:rsidRDefault="001D7394">
            <w:pPr>
              <w:keepNext/>
              <w:suppressAutoHyphens/>
            </w:pPr>
            <w:r>
              <w:rPr>
                <w:sz w:val="16"/>
                <w:szCs w:val="16"/>
              </w:rPr>
              <w:t>12. Offentlig-privat sampublisering</w:t>
            </w:r>
          </w:p>
        </w:tc>
        <w:tc>
          <w:tcPr>
            <w:tcW w:w="964" w:type="dxa"/>
          </w:tcPr>
          <w:p w14:paraId="36A66CDA" w14:textId="77777777" w:rsidR="001D7394" w:rsidRDefault="001D7394">
            <w:pPr>
              <w:keepNext/>
              <w:suppressAutoHyphens/>
              <w:jc w:val="right"/>
            </w:pPr>
            <w:r>
              <w:rPr>
                <w:sz w:val="16"/>
                <w:szCs w:val="16"/>
              </w:rPr>
              <w:t>180,1</w:t>
            </w:r>
          </w:p>
        </w:tc>
        <w:tc>
          <w:tcPr>
            <w:tcW w:w="964" w:type="dxa"/>
          </w:tcPr>
          <w:p w14:paraId="29AAAB3B" w14:textId="77777777" w:rsidR="001D7394" w:rsidRDefault="001D7394">
            <w:pPr>
              <w:keepNext/>
              <w:suppressAutoHyphens/>
              <w:jc w:val="right"/>
            </w:pPr>
            <w:r>
              <w:rPr>
                <w:sz w:val="16"/>
                <w:szCs w:val="16"/>
              </w:rPr>
              <w:t>83,6</w:t>
            </w:r>
          </w:p>
        </w:tc>
        <w:tc>
          <w:tcPr>
            <w:tcW w:w="964" w:type="dxa"/>
          </w:tcPr>
          <w:p w14:paraId="1377CD94" w14:textId="77777777" w:rsidR="001D7394" w:rsidRDefault="001D7394">
            <w:pPr>
              <w:keepNext/>
              <w:suppressAutoHyphens/>
              <w:jc w:val="right"/>
            </w:pPr>
            <w:r>
              <w:rPr>
                <w:sz w:val="16"/>
                <w:szCs w:val="16"/>
              </w:rPr>
              <w:t>92,4</w:t>
            </w:r>
          </w:p>
        </w:tc>
        <w:tc>
          <w:tcPr>
            <w:tcW w:w="998" w:type="dxa"/>
          </w:tcPr>
          <w:p w14:paraId="761663C1" w14:textId="77777777" w:rsidR="001D7394" w:rsidRDefault="001D7394">
            <w:pPr>
              <w:keepNext/>
              <w:suppressAutoHyphens/>
              <w:jc w:val="right"/>
            </w:pPr>
            <w:r>
              <w:rPr>
                <w:sz w:val="16"/>
                <w:szCs w:val="16"/>
              </w:rPr>
              <w:t>142,9</w:t>
            </w:r>
          </w:p>
        </w:tc>
        <w:tc>
          <w:tcPr>
            <w:tcW w:w="1071" w:type="dxa"/>
          </w:tcPr>
          <w:p w14:paraId="53FDDDC5" w14:textId="77777777" w:rsidR="001D7394" w:rsidRDefault="001D7394">
            <w:pPr>
              <w:keepNext/>
              <w:suppressAutoHyphens/>
              <w:jc w:val="right"/>
            </w:pPr>
            <w:r>
              <w:rPr>
                <w:sz w:val="16"/>
                <w:szCs w:val="16"/>
              </w:rPr>
              <w:t>139,0</w:t>
            </w:r>
          </w:p>
        </w:tc>
        <w:tc>
          <w:tcPr>
            <w:tcW w:w="964" w:type="dxa"/>
          </w:tcPr>
          <w:p w14:paraId="4D31B5BE" w14:textId="77777777" w:rsidR="001D7394" w:rsidRDefault="001D7394">
            <w:pPr>
              <w:keepNext/>
              <w:suppressAutoHyphens/>
              <w:jc w:val="right"/>
            </w:pPr>
            <w:r>
              <w:rPr>
                <w:sz w:val="16"/>
                <w:szCs w:val="16"/>
              </w:rPr>
              <w:t>197,4</w:t>
            </w:r>
          </w:p>
        </w:tc>
        <w:tc>
          <w:tcPr>
            <w:tcW w:w="793" w:type="dxa"/>
          </w:tcPr>
          <w:p w14:paraId="07161870" w14:textId="77777777" w:rsidR="001D7394" w:rsidRDefault="001D7394">
            <w:pPr>
              <w:keepNext/>
              <w:suppressAutoHyphens/>
              <w:jc w:val="right"/>
            </w:pPr>
            <w:r>
              <w:rPr>
                <w:sz w:val="16"/>
                <w:szCs w:val="16"/>
              </w:rPr>
              <w:t>69,0</w:t>
            </w:r>
          </w:p>
        </w:tc>
      </w:tr>
      <w:tr w:rsidR="001D7394" w14:paraId="61A40BF4" w14:textId="77777777" w:rsidTr="00950CC3">
        <w:trPr>
          <w:trHeight w:val="285"/>
        </w:trPr>
        <w:tc>
          <w:tcPr>
            <w:tcW w:w="2806" w:type="dxa"/>
          </w:tcPr>
          <w:p w14:paraId="1C7E89BA" w14:textId="77777777" w:rsidR="001D7394" w:rsidRDefault="001D7394">
            <w:pPr>
              <w:keepNext/>
              <w:suppressAutoHyphens/>
            </w:pPr>
            <w:r>
              <w:rPr>
                <w:sz w:val="16"/>
                <w:szCs w:val="16"/>
              </w:rPr>
              <w:t>13. EPO patentsøknader</w:t>
            </w:r>
          </w:p>
        </w:tc>
        <w:tc>
          <w:tcPr>
            <w:tcW w:w="964" w:type="dxa"/>
          </w:tcPr>
          <w:p w14:paraId="3D766370" w14:textId="77777777" w:rsidR="001D7394" w:rsidRDefault="001D7394">
            <w:pPr>
              <w:keepNext/>
              <w:suppressAutoHyphens/>
              <w:jc w:val="right"/>
            </w:pPr>
            <w:r>
              <w:rPr>
                <w:sz w:val="16"/>
                <w:szCs w:val="16"/>
              </w:rPr>
              <w:t>94,7</w:t>
            </w:r>
          </w:p>
        </w:tc>
        <w:tc>
          <w:tcPr>
            <w:tcW w:w="964" w:type="dxa"/>
          </w:tcPr>
          <w:p w14:paraId="01D18261" w14:textId="77777777" w:rsidR="001D7394" w:rsidRDefault="001D7394">
            <w:pPr>
              <w:keepNext/>
              <w:suppressAutoHyphens/>
              <w:jc w:val="right"/>
            </w:pPr>
            <w:r>
              <w:rPr>
                <w:sz w:val="16"/>
                <w:szCs w:val="16"/>
              </w:rPr>
              <w:t>40,1</w:t>
            </w:r>
          </w:p>
        </w:tc>
        <w:tc>
          <w:tcPr>
            <w:tcW w:w="964" w:type="dxa"/>
          </w:tcPr>
          <w:p w14:paraId="5D8369AD" w14:textId="77777777" w:rsidR="001D7394" w:rsidRDefault="001D7394">
            <w:pPr>
              <w:keepNext/>
              <w:suppressAutoHyphens/>
              <w:jc w:val="right"/>
            </w:pPr>
            <w:r>
              <w:rPr>
                <w:sz w:val="16"/>
                <w:szCs w:val="16"/>
              </w:rPr>
              <w:t>99,7</w:t>
            </w:r>
          </w:p>
        </w:tc>
        <w:tc>
          <w:tcPr>
            <w:tcW w:w="998" w:type="dxa"/>
          </w:tcPr>
          <w:p w14:paraId="1579F2A9" w14:textId="77777777" w:rsidR="001D7394" w:rsidRDefault="001D7394">
            <w:pPr>
              <w:keepNext/>
              <w:suppressAutoHyphens/>
              <w:jc w:val="right"/>
            </w:pPr>
            <w:r>
              <w:rPr>
                <w:sz w:val="16"/>
                <w:szCs w:val="16"/>
              </w:rPr>
              <w:t>136,8</w:t>
            </w:r>
          </w:p>
        </w:tc>
        <w:tc>
          <w:tcPr>
            <w:tcW w:w="1071" w:type="dxa"/>
          </w:tcPr>
          <w:p w14:paraId="025EFB97" w14:textId="77777777" w:rsidR="001D7394" w:rsidRDefault="001D7394">
            <w:pPr>
              <w:keepNext/>
              <w:suppressAutoHyphens/>
              <w:jc w:val="right"/>
            </w:pPr>
            <w:r>
              <w:rPr>
                <w:sz w:val="16"/>
                <w:szCs w:val="16"/>
              </w:rPr>
              <w:t>96,2</w:t>
            </w:r>
          </w:p>
        </w:tc>
        <w:tc>
          <w:tcPr>
            <w:tcW w:w="964" w:type="dxa"/>
          </w:tcPr>
          <w:p w14:paraId="10E67A31" w14:textId="77777777" w:rsidR="001D7394" w:rsidRDefault="001D7394">
            <w:pPr>
              <w:keepNext/>
              <w:suppressAutoHyphens/>
              <w:jc w:val="right"/>
            </w:pPr>
            <w:r>
              <w:rPr>
                <w:sz w:val="16"/>
                <w:szCs w:val="16"/>
              </w:rPr>
              <w:t>174,6</w:t>
            </w:r>
          </w:p>
        </w:tc>
        <w:tc>
          <w:tcPr>
            <w:tcW w:w="793" w:type="dxa"/>
          </w:tcPr>
          <w:p w14:paraId="74EA7554" w14:textId="77777777" w:rsidR="001D7394" w:rsidRDefault="001D7394">
            <w:pPr>
              <w:keepNext/>
              <w:suppressAutoHyphens/>
              <w:jc w:val="right"/>
            </w:pPr>
            <w:r>
              <w:rPr>
                <w:sz w:val="16"/>
                <w:szCs w:val="16"/>
              </w:rPr>
              <w:t>42,9</w:t>
            </w:r>
          </w:p>
        </w:tc>
      </w:tr>
      <w:tr w:rsidR="001D7394" w14:paraId="4693BD86" w14:textId="77777777" w:rsidTr="00950CC3">
        <w:trPr>
          <w:trHeight w:val="285"/>
        </w:trPr>
        <w:tc>
          <w:tcPr>
            <w:tcW w:w="2806" w:type="dxa"/>
          </w:tcPr>
          <w:p w14:paraId="6D6B73F8" w14:textId="77777777" w:rsidR="001D7394" w:rsidRDefault="001D7394">
            <w:pPr>
              <w:keepNext/>
              <w:suppressAutoHyphens/>
            </w:pPr>
            <w:r>
              <w:rPr>
                <w:sz w:val="16"/>
                <w:szCs w:val="16"/>
              </w:rPr>
              <w:t>14. Varemerkesøknader</w:t>
            </w:r>
          </w:p>
        </w:tc>
        <w:tc>
          <w:tcPr>
            <w:tcW w:w="964" w:type="dxa"/>
          </w:tcPr>
          <w:p w14:paraId="4E4CD340" w14:textId="77777777" w:rsidR="001D7394" w:rsidRDefault="001D7394">
            <w:pPr>
              <w:keepNext/>
              <w:suppressAutoHyphens/>
              <w:jc w:val="right"/>
            </w:pPr>
            <w:r>
              <w:rPr>
                <w:sz w:val="16"/>
                <w:szCs w:val="16"/>
              </w:rPr>
              <w:t>81,7</w:t>
            </w:r>
          </w:p>
        </w:tc>
        <w:tc>
          <w:tcPr>
            <w:tcW w:w="964" w:type="dxa"/>
          </w:tcPr>
          <w:p w14:paraId="7451164A" w14:textId="77777777" w:rsidR="001D7394" w:rsidRDefault="001D7394">
            <w:pPr>
              <w:keepNext/>
              <w:suppressAutoHyphens/>
              <w:jc w:val="right"/>
            </w:pPr>
            <w:r>
              <w:rPr>
                <w:sz w:val="16"/>
                <w:szCs w:val="16"/>
              </w:rPr>
              <w:t>24,4</w:t>
            </w:r>
          </w:p>
        </w:tc>
        <w:tc>
          <w:tcPr>
            <w:tcW w:w="964" w:type="dxa"/>
          </w:tcPr>
          <w:p w14:paraId="65D0FF21" w14:textId="77777777" w:rsidR="001D7394" w:rsidRDefault="001D7394">
            <w:pPr>
              <w:keepNext/>
              <w:suppressAutoHyphens/>
              <w:jc w:val="right"/>
            </w:pPr>
            <w:r>
              <w:rPr>
                <w:sz w:val="16"/>
                <w:szCs w:val="16"/>
              </w:rPr>
              <w:t>38,9</w:t>
            </w:r>
          </w:p>
        </w:tc>
        <w:tc>
          <w:tcPr>
            <w:tcW w:w="998" w:type="dxa"/>
          </w:tcPr>
          <w:p w14:paraId="1DD884B5" w14:textId="77777777" w:rsidR="001D7394" w:rsidRDefault="001D7394">
            <w:pPr>
              <w:keepNext/>
              <w:suppressAutoHyphens/>
              <w:jc w:val="right"/>
            </w:pPr>
            <w:r>
              <w:rPr>
                <w:sz w:val="16"/>
                <w:szCs w:val="16"/>
              </w:rPr>
              <w:t>34,4</w:t>
            </w:r>
          </w:p>
        </w:tc>
        <w:tc>
          <w:tcPr>
            <w:tcW w:w="1071" w:type="dxa"/>
          </w:tcPr>
          <w:p w14:paraId="1667E6ED" w14:textId="77777777" w:rsidR="001D7394" w:rsidRDefault="001D7394">
            <w:pPr>
              <w:keepNext/>
              <w:suppressAutoHyphens/>
              <w:jc w:val="right"/>
            </w:pPr>
            <w:r>
              <w:rPr>
                <w:sz w:val="16"/>
                <w:szCs w:val="16"/>
              </w:rPr>
              <w:t>37,3</w:t>
            </w:r>
          </w:p>
        </w:tc>
        <w:tc>
          <w:tcPr>
            <w:tcW w:w="964" w:type="dxa"/>
          </w:tcPr>
          <w:p w14:paraId="2B12DD67" w14:textId="77777777" w:rsidR="001D7394" w:rsidRDefault="001D7394">
            <w:pPr>
              <w:keepNext/>
              <w:suppressAutoHyphens/>
              <w:jc w:val="right"/>
            </w:pPr>
            <w:r>
              <w:rPr>
                <w:sz w:val="16"/>
                <w:szCs w:val="16"/>
              </w:rPr>
              <w:t>16,6</w:t>
            </w:r>
          </w:p>
        </w:tc>
        <w:tc>
          <w:tcPr>
            <w:tcW w:w="793" w:type="dxa"/>
          </w:tcPr>
          <w:p w14:paraId="0DC480F4" w14:textId="77777777" w:rsidR="001D7394" w:rsidRDefault="001D7394">
            <w:pPr>
              <w:keepNext/>
              <w:suppressAutoHyphens/>
              <w:jc w:val="right"/>
            </w:pPr>
            <w:r>
              <w:rPr>
                <w:sz w:val="16"/>
                <w:szCs w:val="16"/>
              </w:rPr>
              <w:t>22,4</w:t>
            </w:r>
          </w:p>
        </w:tc>
      </w:tr>
      <w:tr w:rsidR="001D7394" w14:paraId="3EF29D7D" w14:textId="77777777" w:rsidTr="00950CC3">
        <w:trPr>
          <w:trHeight w:val="285"/>
        </w:trPr>
        <w:tc>
          <w:tcPr>
            <w:tcW w:w="2806" w:type="dxa"/>
          </w:tcPr>
          <w:p w14:paraId="2CDA8FF4" w14:textId="77777777" w:rsidR="001D7394" w:rsidRDefault="001D7394">
            <w:pPr>
              <w:keepNext/>
              <w:suppressAutoHyphens/>
            </w:pPr>
            <w:r>
              <w:rPr>
                <w:sz w:val="16"/>
                <w:szCs w:val="16"/>
              </w:rPr>
              <w:t>15. Designsøknader</w:t>
            </w:r>
          </w:p>
        </w:tc>
        <w:tc>
          <w:tcPr>
            <w:tcW w:w="964" w:type="dxa"/>
          </w:tcPr>
          <w:p w14:paraId="57D1480D" w14:textId="77777777" w:rsidR="001D7394" w:rsidRDefault="001D7394">
            <w:pPr>
              <w:keepNext/>
              <w:suppressAutoHyphens/>
              <w:jc w:val="right"/>
            </w:pPr>
            <w:r>
              <w:rPr>
                <w:sz w:val="16"/>
                <w:szCs w:val="16"/>
              </w:rPr>
              <w:t>23,7</w:t>
            </w:r>
          </w:p>
        </w:tc>
        <w:tc>
          <w:tcPr>
            <w:tcW w:w="964" w:type="dxa"/>
          </w:tcPr>
          <w:p w14:paraId="12C5EE59" w14:textId="77777777" w:rsidR="001D7394" w:rsidRDefault="001D7394">
            <w:pPr>
              <w:keepNext/>
              <w:suppressAutoHyphens/>
              <w:jc w:val="right"/>
            </w:pPr>
            <w:r>
              <w:rPr>
                <w:sz w:val="16"/>
                <w:szCs w:val="16"/>
              </w:rPr>
              <w:t>15,0</w:t>
            </w:r>
          </w:p>
        </w:tc>
        <w:tc>
          <w:tcPr>
            <w:tcW w:w="964" w:type="dxa"/>
          </w:tcPr>
          <w:p w14:paraId="4E5574B8" w14:textId="77777777" w:rsidR="001D7394" w:rsidRDefault="001D7394">
            <w:pPr>
              <w:keepNext/>
              <w:suppressAutoHyphens/>
              <w:jc w:val="right"/>
            </w:pPr>
            <w:r>
              <w:rPr>
                <w:sz w:val="16"/>
                <w:szCs w:val="16"/>
              </w:rPr>
              <w:t>42,1</w:t>
            </w:r>
          </w:p>
        </w:tc>
        <w:tc>
          <w:tcPr>
            <w:tcW w:w="998" w:type="dxa"/>
          </w:tcPr>
          <w:p w14:paraId="3F6B8D03" w14:textId="77777777" w:rsidR="001D7394" w:rsidRDefault="001D7394">
            <w:pPr>
              <w:keepNext/>
              <w:suppressAutoHyphens/>
              <w:jc w:val="right"/>
            </w:pPr>
            <w:r>
              <w:rPr>
                <w:sz w:val="16"/>
                <w:szCs w:val="16"/>
              </w:rPr>
              <w:t>26,5</w:t>
            </w:r>
          </w:p>
        </w:tc>
        <w:tc>
          <w:tcPr>
            <w:tcW w:w="1071" w:type="dxa"/>
          </w:tcPr>
          <w:p w14:paraId="1C0D8196" w14:textId="77777777" w:rsidR="001D7394" w:rsidRDefault="001D7394">
            <w:pPr>
              <w:keepNext/>
              <w:suppressAutoHyphens/>
              <w:jc w:val="right"/>
            </w:pPr>
            <w:r>
              <w:rPr>
                <w:sz w:val="16"/>
                <w:szCs w:val="16"/>
              </w:rPr>
              <w:t>60,9</w:t>
            </w:r>
          </w:p>
        </w:tc>
        <w:tc>
          <w:tcPr>
            <w:tcW w:w="964" w:type="dxa"/>
          </w:tcPr>
          <w:p w14:paraId="4D3114A2" w14:textId="77777777" w:rsidR="001D7394" w:rsidRDefault="001D7394">
            <w:pPr>
              <w:keepNext/>
              <w:suppressAutoHyphens/>
              <w:jc w:val="right"/>
            </w:pPr>
            <w:r>
              <w:rPr>
                <w:sz w:val="16"/>
                <w:szCs w:val="16"/>
              </w:rPr>
              <w:t>23,8</w:t>
            </w:r>
          </w:p>
        </w:tc>
        <w:tc>
          <w:tcPr>
            <w:tcW w:w="793" w:type="dxa"/>
          </w:tcPr>
          <w:p w14:paraId="6EF16D14" w14:textId="77777777" w:rsidR="001D7394" w:rsidRDefault="001D7394">
            <w:pPr>
              <w:keepNext/>
              <w:suppressAutoHyphens/>
              <w:jc w:val="right"/>
            </w:pPr>
            <w:r>
              <w:rPr>
                <w:sz w:val="16"/>
                <w:szCs w:val="16"/>
              </w:rPr>
              <w:t>35,3</w:t>
            </w:r>
          </w:p>
        </w:tc>
      </w:tr>
      <w:tr w:rsidR="001D7394" w14:paraId="20F8274E" w14:textId="77777777" w:rsidTr="00950CC3">
        <w:trPr>
          <w:trHeight w:val="510"/>
        </w:trPr>
        <w:tc>
          <w:tcPr>
            <w:tcW w:w="2806" w:type="dxa"/>
          </w:tcPr>
          <w:p w14:paraId="7C909CBF" w14:textId="77777777" w:rsidR="001D7394" w:rsidRDefault="001D7394">
            <w:pPr>
              <w:keepNext/>
              <w:suppressAutoHyphens/>
            </w:pPr>
            <w:r>
              <w:rPr>
                <w:sz w:val="16"/>
                <w:szCs w:val="16"/>
              </w:rPr>
              <w:t xml:space="preserve">16. </w:t>
            </w:r>
            <w:r>
              <w:rPr>
                <w:sz w:val="16"/>
                <w:szCs w:val="16"/>
              </w:rPr>
              <w:br/>
              <w:t>Sysselsatte i høyteknologiske og kunnskapsintensive næringer</w:t>
            </w:r>
          </w:p>
        </w:tc>
        <w:tc>
          <w:tcPr>
            <w:tcW w:w="964" w:type="dxa"/>
          </w:tcPr>
          <w:p w14:paraId="52DA5182" w14:textId="77777777" w:rsidR="001D7394" w:rsidRDefault="001D7394">
            <w:pPr>
              <w:keepNext/>
              <w:suppressAutoHyphens/>
              <w:jc w:val="right"/>
            </w:pPr>
            <w:r>
              <w:rPr>
                <w:sz w:val="16"/>
                <w:szCs w:val="16"/>
              </w:rPr>
              <w:t>128,5</w:t>
            </w:r>
          </w:p>
        </w:tc>
        <w:tc>
          <w:tcPr>
            <w:tcW w:w="964" w:type="dxa"/>
          </w:tcPr>
          <w:p w14:paraId="1C75C777" w14:textId="77777777" w:rsidR="001D7394" w:rsidRDefault="001D7394">
            <w:pPr>
              <w:keepNext/>
              <w:suppressAutoHyphens/>
              <w:jc w:val="right"/>
            </w:pPr>
            <w:r>
              <w:rPr>
                <w:sz w:val="16"/>
                <w:szCs w:val="16"/>
              </w:rPr>
              <w:t>46,2</w:t>
            </w:r>
          </w:p>
        </w:tc>
        <w:tc>
          <w:tcPr>
            <w:tcW w:w="964" w:type="dxa"/>
          </w:tcPr>
          <w:p w14:paraId="6D71CE89" w14:textId="77777777" w:rsidR="001D7394" w:rsidRDefault="001D7394">
            <w:pPr>
              <w:keepNext/>
              <w:suppressAutoHyphens/>
              <w:jc w:val="right"/>
            </w:pPr>
            <w:r>
              <w:rPr>
                <w:sz w:val="16"/>
                <w:szCs w:val="16"/>
              </w:rPr>
              <w:t>87,8</w:t>
            </w:r>
          </w:p>
        </w:tc>
        <w:tc>
          <w:tcPr>
            <w:tcW w:w="998" w:type="dxa"/>
          </w:tcPr>
          <w:p w14:paraId="420D4159" w14:textId="77777777" w:rsidR="001D7394" w:rsidRDefault="001D7394">
            <w:pPr>
              <w:keepNext/>
              <w:suppressAutoHyphens/>
              <w:jc w:val="right"/>
            </w:pPr>
            <w:r>
              <w:rPr>
                <w:sz w:val="16"/>
                <w:szCs w:val="16"/>
              </w:rPr>
              <w:t>83,7</w:t>
            </w:r>
          </w:p>
        </w:tc>
        <w:tc>
          <w:tcPr>
            <w:tcW w:w="1071" w:type="dxa"/>
          </w:tcPr>
          <w:p w14:paraId="1190DC9C" w14:textId="77777777" w:rsidR="001D7394" w:rsidRDefault="001D7394">
            <w:pPr>
              <w:keepNext/>
              <w:suppressAutoHyphens/>
              <w:jc w:val="right"/>
            </w:pPr>
            <w:r>
              <w:rPr>
                <w:sz w:val="16"/>
                <w:szCs w:val="16"/>
              </w:rPr>
              <w:t>86,1</w:t>
            </w:r>
          </w:p>
        </w:tc>
        <w:tc>
          <w:tcPr>
            <w:tcW w:w="964" w:type="dxa"/>
          </w:tcPr>
          <w:p w14:paraId="7D6C0803" w14:textId="77777777" w:rsidR="001D7394" w:rsidRDefault="001D7394">
            <w:pPr>
              <w:keepNext/>
              <w:suppressAutoHyphens/>
              <w:jc w:val="right"/>
            </w:pPr>
            <w:r>
              <w:rPr>
                <w:sz w:val="16"/>
                <w:szCs w:val="16"/>
              </w:rPr>
              <w:t>69,0</w:t>
            </w:r>
          </w:p>
        </w:tc>
        <w:tc>
          <w:tcPr>
            <w:tcW w:w="793" w:type="dxa"/>
          </w:tcPr>
          <w:p w14:paraId="347C55E6" w14:textId="77777777" w:rsidR="001D7394" w:rsidRDefault="001D7394">
            <w:pPr>
              <w:keepNext/>
              <w:suppressAutoHyphens/>
              <w:jc w:val="right"/>
            </w:pPr>
            <w:r>
              <w:rPr>
                <w:sz w:val="16"/>
                <w:szCs w:val="16"/>
              </w:rPr>
              <w:t>46,2</w:t>
            </w:r>
          </w:p>
        </w:tc>
      </w:tr>
      <w:tr w:rsidR="001D7394" w14:paraId="585471C9" w14:textId="77777777" w:rsidTr="00950CC3">
        <w:trPr>
          <w:trHeight w:val="360"/>
        </w:trPr>
        <w:tc>
          <w:tcPr>
            <w:tcW w:w="2806" w:type="dxa"/>
          </w:tcPr>
          <w:p w14:paraId="6B08B180" w14:textId="77777777" w:rsidR="001D7394" w:rsidRDefault="001D7394">
            <w:pPr>
              <w:keepNext/>
              <w:suppressAutoHyphens/>
            </w:pPr>
            <w:r>
              <w:rPr>
                <w:sz w:val="16"/>
                <w:szCs w:val="16"/>
              </w:rPr>
              <w:t>17. Salg av nye innovative produkter</w:t>
            </w:r>
          </w:p>
        </w:tc>
        <w:tc>
          <w:tcPr>
            <w:tcW w:w="964" w:type="dxa"/>
          </w:tcPr>
          <w:p w14:paraId="478E775B" w14:textId="77777777" w:rsidR="001D7394" w:rsidRDefault="001D7394">
            <w:pPr>
              <w:keepNext/>
              <w:suppressAutoHyphens/>
              <w:jc w:val="right"/>
            </w:pPr>
            <w:r>
              <w:rPr>
                <w:sz w:val="16"/>
                <w:szCs w:val="16"/>
              </w:rPr>
              <w:t>95,6</w:t>
            </w:r>
          </w:p>
        </w:tc>
        <w:tc>
          <w:tcPr>
            <w:tcW w:w="964" w:type="dxa"/>
          </w:tcPr>
          <w:p w14:paraId="3F85C1A3" w14:textId="77777777" w:rsidR="001D7394" w:rsidRDefault="001D7394">
            <w:pPr>
              <w:keepNext/>
              <w:suppressAutoHyphens/>
              <w:jc w:val="right"/>
            </w:pPr>
            <w:r>
              <w:rPr>
                <w:sz w:val="16"/>
                <w:szCs w:val="16"/>
              </w:rPr>
              <w:t>62,4</w:t>
            </w:r>
          </w:p>
        </w:tc>
        <w:tc>
          <w:tcPr>
            <w:tcW w:w="964" w:type="dxa"/>
          </w:tcPr>
          <w:p w14:paraId="0962736B" w14:textId="77777777" w:rsidR="001D7394" w:rsidRDefault="001D7394">
            <w:pPr>
              <w:keepNext/>
              <w:suppressAutoHyphens/>
              <w:jc w:val="right"/>
            </w:pPr>
            <w:r>
              <w:rPr>
                <w:sz w:val="16"/>
                <w:szCs w:val="16"/>
              </w:rPr>
              <w:t>84,5</w:t>
            </w:r>
          </w:p>
        </w:tc>
        <w:tc>
          <w:tcPr>
            <w:tcW w:w="998" w:type="dxa"/>
          </w:tcPr>
          <w:p w14:paraId="20F28440" w14:textId="77777777" w:rsidR="001D7394" w:rsidRDefault="001D7394">
            <w:pPr>
              <w:keepNext/>
              <w:suppressAutoHyphens/>
              <w:jc w:val="right"/>
            </w:pPr>
            <w:r>
              <w:rPr>
                <w:sz w:val="16"/>
                <w:szCs w:val="16"/>
              </w:rPr>
              <w:t>85,3</w:t>
            </w:r>
          </w:p>
        </w:tc>
        <w:tc>
          <w:tcPr>
            <w:tcW w:w="1071" w:type="dxa"/>
          </w:tcPr>
          <w:p w14:paraId="12C83D74" w14:textId="77777777" w:rsidR="001D7394" w:rsidRDefault="001D7394">
            <w:pPr>
              <w:keepNext/>
              <w:suppressAutoHyphens/>
              <w:jc w:val="right"/>
            </w:pPr>
            <w:r>
              <w:rPr>
                <w:sz w:val="16"/>
                <w:szCs w:val="16"/>
              </w:rPr>
              <w:t>82,1</w:t>
            </w:r>
          </w:p>
        </w:tc>
        <w:tc>
          <w:tcPr>
            <w:tcW w:w="964" w:type="dxa"/>
          </w:tcPr>
          <w:p w14:paraId="26EA5971" w14:textId="77777777" w:rsidR="001D7394" w:rsidRDefault="001D7394">
            <w:pPr>
              <w:keepNext/>
              <w:suppressAutoHyphens/>
              <w:jc w:val="right"/>
            </w:pPr>
            <w:r>
              <w:rPr>
                <w:sz w:val="16"/>
                <w:szCs w:val="16"/>
              </w:rPr>
              <w:t>71,1</w:t>
            </w:r>
          </w:p>
        </w:tc>
        <w:tc>
          <w:tcPr>
            <w:tcW w:w="793" w:type="dxa"/>
          </w:tcPr>
          <w:p w14:paraId="077616C7" w14:textId="77777777" w:rsidR="001D7394" w:rsidRDefault="001D7394">
            <w:pPr>
              <w:keepNext/>
              <w:suppressAutoHyphens/>
              <w:jc w:val="right"/>
            </w:pPr>
            <w:r>
              <w:rPr>
                <w:sz w:val="16"/>
                <w:szCs w:val="16"/>
              </w:rPr>
              <w:t>71,3</w:t>
            </w:r>
          </w:p>
        </w:tc>
      </w:tr>
      <w:tr w:rsidR="001D7394" w14:paraId="39C6F1C5" w14:textId="77777777" w:rsidTr="00950CC3">
        <w:trPr>
          <w:trHeight w:val="285"/>
        </w:trPr>
        <w:tc>
          <w:tcPr>
            <w:tcW w:w="2806" w:type="dxa"/>
          </w:tcPr>
          <w:p w14:paraId="3A9E0D47" w14:textId="77777777" w:rsidR="001D7394" w:rsidRDefault="001D7394">
            <w:pPr>
              <w:keepNext/>
              <w:suppressAutoHyphens/>
            </w:pPr>
            <w:r>
              <w:rPr>
                <w:rStyle w:val="halvfet"/>
                <w:sz w:val="16"/>
                <w:szCs w:val="16"/>
              </w:rPr>
              <w:t>RIS 2019 indeks</w:t>
            </w:r>
          </w:p>
        </w:tc>
        <w:tc>
          <w:tcPr>
            <w:tcW w:w="964" w:type="dxa"/>
          </w:tcPr>
          <w:p w14:paraId="5C702DCA" w14:textId="77777777" w:rsidR="001D7394" w:rsidRDefault="001D7394">
            <w:pPr>
              <w:keepNext/>
              <w:suppressAutoHyphens/>
              <w:jc w:val="right"/>
            </w:pPr>
            <w:r>
              <w:rPr>
                <w:rStyle w:val="halvfet"/>
                <w:sz w:val="16"/>
                <w:szCs w:val="16"/>
              </w:rPr>
              <w:t>135,6</w:t>
            </w:r>
          </w:p>
        </w:tc>
        <w:tc>
          <w:tcPr>
            <w:tcW w:w="964" w:type="dxa"/>
          </w:tcPr>
          <w:p w14:paraId="569985C8" w14:textId="77777777" w:rsidR="001D7394" w:rsidRDefault="001D7394">
            <w:pPr>
              <w:keepNext/>
              <w:suppressAutoHyphens/>
              <w:jc w:val="right"/>
            </w:pPr>
            <w:r>
              <w:rPr>
                <w:rStyle w:val="halvfet"/>
                <w:sz w:val="16"/>
                <w:szCs w:val="16"/>
              </w:rPr>
              <w:t>91,2</w:t>
            </w:r>
          </w:p>
        </w:tc>
        <w:tc>
          <w:tcPr>
            <w:tcW w:w="964" w:type="dxa"/>
          </w:tcPr>
          <w:p w14:paraId="5AAE3CF8" w14:textId="77777777" w:rsidR="001D7394" w:rsidRDefault="001D7394">
            <w:pPr>
              <w:keepNext/>
              <w:suppressAutoHyphens/>
              <w:jc w:val="right"/>
            </w:pPr>
            <w:r>
              <w:rPr>
                <w:rStyle w:val="halvfet"/>
                <w:sz w:val="16"/>
                <w:szCs w:val="16"/>
              </w:rPr>
              <w:t>103,0</w:t>
            </w:r>
          </w:p>
        </w:tc>
        <w:tc>
          <w:tcPr>
            <w:tcW w:w="998" w:type="dxa"/>
          </w:tcPr>
          <w:p w14:paraId="6965E4D6" w14:textId="77777777" w:rsidR="001D7394" w:rsidRDefault="001D7394">
            <w:pPr>
              <w:keepNext/>
              <w:suppressAutoHyphens/>
              <w:jc w:val="right"/>
            </w:pPr>
            <w:r>
              <w:rPr>
                <w:rStyle w:val="halvfet"/>
                <w:sz w:val="16"/>
                <w:szCs w:val="16"/>
              </w:rPr>
              <w:t>108,8</w:t>
            </w:r>
          </w:p>
        </w:tc>
        <w:tc>
          <w:tcPr>
            <w:tcW w:w="1071" w:type="dxa"/>
          </w:tcPr>
          <w:p w14:paraId="0508D16B" w14:textId="77777777" w:rsidR="001D7394" w:rsidRDefault="001D7394">
            <w:pPr>
              <w:keepNext/>
              <w:suppressAutoHyphens/>
              <w:jc w:val="right"/>
            </w:pPr>
            <w:r>
              <w:rPr>
                <w:rStyle w:val="halvfet"/>
                <w:sz w:val="16"/>
                <w:szCs w:val="16"/>
              </w:rPr>
              <w:t>117,3</w:t>
            </w:r>
          </w:p>
        </w:tc>
        <w:tc>
          <w:tcPr>
            <w:tcW w:w="964" w:type="dxa"/>
          </w:tcPr>
          <w:p w14:paraId="3E56AA06" w14:textId="77777777" w:rsidR="001D7394" w:rsidRDefault="001D7394">
            <w:pPr>
              <w:keepNext/>
              <w:suppressAutoHyphens/>
              <w:jc w:val="right"/>
            </w:pPr>
            <w:r>
              <w:rPr>
                <w:rStyle w:val="halvfet"/>
                <w:sz w:val="16"/>
                <w:szCs w:val="16"/>
              </w:rPr>
              <w:t>136,8</w:t>
            </w:r>
          </w:p>
        </w:tc>
        <w:tc>
          <w:tcPr>
            <w:tcW w:w="793" w:type="dxa"/>
          </w:tcPr>
          <w:p w14:paraId="1DC56BD8" w14:textId="77777777" w:rsidR="001D7394" w:rsidRDefault="001D7394">
            <w:pPr>
              <w:keepNext/>
              <w:suppressAutoHyphens/>
              <w:jc w:val="right"/>
            </w:pPr>
            <w:r>
              <w:rPr>
                <w:rStyle w:val="halvfet"/>
                <w:sz w:val="16"/>
                <w:szCs w:val="16"/>
              </w:rPr>
              <w:t>106,0</w:t>
            </w:r>
          </w:p>
        </w:tc>
      </w:tr>
      <w:tr w:rsidR="001D7394" w14:paraId="0CEB22D0" w14:textId="77777777" w:rsidTr="00950CC3">
        <w:trPr>
          <w:trHeight w:val="426"/>
        </w:trPr>
        <w:tc>
          <w:tcPr>
            <w:tcW w:w="2806" w:type="dxa"/>
          </w:tcPr>
          <w:p w14:paraId="2035E42A" w14:textId="77777777" w:rsidR="001D7394" w:rsidRDefault="001D7394">
            <w:pPr>
              <w:keepNext/>
              <w:suppressAutoHyphens/>
            </w:pPr>
            <w:r>
              <w:rPr>
                <w:sz w:val="16"/>
                <w:szCs w:val="16"/>
              </w:rPr>
              <w:t>Klassifisering:</w:t>
            </w:r>
          </w:p>
        </w:tc>
        <w:tc>
          <w:tcPr>
            <w:tcW w:w="964" w:type="dxa"/>
          </w:tcPr>
          <w:p w14:paraId="4E7EF1AE" w14:textId="77777777" w:rsidR="001D7394" w:rsidRDefault="001D7394">
            <w:pPr>
              <w:pStyle w:val="NoParagraphStyle"/>
              <w:spacing w:line="240" w:lineRule="auto"/>
              <w:textAlignment w:val="auto"/>
              <w:rPr>
                <w:rFonts w:ascii="Open Sans" w:hAnsi="Open Sans" w:cs="Times New Roman"/>
                <w:color w:val="auto"/>
                <w:lang w:val="nb-NO"/>
              </w:rPr>
            </w:pPr>
          </w:p>
        </w:tc>
        <w:tc>
          <w:tcPr>
            <w:tcW w:w="964" w:type="dxa"/>
          </w:tcPr>
          <w:p w14:paraId="770A728E" w14:textId="77777777" w:rsidR="001D7394" w:rsidRDefault="001D7394">
            <w:pPr>
              <w:pStyle w:val="NoParagraphStyle"/>
              <w:spacing w:line="240" w:lineRule="auto"/>
              <w:textAlignment w:val="auto"/>
              <w:rPr>
                <w:rFonts w:ascii="Open Sans" w:hAnsi="Open Sans" w:cs="Times New Roman"/>
                <w:color w:val="auto"/>
                <w:lang w:val="nb-NO"/>
              </w:rPr>
            </w:pPr>
          </w:p>
        </w:tc>
        <w:tc>
          <w:tcPr>
            <w:tcW w:w="964" w:type="dxa"/>
          </w:tcPr>
          <w:p w14:paraId="66D9A353" w14:textId="77777777" w:rsidR="001D7394" w:rsidRDefault="001D7394">
            <w:pPr>
              <w:pStyle w:val="NoParagraphStyle"/>
              <w:spacing w:line="240" w:lineRule="auto"/>
              <w:textAlignment w:val="auto"/>
              <w:rPr>
                <w:rFonts w:ascii="Open Sans" w:hAnsi="Open Sans" w:cs="Times New Roman"/>
                <w:color w:val="auto"/>
                <w:lang w:val="nb-NO"/>
              </w:rPr>
            </w:pPr>
          </w:p>
        </w:tc>
        <w:tc>
          <w:tcPr>
            <w:tcW w:w="998" w:type="dxa"/>
          </w:tcPr>
          <w:p w14:paraId="465B9D2A" w14:textId="77777777" w:rsidR="001D7394" w:rsidRDefault="001D7394">
            <w:pPr>
              <w:pStyle w:val="NoParagraphStyle"/>
              <w:spacing w:line="240" w:lineRule="auto"/>
              <w:textAlignment w:val="auto"/>
              <w:rPr>
                <w:rFonts w:ascii="Open Sans" w:hAnsi="Open Sans" w:cs="Times New Roman"/>
                <w:color w:val="auto"/>
                <w:lang w:val="nb-NO"/>
              </w:rPr>
            </w:pPr>
          </w:p>
        </w:tc>
        <w:tc>
          <w:tcPr>
            <w:tcW w:w="1071" w:type="dxa"/>
          </w:tcPr>
          <w:p w14:paraId="43A93152" w14:textId="77777777" w:rsidR="001D7394" w:rsidRDefault="001D7394">
            <w:pPr>
              <w:pStyle w:val="NoParagraphStyle"/>
              <w:spacing w:line="240" w:lineRule="auto"/>
              <w:textAlignment w:val="auto"/>
              <w:rPr>
                <w:rFonts w:ascii="Open Sans" w:hAnsi="Open Sans" w:cs="Times New Roman"/>
                <w:color w:val="auto"/>
                <w:lang w:val="nb-NO"/>
              </w:rPr>
            </w:pPr>
          </w:p>
        </w:tc>
        <w:tc>
          <w:tcPr>
            <w:tcW w:w="964" w:type="dxa"/>
          </w:tcPr>
          <w:p w14:paraId="4CD5E131" w14:textId="77777777" w:rsidR="001D7394" w:rsidRDefault="001D7394" w:rsidP="00950CC3"/>
        </w:tc>
        <w:tc>
          <w:tcPr>
            <w:tcW w:w="793" w:type="dxa"/>
          </w:tcPr>
          <w:p w14:paraId="442CFCCD" w14:textId="77777777" w:rsidR="001D7394" w:rsidRDefault="001D7394" w:rsidP="00950CC3"/>
        </w:tc>
      </w:tr>
      <w:tr w:rsidR="001D7394" w14:paraId="57DF8E43" w14:textId="77777777" w:rsidTr="00950CC3">
        <w:trPr>
          <w:trHeight w:val="195"/>
        </w:trPr>
        <w:tc>
          <w:tcPr>
            <w:tcW w:w="2806" w:type="dxa"/>
          </w:tcPr>
          <w:p w14:paraId="33A32CFA" w14:textId="77777777" w:rsidR="001D7394" w:rsidRDefault="001D7394">
            <w:pPr>
              <w:keepNext/>
              <w:suppressAutoHyphens/>
            </w:pPr>
            <w:r>
              <w:rPr>
                <w:sz w:val="16"/>
                <w:szCs w:val="16"/>
              </w:rPr>
              <w:t>Innovasjonsledere:</w:t>
            </w:r>
          </w:p>
        </w:tc>
        <w:tc>
          <w:tcPr>
            <w:tcW w:w="964" w:type="dxa"/>
          </w:tcPr>
          <w:p w14:paraId="16013B21" w14:textId="77777777" w:rsidR="001D7394" w:rsidRDefault="001D7394">
            <w:pPr>
              <w:keepNext/>
              <w:suppressAutoHyphens/>
              <w:jc w:val="right"/>
            </w:pPr>
            <w:r>
              <w:rPr>
                <w:sz w:val="16"/>
                <w:szCs w:val="16"/>
              </w:rPr>
              <w:t>120+</w:t>
            </w:r>
          </w:p>
        </w:tc>
        <w:tc>
          <w:tcPr>
            <w:tcW w:w="964" w:type="dxa"/>
          </w:tcPr>
          <w:p w14:paraId="48461F54" w14:textId="77777777" w:rsidR="001D7394" w:rsidRDefault="001D7394">
            <w:pPr>
              <w:pStyle w:val="NoParagraphStyle"/>
              <w:spacing w:line="240" w:lineRule="auto"/>
              <w:textAlignment w:val="auto"/>
              <w:rPr>
                <w:rFonts w:ascii="Open Sans" w:hAnsi="Open Sans" w:cs="Times New Roman"/>
                <w:color w:val="auto"/>
                <w:lang w:val="nb-NO"/>
              </w:rPr>
            </w:pPr>
          </w:p>
        </w:tc>
        <w:tc>
          <w:tcPr>
            <w:tcW w:w="964" w:type="dxa"/>
          </w:tcPr>
          <w:p w14:paraId="452CB826" w14:textId="77777777" w:rsidR="001D7394" w:rsidRDefault="001D7394">
            <w:pPr>
              <w:pStyle w:val="NoParagraphStyle"/>
              <w:spacing w:line="240" w:lineRule="auto"/>
              <w:textAlignment w:val="auto"/>
              <w:rPr>
                <w:rFonts w:ascii="Open Sans" w:hAnsi="Open Sans" w:cs="Times New Roman"/>
                <w:color w:val="auto"/>
                <w:lang w:val="nb-NO"/>
              </w:rPr>
            </w:pPr>
          </w:p>
        </w:tc>
        <w:tc>
          <w:tcPr>
            <w:tcW w:w="998" w:type="dxa"/>
          </w:tcPr>
          <w:p w14:paraId="5FA17374" w14:textId="77777777" w:rsidR="001D7394" w:rsidRDefault="001D7394">
            <w:pPr>
              <w:pStyle w:val="NoParagraphStyle"/>
              <w:spacing w:line="240" w:lineRule="auto"/>
              <w:textAlignment w:val="auto"/>
              <w:rPr>
                <w:rFonts w:ascii="Open Sans" w:hAnsi="Open Sans" w:cs="Times New Roman"/>
                <w:color w:val="auto"/>
                <w:lang w:val="nb-NO"/>
              </w:rPr>
            </w:pPr>
          </w:p>
        </w:tc>
        <w:tc>
          <w:tcPr>
            <w:tcW w:w="1071" w:type="dxa"/>
          </w:tcPr>
          <w:p w14:paraId="4FD70753" w14:textId="77777777" w:rsidR="001D7394" w:rsidRDefault="001D7394">
            <w:pPr>
              <w:pStyle w:val="NoParagraphStyle"/>
              <w:spacing w:line="240" w:lineRule="auto"/>
              <w:textAlignment w:val="auto"/>
              <w:rPr>
                <w:rFonts w:ascii="Open Sans" w:hAnsi="Open Sans" w:cs="Times New Roman"/>
                <w:color w:val="auto"/>
                <w:lang w:val="nb-NO"/>
              </w:rPr>
            </w:pPr>
          </w:p>
        </w:tc>
        <w:tc>
          <w:tcPr>
            <w:tcW w:w="964" w:type="dxa"/>
          </w:tcPr>
          <w:p w14:paraId="0740E15C" w14:textId="77777777" w:rsidR="001D7394" w:rsidRDefault="001D7394" w:rsidP="00950CC3"/>
        </w:tc>
        <w:tc>
          <w:tcPr>
            <w:tcW w:w="793" w:type="dxa"/>
          </w:tcPr>
          <w:p w14:paraId="5F12309B" w14:textId="77777777" w:rsidR="001D7394" w:rsidRDefault="001D7394" w:rsidP="00950CC3"/>
        </w:tc>
      </w:tr>
      <w:tr w:rsidR="001D7394" w14:paraId="7C8207E8" w14:textId="77777777" w:rsidTr="00950CC3">
        <w:trPr>
          <w:trHeight w:val="68"/>
        </w:trPr>
        <w:tc>
          <w:tcPr>
            <w:tcW w:w="2806" w:type="dxa"/>
          </w:tcPr>
          <w:p w14:paraId="36618605" w14:textId="77777777" w:rsidR="001D7394" w:rsidRDefault="001D7394">
            <w:pPr>
              <w:keepNext/>
              <w:suppressAutoHyphens/>
            </w:pPr>
            <w:r>
              <w:rPr>
                <w:sz w:val="16"/>
                <w:szCs w:val="16"/>
              </w:rPr>
              <w:t>Ledende innovatører:</w:t>
            </w:r>
          </w:p>
        </w:tc>
        <w:tc>
          <w:tcPr>
            <w:tcW w:w="964" w:type="dxa"/>
          </w:tcPr>
          <w:p w14:paraId="565F33F3" w14:textId="77777777" w:rsidR="001D7394" w:rsidRDefault="001D7394">
            <w:pPr>
              <w:keepNext/>
              <w:suppressAutoHyphens/>
              <w:jc w:val="right"/>
            </w:pPr>
            <w:r>
              <w:rPr>
                <w:sz w:val="16"/>
                <w:szCs w:val="16"/>
              </w:rPr>
              <w:t>90-120</w:t>
            </w:r>
          </w:p>
        </w:tc>
        <w:tc>
          <w:tcPr>
            <w:tcW w:w="964" w:type="dxa"/>
          </w:tcPr>
          <w:p w14:paraId="1D58CBB8" w14:textId="77777777" w:rsidR="001D7394" w:rsidRDefault="001D7394">
            <w:pPr>
              <w:pStyle w:val="NoParagraphStyle"/>
              <w:spacing w:line="240" w:lineRule="auto"/>
              <w:textAlignment w:val="auto"/>
              <w:rPr>
                <w:rFonts w:ascii="Open Sans" w:hAnsi="Open Sans" w:cs="Times New Roman"/>
                <w:color w:val="auto"/>
                <w:lang w:val="nb-NO"/>
              </w:rPr>
            </w:pPr>
          </w:p>
        </w:tc>
        <w:tc>
          <w:tcPr>
            <w:tcW w:w="964" w:type="dxa"/>
          </w:tcPr>
          <w:p w14:paraId="728C0E88" w14:textId="77777777" w:rsidR="001D7394" w:rsidRDefault="001D7394">
            <w:pPr>
              <w:pStyle w:val="NoParagraphStyle"/>
              <w:spacing w:line="240" w:lineRule="auto"/>
              <w:textAlignment w:val="auto"/>
              <w:rPr>
                <w:rFonts w:ascii="Open Sans" w:hAnsi="Open Sans" w:cs="Times New Roman"/>
                <w:color w:val="auto"/>
                <w:lang w:val="nb-NO"/>
              </w:rPr>
            </w:pPr>
          </w:p>
        </w:tc>
        <w:tc>
          <w:tcPr>
            <w:tcW w:w="998" w:type="dxa"/>
          </w:tcPr>
          <w:p w14:paraId="02167C8F" w14:textId="77777777" w:rsidR="001D7394" w:rsidRDefault="001D7394">
            <w:pPr>
              <w:pStyle w:val="NoParagraphStyle"/>
              <w:spacing w:line="240" w:lineRule="auto"/>
              <w:textAlignment w:val="auto"/>
              <w:rPr>
                <w:rFonts w:ascii="Open Sans" w:hAnsi="Open Sans" w:cs="Times New Roman"/>
                <w:color w:val="auto"/>
                <w:lang w:val="nb-NO"/>
              </w:rPr>
            </w:pPr>
          </w:p>
        </w:tc>
        <w:tc>
          <w:tcPr>
            <w:tcW w:w="1071" w:type="dxa"/>
          </w:tcPr>
          <w:p w14:paraId="33B524E2" w14:textId="77777777" w:rsidR="001D7394" w:rsidRDefault="001D7394">
            <w:pPr>
              <w:pStyle w:val="NoParagraphStyle"/>
              <w:spacing w:line="240" w:lineRule="auto"/>
              <w:textAlignment w:val="auto"/>
              <w:rPr>
                <w:rFonts w:ascii="Open Sans" w:hAnsi="Open Sans" w:cs="Times New Roman"/>
                <w:color w:val="auto"/>
                <w:lang w:val="nb-NO"/>
              </w:rPr>
            </w:pPr>
          </w:p>
        </w:tc>
        <w:tc>
          <w:tcPr>
            <w:tcW w:w="964" w:type="dxa"/>
          </w:tcPr>
          <w:p w14:paraId="4754CF04" w14:textId="77777777" w:rsidR="001D7394" w:rsidRDefault="001D7394" w:rsidP="00950CC3"/>
        </w:tc>
        <w:tc>
          <w:tcPr>
            <w:tcW w:w="793" w:type="dxa"/>
          </w:tcPr>
          <w:p w14:paraId="1B969FED" w14:textId="77777777" w:rsidR="001D7394" w:rsidRDefault="001D7394" w:rsidP="00950CC3"/>
        </w:tc>
      </w:tr>
      <w:tr w:rsidR="001D7394" w14:paraId="02C22315" w14:textId="77777777" w:rsidTr="00950CC3">
        <w:trPr>
          <w:trHeight w:val="219"/>
        </w:trPr>
        <w:tc>
          <w:tcPr>
            <w:tcW w:w="2806" w:type="dxa"/>
          </w:tcPr>
          <w:p w14:paraId="2376540E" w14:textId="77777777" w:rsidR="001D7394" w:rsidRDefault="001D7394">
            <w:pPr>
              <w:keepNext/>
              <w:suppressAutoHyphens/>
            </w:pPr>
            <w:r>
              <w:rPr>
                <w:sz w:val="16"/>
                <w:szCs w:val="16"/>
              </w:rPr>
              <w:t>Moderate innovatører:</w:t>
            </w:r>
          </w:p>
        </w:tc>
        <w:tc>
          <w:tcPr>
            <w:tcW w:w="964" w:type="dxa"/>
          </w:tcPr>
          <w:p w14:paraId="0D8371D5" w14:textId="77777777" w:rsidR="001D7394" w:rsidRDefault="001D7394">
            <w:pPr>
              <w:keepNext/>
              <w:suppressAutoHyphens/>
              <w:jc w:val="right"/>
            </w:pPr>
            <w:r>
              <w:rPr>
                <w:sz w:val="16"/>
                <w:szCs w:val="16"/>
              </w:rPr>
              <w:t>50-90</w:t>
            </w:r>
          </w:p>
        </w:tc>
        <w:tc>
          <w:tcPr>
            <w:tcW w:w="964" w:type="dxa"/>
          </w:tcPr>
          <w:p w14:paraId="06B2BC91" w14:textId="77777777" w:rsidR="001D7394" w:rsidRDefault="001D7394">
            <w:pPr>
              <w:pStyle w:val="NoParagraphStyle"/>
              <w:spacing w:line="240" w:lineRule="auto"/>
              <w:textAlignment w:val="auto"/>
              <w:rPr>
                <w:rFonts w:ascii="Open Sans" w:hAnsi="Open Sans" w:cs="Times New Roman"/>
                <w:color w:val="auto"/>
                <w:lang w:val="nb-NO"/>
              </w:rPr>
            </w:pPr>
          </w:p>
        </w:tc>
        <w:tc>
          <w:tcPr>
            <w:tcW w:w="964" w:type="dxa"/>
          </w:tcPr>
          <w:p w14:paraId="11F8C565" w14:textId="77777777" w:rsidR="001D7394" w:rsidRDefault="001D7394">
            <w:pPr>
              <w:pStyle w:val="NoParagraphStyle"/>
              <w:spacing w:line="240" w:lineRule="auto"/>
              <w:textAlignment w:val="auto"/>
              <w:rPr>
                <w:rFonts w:ascii="Open Sans" w:hAnsi="Open Sans" w:cs="Times New Roman"/>
                <w:color w:val="auto"/>
                <w:lang w:val="nb-NO"/>
              </w:rPr>
            </w:pPr>
          </w:p>
        </w:tc>
        <w:tc>
          <w:tcPr>
            <w:tcW w:w="998" w:type="dxa"/>
          </w:tcPr>
          <w:p w14:paraId="0FB96872" w14:textId="77777777" w:rsidR="001D7394" w:rsidRDefault="001D7394">
            <w:pPr>
              <w:pStyle w:val="NoParagraphStyle"/>
              <w:spacing w:line="240" w:lineRule="auto"/>
              <w:textAlignment w:val="auto"/>
              <w:rPr>
                <w:rFonts w:ascii="Open Sans" w:hAnsi="Open Sans" w:cs="Times New Roman"/>
                <w:color w:val="auto"/>
                <w:lang w:val="nb-NO"/>
              </w:rPr>
            </w:pPr>
          </w:p>
        </w:tc>
        <w:tc>
          <w:tcPr>
            <w:tcW w:w="1071" w:type="dxa"/>
          </w:tcPr>
          <w:p w14:paraId="56E88C18" w14:textId="77777777" w:rsidR="001D7394" w:rsidRDefault="001D7394">
            <w:pPr>
              <w:pStyle w:val="NoParagraphStyle"/>
              <w:spacing w:line="240" w:lineRule="auto"/>
              <w:textAlignment w:val="auto"/>
              <w:rPr>
                <w:rFonts w:ascii="Open Sans" w:hAnsi="Open Sans" w:cs="Times New Roman"/>
                <w:color w:val="auto"/>
                <w:lang w:val="nb-NO"/>
              </w:rPr>
            </w:pPr>
          </w:p>
        </w:tc>
        <w:tc>
          <w:tcPr>
            <w:tcW w:w="964" w:type="dxa"/>
          </w:tcPr>
          <w:p w14:paraId="325354C7" w14:textId="77777777" w:rsidR="001D7394" w:rsidRDefault="001D7394" w:rsidP="00950CC3"/>
        </w:tc>
        <w:tc>
          <w:tcPr>
            <w:tcW w:w="793" w:type="dxa"/>
          </w:tcPr>
          <w:p w14:paraId="41E82AE3" w14:textId="77777777" w:rsidR="001D7394" w:rsidRDefault="001D7394" w:rsidP="00950CC3"/>
        </w:tc>
      </w:tr>
      <w:tr w:rsidR="001D7394" w14:paraId="0CF87835" w14:textId="77777777" w:rsidTr="00950CC3">
        <w:trPr>
          <w:trHeight w:val="163"/>
        </w:trPr>
        <w:tc>
          <w:tcPr>
            <w:tcW w:w="2806" w:type="dxa"/>
          </w:tcPr>
          <w:p w14:paraId="6CC87D38" w14:textId="77777777" w:rsidR="001D7394" w:rsidRDefault="001D7394">
            <w:pPr>
              <w:keepNext/>
              <w:suppressAutoHyphens/>
            </w:pPr>
            <w:r>
              <w:rPr>
                <w:sz w:val="16"/>
                <w:szCs w:val="16"/>
              </w:rPr>
              <w:t>Beskjedne innovatører:</w:t>
            </w:r>
          </w:p>
        </w:tc>
        <w:tc>
          <w:tcPr>
            <w:tcW w:w="964" w:type="dxa"/>
          </w:tcPr>
          <w:p w14:paraId="6278CE12" w14:textId="77777777" w:rsidR="001D7394" w:rsidRDefault="001D7394">
            <w:pPr>
              <w:keepNext/>
              <w:suppressAutoHyphens/>
              <w:jc w:val="right"/>
            </w:pPr>
            <w:r>
              <w:rPr>
                <w:sz w:val="16"/>
                <w:szCs w:val="16"/>
              </w:rPr>
              <w:t>Under 50</w:t>
            </w:r>
          </w:p>
        </w:tc>
        <w:tc>
          <w:tcPr>
            <w:tcW w:w="964" w:type="dxa"/>
          </w:tcPr>
          <w:p w14:paraId="4F867BB4" w14:textId="77777777" w:rsidR="001D7394" w:rsidRDefault="001D7394">
            <w:pPr>
              <w:pStyle w:val="NoParagraphStyle"/>
              <w:spacing w:line="240" w:lineRule="auto"/>
              <w:textAlignment w:val="auto"/>
              <w:rPr>
                <w:rFonts w:ascii="Open Sans" w:hAnsi="Open Sans" w:cs="Times New Roman"/>
                <w:color w:val="auto"/>
                <w:lang w:val="nb-NO"/>
              </w:rPr>
            </w:pPr>
          </w:p>
        </w:tc>
        <w:tc>
          <w:tcPr>
            <w:tcW w:w="964" w:type="dxa"/>
          </w:tcPr>
          <w:p w14:paraId="75448932" w14:textId="77777777" w:rsidR="001D7394" w:rsidRDefault="001D7394">
            <w:pPr>
              <w:pStyle w:val="NoParagraphStyle"/>
              <w:spacing w:line="240" w:lineRule="auto"/>
              <w:textAlignment w:val="auto"/>
              <w:rPr>
                <w:rFonts w:ascii="Open Sans" w:hAnsi="Open Sans" w:cs="Times New Roman"/>
                <w:color w:val="auto"/>
                <w:lang w:val="nb-NO"/>
              </w:rPr>
            </w:pPr>
          </w:p>
        </w:tc>
        <w:tc>
          <w:tcPr>
            <w:tcW w:w="998" w:type="dxa"/>
          </w:tcPr>
          <w:p w14:paraId="61503714" w14:textId="77777777" w:rsidR="001D7394" w:rsidRDefault="001D7394">
            <w:pPr>
              <w:pStyle w:val="NoParagraphStyle"/>
              <w:spacing w:line="240" w:lineRule="auto"/>
              <w:textAlignment w:val="auto"/>
              <w:rPr>
                <w:rFonts w:ascii="Open Sans" w:hAnsi="Open Sans" w:cs="Times New Roman"/>
                <w:color w:val="auto"/>
                <w:lang w:val="nb-NO"/>
              </w:rPr>
            </w:pPr>
          </w:p>
        </w:tc>
        <w:tc>
          <w:tcPr>
            <w:tcW w:w="1071" w:type="dxa"/>
          </w:tcPr>
          <w:p w14:paraId="5D5DD41A" w14:textId="77777777" w:rsidR="001D7394" w:rsidRDefault="001D7394">
            <w:pPr>
              <w:pStyle w:val="NoParagraphStyle"/>
              <w:spacing w:line="240" w:lineRule="auto"/>
              <w:textAlignment w:val="auto"/>
              <w:rPr>
                <w:rFonts w:ascii="Open Sans" w:hAnsi="Open Sans" w:cs="Times New Roman"/>
                <w:color w:val="auto"/>
                <w:lang w:val="nb-NO"/>
              </w:rPr>
            </w:pPr>
          </w:p>
        </w:tc>
        <w:tc>
          <w:tcPr>
            <w:tcW w:w="964" w:type="dxa"/>
          </w:tcPr>
          <w:p w14:paraId="739EE17A" w14:textId="77777777" w:rsidR="001D7394" w:rsidRDefault="001D7394" w:rsidP="00950CC3"/>
        </w:tc>
        <w:tc>
          <w:tcPr>
            <w:tcW w:w="793" w:type="dxa"/>
          </w:tcPr>
          <w:p w14:paraId="313D0513" w14:textId="77777777" w:rsidR="001D7394" w:rsidRDefault="001D7394" w:rsidP="00950CC3"/>
        </w:tc>
      </w:tr>
    </w:tbl>
    <w:p w14:paraId="289D8FE5" w14:textId="18EED421" w:rsidR="001D7394" w:rsidRDefault="001D7394" w:rsidP="00950CC3">
      <w:pPr>
        <w:pStyle w:val="Note"/>
      </w:pPr>
      <w:r>
        <w:lastRenderedPageBreak/>
        <w:t>1</w:t>
      </w:r>
      <w:r>
        <w:tab/>
      </w:r>
      <w:r>
        <w:rPr>
          <w:sz w:val="16"/>
          <w:szCs w:val="16"/>
        </w:rPr>
        <w:t>RIS 2019 benytter følgende regionale inndeling av Norge: 1) Oslo og Akershus, 2) Innlandet, 3) Sør-Østlandet (Østfold, Buskerud, Vestfold og Telemark), 4) Agder og Rogaland, 5) Vestlandet (</w:t>
      </w:r>
      <w:proofErr w:type="spellStart"/>
      <w:r>
        <w:rPr>
          <w:sz w:val="16"/>
          <w:szCs w:val="16"/>
        </w:rPr>
        <w:t>Vestland</w:t>
      </w:r>
      <w:proofErr w:type="spellEnd"/>
      <w:r>
        <w:rPr>
          <w:sz w:val="16"/>
          <w:szCs w:val="16"/>
        </w:rPr>
        <w:t xml:space="preserve"> og Møre og Romsdal), 6) Trøndelag, 7) Nord-Norge.</w:t>
      </w:r>
    </w:p>
    <w:p w14:paraId="3FA5FF16" w14:textId="77777777" w:rsidR="001D7394" w:rsidRDefault="001D7394">
      <w:pPr>
        <w:pStyle w:val="Kilde"/>
      </w:pPr>
      <w:r>
        <w:t>Kilde: European Commission.</w:t>
      </w:r>
    </w:p>
    <w:p w14:paraId="5E37BFFD" w14:textId="77777777" w:rsidR="001D7394" w:rsidRDefault="001D7394">
      <w:pPr>
        <w:rPr>
          <w:spacing w:val="-2"/>
        </w:rPr>
      </w:pPr>
      <w:r>
        <w:rPr>
          <w:spacing w:val="-2"/>
        </w:rPr>
        <w:t>Ser vi på indikatorene som inngår i indeksen, skårer alle de norske regionene høyt på livslang læring, samt på indikatorene for innovasjonsaktivitet som fanger opp innovasjon i små- og mellomstore bedrifter (indikatorene 7–11). Nasjonalt er Norge helt på topp i Europa, og alle de norske regionene ligger over gjennomsnittet for EU. Størst forskjeller er det innenfor ikke-forskningsbasert innovasjon, der Nord-Norge skårer på topp, mens Vestlandet skårer svakest.</w:t>
      </w:r>
    </w:p>
    <w:p w14:paraId="1BCD3450" w14:textId="77777777" w:rsidR="001D7394" w:rsidRDefault="001D7394">
      <w:r>
        <w:t>På indikatoren for høyere utdanning har de norske regionene også høye verdier, her er det Oslo/Akershus som skårer høyest, etterfulgt av Vestlandet og Trøndelag. Innlandet og Nord-Norge ligger derimot under gjennomsnittet for EU.</w:t>
      </w:r>
    </w:p>
    <w:p w14:paraId="2A5CAE04" w14:textId="77777777" w:rsidR="001D7394" w:rsidRDefault="001D7394">
      <w:pPr>
        <w:rPr>
          <w:spacing w:val="-2"/>
        </w:rPr>
      </w:pPr>
      <w:r>
        <w:rPr>
          <w:spacing w:val="-2"/>
        </w:rPr>
        <w:t xml:space="preserve">Det er store variasjoner mellom regionene når det gjelder utgifter til FoU, både offentlige utgifter og i næringslivet. Trøndelag </w:t>
      </w:r>
      <w:proofErr w:type="gramStart"/>
      <w:r>
        <w:rPr>
          <w:spacing w:val="-2"/>
        </w:rPr>
        <w:t>har  høyest</w:t>
      </w:r>
      <w:proofErr w:type="gramEnd"/>
      <w:r>
        <w:rPr>
          <w:spacing w:val="-2"/>
        </w:rPr>
        <w:t xml:space="preserve"> verdi for begge indikatorer, og Oslo/Akershus, Nord-Norge og Vestlandet skårer også høyt på offentlige FoU-utgifter. For FoU-utgifter i næringslivet er det derimot relativt lave verdier i flere regioner, særlig </w:t>
      </w:r>
      <w:proofErr w:type="gramStart"/>
      <w:r>
        <w:rPr>
          <w:spacing w:val="-2"/>
        </w:rPr>
        <w:t>for  Nord</w:t>
      </w:r>
      <w:proofErr w:type="gramEnd"/>
      <w:r>
        <w:rPr>
          <w:spacing w:val="-2"/>
        </w:rPr>
        <w:t xml:space="preserve">-Norge og Innlandet. </w:t>
      </w:r>
    </w:p>
    <w:p w14:paraId="408C97D6" w14:textId="77777777" w:rsidR="001D7394" w:rsidRDefault="001D7394">
      <w:r>
        <w:t xml:space="preserve">Norske regioner skårer gjennomgående lavt når det gjelder intellektuelle rettigheter (søknader om patenter, varemerker og design). Unntaket er Trøndelag og Agder/Rogaland som skårer høyt på patentsøknader. At de fleste regionene har lave verdier på disse indikatorene henger sammen med at Norge har en næringsstruktur med mye aktivitet og verdiskaping i næringer som ikke er preget av høyteknologiske </w:t>
      </w:r>
      <w:r>
        <w:rPr>
          <w:rStyle w:val="kursiv"/>
        </w:rPr>
        <w:t>produkter</w:t>
      </w:r>
      <w:r>
        <w:t xml:space="preserve"> (i motsetning av høyteknologiske </w:t>
      </w:r>
      <w:r>
        <w:rPr>
          <w:rStyle w:val="kursiv"/>
        </w:rPr>
        <w:t>tjenester</w:t>
      </w:r>
      <w:r>
        <w:t xml:space="preserve"> hvor Norge er blant landene med en høy andel eksport) (Forskningsrådet/NIFU, 2020). Det betyr altså ikke at Norge mangler kunnskapsintensive næringer, men her er det store variasjoner mellom regionene. Oslo/Akershus skårer høyt, mens Innlandet og Nord-Norge har lav skår. Oslo/Akershus skårer også på topp når det gjelder salg av innovative produkter. </w:t>
      </w:r>
    </w:p>
    <w:p w14:paraId="6CA9B20C" w14:textId="77777777" w:rsidR="001D7394" w:rsidRDefault="001D7394" w:rsidP="00537965">
      <w:pPr>
        <w:pStyle w:val="avsnitt-tittel"/>
      </w:pPr>
      <w:r>
        <w:t>FoU-aktiviteten er konsentrert i sentrale deler av landet</w:t>
      </w:r>
    </w:p>
    <w:p w14:paraId="4520773C" w14:textId="77777777" w:rsidR="001D7394" w:rsidRDefault="001D7394" w:rsidP="00950CC3">
      <w:r>
        <w:t xml:space="preserve">Forskning og utvikling (FoU), innovasjon og nyetableringer er både innsatsfaktorer og prosesser av betydning for fornyelse, økonomisk vekst og sysselsetting i regionene. </w:t>
      </w:r>
    </w:p>
    <w:p w14:paraId="098B22D3" w14:textId="77777777" w:rsidR="001D7394" w:rsidRDefault="001D7394">
      <w:r>
        <w:t xml:space="preserve">Næringslivets kostnader til FoU var i 2018 på totalt 40,3 mrd. Dette var en økning fra 28,7 mrd. kroner i 2013. Siste år har FoU-kostnadene i næringslivet vist tegn til </w:t>
      </w:r>
      <w:r>
        <w:lastRenderedPageBreak/>
        <w:t xml:space="preserve">stabilisering etter en periode på nesten ti år med sterk vekst. Økningen var særlig sterk i årene 2014 og 2015. </w:t>
      </w:r>
    </w:p>
    <w:p w14:paraId="39C3ACF4" w14:textId="77777777" w:rsidR="001D7394" w:rsidRDefault="001D7394" w:rsidP="00950CC3">
      <w:pPr>
        <w:pStyle w:val="figur-tittel"/>
      </w:pPr>
      <w:r>
        <w:t>Næringslivets totale kostnader til FoU (egenutført og innkjøpt) per sysselsatt i 2013 og 2018. Virksomheter fordelt på fylke. Målt i faste 2015-priser, beløp i 1000 kr.</w:t>
      </w:r>
    </w:p>
    <w:p w14:paraId="22CEDE3D" w14:textId="5BBF8FCE" w:rsidR="001D7394" w:rsidRDefault="00AC3A08" w:rsidP="00950CC3">
      <w:r>
        <w:rPr>
          <w:noProof/>
        </w:rPr>
        <w:drawing>
          <wp:inline distT="0" distB="0" distL="0" distR="0" wp14:anchorId="171C7570" wp14:editId="248C03AF">
            <wp:extent cx="5775017" cy="4124325"/>
            <wp:effectExtent l="0" t="0" r="0" b="0"/>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e 32"/>
                    <pic:cNvPicPr>
                      <a:picLocks noChangeAspect="1" noChangeArrowheads="1"/>
                    </pic:cNvPicPr>
                  </pic:nvPicPr>
                  <pic:blipFill>
                    <a:blip r:embed="rId40"/>
                    <a:stretch>
                      <a:fillRect/>
                    </a:stretch>
                  </pic:blipFill>
                  <pic:spPr bwMode="auto">
                    <a:xfrm>
                      <a:off x="0" y="0"/>
                      <a:ext cx="5775017" cy="4124325"/>
                    </a:xfrm>
                    <a:prstGeom prst="rect">
                      <a:avLst/>
                    </a:prstGeom>
                    <a:noFill/>
                    <a:ln>
                      <a:noFill/>
                    </a:ln>
                  </pic:spPr>
                </pic:pic>
              </a:graphicData>
            </a:graphic>
          </wp:inline>
        </w:drawing>
      </w:r>
    </w:p>
    <w:p w14:paraId="75309C94" w14:textId="77777777" w:rsidR="001D7394" w:rsidRDefault="001D7394">
      <w:pPr>
        <w:pStyle w:val="Kilde"/>
      </w:pPr>
      <w:r>
        <w:t>Kilde: SSB (tabell 11145). Beregninger: KMD.</w:t>
      </w:r>
    </w:p>
    <w:p w14:paraId="64F3D279" w14:textId="77777777" w:rsidR="001D7394" w:rsidRDefault="001D7394">
      <w:r>
        <w:t>FoU-virksomheten i næringslivet er konsentrert til de sentrale områdene av landet. Halvparten av næringslivets totale FoU-kostnader i 2018 var samlet i Viken og Oslo (24 prosent hver)</w:t>
      </w:r>
      <w:r w:rsidRPr="00950CC3">
        <w:rPr>
          <w:rStyle w:val="skrift-hevet"/>
        </w:rPr>
        <w:footnoteReference w:id="12"/>
      </w:r>
      <w:r>
        <w:t xml:space="preserve">. Figur 4.7 viser FoU-intensiteten per sysselsatt i hver av fylkene, og her peker Trøndelag seg ut som fylket der næringslivet investerer mest i FoU, som vi også så i resultatene fra Regional </w:t>
      </w:r>
      <w:proofErr w:type="spellStart"/>
      <w:r>
        <w:t>Innovation</w:t>
      </w:r>
      <w:proofErr w:type="spellEnd"/>
      <w:r>
        <w:t xml:space="preserve"> </w:t>
      </w:r>
      <w:proofErr w:type="spellStart"/>
      <w:r>
        <w:t>Scoreboard</w:t>
      </w:r>
      <w:proofErr w:type="spellEnd"/>
      <w:r>
        <w:t>. I gjennomsnitt brukte norsk næringsliv i 2018 48 000 kr per sysselsatt målt i faste 2015-priser, mens Trøndelag hadde FoU-</w:t>
      </w:r>
      <w:r>
        <w:lastRenderedPageBreak/>
        <w:t xml:space="preserve">utgifter på 76 000 kr per sysselsatt. FoU-intensiteten per sysselsatt er også høyere enn landsgjennomsnittet i Vestfold og Telemark, Oslo og Viken. Møre og Romsdal er imidlertid det fylket der FoU-utgiftene per sysselsatt har økt mest siden 2013. Også i </w:t>
      </w:r>
      <w:proofErr w:type="spellStart"/>
      <w:r>
        <w:t>Vestland</w:t>
      </w:r>
      <w:proofErr w:type="spellEnd"/>
      <w:r>
        <w:t xml:space="preserve"> har FoU-intensiteten økt relativt mye. Trøndelag er det eneste fylket hvor det målt i faste priser har vært en nedgang i FoU-utgiftene i perioden 2013–2018, men målt i løpende priser er det en liten økning. Lavest FoU-intensitet i næringslivet finner vi i distriktsfylker som Innlandet, Nordland og Troms og Finnmark, der FoU-utgiftene i næringslivet lå på rundt 20 000 kr per sysselsatt.</w:t>
      </w:r>
    </w:p>
    <w:p w14:paraId="78DE5DC5" w14:textId="77777777" w:rsidR="001D7394" w:rsidRDefault="001D7394">
      <w:r>
        <w:t>Ett av fire foretak i næringslivet rapporterer at de har gjennomført FoU-aktiviteter eller kjøpte FoU-tjenester i 2018.</w:t>
      </w:r>
      <w:r w:rsidRPr="00950CC3">
        <w:rPr>
          <w:rStyle w:val="skrift-hevet"/>
        </w:rPr>
        <w:footnoteReference w:id="13"/>
      </w:r>
      <w:r>
        <w:t xml:space="preserve"> Det er imidlertid store regionale forskjeller. Aust-Agder</w:t>
      </w:r>
      <w:r w:rsidRPr="00950CC3">
        <w:rPr>
          <w:rStyle w:val="skrift-hevet"/>
        </w:rPr>
        <w:footnoteReference w:id="14"/>
      </w:r>
      <w:r>
        <w:t xml:space="preserve"> har den største andelen FoU-aktive virksomheter, med 28 prosent. Deretter følger Oslo med 27 prosent, og Trøndelag og Møre og Romsdal med 26 prosent hver. Finnmark har lavest andel virksomheter med FoU, med 7 prosent. </w:t>
      </w:r>
    </w:p>
    <w:p w14:paraId="05C04B67" w14:textId="77777777" w:rsidR="001D7394" w:rsidRDefault="001D7394">
      <w:r>
        <w:t xml:space="preserve">Forskjeller i næringsstruktur og tilstedeværelse av store foretak kan forklare deler av de regionale forskjellene i FoU-investeringer i næringslivet (Forskningsrådet/NIFU, 2017). Store foretak har i større grad FoU-aktivitet enn små foretak. Likevel er de fleste foretak med FoU-aktivitet små, noe som skyldes at det er mange små og få store foretak i populasjonen. Andelen foretak med FoU er høyere i industri enn i tjenesteyting og andre næringer. Ni av ti av industriforetakene med minst 500 sysselsatte har FoU-aktivitet (Forskningsrådet/NIFU, 2020). </w:t>
      </w:r>
    </w:p>
    <w:p w14:paraId="3D195335" w14:textId="77777777" w:rsidR="001D7394" w:rsidRDefault="001D7394">
      <w:r>
        <w:t>I tillegg vil forskjeller i utdanningsnivå ha betydning for regionale forskjeller i FoU-investeringer, ved at foretak med ansatte med høyere grads utdanning (master- eller doktorgradsnivå) gjennomgående har høyere FoU-kapasitet. Svak absorpsjons- og innovasjonskapasitet i deler av næringslivet kan være en hemmende faktor for forskningssamarbeid mellom bedrifter og forskningsinstitusjonene (NOU 2016: 3).</w:t>
      </w:r>
    </w:p>
    <w:p w14:paraId="0F99F937" w14:textId="77777777" w:rsidR="001D7394" w:rsidRDefault="001D7394">
      <w:r>
        <w:t xml:space="preserve">Næringslivet utfører mesteparten av FoU-aktiviteten selv (32,7 milliarder), mens en mindre del av utgiftene er kjøp av FoU fra andre (7,6 milliarder). Mesteparten av den </w:t>
      </w:r>
      <w:r>
        <w:lastRenderedPageBreak/>
        <w:t xml:space="preserve">egenutførte FoU-aktiviteten i næringslivet finansieres av foretakenes egne midler, nærmere bestemt 75 prosent av FoU-utgiftene i 2018. Den offentlige finansieringen, inkludert </w:t>
      </w:r>
      <w:proofErr w:type="spellStart"/>
      <w:r>
        <w:t>Skatte­FUNN</w:t>
      </w:r>
      <w:proofErr w:type="spellEnd"/>
      <w:r>
        <w:t>, utgjorde om lag 10 prosent (</w:t>
      </w:r>
      <w:proofErr w:type="spellStart"/>
      <w:r>
        <w:t>SkatteFUNN</w:t>
      </w:r>
      <w:proofErr w:type="spellEnd"/>
      <w:r>
        <w:t xml:space="preserve"> utgjorde 6 prosent og annen offentlig finansiering utgjorde 4 prosent) (Forskningsrådet/NIFU, 2020). Den offentlige finansieringen har vokst mye i de siste årene, dette gjelder særlig finansieringen via </w:t>
      </w:r>
      <w:proofErr w:type="spellStart"/>
      <w:r>
        <w:t>SkatteFUNN</w:t>
      </w:r>
      <w:proofErr w:type="spellEnd"/>
      <w:r>
        <w:t xml:space="preserve"> og EUs forskningsprogrammer, men også finansieringen via Forskningsrådet (Fjærli, </w:t>
      </w:r>
      <w:proofErr w:type="spellStart"/>
      <w:r>
        <w:t>Rybalka</w:t>
      </w:r>
      <w:proofErr w:type="spellEnd"/>
      <w:r>
        <w:t xml:space="preserve"> og Wilhelmsen, 2020). Offentlig finansiering dekker en større andel av kostnadene i små foretak enn i store foretak (Foyn, 2017).</w:t>
      </w:r>
    </w:p>
    <w:p w14:paraId="20FA681B" w14:textId="77777777" w:rsidR="001D7394" w:rsidRDefault="001D7394">
      <w:proofErr w:type="spellStart"/>
      <w:r>
        <w:t>SkatteFUNN</w:t>
      </w:r>
      <w:proofErr w:type="spellEnd"/>
      <w:r>
        <w:t xml:space="preserve">-ordningen er i dag det største enkelttiltaket (målt i offentlige kostnader) for å stimulere til økt FoU-innsats blant norske bedrifter. Ordningen er rettighetsbasert, der bedrifter kan søke om å få trukket fra deler av sine FoU-kostnader på skatten. Bruken av </w:t>
      </w:r>
      <w:proofErr w:type="spellStart"/>
      <w:r>
        <w:t>SkatteFUNN</w:t>
      </w:r>
      <w:proofErr w:type="spellEnd"/>
      <w:r>
        <w:t xml:space="preserve">-ordningen vil derfor kunne antyde noe om innovasjonsaktiviteten i næringslivet. Foretak i Oslo er </w:t>
      </w:r>
      <w:proofErr w:type="spellStart"/>
      <w:r>
        <w:t>SkatteFUNN</w:t>
      </w:r>
      <w:proofErr w:type="spellEnd"/>
      <w:r>
        <w:t xml:space="preserve">-ordningens største bruker, og nær 30 prosent av støtten fra </w:t>
      </w:r>
      <w:proofErr w:type="spellStart"/>
      <w:r>
        <w:t>SkatteFUNN</w:t>
      </w:r>
      <w:proofErr w:type="spellEnd"/>
      <w:r>
        <w:t xml:space="preserve"> går til foretak i Oslo. Næringslivet i Oslo og nære omlandskommuner (sentralitet 1) er også de som mottar det største skattefradraget i forhold til antall sysselsatte. Næringslivet i de minst sentrale kommunene mottar nest mest gjennom </w:t>
      </w:r>
      <w:proofErr w:type="spellStart"/>
      <w:r>
        <w:t>SkatteFUNN</w:t>
      </w:r>
      <w:proofErr w:type="spellEnd"/>
      <w:r>
        <w:t xml:space="preserve"> målt i forhold til antall sysselsatte i privat sektor (jf. figur 4.8). Av fylkene er det næringsliv i Troms og Finnmark som får minst støtte gjennom </w:t>
      </w:r>
      <w:proofErr w:type="spellStart"/>
      <w:r>
        <w:t>SkatteFUNN</w:t>
      </w:r>
      <w:proofErr w:type="spellEnd"/>
      <w:r>
        <w:t>.</w:t>
      </w:r>
    </w:p>
    <w:p w14:paraId="4178A555" w14:textId="77777777" w:rsidR="001D7394" w:rsidRDefault="001D7394">
      <w:r>
        <w:t xml:space="preserve">En stor del av den offentlige finansieringen av FoU i næringslivet kanaliseres gjennom Forskningsrådet. Bevilgningene fra Forskningsrådet til næringslivet var i 2019 på rundt 1,5 milliarder kroner, og det er næringslivet i Oslo og Trøndelag som får klart størst bevilgning fra Forskningsrådet målt i støtte per sysselsatt. Tildelingene til næringslivet per sysselsatt er størst i sentrale kommuner, mens næringslivet i de minst sentrale kommunene i liten grad mottar støtte fra Forskningsrådet. Den regionale fordelingen av bevilgninger fra Forskningsrådet er relativt stabil over tid, med små endringer fra år til år (Forskningsrådet/NIFU, 2020). </w:t>
      </w:r>
    </w:p>
    <w:p w14:paraId="4C6B7955" w14:textId="77777777" w:rsidR="001D7394" w:rsidRDefault="001D7394" w:rsidP="00950CC3">
      <w:pPr>
        <w:pStyle w:val="figur-tittel"/>
      </w:pPr>
      <w:r>
        <w:t xml:space="preserve">Bevilgninger til næringslivet fra Forskningsrådet og skattefradrag gjennom </w:t>
      </w:r>
      <w:proofErr w:type="spellStart"/>
      <w:r>
        <w:t>SkatteFUNN</w:t>
      </w:r>
      <w:proofErr w:type="spellEnd"/>
      <w:r>
        <w:t>, per sysselsatt i privat sektor etter sentralitet 2019. Beløp i kroner.</w:t>
      </w:r>
    </w:p>
    <w:p w14:paraId="521A8858" w14:textId="578A6284" w:rsidR="001D7394" w:rsidRDefault="00AC3A08">
      <w:r>
        <w:rPr>
          <w:noProof/>
        </w:rPr>
        <w:lastRenderedPageBreak/>
        <w:drawing>
          <wp:inline distT="0" distB="0" distL="0" distR="0" wp14:anchorId="39D214D7" wp14:editId="718E23A2">
            <wp:extent cx="5705475" cy="4074660"/>
            <wp:effectExtent l="0" t="0" r="0" b="254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e 33"/>
                    <pic:cNvPicPr>
                      <a:picLocks noChangeAspect="1" noChangeArrowheads="1"/>
                    </pic:cNvPicPr>
                  </pic:nvPicPr>
                  <pic:blipFill>
                    <a:blip r:embed="rId41"/>
                    <a:stretch>
                      <a:fillRect/>
                    </a:stretch>
                  </pic:blipFill>
                  <pic:spPr bwMode="auto">
                    <a:xfrm>
                      <a:off x="0" y="0"/>
                      <a:ext cx="5705475" cy="4074660"/>
                    </a:xfrm>
                    <a:prstGeom prst="rect">
                      <a:avLst/>
                    </a:prstGeom>
                    <a:noFill/>
                    <a:ln>
                      <a:noFill/>
                    </a:ln>
                  </pic:spPr>
                </pic:pic>
              </a:graphicData>
            </a:graphic>
          </wp:inline>
        </w:drawing>
      </w:r>
    </w:p>
    <w:p w14:paraId="5EED8955" w14:textId="77777777" w:rsidR="001D7394" w:rsidRDefault="001D7394">
      <w:pPr>
        <w:pStyle w:val="Kilde"/>
      </w:pPr>
      <w:r>
        <w:t>Kilde: Forskningsrådet (egen bestilling).</w:t>
      </w:r>
    </w:p>
    <w:tbl>
      <w:tblPr>
        <w:tblStyle w:val="StandardBoks"/>
        <w:tblW w:w="0" w:type="auto"/>
        <w:tblLayout w:type="fixed"/>
        <w:tblLook w:val="04A0" w:firstRow="1" w:lastRow="0" w:firstColumn="1" w:lastColumn="0" w:noHBand="0" w:noVBand="1"/>
      </w:tblPr>
      <w:tblGrid>
        <w:gridCol w:w="9524"/>
      </w:tblGrid>
      <w:tr w:rsidR="001D7394" w14:paraId="697A05F5" w14:textId="77777777" w:rsidTr="00BC618D">
        <w:trPr>
          <w:trHeight w:val="60"/>
        </w:trPr>
        <w:tc>
          <w:tcPr>
            <w:tcW w:w="9524" w:type="dxa"/>
          </w:tcPr>
          <w:p w14:paraId="59BA7B43" w14:textId="38563AB5" w:rsidR="001D7394" w:rsidRDefault="001D7394">
            <w:pPr>
              <w:pStyle w:val="tittel-ramme"/>
            </w:pPr>
            <w:r>
              <w:lastRenderedPageBreak/>
              <w:t xml:space="preserve"> Forsknings- og innovasjonsundersøkelsene </w:t>
            </w:r>
          </w:p>
          <w:p w14:paraId="62179D11" w14:textId="77777777" w:rsidR="001D7394" w:rsidRDefault="001D7394">
            <w:pPr>
              <w:keepNext/>
              <w:suppressAutoHyphens/>
            </w:pPr>
            <w:r>
              <w:t xml:space="preserve">Hoveddelen av tallene for FoU og innovasjon i næringslivet som er benyttet i denne rapporten, er hentet fra to utvalgsundersøkelser som gjennomføres av SSB: FoU-undersøkelsen for næringslivet og innovasjonsundersøkelsen. </w:t>
            </w:r>
            <w:r w:rsidRPr="00950CC3">
              <w:t>FoU-undersøkelsen for næringslivet</w:t>
            </w:r>
            <w:r>
              <w:t xml:space="preserve"> gjennomføres hvert år. Formålet med FoU-undersøkelsen er å kartlegge den nasjonale FoU-aktiviteten, og undersøkelsen er viktig for evaluering av forskningspolitikken og den generelle næringspolitikken. </w:t>
            </w:r>
            <w:r w:rsidRPr="00950CC3">
              <w:t>Innovasjonsundersøkelsen</w:t>
            </w:r>
            <w:r>
              <w:t xml:space="preserve"> gjennomføres annethvert år. Formålet med undersøkelsen er å kartlegge næringslivets innovasjons- og nyskapingsaktivitet, og undersøkelsen er en viktig del av informasjonsgrunnlaget for å vurdere innrettingen av norsk nærings- og innovasjonspolitikk. Begge undersøkelsene blir også brukt av OECD og Eurostat for internasjonale sammenligninger.</w:t>
            </w:r>
          </w:p>
          <w:p w14:paraId="3EF18C50" w14:textId="77777777" w:rsidR="001D7394" w:rsidRDefault="001D7394">
            <w:pPr>
              <w:keepNext/>
              <w:suppressAutoHyphens/>
            </w:pPr>
            <w:r>
              <w:t xml:space="preserve">Undersøkelsene omfatter næringene olje- og gassutvinning, bergverksdrift og industri, tjenesteytende næringer samt fiskeoppdrett. Innovasjonsundersøkelsen dekker noen flere tjenesteytende næringer enn FoU-undersøkelsen. Det er foretak som er enheten i undersøkelsene. For FoU-undersøkelsen fordeles FoU-aktiviteten på virksomhetsnivå og det er denne enheten som brukes i geografisk fordeling av FoU-investeringene. Undersøkelsene dekker alle foretak med mer enn 50 ansatte og et utvalg av foretak mellom 10 og 49 ansatte. Et utvalg av foretak mellom 5 og 9 ansatte er også inkludert i innovasjonsundersøkelsen og i FoU-undersøkelsen i oddetallsår. FoU-tallene i årets RUT inkluderer altså bare foretak med 10 ansatte og mer. Utvalget for FoU-undersøkelsen er på rundt 5000–6000 foretak, og på </w:t>
            </w:r>
            <w:proofErr w:type="spellStart"/>
            <w:r>
              <w:t>ca</w:t>
            </w:r>
            <w:proofErr w:type="spellEnd"/>
            <w:r>
              <w:t xml:space="preserve"> 7000 foretak for innovasjonsundersøkelsen.</w:t>
            </w:r>
          </w:p>
          <w:p w14:paraId="53A0AB8F" w14:textId="77777777" w:rsidR="001D7394" w:rsidRDefault="001D7394">
            <w:pPr>
              <w:keepNext/>
              <w:suppressAutoHyphens/>
              <w:rPr>
                <w:spacing w:val="-4"/>
              </w:rPr>
            </w:pPr>
            <w:r>
              <w:rPr>
                <w:spacing w:val="-4"/>
              </w:rPr>
              <w:t xml:space="preserve">FoU-undersøkelsen og innovasjonsundersøkelsen ble tidligere gjennomført i samme undersøkelse, men fra og med 2013 gjennomføres disse som to separate undersøkelser. Siden innovasjonsundersøkelsen ble gjort separat og dermed mer frikoblet fra FoU-aspektet, har den fanget opp flere innovatører som ikke er FoU-aktive, og som har større grad av «lavteknologisk» innovasjon, kanskje særlig innenfor tjenester og prosesser. Dette har også forbedret Norges posisjon på internasjonale innovasjonsmålinger hvor innovasjonsundersøkelsens tall er en av kildene. </w:t>
            </w:r>
          </w:p>
          <w:p w14:paraId="55E26643" w14:textId="77777777" w:rsidR="001D7394" w:rsidRDefault="001D7394">
            <w:pPr>
              <w:pStyle w:val="Kilde"/>
            </w:pPr>
            <w:r>
              <w:t>Kilde: SSB (</w:t>
            </w:r>
            <w:hyperlink r:id="rId42" w:history="1">
              <w:r>
                <w:t>www.ssb.no/teknologi-og-innovasjon/statistikker/innov</w:t>
              </w:r>
            </w:hyperlink>
            <w:r>
              <w:t xml:space="preserve"> og </w:t>
            </w:r>
            <w:hyperlink r:id="rId43" w:history="1">
              <w:r>
                <w:t>www.ssb.no/teknologi-og-innovasjon/statistikker/foun/aar-endelige</w:t>
              </w:r>
            </w:hyperlink>
            <w:r>
              <w:t>)</w:t>
            </w:r>
          </w:p>
        </w:tc>
      </w:tr>
    </w:tbl>
    <w:p w14:paraId="7D4EDC1F" w14:textId="77777777" w:rsidR="001D7394" w:rsidRDefault="001D7394" w:rsidP="00950CC3">
      <w:pPr>
        <w:pStyle w:val="figur-tittel"/>
      </w:pPr>
      <w:r>
        <w:t>Andelen foretak med innovasjonsaktivitet, etter type aktivitet og fylke (2016–2018). Prosent.</w:t>
      </w:r>
    </w:p>
    <w:p w14:paraId="555F9C07" w14:textId="2B468A04" w:rsidR="001D7394" w:rsidRDefault="00AC3A08" w:rsidP="00537965">
      <w:pPr>
        <w:pStyle w:val="avsnitt-tittel"/>
      </w:pPr>
      <w:r>
        <w:rPr>
          <w:noProof/>
        </w:rPr>
        <w:lastRenderedPageBreak/>
        <w:drawing>
          <wp:inline distT="0" distB="0" distL="0" distR="0" wp14:anchorId="4B765D10" wp14:editId="3178202B">
            <wp:extent cx="5775017" cy="4124325"/>
            <wp:effectExtent l="0" t="0" r="0" b="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e 34"/>
                    <pic:cNvPicPr>
                      <a:picLocks noChangeAspect="1" noChangeArrowheads="1"/>
                    </pic:cNvPicPr>
                  </pic:nvPicPr>
                  <pic:blipFill>
                    <a:blip r:embed="rId44"/>
                    <a:stretch>
                      <a:fillRect/>
                    </a:stretch>
                  </pic:blipFill>
                  <pic:spPr bwMode="auto">
                    <a:xfrm>
                      <a:off x="0" y="0"/>
                      <a:ext cx="5775017" cy="4124325"/>
                    </a:xfrm>
                    <a:prstGeom prst="rect">
                      <a:avLst/>
                    </a:prstGeom>
                    <a:noFill/>
                    <a:ln>
                      <a:noFill/>
                    </a:ln>
                  </pic:spPr>
                </pic:pic>
              </a:graphicData>
            </a:graphic>
          </wp:inline>
        </w:drawing>
      </w:r>
    </w:p>
    <w:p w14:paraId="4FF1A1AB" w14:textId="77777777" w:rsidR="001D7394" w:rsidRDefault="001D7394">
      <w:pPr>
        <w:pStyle w:val="Kilde"/>
      </w:pPr>
      <w:r>
        <w:t>Kilde: SSB Innovasjonsundersøkelsen.</w:t>
      </w:r>
    </w:p>
    <w:p w14:paraId="03D3F0E5" w14:textId="77777777" w:rsidR="001D7394" w:rsidRDefault="001D7394" w:rsidP="00537965">
      <w:pPr>
        <w:pStyle w:val="avsnitt-tittel"/>
      </w:pPr>
      <w:r>
        <w:t>En stor andel innovasjonsaktive foretak i hele landet</w:t>
      </w:r>
    </w:p>
    <w:p w14:paraId="74CD3783" w14:textId="77777777" w:rsidR="001D7394" w:rsidRDefault="001D7394" w:rsidP="00950CC3">
      <w:r>
        <w:t>Det er stor utbredelse av innovasjonsaktivitet i norske virksomheter, og til sammen 61 prosent av norske foretak omfattet av innovasjonsundersøkelsen rapporterte en eller annen form for innovasjonsaktivitet i perioden 2016–2018</w:t>
      </w:r>
      <w:r w:rsidRPr="00950CC3">
        <w:rPr>
          <w:rStyle w:val="skrift-hevet"/>
        </w:rPr>
        <w:footnoteReference w:id="15"/>
      </w:r>
      <w:r>
        <w:t xml:space="preserve">. Det betyr at det er betydelig større andel foretak som er involvert i innovasjon enn andelen som har FoU-aktivitet, men på samme måte som med FoU, er det forskjeller i innovasjonsaktivitet mellom næringer og mellom store og små foretak. Innovasjonsaktiviteten er imidlertid mer likt fordelt mellom fylkene enn det som er tilfellet med FoU-aktiviteten, som er mer konsentrert til sentrale deler av landet. Andelen foretak med innovasjonsaktivitet er likevel høyest i Oslo med 65 prosent og lavest i Nordland og Troms og Finnmark med 54 prosent, jf. figur 4.9. De resterende fylkene ligger omtrent på nivå med landsgjennomsnittet. </w:t>
      </w:r>
    </w:p>
    <w:p w14:paraId="7FD790E0" w14:textId="77777777" w:rsidR="001D7394" w:rsidRDefault="001D7394">
      <w:r>
        <w:lastRenderedPageBreak/>
        <w:t>Innovasjonsaktivteten deles inn i to typer; produktinnovasjon, som er innovasjon i varer eller tjenester, og innovasjon i forretningsprosesser. Den sistnevnte innovasjonstypen avviker fra prosessinnovasjonsbegrepet brukt i tidligere undersøkelser, og omfatter nå også visse aktiviteter som tidligere ble omtalt som organisasjons- eller markedsinnovasjoner. Produktinnovasjoner gir oftere grunnlag for vekst, omsetning og sysselsetting i etablerte bedrifter, mens innovasjon i forretningsprosesser oftere fører til effektivisering, reduserte kostnader og redusert arbeidskraftsbehov. En større andel av foretakene har innovasjon i forretningsprosesser enn i produkter; på landsbasis hadde 48 prosent av foretakene innovasjon i forretningsprosesser, mens 38 prosent hadde produktinnovasjon.</w:t>
      </w:r>
    </w:p>
    <w:p w14:paraId="0BDDDDFC" w14:textId="77777777" w:rsidR="001D7394" w:rsidRDefault="001D7394">
      <w:r>
        <w:t xml:space="preserve">Andelen foretak med innovasjon i forretningsprosesser varierer mellom 51 prosent i Oslo og 38 prosent i Nordland. Andelen med produktinnovasjoner er også høyest i Oslo med 42 prosent, etterfulgt av Agder med 41 prosent, Viken samt Vestfold og Telemark som begge har 40 prosent. Lavest andel foretak med produktinnovasjon finner vi i Troms og Finnmark (27 prosent) og Nordland (29 prosent). Oslo (24 prosent) er også fylket der det er størst andel foretak som har produktinnovasjon som er nye for markedet, mens Troms og Finnmark (14 prosent) og Nordland (16 prosent) har den laveste andelen med innovasjoner som er nye i markedet. Oslo er </w:t>
      </w:r>
      <w:proofErr w:type="gramStart"/>
      <w:r>
        <w:t>for øvrig</w:t>
      </w:r>
      <w:proofErr w:type="gramEnd"/>
      <w:r>
        <w:t xml:space="preserve"> det eneste fylket der det er en større andel foretak med produktinnovasjoner knyttet til tjenester sammenlignet med vareproduktinnovasjoner (ikke vist i figuren). Dette viser Oslos sterke spesialisering i tjenesteytende næringer, jf. kapittel 3.3. Analyser har også vist en klar sammenheng mellom utdanningsnivå i foretakene og innovasjonstilbøyeligheten, det vil si at sjansen for at foretak skal være innovative øker når andelen ansatte med høyere utdanning øker, også om man kontrollerer for næring (Wilhelmsen, 2016). At Oslo har en høyere andel sysselsatte med høyere utdanning, vil dermed også påvirke graden av innovasjonsaktivitet i fylket. </w:t>
      </w:r>
    </w:p>
    <w:p w14:paraId="5999C2B8" w14:textId="49D473C3" w:rsidR="001D7394" w:rsidRDefault="001D7394">
      <w:pPr>
        <w:pStyle w:val="Overskrift1"/>
        <w:ind w:left="567" w:hanging="567"/>
      </w:pPr>
      <w:r>
        <w:lastRenderedPageBreak/>
        <w:t>Ivaretakelse av menneskelige ressurser</w:t>
      </w:r>
    </w:p>
    <w:p w14:paraId="7669E165" w14:textId="23D7AFC5" w:rsidR="009A0984" w:rsidRPr="009A0984" w:rsidRDefault="009A0984" w:rsidP="009A0984">
      <w:r>
        <w:rPr>
          <w:noProof/>
        </w:rPr>
        <w:drawing>
          <wp:inline distT="0" distB="0" distL="0" distR="0" wp14:anchorId="247ED8DB" wp14:editId="011A627E">
            <wp:extent cx="5760720" cy="7035800"/>
            <wp:effectExtent l="0" t="0" r="0" b="0"/>
            <wp:docPr id="141" name="Bilde 141"/>
            <wp:cNvGraphicFramePr/>
            <a:graphic xmlns:a="http://schemas.openxmlformats.org/drawingml/2006/main">
              <a:graphicData uri="http://schemas.openxmlformats.org/drawingml/2006/picture">
                <pic:pic xmlns:pic="http://schemas.openxmlformats.org/drawingml/2006/picture">
                  <pic:nvPicPr>
                    <pic:cNvPr id="141" name=""/>
                    <pic:cNvPicPr/>
                  </pic:nvPicPr>
                  <pic:blipFill>
                    <a:blip r:embed="rId45"/>
                    <a:stretch>
                      <a:fillRect/>
                    </a:stretch>
                  </pic:blipFill>
                  <pic:spPr>
                    <a:xfrm>
                      <a:off x="0" y="0"/>
                      <a:ext cx="5760720" cy="7035800"/>
                    </a:xfrm>
                    <a:prstGeom prst="rect">
                      <a:avLst/>
                    </a:prstGeom>
                  </pic:spPr>
                </pic:pic>
              </a:graphicData>
            </a:graphic>
          </wp:inline>
        </w:drawing>
      </w:r>
    </w:p>
    <w:p w14:paraId="7ACFF331" w14:textId="77777777" w:rsidR="001D7394" w:rsidRDefault="001D7394">
      <w:r>
        <w:t>En høy deltakelse i arbeidslivet indikerer en god utnyttelse av arbeidskraftsressursene. I dette kapitlet skal vi se nærmere på regionale forskjeller i deltakelse i arbeidslivet og regionale sammenhenger med inntekt, levekår og helse.</w:t>
      </w:r>
    </w:p>
    <w:p w14:paraId="16B1A3A7" w14:textId="77777777" w:rsidR="001D7394" w:rsidRDefault="001D7394">
      <w:pPr>
        <w:pStyle w:val="Overskrift2"/>
        <w:rPr>
          <w:color w:val="8F1E1B"/>
        </w:rPr>
      </w:pPr>
      <w:r>
        <w:rPr>
          <w:color w:val="8F1E1B"/>
        </w:rPr>
        <w:lastRenderedPageBreak/>
        <w:t>Arbeid og utdanning sentralt</w:t>
      </w:r>
    </w:p>
    <w:p w14:paraId="37DFF318" w14:textId="77777777" w:rsidR="001D7394" w:rsidRDefault="001D7394" w:rsidP="00950CC3">
      <w:r>
        <w:t>Selv om Norge har en relativt høy sysselsettingsandel sammenlignet med andre land, har vi også etter samme målestokk en høy andel mottakere av uføretrygd</w:t>
      </w:r>
      <w:r w:rsidRPr="00950CC3">
        <w:rPr>
          <w:rStyle w:val="skrift-hevet"/>
        </w:rPr>
        <w:footnoteReference w:id="16"/>
      </w:r>
      <w:r>
        <w:t xml:space="preserve"> og andre helserelaterte ytelser. Det bidrar til at mange i arbeidsdyktig alder står utenfor arbeidslivet. Svak helse er dermed ofte koblet til manglende deltakelse i arbeidsmarkedet. Perspektivmeldingen 2021 viser videre til at over tid er svak kobling til arbeidsmarkedet nært knyttet til å leve med vedvarende lavinntekt, særlig for personer i yrkesaktiv alder. Vi vet videre at manglende formell kompetanse og ikke fullført videregående utdanning gir store utfordringer med å komme i arbeid, og personer med lite formell utdanning og manglende kvalifikasjoner er overrepresentert blant arbeidsledige og uføre. Det er også nær sammenheng mellom en persons utdanningsnivå og lavinntektsrisiko. Personer som har utdanning på grunnskolenivå eller lavere er sterkt overrepresentert i lavinntektsstatistikken, sammenlignet med personer som har fullført videregående opplæring. </w:t>
      </w:r>
    </w:p>
    <w:p w14:paraId="257DA6C1" w14:textId="77777777" w:rsidR="001D7394" w:rsidRDefault="001D7394">
      <w:pPr>
        <w:rPr>
          <w:spacing w:val="2"/>
        </w:rPr>
      </w:pPr>
      <w:r>
        <w:rPr>
          <w:spacing w:val="2"/>
        </w:rPr>
        <w:t xml:space="preserve">Vi vil i dette kapitlet se nærmere på om slike sammenhenger også framtrer geografisk, på tvers av fylker og kommuner, samt om det kan kobles til sentralitet. </w:t>
      </w:r>
    </w:p>
    <w:p w14:paraId="6072F515" w14:textId="77777777" w:rsidR="001D7394" w:rsidRDefault="001D7394">
      <w:r>
        <w:t xml:space="preserve">Koronapandemien ga en plutselig og betydelig reduksjon i aktiviteten i norsk økonomi. Nedstengningen førte til lavere arbeidskraftbehov og sysselsettingen falt i de fleste næringer. Perspektivmeldingen 2021 viser til at aktivitetsnivået i norsk økonomi er forventet å ta seg gradvis opp, og at etterspørselen etter arbeidskraft igjen vil øke. Samtidig er de mer langsiktige konsekvensene av pandemien usikre. For noen næringer vil det sannsynligvis være utfordrende å komme tilbake til tidligere aktivitetsnivå, fordi handelsmønstre og folks vaner endres. Andre næringer vil derimot kunne oppleve sterkere aktivitetsvekst og økt behov for arbeidskraft. </w:t>
      </w:r>
    </w:p>
    <w:p w14:paraId="3530FE99" w14:textId="77777777" w:rsidR="001D7394" w:rsidRDefault="001D7394">
      <w:r>
        <w:t xml:space="preserve">Det er godt dokumentert at lengre perioder med ledighet fører til tap av kompetanse og nettverk, økte helseproblemer og risiko for at den som har blitt arbeidsledig havner varig utenfor arbeidslivet. Å bli gående ledig over lang tid øker risikoen for frafall fra arbeidslivet og kan gi større tilstrømming til helserelaterte trygdeytelser (Meld. St. 14 [2020–2021]). En analyse av Navs statistikk over dagpengesøkere i de første ukene etter virusutbruddet viste at risikoen for å bli permittert eller sagt opp var større for personer </w:t>
      </w:r>
      <w:r>
        <w:lastRenderedPageBreak/>
        <w:t xml:space="preserve">med lavinntekt sammenlignet med personer med høyere utdanning og høyere inntekt (Bratsberg mfl., 2020). </w:t>
      </w:r>
    </w:p>
    <w:p w14:paraId="33A3F080" w14:textId="77777777" w:rsidR="001D7394" w:rsidRDefault="001D7394">
      <w:pPr>
        <w:pStyle w:val="Overskrift2"/>
        <w:rPr>
          <w:color w:val="8F1E1B"/>
        </w:rPr>
      </w:pPr>
      <w:r>
        <w:rPr>
          <w:color w:val="8F1E1B"/>
        </w:rPr>
        <w:t>Deltakelse i arbeidsmarkedet – sysselsettings- og uføreandeler</w:t>
      </w:r>
    </w:p>
    <w:p w14:paraId="334E2BD4" w14:textId="77777777" w:rsidR="001D7394" w:rsidRDefault="001D7394" w:rsidP="00537965">
      <w:pPr>
        <w:pStyle w:val="avsnitt-tittel"/>
      </w:pPr>
      <w:r>
        <w:t>Gradvis økt sysselsettingsandel de siste årene før koronapandemien</w:t>
      </w:r>
    </w:p>
    <w:p w14:paraId="58F428E0" w14:textId="77777777" w:rsidR="001D7394" w:rsidRDefault="001D7394" w:rsidP="00950CC3">
      <w:r>
        <w:t xml:space="preserve">Norge har relativt høy sysselsettingsandel sammenlignet med andre OECD-land. De siste ti årene har andelen sysselsatte utviklet seg noe svakere i Norge enn i andre land (Meld. St. 14 [2020–2021]). Sysselsettingsandelen i Norge hadde en nedadgående trend over en lengre periode fra midten av 2000-årene, mens den har økt gradvis de siste årene, jf. figur 5.1. Det er flere </w:t>
      </w:r>
      <w:proofErr w:type="gramStart"/>
      <w:r>
        <w:t>potensielle</w:t>
      </w:r>
      <w:proofErr w:type="gramEnd"/>
      <w:r>
        <w:t xml:space="preserve"> grunner til denne utviklingen. Etterspørsel etter arbeidskraft vil alltid variere med konjunkturene, og effektene av finans- og oljekrisene i midten av 2000- og 2010-årene bidro til å trekke ned sysselsettingsandelen betydelig. En gunstigere økonomisk utvikling i årene etter oljeprisfallet har på samme måte bidratt til økt sysselsetting. Samtidig som disse økonomiske rystelsene bidro til at sysselsettingen avtok i perioder, har antallet sysselsatte likevel økt de fleste årene etter finanskrisen slo inn.</w:t>
      </w:r>
      <w:r w:rsidRPr="00950CC3">
        <w:rPr>
          <w:rStyle w:val="skrift-hevet"/>
        </w:rPr>
        <w:footnoteReference w:id="17"/>
      </w:r>
    </w:p>
    <w:p w14:paraId="29D0F071" w14:textId="77777777" w:rsidR="001D7394" w:rsidRDefault="001D7394" w:rsidP="00950CC3">
      <w:pPr>
        <w:pStyle w:val="figur-tittel"/>
      </w:pPr>
      <w:r>
        <w:t>Antall og andel sysselsatte (15–74 år) i Norge 2008–2019. Tall i antall personer og prosent.</w:t>
      </w:r>
    </w:p>
    <w:p w14:paraId="4FA4FB70" w14:textId="7CA7BC9D" w:rsidR="001D7394" w:rsidRDefault="00AC3A08" w:rsidP="00950CC3">
      <w:r>
        <w:rPr>
          <w:noProof/>
        </w:rPr>
        <w:lastRenderedPageBreak/>
        <w:drawing>
          <wp:inline distT="0" distB="0" distL="0" distR="0" wp14:anchorId="16DD0A4E" wp14:editId="63D1554D">
            <wp:extent cx="5775017" cy="4124325"/>
            <wp:effectExtent l="0" t="0" r="0" b="0"/>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e 35"/>
                    <pic:cNvPicPr>
                      <a:picLocks noChangeAspect="1" noChangeArrowheads="1"/>
                    </pic:cNvPicPr>
                  </pic:nvPicPr>
                  <pic:blipFill>
                    <a:blip r:embed="rId46"/>
                    <a:stretch>
                      <a:fillRect/>
                    </a:stretch>
                  </pic:blipFill>
                  <pic:spPr bwMode="auto">
                    <a:xfrm>
                      <a:off x="0" y="0"/>
                      <a:ext cx="5775017" cy="4124325"/>
                    </a:xfrm>
                    <a:prstGeom prst="rect">
                      <a:avLst/>
                    </a:prstGeom>
                    <a:noFill/>
                    <a:ln>
                      <a:noFill/>
                    </a:ln>
                  </pic:spPr>
                </pic:pic>
              </a:graphicData>
            </a:graphic>
          </wp:inline>
        </w:drawing>
      </w:r>
    </w:p>
    <w:p w14:paraId="074ED01B" w14:textId="77777777" w:rsidR="001D7394" w:rsidRDefault="001D7394">
      <w:pPr>
        <w:pStyle w:val="Kilde"/>
      </w:pPr>
      <w:r>
        <w:t>Kilde: SSB (tabell 07984 og 07459). Beregninger: KMD.</w:t>
      </w:r>
    </w:p>
    <w:p w14:paraId="75925C2B" w14:textId="77777777" w:rsidR="001D7394" w:rsidRDefault="001D7394">
      <w:r>
        <w:t xml:space="preserve">Det er ikke bare konjunkturer som påvirker sysselsettingsandelen. Det at flere er i utdanning, og at flere utdanner seg uten å arbeide deltid eller søke arbeid ved siden av skolegang, er et eksempel. Demografisk utvikling og migrasjon kan også spille en viktig rolle. En aldrende befolkning og økt innvandring er for eksempel andre forklaringsvariabler som er blitt trukket fram for å forklare den negative utviklingen i sysselsettingsandelen. </w:t>
      </w:r>
    </w:p>
    <w:p w14:paraId="0AE6DEF3" w14:textId="77777777" w:rsidR="001D7394" w:rsidRDefault="001D7394">
      <w:r>
        <w:t xml:space="preserve">Sysselsettingsnivået varierer i forskjellige aldersgrupper. De under 25 år jobber som gruppe i mindre grad sammenlignet med de over 25 år, samtidig som sysselsettingsandelene tenderer til å falle når man passerer 55 år, med forsterkende effekt når man passerer ulike aldre som gir muligheter for å ta ut pensjon. Når det blir flere eldre, blir det relativt færre i de mest yrkesaktive aldersgruppene, og dette kan dermed bidra til å trekke ned den samlede sysselsettingsandelen. Innvandrerbefolkningen er på den andre siden i hovedsak yngre enn majoritetsbefolkningen, noe som gjerne bidrar i positiv retning. Samtidig har innvandrere generelt et lavere sysselsettingsnivå sammenlignet med majoritetsbefolkningen, og det er også variasjoner mellom grupper fra forskjellige land og forskjellig innvandringsbakgrunn. I en studie av hvordan endret befolkningssammensetning påvirker sysselsettingen finner </w:t>
      </w:r>
      <w:proofErr w:type="spellStart"/>
      <w:r>
        <w:t>Bhuller</w:t>
      </w:r>
      <w:proofErr w:type="spellEnd"/>
      <w:r>
        <w:t xml:space="preserve"> og Eika (2020) at endringer i </w:t>
      </w:r>
      <w:r>
        <w:lastRenderedPageBreak/>
        <w:t xml:space="preserve">sammensetning av alder og innvandring har bidratt til å trekke ned sysselsettingen i perioden 2000–2017. Parallelle endringer i sammensetning av utdanningsnivå gjør likevel at denne effekten samlet sett er liten. I tillegg viser de til at sysselsettingen blant de eldre og innvandrere økte betydelig i den samme perioden, noe som også dempet den negative effekten på sysselsettingsandelen av at disse gruppene ble større. Aldringen av befolkingen vil likevel gradvis bidra til å trekke de samlede sysselsettingsandelene nedover over tid. Selv om slike endringer i alderssammensetning i stort kan balanseres ut med andre parallelle utviklingstrekk, er det likevel mulig at aldringen vil kunne slå forskjellig ut regionalt. Dette vil avhenge av befolkningssammensetningen og utviklingen i denne. </w:t>
      </w:r>
    </w:p>
    <w:p w14:paraId="5603D788" w14:textId="77777777" w:rsidR="001D7394" w:rsidRDefault="001D7394" w:rsidP="00537965">
      <w:pPr>
        <w:pStyle w:val="avsnitt-tittel"/>
      </w:pPr>
      <w:r>
        <w:t>Sysselsettingsandelen i fylkene</w:t>
      </w:r>
    </w:p>
    <w:p w14:paraId="6C7072A4" w14:textId="77777777" w:rsidR="001D7394" w:rsidRDefault="001D7394" w:rsidP="00950CC3">
      <w:r>
        <w:t xml:space="preserve">Sysselsettingsandelene var ved utgangen av 2019 høyest i Oslo. Den var også nokså høy for vestlandsfylkene og Trøndelag samt for Troms og Finnmark. Agder samt Vestfold og Telemark hadde lavest andel sysselsatte, etterfulgt av Innlandet og Nordland. Dette er et regionalt mønster som har vedvart over tid, selv om rangeringen mellom fylkene på toppen har forandret seg noe som en konsekvens av oljeprisfallet. Effektene av oljeprisfallet var mer tydelig konsentrert i kystfylkene fra Agder opp til Møre og Romsdal, og bidro til å trekke ned sysselsettingsandelene i disse fylkene. Ved utgangen av 2019 var det om lag 6 prosentpoeng i forskjell mellom fylket med den høyeste respektive laveste sysselsettingsandelen, henholdsvis Oslo og Vestfold og Telemark. Variasjonen innad i fylkene er størst blant kommunene i Agder og Innlandet, og minst i vestlandsfylkene.  Figur 5.2 viser fylkesvis utvikling i sysselsettingsandelen fra 2008 og fram til 2019. </w:t>
      </w:r>
    </w:p>
    <w:p w14:paraId="30EAEF8C" w14:textId="77777777" w:rsidR="001D7394" w:rsidRDefault="001D7394" w:rsidP="00950CC3">
      <w:pPr>
        <w:pStyle w:val="figur-tittel"/>
      </w:pPr>
      <w:r>
        <w:t>Sysselsettingsandel etter fylke 2008–2019. Tall som antall sysselsatte i prosent av befolkningen 15–74 år.</w:t>
      </w:r>
    </w:p>
    <w:p w14:paraId="3FF48BFA" w14:textId="0473591E" w:rsidR="001D7394" w:rsidRDefault="00AC3A08" w:rsidP="00950CC3">
      <w:r>
        <w:rPr>
          <w:noProof/>
        </w:rPr>
        <w:lastRenderedPageBreak/>
        <w:drawing>
          <wp:inline distT="0" distB="0" distL="0" distR="0" wp14:anchorId="38E0FD7F" wp14:editId="6CE43709">
            <wp:extent cx="5775017" cy="4124325"/>
            <wp:effectExtent l="0" t="0" r="0" b="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36"/>
                    <pic:cNvPicPr>
                      <a:picLocks noChangeAspect="1" noChangeArrowheads="1"/>
                    </pic:cNvPicPr>
                  </pic:nvPicPr>
                  <pic:blipFill>
                    <a:blip r:embed="rId47"/>
                    <a:stretch>
                      <a:fillRect/>
                    </a:stretch>
                  </pic:blipFill>
                  <pic:spPr bwMode="auto">
                    <a:xfrm>
                      <a:off x="0" y="0"/>
                      <a:ext cx="5775017" cy="4124325"/>
                    </a:xfrm>
                    <a:prstGeom prst="rect">
                      <a:avLst/>
                    </a:prstGeom>
                    <a:noFill/>
                    <a:ln>
                      <a:noFill/>
                    </a:ln>
                  </pic:spPr>
                </pic:pic>
              </a:graphicData>
            </a:graphic>
          </wp:inline>
        </w:drawing>
      </w:r>
    </w:p>
    <w:p w14:paraId="23AABF8D" w14:textId="77777777" w:rsidR="001D7394" w:rsidRDefault="001D7394">
      <w:pPr>
        <w:pStyle w:val="Kilde"/>
      </w:pPr>
      <w:r>
        <w:t>Kilde: SSB (tabell 07984 og 07459). Beregninger: KMD.</w:t>
      </w:r>
    </w:p>
    <w:p w14:paraId="688353DF" w14:textId="77777777" w:rsidR="001D7394" w:rsidRDefault="001D7394">
      <w:r>
        <w:t xml:space="preserve">I etterkant av finanskrisen var nedgangen i sysselsettingsandel størst blant de yngste (15–24 år) på arbeidsmarkedet i alle fylker. Dette følger et vanlig mønster der nedgangskonjunkturer bidrar til at grupper med liten erfaring har større problemer med å komme seg i arbeid. Disse gruppene er også blant de første til å forsvinne ut av arbeidsmarkedet (SSB, 2017). Det samme skjedde etter oljeprisfallet i fylkene med tett kobling til petroleumsindustrien. </w:t>
      </w:r>
    </w:p>
    <w:p w14:paraId="11356F13" w14:textId="77777777" w:rsidR="001D7394" w:rsidRDefault="001D7394">
      <w:r>
        <w:t>Trenden snudde i 2015, og sysselsettingsandelen økte mest nettopp blant de yngste mellom 2015 og 2019. Økningen var spesielt stor i de nordnorske fylkene, selv om sysselsettingsandelene blant de yngste her allerede var høy.</w:t>
      </w:r>
      <w:r w:rsidRPr="00950CC3">
        <w:rPr>
          <w:rStyle w:val="skrift-hevet"/>
        </w:rPr>
        <w:footnoteReference w:id="18"/>
      </w:r>
      <w:r>
        <w:t xml:space="preserve"> Også i aldersgruppen 25–54 </w:t>
      </w:r>
      <w:r>
        <w:lastRenderedPageBreak/>
        <w:t>år økte sysselsettingsandelene i alle fylker, etter å ha pekt nedover i relativt lang tid. Derimot sank sysselsettingsandelen blant de eldste i flere fylker. Dette var motsatt fra årene før, der arbeidsdeltakelsen blant de eldste generelt har vært økende. Nedgangen var kraftigst i fylkene som ble rammet hardest av oljeprisfallet. En av flere mulige forklaringer kan være at nedgangen i økonomien bidro til at deler av de eldste i disse områdene valgte å trekke seg tilbake og gå av med pensjon. Figur 5.3 viser sysselsettingsandelen i fylkene for de tre aldersgruppene i 2019 og endring i andelen siden 2015.</w:t>
      </w:r>
    </w:p>
    <w:p w14:paraId="49F2F64E" w14:textId="77777777" w:rsidR="001D7394" w:rsidRDefault="001D7394" w:rsidP="00950CC3">
      <w:pPr>
        <w:pStyle w:val="figur-tittel"/>
      </w:pPr>
      <w:r>
        <w:t>Sysselsettingsandel i 2019, samt endring i sysselsettingsandel (2015–2019) etter aldersgrupper og fylke. Andel i prosent og endring i andel i prosentpoeng.</w:t>
      </w:r>
    </w:p>
    <w:p w14:paraId="08DFF657" w14:textId="7C5C0CB7" w:rsidR="001D7394" w:rsidRDefault="00AC3A08" w:rsidP="00950CC3">
      <w:r>
        <w:rPr>
          <w:noProof/>
        </w:rPr>
        <w:drawing>
          <wp:inline distT="0" distB="0" distL="0" distR="0" wp14:anchorId="2A69BC97" wp14:editId="13500EFC">
            <wp:extent cx="5775017" cy="4124325"/>
            <wp:effectExtent l="0" t="0" r="0" b="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37"/>
                    <pic:cNvPicPr>
                      <a:picLocks noChangeAspect="1" noChangeArrowheads="1"/>
                    </pic:cNvPicPr>
                  </pic:nvPicPr>
                  <pic:blipFill>
                    <a:blip r:embed="rId48"/>
                    <a:stretch>
                      <a:fillRect/>
                    </a:stretch>
                  </pic:blipFill>
                  <pic:spPr bwMode="auto">
                    <a:xfrm>
                      <a:off x="0" y="0"/>
                      <a:ext cx="5775017" cy="4124325"/>
                    </a:xfrm>
                    <a:prstGeom prst="rect">
                      <a:avLst/>
                    </a:prstGeom>
                    <a:noFill/>
                    <a:ln>
                      <a:noFill/>
                    </a:ln>
                  </pic:spPr>
                </pic:pic>
              </a:graphicData>
            </a:graphic>
          </wp:inline>
        </w:drawing>
      </w:r>
    </w:p>
    <w:p w14:paraId="12FA1F94" w14:textId="77777777" w:rsidR="001D7394" w:rsidRDefault="001D7394">
      <w:pPr>
        <w:pStyle w:val="Kilde"/>
      </w:pPr>
      <w:r>
        <w:t>Kilde: SSB (tabell 07984 og 07459). Beregninger: KMD.</w:t>
      </w:r>
    </w:p>
    <w:p w14:paraId="209A3E8B" w14:textId="77777777" w:rsidR="001D7394" w:rsidRDefault="001D7394" w:rsidP="00537965">
      <w:pPr>
        <w:pStyle w:val="avsnitt-tittel"/>
      </w:pPr>
      <w:r>
        <w:t xml:space="preserve">Ingen systematiske forskjeller etter sentralitet på </w:t>
      </w:r>
      <w:proofErr w:type="gramStart"/>
      <w:r>
        <w:t>landsbasis…</w:t>
      </w:r>
      <w:proofErr w:type="gramEnd"/>
    </w:p>
    <w:p w14:paraId="585E22CD" w14:textId="77777777" w:rsidR="001D7394" w:rsidRDefault="001D7394" w:rsidP="00950CC3">
      <w:r>
        <w:t xml:space="preserve">Tabell 5.1 og figur 5.4 viser at sysselsettingsandelen varierer til dels betydelig i ulike deler av landet. Andelen var i 2019 høyest i de minst sentrale kommunene i Viken, mens den var lavest på sentralitet 4 i Vestfold og Telemark. Det var ingen systematiske </w:t>
      </w:r>
      <w:r>
        <w:lastRenderedPageBreak/>
        <w:t xml:space="preserve">forskjeller i andel sysselsatte mellom mer og mindre sentrale kommuner. Store deler av Distrikts-Norge var i en situasjon med lav arbeidsledighet og mangel på arbeidskraft. I de aller fleste fylkene var dermed sysselsettingsandelen høyest i de minst sentrale kommunene. Dette gjelder fylkene på Sør-, Øst- og Vestlandet, samt Trøndelag. For de nordnorske fylkene og til dels Møre og Romsdal var situasjonen omvendt. Der er sysselsettingsandelen lavest i de mindre sentrale kommunene. </w:t>
      </w:r>
    </w:p>
    <w:p w14:paraId="2E69F72D" w14:textId="77777777" w:rsidR="001D7394" w:rsidRDefault="001D7394">
      <w:pPr>
        <w:pStyle w:val="tabell-tittel"/>
      </w:pPr>
      <w:proofErr w:type="gramStart"/>
      <w:r>
        <w:t>Sysselsettingsandel  etter</w:t>
      </w:r>
      <w:proofErr w:type="gramEnd"/>
      <w:r>
        <w:t xml:space="preserve"> fylke og sentralitet 2019. Tall i prosent av befolkningen (15–74 år).</w:t>
      </w:r>
    </w:p>
    <w:tbl>
      <w:tblPr>
        <w:tblStyle w:val="StandardTabell"/>
        <w:tblW w:w="0" w:type="auto"/>
        <w:tblLayout w:type="fixed"/>
        <w:tblLook w:val="04A0" w:firstRow="1" w:lastRow="0" w:firstColumn="1" w:lastColumn="0" w:noHBand="0" w:noVBand="1"/>
      </w:tblPr>
      <w:tblGrid>
        <w:gridCol w:w="3487"/>
        <w:gridCol w:w="1077"/>
        <w:gridCol w:w="737"/>
        <w:gridCol w:w="737"/>
        <w:gridCol w:w="737"/>
        <w:gridCol w:w="737"/>
        <w:gridCol w:w="1077"/>
        <w:gridCol w:w="935"/>
      </w:tblGrid>
      <w:tr w:rsidR="001D7394" w14:paraId="3F151423" w14:textId="77777777" w:rsidTr="00950CC3">
        <w:trPr>
          <w:trHeight w:val="265"/>
        </w:trPr>
        <w:tc>
          <w:tcPr>
            <w:tcW w:w="3487" w:type="dxa"/>
            <w:shd w:val="clear" w:color="auto" w:fill="FFFFFF"/>
          </w:tcPr>
          <w:p w14:paraId="323C57FC" w14:textId="77777777" w:rsidR="001D7394" w:rsidRDefault="001D7394">
            <w:pPr>
              <w:keepNext/>
              <w:suppressAutoHyphens/>
              <w:spacing w:after="100"/>
            </w:pPr>
            <w:r>
              <w:rPr>
                <w:rStyle w:val="halvfet"/>
                <w:rFonts w:ascii="OpenSans-Semibold" w:hAnsi="OpenSans-Semibold" w:cs="OpenSans-Semibold"/>
                <w:b w:val="0"/>
                <w:bCs/>
                <w:sz w:val="16"/>
                <w:szCs w:val="16"/>
              </w:rPr>
              <w:t>Fylker</w:t>
            </w:r>
          </w:p>
        </w:tc>
        <w:tc>
          <w:tcPr>
            <w:tcW w:w="1077" w:type="dxa"/>
          </w:tcPr>
          <w:p w14:paraId="500821D5" w14:textId="77777777" w:rsidR="001D7394" w:rsidRDefault="001D7394">
            <w:pPr>
              <w:keepNext/>
              <w:suppressAutoHyphens/>
              <w:spacing w:after="100"/>
              <w:jc w:val="right"/>
            </w:pPr>
            <w:r>
              <w:rPr>
                <w:rStyle w:val="halvfet"/>
                <w:rFonts w:ascii="OpenSans-Semibold" w:hAnsi="OpenSans-Semibold" w:cs="OpenSans-Semibold"/>
                <w:b w:val="0"/>
                <w:bCs/>
                <w:sz w:val="16"/>
                <w:szCs w:val="16"/>
              </w:rPr>
              <w:t>1 – mest sentrale kommuner</w:t>
            </w:r>
          </w:p>
        </w:tc>
        <w:tc>
          <w:tcPr>
            <w:tcW w:w="737" w:type="dxa"/>
          </w:tcPr>
          <w:p w14:paraId="6306C690" w14:textId="77777777" w:rsidR="001D7394" w:rsidRDefault="001D7394">
            <w:pPr>
              <w:keepNext/>
              <w:suppressAutoHyphens/>
              <w:spacing w:after="100"/>
              <w:jc w:val="right"/>
            </w:pPr>
            <w:r>
              <w:rPr>
                <w:rStyle w:val="halvfet"/>
                <w:rFonts w:ascii="OpenSans-Semibold" w:hAnsi="OpenSans-Semibold" w:cs="OpenSans-Semibold"/>
                <w:b w:val="0"/>
                <w:bCs/>
                <w:sz w:val="16"/>
                <w:szCs w:val="16"/>
              </w:rPr>
              <w:t>2</w:t>
            </w:r>
          </w:p>
        </w:tc>
        <w:tc>
          <w:tcPr>
            <w:tcW w:w="737" w:type="dxa"/>
          </w:tcPr>
          <w:p w14:paraId="15FC6885" w14:textId="77777777" w:rsidR="001D7394" w:rsidRDefault="001D7394">
            <w:pPr>
              <w:keepNext/>
              <w:suppressAutoHyphens/>
              <w:spacing w:after="100"/>
              <w:jc w:val="right"/>
            </w:pPr>
            <w:r>
              <w:rPr>
                <w:rStyle w:val="halvfet"/>
                <w:rFonts w:ascii="OpenSans-Semibold" w:hAnsi="OpenSans-Semibold" w:cs="OpenSans-Semibold"/>
                <w:b w:val="0"/>
                <w:bCs/>
                <w:sz w:val="16"/>
                <w:szCs w:val="16"/>
              </w:rPr>
              <w:t>3</w:t>
            </w:r>
          </w:p>
        </w:tc>
        <w:tc>
          <w:tcPr>
            <w:tcW w:w="737" w:type="dxa"/>
          </w:tcPr>
          <w:p w14:paraId="0F426081" w14:textId="77777777" w:rsidR="001D7394" w:rsidRDefault="001D7394">
            <w:pPr>
              <w:keepNext/>
              <w:suppressAutoHyphens/>
              <w:spacing w:after="100"/>
              <w:jc w:val="right"/>
            </w:pPr>
            <w:r>
              <w:rPr>
                <w:rStyle w:val="halvfet"/>
                <w:rFonts w:ascii="OpenSans-Semibold" w:hAnsi="OpenSans-Semibold" w:cs="OpenSans-Semibold"/>
                <w:b w:val="0"/>
                <w:bCs/>
                <w:sz w:val="16"/>
                <w:szCs w:val="16"/>
              </w:rPr>
              <w:t>4</w:t>
            </w:r>
          </w:p>
        </w:tc>
        <w:tc>
          <w:tcPr>
            <w:tcW w:w="737" w:type="dxa"/>
          </w:tcPr>
          <w:p w14:paraId="007CF275" w14:textId="77777777" w:rsidR="001D7394" w:rsidRDefault="001D7394">
            <w:pPr>
              <w:keepNext/>
              <w:suppressAutoHyphens/>
              <w:spacing w:after="100"/>
              <w:jc w:val="right"/>
            </w:pPr>
            <w:r>
              <w:rPr>
                <w:rStyle w:val="halvfet"/>
                <w:rFonts w:ascii="OpenSans-Semibold" w:hAnsi="OpenSans-Semibold" w:cs="OpenSans-Semibold"/>
                <w:b w:val="0"/>
                <w:bCs/>
                <w:sz w:val="16"/>
                <w:szCs w:val="16"/>
              </w:rPr>
              <w:t>5</w:t>
            </w:r>
          </w:p>
        </w:tc>
        <w:tc>
          <w:tcPr>
            <w:tcW w:w="1077" w:type="dxa"/>
          </w:tcPr>
          <w:p w14:paraId="546E31D1" w14:textId="77777777" w:rsidR="001D7394" w:rsidRDefault="001D7394">
            <w:pPr>
              <w:keepNext/>
              <w:suppressAutoHyphens/>
              <w:spacing w:after="100"/>
              <w:jc w:val="right"/>
            </w:pPr>
            <w:r>
              <w:rPr>
                <w:rStyle w:val="halvfet"/>
                <w:rFonts w:ascii="OpenSans-Semibold" w:hAnsi="OpenSans-Semibold" w:cs="OpenSans-Semibold"/>
                <w:b w:val="0"/>
                <w:bCs/>
                <w:sz w:val="16"/>
                <w:szCs w:val="16"/>
              </w:rPr>
              <w:t>6 – minst sentrale kommuner</w:t>
            </w:r>
          </w:p>
        </w:tc>
        <w:tc>
          <w:tcPr>
            <w:tcW w:w="935" w:type="dxa"/>
          </w:tcPr>
          <w:p w14:paraId="227A0B6D" w14:textId="77777777" w:rsidR="001D7394" w:rsidRDefault="001D7394">
            <w:pPr>
              <w:keepNext/>
              <w:suppressAutoHyphens/>
              <w:spacing w:after="100"/>
              <w:jc w:val="right"/>
            </w:pPr>
            <w:r>
              <w:rPr>
                <w:rStyle w:val="halvfet"/>
                <w:rFonts w:ascii="OpenSans-Semibold" w:hAnsi="OpenSans-Semibold" w:cs="OpenSans-Semibold"/>
                <w:b w:val="0"/>
                <w:bCs/>
                <w:sz w:val="16"/>
                <w:szCs w:val="16"/>
              </w:rPr>
              <w:t>Totalt</w:t>
            </w:r>
          </w:p>
        </w:tc>
      </w:tr>
      <w:tr w:rsidR="001D7394" w14:paraId="277B267F" w14:textId="77777777" w:rsidTr="00950CC3">
        <w:trPr>
          <w:trHeight w:val="265"/>
        </w:trPr>
        <w:tc>
          <w:tcPr>
            <w:tcW w:w="3487" w:type="dxa"/>
          </w:tcPr>
          <w:p w14:paraId="26B25DC1" w14:textId="77777777" w:rsidR="001D7394" w:rsidRDefault="001D7394">
            <w:pPr>
              <w:keepNext/>
              <w:suppressAutoHyphens/>
              <w:spacing w:after="100"/>
            </w:pPr>
            <w:r>
              <w:rPr>
                <w:sz w:val="16"/>
                <w:szCs w:val="16"/>
              </w:rPr>
              <w:t>Viken</w:t>
            </w:r>
          </w:p>
        </w:tc>
        <w:tc>
          <w:tcPr>
            <w:tcW w:w="1077" w:type="dxa"/>
          </w:tcPr>
          <w:p w14:paraId="23C38331" w14:textId="77777777" w:rsidR="001D7394" w:rsidRDefault="001D7394">
            <w:pPr>
              <w:keepNext/>
              <w:suppressAutoHyphens/>
              <w:spacing w:after="100"/>
              <w:jc w:val="right"/>
            </w:pPr>
            <w:r>
              <w:rPr>
                <w:sz w:val="16"/>
                <w:szCs w:val="16"/>
              </w:rPr>
              <w:t>69,5</w:t>
            </w:r>
          </w:p>
        </w:tc>
        <w:tc>
          <w:tcPr>
            <w:tcW w:w="737" w:type="dxa"/>
          </w:tcPr>
          <w:p w14:paraId="1E8CAC9E" w14:textId="77777777" w:rsidR="001D7394" w:rsidRDefault="001D7394">
            <w:pPr>
              <w:keepNext/>
              <w:suppressAutoHyphens/>
              <w:spacing w:after="100"/>
              <w:jc w:val="right"/>
            </w:pPr>
            <w:r>
              <w:rPr>
                <w:sz w:val="16"/>
                <w:szCs w:val="16"/>
              </w:rPr>
              <w:t>65,3</w:t>
            </w:r>
          </w:p>
        </w:tc>
        <w:tc>
          <w:tcPr>
            <w:tcW w:w="737" w:type="dxa"/>
          </w:tcPr>
          <w:p w14:paraId="15C6FD9F" w14:textId="77777777" w:rsidR="001D7394" w:rsidRDefault="001D7394">
            <w:pPr>
              <w:keepNext/>
              <w:suppressAutoHyphens/>
              <w:spacing w:after="100"/>
              <w:jc w:val="right"/>
            </w:pPr>
            <w:r>
              <w:rPr>
                <w:sz w:val="16"/>
                <w:szCs w:val="16"/>
              </w:rPr>
              <w:t>65,3</w:t>
            </w:r>
          </w:p>
        </w:tc>
        <w:tc>
          <w:tcPr>
            <w:tcW w:w="737" w:type="dxa"/>
          </w:tcPr>
          <w:p w14:paraId="0DFC7689" w14:textId="77777777" w:rsidR="001D7394" w:rsidRDefault="001D7394">
            <w:pPr>
              <w:keepNext/>
              <w:suppressAutoHyphens/>
              <w:spacing w:after="100"/>
              <w:jc w:val="right"/>
            </w:pPr>
            <w:r>
              <w:rPr>
                <w:color w:val="E42313"/>
                <w:sz w:val="16"/>
                <w:szCs w:val="16"/>
              </w:rPr>
              <w:t>64,7</w:t>
            </w:r>
          </w:p>
        </w:tc>
        <w:tc>
          <w:tcPr>
            <w:tcW w:w="737" w:type="dxa"/>
          </w:tcPr>
          <w:p w14:paraId="295C1AF8" w14:textId="77777777" w:rsidR="001D7394" w:rsidRDefault="001D7394">
            <w:pPr>
              <w:keepNext/>
              <w:suppressAutoHyphens/>
              <w:spacing w:after="100"/>
              <w:jc w:val="right"/>
            </w:pPr>
            <w:r>
              <w:rPr>
                <w:sz w:val="16"/>
                <w:szCs w:val="16"/>
              </w:rPr>
              <w:t>70,9</w:t>
            </w:r>
          </w:p>
        </w:tc>
        <w:tc>
          <w:tcPr>
            <w:tcW w:w="1077" w:type="dxa"/>
          </w:tcPr>
          <w:p w14:paraId="4D837495" w14:textId="77777777" w:rsidR="001D7394" w:rsidRDefault="001D7394">
            <w:pPr>
              <w:keepNext/>
              <w:suppressAutoHyphens/>
              <w:spacing w:after="100"/>
              <w:jc w:val="right"/>
            </w:pPr>
            <w:r>
              <w:rPr>
                <w:color w:val="2D9CFF"/>
                <w:sz w:val="16"/>
                <w:szCs w:val="16"/>
              </w:rPr>
              <w:t>75,6</w:t>
            </w:r>
          </w:p>
        </w:tc>
        <w:tc>
          <w:tcPr>
            <w:tcW w:w="935" w:type="dxa"/>
          </w:tcPr>
          <w:p w14:paraId="471C65D3" w14:textId="77777777" w:rsidR="001D7394" w:rsidRDefault="001D7394">
            <w:pPr>
              <w:keepNext/>
              <w:suppressAutoHyphens/>
              <w:spacing w:after="100"/>
              <w:jc w:val="right"/>
            </w:pPr>
            <w:r>
              <w:rPr>
                <w:sz w:val="16"/>
                <w:szCs w:val="16"/>
              </w:rPr>
              <w:t xml:space="preserve"> 66,6 </w:t>
            </w:r>
          </w:p>
        </w:tc>
      </w:tr>
      <w:tr w:rsidR="001D7394" w14:paraId="77174B8C" w14:textId="77777777" w:rsidTr="00950CC3">
        <w:trPr>
          <w:trHeight w:val="265"/>
        </w:trPr>
        <w:tc>
          <w:tcPr>
            <w:tcW w:w="3487" w:type="dxa"/>
          </w:tcPr>
          <w:p w14:paraId="3A809D9E" w14:textId="77777777" w:rsidR="001D7394" w:rsidRDefault="001D7394">
            <w:pPr>
              <w:keepNext/>
              <w:suppressAutoHyphens/>
              <w:spacing w:after="100"/>
            </w:pPr>
            <w:r>
              <w:rPr>
                <w:sz w:val="16"/>
                <w:szCs w:val="16"/>
              </w:rPr>
              <w:t>Oslo</w:t>
            </w:r>
          </w:p>
        </w:tc>
        <w:tc>
          <w:tcPr>
            <w:tcW w:w="1077" w:type="dxa"/>
          </w:tcPr>
          <w:p w14:paraId="732B9B2D" w14:textId="77777777" w:rsidR="001D7394" w:rsidRDefault="001D7394">
            <w:pPr>
              <w:keepNext/>
              <w:suppressAutoHyphens/>
              <w:spacing w:after="100"/>
              <w:jc w:val="right"/>
            </w:pPr>
            <w:r>
              <w:rPr>
                <w:color w:val="2D9CFF"/>
                <w:sz w:val="16"/>
                <w:szCs w:val="16"/>
              </w:rPr>
              <w:t>69,3</w:t>
            </w:r>
          </w:p>
        </w:tc>
        <w:tc>
          <w:tcPr>
            <w:tcW w:w="737" w:type="dxa"/>
          </w:tcPr>
          <w:p w14:paraId="6AECF2F3"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1F3139CF"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3E837279"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53CB4F3E" w14:textId="77777777" w:rsidR="001D7394" w:rsidRDefault="001D7394" w:rsidP="00950CC3"/>
        </w:tc>
        <w:tc>
          <w:tcPr>
            <w:tcW w:w="1077" w:type="dxa"/>
          </w:tcPr>
          <w:p w14:paraId="39ABDBB6" w14:textId="77777777" w:rsidR="001D7394" w:rsidRDefault="001D7394" w:rsidP="00950CC3"/>
        </w:tc>
        <w:tc>
          <w:tcPr>
            <w:tcW w:w="935" w:type="dxa"/>
          </w:tcPr>
          <w:p w14:paraId="111894F6" w14:textId="77777777" w:rsidR="001D7394" w:rsidRDefault="001D7394">
            <w:pPr>
              <w:keepNext/>
              <w:suppressAutoHyphens/>
              <w:spacing w:after="100"/>
              <w:jc w:val="right"/>
            </w:pPr>
            <w:r>
              <w:rPr>
                <w:sz w:val="16"/>
                <w:szCs w:val="16"/>
              </w:rPr>
              <w:t xml:space="preserve"> </w:t>
            </w:r>
            <w:r>
              <w:rPr>
                <w:color w:val="2D9CFF"/>
                <w:sz w:val="16"/>
                <w:szCs w:val="16"/>
              </w:rPr>
              <w:t>69,3</w:t>
            </w:r>
            <w:r>
              <w:rPr>
                <w:sz w:val="16"/>
                <w:szCs w:val="16"/>
              </w:rPr>
              <w:t xml:space="preserve"> </w:t>
            </w:r>
          </w:p>
        </w:tc>
      </w:tr>
      <w:tr w:rsidR="001D7394" w14:paraId="45D3510A" w14:textId="77777777" w:rsidTr="00950CC3">
        <w:trPr>
          <w:trHeight w:val="265"/>
        </w:trPr>
        <w:tc>
          <w:tcPr>
            <w:tcW w:w="3487" w:type="dxa"/>
          </w:tcPr>
          <w:p w14:paraId="53BA442D" w14:textId="77777777" w:rsidR="001D7394" w:rsidRDefault="001D7394">
            <w:pPr>
              <w:keepNext/>
              <w:suppressAutoHyphens/>
              <w:spacing w:after="100"/>
            </w:pPr>
            <w:r>
              <w:rPr>
                <w:sz w:val="16"/>
                <w:szCs w:val="16"/>
              </w:rPr>
              <w:t>Innlandet</w:t>
            </w:r>
          </w:p>
        </w:tc>
        <w:tc>
          <w:tcPr>
            <w:tcW w:w="1077" w:type="dxa"/>
          </w:tcPr>
          <w:p w14:paraId="2BD6582D" w14:textId="77777777" w:rsidR="001D7394" w:rsidRDefault="001D7394" w:rsidP="00950CC3"/>
        </w:tc>
        <w:tc>
          <w:tcPr>
            <w:tcW w:w="737" w:type="dxa"/>
          </w:tcPr>
          <w:p w14:paraId="59018A6A" w14:textId="77777777" w:rsidR="001D7394" w:rsidRDefault="001D7394">
            <w:pPr>
              <w:keepNext/>
              <w:suppressAutoHyphens/>
              <w:spacing w:after="100"/>
              <w:jc w:val="right"/>
            </w:pPr>
            <w:r>
              <w:rPr>
                <w:color w:val="E42313"/>
                <w:sz w:val="16"/>
                <w:szCs w:val="16"/>
              </w:rPr>
              <w:t>64,3</w:t>
            </w:r>
          </w:p>
        </w:tc>
        <w:tc>
          <w:tcPr>
            <w:tcW w:w="737" w:type="dxa"/>
          </w:tcPr>
          <w:p w14:paraId="2B27FD12" w14:textId="77777777" w:rsidR="001D7394" w:rsidRDefault="001D7394">
            <w:pPr>
              <w:keepNext/>
              <w:suppressAutoHyphens/>
              <w:spacing w:after="100"/>
              <w:jc w:val="right"/>
            </w:pPr>
            <w:r>
              <w:rPr>
                <w:sz w:val="16"/>
                <w:szCs w:val="16"/>
              </w:rPr>
              <w:t>64,9</w:t>
            </w:r>
          </w:p>
        </w:tc>
        <w:tc>
          <w:tcPr>
            <w:tcW w:w="737" w:type="dxa"/>
          </w:tcPr>
          <w:p w14:paraId="382458FB" w14:textId="77777777" w:rsidR="001D7394" w:rsidRDefault="001D7394">
            <w:pPr>
              <w:keepNext/>
              <w:suppressAutoHyphens/>
              <w:spacing w:after="100"/>
              <w:jc w:val="right"/>
            </w:pPr>
            <w:r>
              <w:rPr>
                <w:sz w:val="16"/>
                <w:szCs w:val="16"/>
              </w:rPr>
              <w:t>65,0</w:t>
            </w:r>
          </w:p>
        </w:tc>
        <w:tc>
          <w:tcPr>
            <w:tcW w:w="737" w:type="dxa"/>
          </w:tcPr>
          <w:p w14:paraId="65766CEC" w14:textId="77777777" w:rsidR="001D7394" w:rsidRDefault="001D7394">
            <w:pPr>
              <w:keepNext/>
              <w:suppressAutoHyphens/>
              <w:spacing w:after="100"/>
              <w:jc w:val="right"/>
            </w:pPr>
            <w:r>
              <w:rPr>
                <w:sz w:val="16"/>
                <w:szCs w:val="16"/>
              </w:rPr>
              <w:t>65,3</w:t>
            </w:r>
          </w:p>
        </w:tc>
        <w:tc>
          <w:tcPr>
            <w:tcW w:w="1077" w:type="dxa"/>
          </w:tcPr>
          <w:p w14:paraId="0B3D8E7A" w14:textId="77777777" w:rsidR="001D7394" w:rsidRDefault="001D7394">
            <w:pPr>
              <w:keepNext/>
              <w:suppressAutoHyphens/>
              <w:spacing w:after="100"/>
              <w:jc w:val="right"/>
            </w:pPr>
            <w:r>
              <w:rPr>
                <w:color w:val="2D9CFF"/>
                <w:sz w:val="16"/>
                <w:szCs w:val="16"/>
              </w:rPr>
              <w:t>66,3</w:t>
            </w:r>
          </w:p>
        </w:tc>
        <w:tc>
          <w:tcPr>
            <w:tcW w:w="935" w:type="dxa"/>
          </w:tcPr>
          <w:p w14:paraId="538F91A5" w14:textId="77777777" w:rsidR="001D7394" w:rsidRDefault="001D7394">
            <w:pPr>
              <w:keepNext/>
              <w:suppressAutoHyphens/>
              <w:spacing w:after="100"/>
              <w:jc w:val="right"/>
            </w:pPr>
            <w:r>
              <w:rPr>
                <w:sz w:val="16"/>
                <w:szCs w:val="16"/>
              </w:rPr>
              <w:t xml:space="preserve"> 65,0 </w:t>
            </w:r>
          </w:p>
        </w:tc>
      </w:tr>
      <w:tr w:rsidR="001D7394" w14:paraId="03F61972" w14:textId="77777777" w:rsidTr="00950CC3">
        <w:trPr>
          <w:trHeight w:val="265"/>
        </w:trPr>
        <w:tc>
          <w:tcPr>
            <w:tcW w:w="3487" w:type="dxa"/>
          </w:tcPr>
          <w:p w14:paraId="56D8CE43" w14:textId="77777777" w:rsidR="001D7394" w:rsidRDefault="001D7394">
            <w:pPr>
              <w:keepNext/>
              <w:suppressAutoHyphens/>
              <w:spacing w:after="100"/>
            </w:pPr>
            <w:r>
              <w:rPr>
                <w:sz w:val="16"/>
                <w:szCs w:val="16"/>
              </w:rPr>
              <w:t>Vestfold og Telemark</w:t>
            </w:r>
          </w:p>
        </w:tc>
        <w:tc>
          <w:tcPr>
            <w:tcW w:w="1077" w:type="dxa"/>
          </w:tcPr>
          <w:p w14:paraId="566DD42E" w14:textId="77777777" w:rsidR="001D7394" w:rsidRDefault="001D7394" w:rsidP="00950CC3"/>
        </w:tc>
        <w:tc>
          <w:tcPr>
            <w:tcW w:w="737" w:type="dxa"/>
          </w:tcPr>
          <w:p w14:paraId="4E71BB82" w14:textId="77777777" w:rsidR="001D7394" w:rsidRDefault="001D7394">
            <w:pPr>
              <w:keepNext/>
              <w:suppressAutoHyphens/>
              <w:spacing w:after="100"/>
              <w:jc w:val="right"/>
            </w:pPr>
            <w:r>
              <w:rPr>
                <w:sz w:val="16"/>
                <w:szCs w:val="16"/>
              </w:rPr>
              <w:t>65,4</w:t>
            </w:r>
          </w:p>
        </w:tc>
        <w:tc>
          <w:tcPr>
            <w:tcW w:w="737" w:type="dxa"/>
          </w:tcPr>
          <w:p w14:paraId="7C33390C" w14:textId="77777777" w:rsidR="001D7394" w:rsidRDefault="001D7394">
            <w:pPr>
              <w:keepNext/>
              <w:suppressAutoHyphens/>
              <w:spacing w:after="100"/>
              <w:jc w:val="right"/>
            </w:pPr>
            <w:r>
              <w:rPr>
                <w:sz w:val="16"/>
                <w:szCs w:val="16"/>
              </w:rPr>
              <w:t>63,0</w:t>
            </w:r>
          </w:p>
        </w:tc>
        <w:tc>
          <w:tcPr>
            <w:tcW w:w="737" w:type="dxa"/>
          </w:tcPr>
          <w:p w14:paraId="542084DC" w14:textId="77777777" w:rsidR="001D7394" w:rsidRDefault="001D7394">
            <w:pPr>
              <w:keepNext/>
              <w:suppressAutoHyphens/>
              <w:spacing w:after="100"/>
              <w:jc w:val="right"/>
            </w:pPr>
            <w:r>
              <w:rPr>
                <w:color w:val="E42313"/>
                <w:sz w:val="16"/>
                <w:szCs w:val="16"/>
              </w:rPr>
              <w:t>62,0</w:t>
            </w:r>
          </w:p>
        </w:tc>
        <w:tc>
          <w:tcPr>
            <w:tcW w:w="737" w:type="dxa"/>
          </w:tcPr>
          <w:p w14:paraId="7E95BD5E" w14:textId="77777777" w:rsidR="001D7394" w:rsidRDefault="001D7394">
            <w:pPr>
              <w:keepNext/>
              <w:suppressAutoHyphens/>
              <w:spacing w:after="100"/>
              <w:jc w:val="right"/>
            </w:pPr>
            <w:r>
              <w:rPr>
                <w:sz w:val="16"/>
                <w:szCs w:val="16"/>
              </w:rPr>
              <w:t>65,0</w:t>
            </w:r>
          </w:p>
        </w:tc>
        <w:tc>
          <w:tcPr>
            <w:tcW w:w="1077" w:type="dxa"/>
          </w:tcPr>
          <w:p w14:paraId="518EA9FF" w14:textId="77777777" w:rsidR="001D7394" w:rsidRDefault="001D7394">
            <w:pPr>
              <w:keepNext/>
              <w:suppressAutoHyphens/>
              <w:spacing w:after="100"/>
              <w:jc w:val="right"/>
            </w:pPr>
            <w:r>
              <w:rPr>
                <w:color w:val="2D9CFF"/>
                <w:sz w:val="16"/>
                <w:szCs w:val="16"/>
              </w:rPr>
              <w:t>69,2</w:t>
            </w:r>
          </w:p>
        </w:tc>
        <w:tc>
          <w:tcPr>
            <w:tcW w:w="935" w:type="dxa"/>
          </w:tcPr>
          <w:p w14:paraId="691C765F" w14:textId="77777777" w:rsidR="001D7394" w:rsidRDefault="001D7394">
            <w:pPr>
              <w:keepNext/>
              <w:suppressAutoHyphens/>
              <w:spacing w:after="100"/>
              <w:jc w:val="right"/>
            </w:pPr>
            <w:r>
              <w:rPr>
                <w:sz w:val="16"/>
                <w:szCs w:val="16"/>
              </w:rPr>
              <w:t xml:space="preserve"> </w:t>
            </w:r>
            <w:r>
              <w:rPr>
                <w:color w:val="E42313"/>
                <w:sz w:val="16"/>
                <w:szCs w:val="16"/>
              </w:rPr>
              <w:t>63,6</w:t>
            </w:r>
            <w:r>
              <w:rPr>
                <w:sz w:val="16"/>
                <w:szCs w:val="16"/>
              </w:rPr>
              <w:t xml:space="preserve"> </w:t>
            </w:r>
          </w:p>
        </w:tc>
      </w:tr>
      <w:tr w:rsidR="001D7394" w14:paraId="49AA73F3" w14:textId="77777777" w:rsidTr="00950CC3">
        <w:trPr>
          <w:trHeight w:val="265"/>
        </w:trPr>
        <w:tc>
          <w:tcPr>
            <w:tcW w:w="3487" w:type="dxa"/>
          </w:tcPr>
          <w:p w14:paraId="133AD25B" w14:textId="77777777" w:rsidR="001D7394" w:rsidRDefault="001D7394">
            <w:pPr>
              <w:keepNext/>
              <w:suppressAutoHyphens/>
              <w:spacing w:after="100"/>
            </w:pPr>
            <w:r>
              <w:rPr>
                <w:sz w:val="16"/>
                <w:szCs w:val="16"/>
              </w:rPr>
              <w:t>Agder</w:t>
            </w:r>
          </w:p>
        </w:tc>
        <w:tc>
          <w:tcPr>
            <w:tcW w:w="1077" w:type="dxa"/>
          </w:tcPr>
          <w:p w14:paraId="52A4996A" w14:textId="77777777" w:rsidR="001D7394" w:rsidRDefault="001D7394" w:rsidP="00950CC3"/>
        </w:tc>
        <w:tc>
          <w:tcPr>
            <w:tcW w:w="737" w:type="dxa"/>
          </w:tcPr>
          <w:p w14:paraId="0F9E65BB" w14:textId="77777777" w:rsidR="001D7394" w:rsidRDefault="001D7394" w:rsidP="00950CC3"/>
        </w:tc>
        <w:tc>
          <w:tcPr>
            <w:tcW w:w="737" w:type="dxa"/>
          </w:tcPr>
          <w:p w14:paraId="4AB171D4" w14:textId="77777777" w:rsidR="001D7394" w:rsidRDefault="001D7394">
            <w:pPr>
              <w:keepNext/>
              <w:suppressAutoHyphens/>
              <w:spacing w:after="100"/>
              <w:jc w:val="right"/>
            </w:pPr>
            <w:r>
              <w:rPr>
                <w:color w:val="E42313"/>
                <w:sz w:val="16"/>
                <w:szCs w:val="16"/>
              </w:rPr>
              <w:t>63,4</w:t>
            </w:r>
          </w:p>
        </w:tc>
        <w:tc>
          <w:tcPr>
            <w:tcW w:w="737" w:type="dxa"/>
          </w:tcPr>
          <w:p w14:paraId="1468A304" w14:textId="77777777" w:rsidR="001D7394" w:rsidRDefault="001D7394">
            <w:pPr>
              <w:keepNext/>
              <w:suppressAutoHyphens/>
              <w:spacing w:after="100"/>
              <w:jc w:val="right"/>
            </w:pPr>
            <w:r>
              <w:rPr>
                <w:sz w:val="16"/>
                <w:szCs w:val="16"/>
              </w:rPr>
              <w:t>63,9</w:t>
            </w:r>
          </w:p>
        </w:tc>
        <w:tc>
          <w:tcPr>
            <w:tcW w:w="737" w:type="dxa"/>
          </w:tcPr>
          <w:p w14:paraId="0D42917F" w14:textId="77777777" w:rsidR="001D7394" w:rsidRDefault="001D7394">
            <w:pPr>
              <w:keepNext/>
              <w:suppressAutoHyphens/>
              <w:spacing w:after="100"/>
              <w:jc w:val="right"/>
            </w:pPr>
            <w:r>
              <w:rPr>
                <w:sz w:val="16"/>
                <w:szCs w:val="16"/>
              </w:rPr>
              <w:t>66,2</w:t>
            </w:r>
          </w:p>
        </w:tc>
        <w:tc>
          <w:tcPr>
            <w:tcW w:w="1077" w:type="dxa"/>
          </w:tcPr>
          <w:p w14:paraId="4DD45BB9" w14:textId="77777777" w:rsidR="001D7394" w:rsidRDefault="001D7394">
            <w:pPr>
              <w:keepNext/>
              <w:suppressAutoHyphens/>
              <w:spacing w:after="100"/>
              <w:jc w:val="right"/>
            </w:pPr>
            <w:r>
              <w:rPr>
                <w:color w:val="2D9CFF"/>
                <w:sz w:val="16"/>
                <w:szCs w:val="16"/>
              </w:rPr>
              <w:t>69,7</w:t>
            </w:r>
          </w:p>
        </w:tc>
        <w:tc>
          <w:tcPr>
            <w:tcW w:w="935" w:type="dxa"/>
          </w:tcPr>
          <w:p w14:paraId="66CFB6F3" w14:textId="77777777" w:rsidR="001D7394" w:rsidRDefault="001D7394">
            <w:pPr>
              <w:keepNext/>
              <w:suppressAutoHyphens/>
              <w:spacing w:after="100"/>
              <w:jc w:val="right"/>
            </w:pPr>
            <w:r>
              <w:rPr>
                <w:sz w:val="16"/>
                <w:szCs w:val="16"/>
              </w:rPr>
              <w:t xml:space="preserve"> 63,8 </w:t>
            </w:r>
          </w:p>
        </w:tc>
      </w:tr>
      <w:tr w:rsidR="001D7394" w14:paraId="22B42679" w14:textId="77777777" w:rsidTr="00950CC3">
        <w:trPr>
          <w:trHeight w:val="265"/>
        </w:trPr>
        <w:tc>
          <w:tcPr>
            <w:tcW w:w="3487" w:type="dxa"/>
          </w:tcPr>
          <w:p w14:paraId="2B2F0BCB" w14:textId="77777777" w:rsidR="001D7394" w:rsidRDefault="001D7394">
            <w:pPr>
              <w:keepNext/>
              <w:suppressAutoHyphens/>
              <w:spacing w:after="100"/>
            </w:pPr>
            <w:r>
              <w:rPr>
                <w:sz w:val="16"/>
                <w:szCs w:val="16"/>
              </w:rPr>
              <w:t>Rogaland</w:t>
            </w:r>
          </w:p>
        </w:tc>
        <w:tc>
          <w:tcPr>
            <w:tcW w:w="1077" w:type="dxa"/>
          </w:tcPr>
          <w:p w14:paraId="46E42E68" w14:textId="77777777" w:rsidR="001D7394" w:rsidRDefault="001D7394" w:rsidP="00950CC3"/>
        </w:tc>
        <w:tc>
          <w:tcPr>
            <w:tcW w:w="737" w:type="dxa"/>
          </w:tcPr>
          <w:p w14:paraId="3AD52672" w14:textId="77777777" w:rsidR="001D7394" w:rsidRDefault="001D7394">
            <w:pPr>
              <w:keepNext/>
              <w:suppressAutoHyphens/>
              <w:spacing w:after="100"/>
              <w:jc w:val="right"/>
            </w:pPr>
            <w:r>
              <w:rPr>
                <w:sz w:val="16"/>
                <w:szCs w:val="16"/>
              </w:rPr>
              <w:t>68,1</w:t>
            </w:r>
          </w:p>
        </w:tc>
        <w:tc>
          <w:tcPr>
            <w:tcW w:w="737" w:type="dxa"/>
          </w:tcPr>
          <w:p w14:paraId="1E30B503" w14:textId="77777777" w:rsidR="001D7394" w:rsidRDefault="001D7394">
            <w:pPr>
              <w:keepNext/>
              <w:suppressAutoHyphens/>
              <w:spacing w:after="100"/>
              <w:jc w:val="right"/>
            </w:pPr>
            <w:r>
              <w:rPr>
                <w:sz w:val="16"/>
                <w:szCs w:val="16"/>
              </w:rPr>
              <w:t>69,5</w:t>
            </w:r>
          </w:p>
        </w:tc>
        <w:tc>
          <w:tcPr>
            <w:tcW w:w="737" w:type="dxa"/>
          </w:tcPr>
          <w:p w14:paraId="4D9D0683" w14:textId="77777777" w:rsidR="001D7394" w:rsidRDefault="001D7394">
            <w:pPr>
              <w:keepNext/>
              <w:suppressAutoHyphens/>
              <w:spacing w:after="100"/>
              <w:jc w:val="right"/>
            </w:pPr>
            <w:r>
              <w:rPr>
                <w:color w:val="E42313"/>
                <w:sz w:val="16"/>
                <w:szCs w:val="16"/>
              </w:rPr>
              <w:t>67,8</w:t>
            </w:r>
          </w:p>
        </w:tc>
        <w:tc>
          <w:tcPr>
            <w:tcW w:w="737" w:type="dxa"/>
          </w:tcPr>
          <w:p w14:paraId="1C0FA1F0" w14:textId="77777777" w:rsidR="001D7394" w:rsidRDefault="001D7394">
            <w:pPr>
              <w:keepNext/>
              <w:suppressAutoHyphens/>
              <w:spacing w:after="100"/>
              <w:jc w:val="right"/>
            </w:pPr>
            <w:r>
              <w:rPr>
                <w:sz w:val="16"/>
                <w:szCs w:val="16"/>
              </w:rPr>
              <w:t>69,7</w:t>
            </w:r>
          </w:p>
        </w:tc>
        <w:tc>
          <w:tcPr>
            <w:tcW w:w="1077" w:type="dxa"/>
          </w:tcPr>
          <w:p w14:paraId="1EC43F91" w14:textId="77777777" w:rsidR="001D7394" w:rsidRDefault="001D7394">
            <w:pPr>
              <w:keepNext/>
              <w:suppressAutoHyphens/>
              <w:spacing w:after="100"/>
              <w:jc w:val="right"/>
            </w:pPr>
            <w:r>
              <w:rPr>
                <w:color w:val="2D9CFF"/>
                <w:sz w:val="16"/>
                <w:szCs w:val="16"/>
              </w:rPr>
              <w:t>71,6</w:t>
            </w:r>
          </w:p>
        </w:tc>
        <w:tc>
          <w:tcPr>
            <w:tcW w:w="935" w:type="dxa"/>
          </w:tcPr>
          <w:p w14:paraId="69C76D2C" w14:textId="77777777" w:rsidR="001D7394" w:rsidRDefault="001D7394">
            <w:pPr>
              <w:keepNext/>
              <w:suppressAutoHyphens/>
              <w:spacing w:after="100"/>
              <w:jc w:val="right"/>
            </w:pPr>
            <w:r>
              <w:rPr>
                <w:sz w:val="16"/>
                <w:szCs w:val="16"/>
              </w:rPr>
              <w:t xml:space="preserve"> 68,5 </w:t>
            </w:r>
          </w:p>
        </w:tc>
      </w:tr>
      <w:tr w:rsidR="001D7394" w14:paraId="400D71A4" w14:textId="77777777" w:rsidTr="00950CC3">
        <w:trPr>
          <w:trHeight w:val="265"/>
        </w:trPr>
        <w:tc>
          <w:tcPr>
            <w:tcW w:w="3487" w:type="dxa"/>
          </w:tcPr>
          <w:p w14:paraId="7434C29A" w14:textId="77777777" w:rsidR="001D7394" w:rsidRDefault="001D7394">
            <w:pPr>
              <w:keepNext/>
              <w:suppressAutoHyphens/>
              <w:spacing w:after="100"/>
            </w:pPr>
            <w:proofErr w:type="spellStart"/>
            <w:r>
              <w:rPr>
                <w:sz w:val="16"/>
                <w:szCs w:val="16"/>
              </w:rPr>
              <w:t>Vestland</w:t>
            </w:r>
            <w:proofErr w:type="spellEnd"/>
          </w:p>
        </w:tc>
        <w:tc>
          <w:tcPr>
            <w:tcW w:w="1077" w:type="dxa"/>
          </w:tcPr>
          <w:p w14:paraId="271A7533" w14:textId="77777777" w:rsidR="001D7394" w:rsidRDefault="001D7394" w:rsidP="00950CC3"/>
        </w:tc>
        <w:tc>
          <w:tcPr>
            <w:tcW w:w="737" w:type="dxa"/>
          </w:tcPr>
          <w:p w14:paraId="3D0EE4B1" w14:textId="77777777" w:rsidR="001D7394" w:rsidRDefault="001D7394">
            <w:pPr>
              <w:keepNext/>
              <w:suppressAutoHyphens/>
              <w:spacing w:after="100"/>
              <w:jc w:val="right"/>
            </w:pPr>
            <w:r>
              <w:rPr>
                <w:sz w:val="16"/>
                <w:szCs w:val="16"/>
              </w:rPr>
              <w:t>67,8</w:t>
            </w:r>
          </w:p>
        </w:tc>
        <w:tc>
          <w:tcPr>
            <w:tcW w:w="737" w:type="dxa"/>
          </w:tcPr>
          <w:p w14:paraId="7F6838DB" w14:textId="77777777" w:rsidR="001D7394" w:rsidRDefault="001D7394">
            <w:pPr>
              <w:keepNext/>
              <w:suppressAutoHyphens/>
              <w:spacing w:after="100"/>
              <w:jc w:val="right"/>
            </w:pPr>
            <w:r>
              <w:rPr>
                <w:color w:val="E42313"/>
                <w:sz w:val="16"/>
                <w:szCs w:val="16"/>
              </w:rPr>
              <w:t>67,7</w:t>
            </w:r>
          </w:p>
        </w:tc>
        <w:tc>
          <w:tcPr>
            <w:tcW w:w="737" w:type="dxa"/>
          </w:tcPr>
          <w:p w14:paraId="5C5A329A" w14:textId="77777777" w:rsidR="001D7394" w:rsidRDefault="001D7394">
            <w:pPr>
              <w:keepNext/>
              <w:suppressAutoHyphens/>
              <w:spacing w:after="100"/>
              <w:jc w:val="right"/>
            </w:pPr>
            <w:r>
              <w:rPr>
                <w:sz w:val="16"/>
                <w:szCs w:val="16"/>
              </w:rPr>
              <w:t>68,6</w:t>
            </w:r>
          </w:p>
        </w:tc>
        <w:tc>
          <w:tcPr>
            <w:tcW w:w="737" w:type="dxa"/>
          </w:tcPr>
          <w:p w14:paraId="0B542054" w14:textId="77777777" w:rsidR="001D7394" w:rsidRDefault="001D7394">
            <w:pPr>
              <w:keepNext/>
              <w:suppressAutoHyphens/>
              <w:spacing w:after="100"/>
              <w:jc w:val="right"/>
            </w:pPr>
            <w:r>
              <w:rPr>
                <w:color w:val="2D9CFF"/>
                <w:sz w:val="16"/>
                <w:szCs w:val="16"/>
              </w:rPr>
              <w:t>69,4</w:t>
            </w:r>
          </w:p>
        </w:tc>
        <w:tc>
          <w:tcPr>
            <w:tcW w:w="1077" w:type="dxa"/>
          </w:tcPr>
          <w:p w14:paraId="3568FCF3" w14:textId="77777777" w:rsidR="001D7394" w:rsidRDefault="001D7394">
            <w:pPr>
              <w:keepNext/>
              <w:suppressAutoHyphens/>
              <w:spacing w:after="100"/>
              <w:jc w:val="right"/>
            </w:pPr>
            <w:r>
              <w:rPr>
                <w:sz w:val="16"/>
                <w:szCs w:val="16"/>
              </w:rPr>
              <w:t>68,4</w:t>
            </w:r>
          </w:p>
        </w:tc>
        <w:tc>
          <w:tcPr>
            <w:tcW w:w="935" w:type="dxa"/>
          </w:tcPr>
          <w:p w14:paraId="17BCC63B" w14:textId="77777777" w:rsidR="001D7394" w:rsidRDefault="001D7394">
            <w:pPr>
              <w:keepNext/>
              <w:suppressAutoHyphens/>
              <w:spacing w:after="100"/>
              <w:jc w:val="right"/>
            </w:pPr>
            <w:r>
              <w:rPr>
                <w:sz w:val="16"/>
                <w:szCs w:val="16"/>
              </w:rPr>
              <w:t xml:space="preserve"> 68,3 </w:t>
            </w:r>
          </w:p>
        </w:tc>
      </w:tr>
      <w:tr w:rsidR="001D7394" w14:paraId="09C5BF01" w14:textId="77777777" w:rsidTr="00950CC3">
        <w:trPr>
          <w:trHeight w:val="265"/>
        </w:trPr>
        <w:tc>
          <w:tcPr>
            <w:tcW w:w="3487" w:type="dxa"/>
          </w:tcPr>
          <w:p w14:paraId="5ECD80DC" w14:textId="77777777" w:rsidR="001D7394" w:rsidRDefault="001D7394">
            <w:pPr>
              <w:keepNext/>
              <w:suppressAutoHyphens/>
              <w:spacing w:after="100"/>
            </w:pPr>
            <w:r>
              <w:rPr>
                <w:sz w:val="16"/>
                <w:szCs w:val="16"/>
              </w:rPr>
              <w:t>Møre og Romsdal</w:t>
            </w:r>
          </w:p>
        </w:tc>
        <w:tc>
          <w:tcPr>
            <w:tcW w:w="1077" w:type="dxa"/>
          </w:tcPr>
          <w:p w14:paraId="0CD5616D" w14:textId="77777777" w:rsidR="001D7394" w:rsidRDefault="001D7394" w:rsidP="00950CC3"/>
        </w:tc>
        <w:tc>
          <w:tcPr>
            <w:tcW w:w="737" w:type="dxa"/>
          </w:tcPr>
          <w:p w14:paraId="71073C7B" w14:textId="77777777" w:rsidR="001D7394" w:rsidRDefault="001D7394" w:rsidP="00950CC3"/>
        </w:tc>
        <w:tc>
          <w:tcPr>
            <w:tcW w:w="737" w:type="dxa"/>
          </w:tcPr>
          <w:p w14:paraId="3DA82921" w14:textId="77777777" w:rsidR="001D7394" w:rsidRDefault="001D7394">
            <w:pPr>
              <w:keepNext/>
              <w:suppressAutoHyphens/>
              <w:spacing w:after="100"/>
              <w:jc w:val="right"/>
            </w:pPr>
            <w:r>
              <w:rPr>
                <w:color w:val="2D9CFF"/>
                <w:sz w:val="16"/>
                <w:szCs w:val="16"/>
              </w:rPr>
              <w:t>69,3</w:t>
            </w:r>
          </w:p>
        </w:tc>
        <w:tc>
          <w:tcPr>
            <w:tcW w:w="737" w:type="dxa"/>
          </w:tcPr>
          <w:p w14:paraId="773EA6EF" w14:textId="77777777" w:rsidR="001D7394" w:rsidRDefault="001D7394">
            <w:pPr>
              <w:keepNext/>
              <w:suppressAutoHyphens/>
              <w:spacing w:after="100"/>
              <w:jc w:val="right"/>
            </w:pPr>
            <w:r>
              <w:rPr>
                <w:color w:val="E42313"/>
                <w:sz w:val="16"/>
                <w:szCs w:val="16"/>
              </w:rPr>
              <w:t>67,0</w:t>
            </w:r>
          </w:p>
        </w:tc>
        <w:tc>
          <w:tcPr>
            <w:tcW w:w="737" w:type="dxa"/>
          </w:tcPr>
          <w:p w14:paraId="399717C2" w14:textId="77777777" w:rsidR="001D7394" w:rsidRDefault="001D7394">
            <w:pPr>
              <w:keepNext/>
              <w:suppressAutoHyphens/>
              <w:spacing w:after="100"/>
              <w:jc w:val="right"/>
            </w:pPr>
            <w:r>
              <w:rPr>
                <w:sz w:val="16"/>
                <w:szCs w:val="16"/>
              </w:rPr>
              <w:t>67,4</w:t>
            </w:r>
          </w:p>
        </w:tc>
        <w:tc>
          <w:tcPr>
            <w:tcW w:w="1077" w:type="dxa"/>
          </w:tcPr>
          <w:p w14:paraId="74774DE8" w14:textId="77777777" w:rsidR="001D7394" w:rsidRDefault="001D7394">
            <w:pPr>
              <w:keepNext/>
              <w:suppressAutoHyphens/>
              <w:spacing w:after="100"/>
              <w:jc w:val="right"/>
            </w:pPr>
            <w:r>
              <w:rPr>
                <w:sz w:val="16"/>
                <w:szCs w:val="16"/>
              </w:rPr>
              <w:t>67,5</w:t>
            </w:r>
          </w:p>
        </w:tc>
        <w:tc>
          <w:tcPr>
            <w:tcW w:w="935" w:type="dxa"/>
          </w:tcPr>
          <w:p w14:paraId="1FF4B4B8" w14:textId="77777777" w:rsidR="001D7394" w:rsidRDefault="001D7394">
            <w:pPr>
              <w:keepNext/>
              <w:suppressAutoHyphens/>
              <w:spacing w:after="100"/>
              <w:jc w:val="right"/>
            </w:pPr>
            <w:r>
              <w:rPr>
                <w:sz w:val="16"/>
                <w:szCs w:val="16"/>
              </w:rPr>
              <w:t xml:space="preserve"> 67,7 </w:t>
            </w:r>
          </w:p>
        </w:tc>
      </w:tr>
      <w:tr w:rsidR="001D7394" w14:paraId="3AF16196" w14:textId="77777777" w:rsidTr="00950CC3">
        <w:trPr>
          <w:trHeight w:val="265"/>
        </w:trPr>
        <w:tc>
          <w:tcPr>
            <w:tcW w:w="3487" w:type="dxa"/>
          </w:tcPr>
          <w:p w14:paraId="023D39C5" w14:textId="77777777" w:rsidR="001D7394" w:rsidRDefault="001D7394">
            <w:pPr>
              <w:keepNext/>
              <w:suppressAutoHyphens/>
              <w:spacing w:after="100"/>
            </w:pPr>
            <w:r>
              <w:rPr>
                <w:sz w:val="16"/>
                <w:szCs w:val="16"/>
              </w:rPr>
              <w:t>Trøndelag</w:t>
            </w:r>
          </w:p>
        </w:tc>
        <w:tc>
          <w:tcPr>
            <w:tcW w:w="1077" w:type="dxa"/>
          </w:tcPr>
          <w:p w14:paraId="01DDFB15" w14:textId="77777777" w:rsidR="001D7394" w:rsidRDefault="001D7394" w:rsidP="00950CC3"/>
        </w:tc>
        <w:tc>
          <w:tcPr>
            <w:tcW w:w="737" w:type="dxa"/>
          </w:tcPr>
          <w:p w14:paraId="3BF6172B" w14:textId="77777777" w:rsidR="001D7394" w:rsidRDefault="001D7394">
            <w:pPr>
              <w:keepNext/>
              <w:suppressAutoHyphens/>
              <w:spacing w:after="100"/>
              <w:jc w:val="right"/>
            </w:pPr>
            <w:r>
              <w:rPr>
                <w:sz w:val="16"/>
                <w:szCs w:val="16"/>
              </w:rPr>
              <w:t>68,0</w:t>
            </w:r>
          </w:p>
        </w:tc>
        <w:tc>
          <w:tcPr>
            <w:tcW w:w="737" w:type="dxa"/>
          </w:tcPr>
          <w:p w14:paraId="6AE3A27B" w14:textId="77777777" w:rsidR="001D7394" w:rsidRDefault="001D7394">
            <w:pPr>
              <w:keepNext/>
              <w:suppressAutoHyphens/>
              <w:spacing w:after="100"/>
              <w:jc w:val="right"/>
            </w:pPr>
            <w:r>
              <w:rPr>
                <w:color w:val="E42313"/>
                <w:sz w:val="16"/>
                <w:szCs w:val="16"/>
              </w:rPr>
              <w:t>67,0</w:t>
            </w:r>
          </w:p>
        </w:tc>
        <w:tc>
          <w:tcPr>
            <w:tcW w:w="737" w:type="dxa"/>
          </w:tcPr>
          <w:p w14:paraId="39DD4763" w14:textId="77777777" w:rsidR="001D7394" w:rsidRDefault="001D7394">
            <w:pPr>
              <w:keepNext/>
              <w:suppressAutoHyphens/>
              <w:spacing w:after="100"/>
              <w:jc w:val="right"/>
            </w:pPr>
            <w:r>
              <w:rPr>
                <w:sz w:val="16"/>
                <w:szCs w:val="16"/>
              </w:rPr>
              <w:t>66,7</w:t>
            </w:r>
          </w:p>
        </w:tc>
        <w:tc>
          <w:tcPr>
            <w:tcW w:w="737" w:type="dxa"/>
          </w:tcPr>
          <w:p w14:paraId="790880CC" w14:textId="77777777" w:rsidR="001D7394" w:rsidRDefault="001D7394">
            <w:pPr>
              <w:keepNext/>
              <w:suppressAutoHyphens/>
              <w:spacing w:after="100"/>
              <w:jc w:val="right"/>
            </w:pPr>
            <w:r>
              <w:rPr>
                <w:sz w:val="16"/>
                <w:szCs w:val="16"/>
              </w:rPr>
              <w:t>68,1</w:t>
            </w:r>
          </w:p>
        </w:tc>
        <w:tc>
          <w:tcPr>
            <w:tcW w:w="1077" w:type="dxa"/>
          </w:tcPr>
          <w:p w14:paraId="5641F829" w14:textId="77777777" w:rsidR="001D7394" w:rsidRDefault="001D7394">
            <w:pPr>
              <w:keepNext/>
              <w:suppressAutoHyphens/>
              <w:spacing w:after="100"/>
              <w:jc w:val="right"/>
            </w:pPr>
            <w:r>
              <w:rPr>
                <w:color w:val="2D9CFF"/>
                <w:sz w:val="16"/>
                <w:szCs w:val="16"/>
              </w:rPr>
              <w:t>69,2</w:t>
            </w:r>
          </w:p>
        </w:tc>
        <w:tc>
          <w:tcPr>
            <w:tcW w:w="935" w:type="dxa"/>
          </w:tcPr>
          <w:p w14:paraId="3BDA2605" w14:textId="77777777" w:rsidR="001D7394" w:rsidRDefault="001D7394">
            <w:pPr>
              <w:keepNext/>
              <w:suppressAutoHyphens/>
              <w:spacing w:after="100"/>
              <w:jc w:val="right"/>
            </w:pPr>
            <w:r>
              <w:rPr>
                <w:sz w:val="16"/>
                <w:szCs w:val="16"/>
              </w:rPr>
              <w:t xml:space="preserve"> 67,7 </w:t>
            </w:r>
          </w:p>
        </w:tc>
      </w:tr>
      <w:tr w:rsidR="001D7394" w14:paraId="0D35FF34" w14:textId="77777777" w:rsidTr="00950CC3">
        <w:trPr>
          <w:trHeight w:val="265"/>
        </w:trPr>
        <w:tc>
          <w:tcPr>
            <w:tcW w:w="3487" w:type="dxa"/>
          </w:tcPr>
          <w:p w14:paraId="5939942D" w14:textId="77777777" w:rsidR="001D7394" w:rsidRDefault="001D7394">
            <w:pPr>
              <w:keepNext/>
              <w:suppressAutoHyphens/>
              <w:spacing w:after="100"/>
            </w:pPr>
            <w:r>
              <w:rPr>
                <w:sz w:val="16"/>
                <w:szCs w:val="16"/>
              </w:rPr>
              <w:t>Nordland</w:t>
            </w:r>
          </w:p>
        </w:tc>
        <w:tc>
          <w:tcPr>
            <w:tcW w:w="1077" w:type="dxa"/>
          </w:tcPr>
          <w:p w14:paraId="10F676A4" w14:textId="77777777" w:rsidR="001D7394" w:rsidRDefault="001D7394" w:rsidP="00950CC3"/>
        </w:tc>
        <w:tc>
          <w:tcPr>
            <w:tcW w:w="737" w:type="dxa"/>
          </w:tcPr>
          <w:p w14:paraId="5A322175" w14:textId="77777777" w:rsidR="001D7394" w:rsidRDefault="001D7394" w:rsidP="00950CC3"/>
        </w:tc>
        <w:tc>
          <w:tcPr>
            <w:tcW w:w="737" w:type="dxa"/>
          </w:tcPr>
          <w:p w14:paraId="503A61F7" w14:textId="77777777" w:rsidR="001D7394" w:rsidRDefault="001D7394">
            <w:pPr>
              <w:keepNext/>
              <w:suppressAutoHyphens/>
              <w:spacing w:after="100"/>
              <w:jc w:val="right"/>
            </w:pPr>
            <w:r>
              <w:rPr>
                <w:color w:val="2D9CFF"/>
                <w:sz w:val="16"/>
                <w:szCs w:val="16"/>
              </w:rPr>
              <w:t>70,2</w:t>
            </w:r>
          </w:p>
        </w:tc>
        <w:tc>
          <w:tcPr>
            <w:tcW w:w="737" w:type="dxa"/>
          </w:tcPr>
          <w:p w14:paraId="6ACD201D" w14:textId="77777777" w:rsidR="001D7394" w:rsidRDefault="001D7394">
            <w:pPr>
              <w:keepNext/>
              <w:suppressAutoHyphens/>
              <w:spacing w:after="100"/>
              <w:jc w:val="right"/>
            </w:pPr>
            <w:r>
              <w:rPr>
                <w:sz w:val="16"/>
                <w:szCs w:val="16"/>
              </w:rPr>
              <w:t>65,5</w:t>
            </w:r>
          </w:p>
        </w:tc>
        <w:tc>
          <w:tcPr>
            <w:tcW w:w="737" w:type="dxa"/>
          </w:tcPr>
          <w:p w14:paraId="5A55DB24" w14:textId="77777777" w:rsidR="001D7394" w:rsidRDefault="001D7394">
            <w:pPr>
              <w:keepNext/>
              <w:suppressAutoHyphens/>
              <w:spacing w:after="100"/>
              <w:jc w:val="right"/>
            </w:pPr>
            <w:r>
              <w:rPr>
                <w:sz w:val="16"/>
                <w:szCs w:val="16"/>
              </w:rPr>
              <w:t>65,8</w:t>
            </w:r>
          </w:p>
        </w:tc>
        <w:tc>
          <w:tcPr>
            <w:tcW w:w="1077" w:type="dxa"/>
          </w:tcPr>
          <w:p w14:paraId="2AC4CF6B" w14:textId="77777777" w:rsidR="001D7394" w:rsidRDefault="001D7394">
            <w:pPr>
              <w:keepNext/>
              <w:suppressAutoHyphens/>
              <w:spacing w:after="100"/>
              <w:jc w:val="right"/>
            </w:pPr>
            <w:r>
              <w:rPr>
                <w:color w:val="E42313"/>
                <w:sz w:val="16"/>
                <w:szCs w:val="16"/>
              </w:rPr>
              <w:t>63,7</w:t>
            </w:r>
          </w:p>
        </w:tc>
        <w:tc>
          <w:tcPr>
            <w:tcW w:w="935" w:type="dxa"/>
          </w:tcPr>
          <w:p w14:paraId="5B55FF74" w14:textId="77777777" w:rsidR="001D7394" w:rsidRDefault="001D7394">
            <w:pPr>
              <w:keepNext/>
              <w:suppressAutoHyphens/>
              <w:spacing w:after="100"/>
              <w:jc w:val="right"/>
            </w:pPr>
            <w:r>
              <w:rPr>
                <w:sz w:val="16"/>
                <w:szCs w:val="16"/>
              </w:rPr>
              <w:t xml:space="preserve"> 66,2 </w:t>
            </w:r>
          </w:p>
        </w:tc>
      </w:tr>
      <w:tr w:rsidR="001D7394" w14:paraId="3ECD1E9D" w14:textId="77777777" w:rsidTr="00950CC3">
        <w:trPr>
          <w:trHeight w:val="265"/>
        </w:trPr>
        <w:tc>
          <w:tcPr>
            <w:tcW w:w="3487" w:type="dxa"/>
          </w:tcPr>
          <w:p w14:paraId="6B8C1D3E" w14:textId="77777777" w:rsidR="001D7394" w:rsidRDefault="001D7394">
            <w:pPr>
              <w:keepNext/>
              <w:suppressAutoHyphens/>
              <w:spacing w:after="100"/>
            </w:pPr>
            <w:r>
              <w:rPr>
                <w:sz w:val="16"/>
                <w:szCs w:val="16"/>
              </w:rPr>
              <w:t>Troms og Finnmark</w:t>
            </w:r>
          </w:p>
        </w:tc>
        <w:tc>
          <w:tcPr>
            <w:tcW w:w="1077" w:type="dxa"/>
          </w:tcPr>
          <w:p w14:paraId="794ACBEE" w14:textId="77777777" w:rsidR="001D7394" w:rsidRDefault="001D7394" w:rsidP="00950CC3"/>
        </w:tc>
        <w:tc>
          <w:tcPr>
            <w:tcW w:w="737" w:type="dxa"/>
          </w:tcPr>
          <w:p w14:paraId="457E65C4" w14:textId="77777777" w:rsidR="001D7394" w:rsidRDefault="001D7394" w:rsidP="00950CC3"/>
        </w:tc>
        <w:tc>
          <w:tcPr>
            <w:tcW w:w="737" w:type="dxa"/>
          </w:tcPr>
          <w:p w14:paraId="1D12F73B" w14:textId="77777777" w:rsidR="001D7394" w:rsidRDefault="001D7394">
            <w:pPr>
              <w:keepNext/>
              <w:suppressAutoHyphens/>
              <w:spacing w:after="100"/>
              <w:jc w:val="right"/>
            </w:pPr>
            <w:r>
              <w:rPr>
                <w:color w:val="2D9CFF"/>
                <w:sz w:val="16"/>
                <w:szCs w:val="16"/>
              </w:rPr>
              <w:t>71,3</w:t>
            </w:r>
          </w:p>
        </w:tc>
        <w:tc>
          <w:tcPr>
            <w:tcW w:w="737" w:type="dxa"/>
          </w:tcPr>
          <w:p w14:paraId="7BA362E7" w14:textId="77777777" w:rsidR="001D7394" w:rsidRDefault="001D7394">
            <w:pPr>
              <w:keepNext/>
              <w:suppressAutoHyphens/>
              <w:spacing w:after="100"/>
              <w:jc w:val="right"/>
            </w:pPr>
            <w:r>
              <w:rPr>
                <w:sz w:val="16"/>
                <w:szCs w:val="16"/>
              </w:rPr>
              <w:t>67,7</w:t>
            </w:r>
          </w:p>
        </w:tc>
        <w:tc>
          <w:tcPr>
            <w:tcW w:w="737" w:type="dxa"/>
          </w:tcPr>
          <w:p w14:paraId="46163B44" w14:textId="77777777" w:rsidR="001D7394" w:rsidRDefault="001D7394">
            <w:pPr>
              <w:keepNext/>
              <w:suppressAutoHyphens/>
              <w:spacing w:after="100"/>
              <w:jc w:val="right"/>
            </w:pPr>
            <w:r>
              <w:rPr>
                <w:sz w:val="16"/>
                <w:szCs w:val="16"/>
              </w:rPr>
              <w:t>66,9</w:t>
            </w:r>
          </w:p>
        </w:tc>
        <w:tc>
          <w:tcPr>
            <w:tcW w:w="1077" w:type="dxa"/>
          </w:tcPr>
          <w:p w14:paraId="5DEC8993" w14:textId="77777777" w:rsidR="001D7394" w:rsidRDefault="001D7394">
            <w:pPr>
              <w:keepNext/>
              <w:suppressAutoHyphens/>
              <w:spacing w:after="100"/>
              <w:jc w:val="right"/>
            </w:pPr>
            <w:r>
              <w:rPr>
                <w:color w:val="E42313"/>
                <w:sz w:val="16"/>
                <w:szCs w:val="16"/>
              </w:rPr>
              <w:t>63,3</w:t>
            </w:r>
          </w:p>
        </w:tc>
        <w:tc>
          <w:tcPr>
            <w:tcW w:w="935" w:type="dxa"/>
          </w:tcPr>
          <w:p w14:paraId="5666BF7E" w14:textId="77777777" w:rsidR="001D7394" w:rsidRDefault="001D7394">
            <w:pPr>
              <w:keepNext/>
              <w:suppressAutoHyphens/>
              <w:spacing w:after="100"/>
              <w:jc w:val="right"/>
            </w:pPr>
            <w:r>
              <w:rPr>
                <w:sz w:val="16"/>
                <w:szCs w:val="16"/>
              </w:rPr>
              <w:t xml:space="preserve"> 67,7 </w:t>
            </w:r>
          </w:p>
        </w:tc>
      </w:tr>
      <w:tr w:rsidR="001D7394" w14:paraId="5DF27F56" w14:textId="77777777" w:rsidTr="00950CC3">
        <w:trPr>
          <w:trHeight w:val="265"/>
        </w:trPr>
        <w:tc>
          <w:tcPr>
            <w:tcW w:w="3487" w:type="dxa"/>
          </w:tcPr>
          <w:p w14:paraId="5E1C3EB5" w14:textId="77777777" w:rsidR="001D7394" w:rsidRDefault="001D7394">
            <w:pPr>
              <w:keepNext/>
              <w:suppressAutoHyphens/>
              <w:spacing w:after="100"/>
            </w:pPr>
            <w:r>
              <w:rPr>
                <w:rStyle w:val="halvfet"/>
                <w:rFonts w:ascii="OpenSans-Semibold" w:hAnsi="OpenSans-Semibold" w:cs="OpenSans-Semibold"/>
                <w:b w:val="0"/>
                <w:bCs/>
                <w:sz w:val="16"/>
                <w:szCs w:val="16"/>
              </w:rPr>
              <w:t>Hele landet</w:t>
            </w:r>
          </w:p>
        </w:tc>
        <w:tc>
          <w:tcPr>
            <w:tcW w:w="1077" w:type="dxa"/>
          </w:tcPr>
          <w:p w14:paraId="7C9E7F24" w14:textId="77777777" w:rsidR="001D7394" w:rsidRDefault="001D7394">
            <w:pPr>
              <w:keepNext/>
              <w:suppressAutoHyphens/>
              <w:spacing w:after="100"/>
              <w:jc w:val="right"/>
            </w:pPr>
            <w:r>
              <w:rPr>
                <w:rFonts w:ascii="OpenSans-Semibold" w:hAnsi="OpenSans-Semibold" w:cs="OpenSans-Semibold"/>
                <w:sz w:val="16"/>
                <w:szCs w:val="16"/>
              </w:rPr>
              <w:t>69,4</w:t>
            </w:r>
          </w:p>
        </w:tc>
        <w:tc>
          <w:tcPr>
            <w:tcW w:w="737" w:type="dxa"/>
          </w:tcPr>
          <w:p w14:paraId="67807CAA" w14:textId="77777777" w:rsidR="001D7394" w:rsidRDefault="001D7394">
            <w:pPr>
              <w:keepNext/>
              <w:suppressAutoHyphens/>
              <w:spacing w:after="100"/>
              <w:jc w:val="right"/>
            </w:pPr>
            <w:r>
              <w:rPr>
                <w:rFonts w:ascii="OpenSans-Semibold" w:hAnsi="OpenSans-Semibold" w:cs="OpenSans-Semibold"/>
                <w:sz w:val="16"/>
                <w:szCs w:val="16"/>
              </w:rPr>
              <w:t>66,7</w:t>
            </w:r>
          </w:p>
        </w:tc>
        <w:tc>
          <w:tcPr>
            <w:tcW w:w="737" w:type="dxa"/>
          </w:tcPr>
          <w:p w14:paraId="473B77E0" w14:textId="77777777" w:rsidR="001D7394" w:rsidRDefault="001D7394">
            <w:pPr>
              <w:keepNext/>
              <w:suppressAutoHyphens/>
              <w:spacing w:after="100"/>
              <w:jc w:val="right"/>
            </w:pPr>
            <w:r>
              <w:rPr>
                <w:rFonts w:ascii="OpenSans-Semibold" w:hAnsi="OpenSans-Semibold" w:cs="OpenSans-Semibold"/>
                <w:sz w:val="16"/>
                <w:szCs w:val="16"/>
              </w:rPr>
              <w:t>65,8</w:t>
            </w:r>
          </w:p>
        </w:tc>
        <w:tc>
          <w:tcPr>
            <w:tcW w:w="737" w:type="dxa"/>
          </w:tcPr>
          <w:p w14:paraId="4F72985A" w14:textId="77777777" w:rsidR="001D7394" w:rsidRDefault="001D7394">
            <w:pPr>
              <w:keepNext/>
              <w:suppressAutoHyphens/>
              <w:spacing w:after="100"/>
              <w:jc w:val="right"/>
            </w:pPr>
            <w:r>
              <w:rPr>
                <w:rFonts w:ascii="OpenSans-Semibold" w:hAnsi="OpenSans-Semibold" w:cs="OpenSans-Semibold"/>
                <w:sz w:val="16"/>
                <w:szCs w:val="16"/>
              </w:rPr>
              <w:t>66,5</w:t>
            </w:r>
          </w:p>
        </w:tc>
        <w:tc>
          <w:tcPr>
            <w:tcW w:w="737" w:type="dxa"/>
          </w:tcPr>
          <w:p w14:paraId="7A4B9593" w14:textId="77777777" w:rsidR="001D7394" w:rsidRDefault="001D7394">
            <w:pPr>
              <w:keepNext/>
              <w:suppressAutoHyphens/>
              <w:spacing w:after="100"/>
              <w:jc w:val="right"/>
            </w:pPr>
            <w:r>
              <w:rPr>
                <w:rFonts w:ascii="OpenSans-Semibold" w:hAnsi="OpenSans-Semibold" w:cs="OpenSans-Semibold"/>
                <w:sz w:val="16"/>
                <w:szCs w:val="16"/>
              </w:rPr>
              <w:t>67,5</w:t>
            </w:r>
          </w:p>
        </w:tc>
        <w:tc>
          <w:tcPr>
            <w:tcW w:w="1077" w:type="dxa"/>
          </w:tcPr>
          <w:p w14:paraId="40B62349" w14:textId="77777777" w:rsidR="001D7394" w:rsidRDefault="001D7394">
            <w:pPr>
              <w:keepNext/>
              <w:suppressAutoHyphens/>
              <w:spacing w:after="100"/>
              <w:jc w:val="right"/>
            </w:pPr>
            <w:r>
              <w:rPr>
                <w:rFonts w:ascii="OpenSans-Semibold" w:hAnsi="OpenSans-Semibold" w:cs="OpenSans-Semibold"/>
                <w:sz w:val="16"/>
                <w:szCs w:val="16"/>
              </w:rPr>
              <w:t>66,3</w:t>
            </w:r>
          </w:p>
        </w:tc>
        <w:tc>
          <w:tcPr>
            <w:tcW w:w="935" w:type="dxa"/>
          </w:tcPr>
          <w:p w14:paraId="26747D2A" w14:textId="77777777" w:rsidR="001D7394" w:rsidRDefault="001D7394">
            <w:pPr>
              <w:keepNext/>
              <w:suppressAutoHyphens/>
              <w:spacing w:after="100"/>
              <w:jc w:val="right"/>
            </w:pPr>
            <w:r>
              <w:rPr>
                <w:rFonts w:ascii="OpenSans-Semibold" w:hAnsi="OpenSans-Semibold" w:cs="OpenSans-Semibold"/>
                <w:sz w:val="16"/>
                <w:szCs w:val="16"/>
              </w:rPr>
              <w:t>67,0</w:t>
            </w:r>
          </w:p>
        </w:tc>
      </w:tr>
    </w:tbl>
    <w:p w14:paraId="51A6170B" w14:textId="77777777" w:rsidR="001D7394" w:rsidRDefault="001D7394">
      <w:pPr>
        <w:pStyle w:val="Kilde"/>
      </w:pPr>
      <w:r>
        <w:t>Kilde: SSB (tabell 07984 og 07459). Beregninger: KMD.</w:t>
      </w:r>
    </w:p>
    <w:p w14:paraId="6BCED224" w14:textId="77777777" w:rsidR="001D7394" w:rsidRDefault="001D7394" w:rsidP="00950CC3">
      <w:pPr>
        <w:pStyle w:val="figur-tittel"/>
      </w:pPr>
      <w:r>
        <w:rPr>
          <w:spacing w:val="-6"/>
        </w:rPr>
        <w:t>Sysselsettingsandel i bo- og arbeidsmarkedsregioner. 2019. Tall i prosent av befolkningen (15–74 år).</w:t>
      </w:r>
    </w:p>
    <w:p w14:paraId="7860A46A" w14:textId="709C23D8" w:rsidR="001D7394" w:rsidRDefault="00AC3A08">
      <w:r>
        <w:rPr>
          <w:noProof/>
        </w:rPr>
        <w:lastRenderedPageBreak/>
        <w:drawing>
          <wp:inline distT="0" distB="0" distL="0" distR="0" wp14:anchorId="3574C353" wp14:editId="648AD644">
            <wp:extent cx="6168995" cy="8724900"/>
            <wp:effectExtent l="0" t="0" r="3810" b="0"/>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e 38"/>
                    <pic:cNvPicPr>
                      <a:picLocks noChangeAspect="1" noChangeArrowheads="1"/>
                    </pic:cNvPicPr>
                  </pic:nvPicPr>
                  <pic:blipFill>
                    <a:blip r:embed="rId49"/>
                    <a:stretch>
                      <a:fillRect/>
                    </a:stretch>
                  </pic:blipFill>
                  <pic:spPr bwMode="auto">
                    <a:xfrm>
                      <a:off x="0" y="0"/>
                      <a:ext cx="6168995" cy="8724900"/>
                    </a:xfrm>
                    <a:prstGeom prst="rect">
                      <a:avLst/>
                    </a:prstGeom>
                    <a:noFill/>
                    <a:ln>
                      <a:noFill/>
                    </a:ln>
                  </pic:spPr>
                </pic:pic>
              </a:graphicData>
            </a:graphic>
          </wp:inline>
        </w:drawing>
      </w:r>
    </w:p>
    <w:p w14:paraId="2E9061BB" w14:textId="77777777" w:rsidR="001D7394" w:rsidRDefault="001D7394">
      <w:pPr>
        <w:pStyle w:val="Kilde"/>
      </w:pPr>
      <w:r>
        <w:lastRenderedPageBreak/>
        <w:t>Kilde: SSB (tabell 07984 og 07459). Beregninger: KMD.</w:t>
      </w:r>
    </w:p>
    <w:p w14:paraId="74021A13" w14:textId="77777777" w:rsidR="001D7394" w:rsidRDefault="001D7394" w:rsidP="00950CC3">
      <w:pPr>
        <w:pStyle w:val="figur-tittel"/>
      </w:pPr>
      <w:r>
        <w:t>Faktisk og aldersstandardisert* sysselsettingsandel i fylker 2019. Tall i prosent av befolkningen (15–74 år).</w:t>
      </w:r>
    </w:p>
    <w:p w14:paraId="0FAF2E43" w14:textId="5F84CE93" w:rsidR="001D7394" w:rsidRDefault="00AC3A08" w:rsidP="00950CC3">
      <w:r>
        <w:rPr>
          <w:noProof/>
        </w:rPr>
        <w:drawing>
          <wp:inline distT="0" distB="0" distL="0" distR="0" wp14:anchorId="5B761227" wp14:editId="7C02FB59">
            <wp:extent cx="5775017" cy="4124325"/>
            <wp:effectExtent l="0" t="0" r="0" b="0"/>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e 39"/>
                    <pic:cNvPicPr>
                      <a:picLocks noChangeAspect="1" noChangeArrowheads="1"/>
                    </pic:cNvPicPr>
                  </pic:nvPicPr>
                  <pic:blipFill>
                    <a:blip r:embed="rId50"/>
                    <a:stretch>
                      <a:fillRect/>
                    </a:stretch>
                  </pic:blipFill>
                  <pic:spPr bwMode="auto">
                    <a:xfrm>
                      <a:off x="0" y="0"/>
                      <a:ext cx="5775017" cy="4124325"/>
                    </a:xfrm>
                    <a:prstGeom prst="rect">
                      <a:avLst/>
                    </a:prstGeom>
                    <a:noFill/>
                    <a:ln>
                      <a:noFill/>
                    </a:ln>
                  </pic:spPr>
                </pic:pic>
              </a:graphicData>
            </a:graphic>
          </wp:inline>
        </w:drawing>
      </w:r>
    </w:p>
    <w:p w14:paraId="4E8E6E6C" w14:textId="77777777" w:rsidR="001D7394" w:rsidRDefault="001D7394">
      <w:pPr>
        <w:pStyle w:val="Kilde"/>
        <w:spacing w:after="0"/>
      </w:pPr>
      <w:r>
        <w:t>Kilde: SSB (tabell 07984 og 07459). Beregninger: KMD.</w:t>
      </w:r>
    </w:p>
    <w:p w14:paraId="492EF3E9" w14:textId="77777777" w:rsidR="001D7394" w:rsidRDefault="001D7394" w:rsidP="00950CC3">
      <w:pPr>
        <w:pStyle w:val="Note"/>
      </w:pPr>
      <w:r>
        <w:t>*</w:t>
      </w:r>
      <w:r>
        <w:tab/>
        <w:t>Aldersstandardisering gjøres ved å anta at aldersstrukturen er lik i hele landet. Vi får dermed et samlet tall basert på regionale forskjeller i sysselsettingsandelen i aldersgruppene 15–24 år, 25–54 år og 55–74 år.</w:t>
      </w:r>
    </w:p>
    <w:p w14:paraId="295000D8" w14:textId="77777777" w:rsidR="001D7394" w:rsidRDefault="001D7394" w:rsidP="00537965">
      <w:pPr>
        <w:pStyle w:val="avsnitt-tittel"/>
      </w:pPr>
      <w:r>
        <w:t>… men det skyldes i stor grad alderssammensetningen</w:t>
      </w:r>
    </w:p>
    <w:p w14:paraId="7D3D3814" w14:textId="77777777" w:rsidR="001D7394" w:rsidRDefault="001D7394" w:rsidP="00950CC3">
      <w:r>
        <w:t>Som vi så i figur 5.3 er det relativt store forskjeller i sysselsettingsandel etter alder. Unge og eldre har lavere sysselsettingsandel enn de mellom 25 og 55 år. Mange unge er under utdanning, mens eldre er ute av arbeidslivet av helserelaterte grunner. Alderssammensetningen vil derfor påvirke det samlede sysselsettingsnivået.</w:t>
      </w:r>
      <w:r>
        <w:rPr>
          <w:rStyle w:val="skrift-hevet"/>
        </w:rPr>
        <w:t xml:space="preserve"> </w:t>
      </w:r>
      <w:r>
        <w:t xml:space="preserve">Sysselsettingsandelen i ulike aldersgrupper varierer mellom fylker. Ved å kontrollere for ulik alderssammensetning i kommuner og regioner får vi et samlet bilde på sysselsettingsandelen i de ulike aldersgruppene sammenlignet med landsgjennomsnittet. </w:t>
      </w:r>
    </w:p>
    <w:p w14:paraId="309D60C3" w14:textId="77777777" w:rsidR="001D7394" w:rsidRDefault="001D7394">
      <w:r>
        <w:lastRenderedPageBreak/>
        <w:t xml:space="preserve">Hvis vi </w:t>
      </w:r>
      <w:proofErr w:type="spellStart"/>
      <w:r>
        <w:t>aldersstandardiserer</w:t>
      </w:r>
      <w:proofErr w:type="spellEnd"/>
      <w:r w:rsidRPr="00950CC3">
        <w:rPr>
          <w:rStyle w:val="skrift-hevet"/>
        </w:rPr>
        <w:footnoteReference w:id="19"/>
      </w:r>
      <w:r>
        <w:t xml:space="preserve"> fylkenes sysselsettingsandel, ser vi at en del av de regionale forskjellene skyldes ulik alderssammensetning i befolkningen, jf. figur </w:t>
      </w:r>
      <w:proofErr w:type="gramStart"/>
      <w:r>
        <w:t>5.5 ,</w:t>
      </w:r>
      <w:proofErr w:type="gramEnd"/>
      <w:r>
        <w:t xml:space="preserve"> og forskjellen mellom fylket med høyest og lavest andel reduseres fra 6 til om lag 4 prosentpoeng. </w:t>
      </w:r>
    </w:p>
    <w:p w14:paraId="2095D84E" w14:textId="77777777" w:rsidR="001D7394" w:rsidRDefault="001D7394">
      <w:r>
        <w:t xml:space="preserve">Fylker med en høy andel eldre, som Nordland, Innlandet, Vestfold og Telemark og Møre og Romsdal opplever den største økningen, mens Oslos andel reduseres betraktelig. Dette kommer av at Oslo har en stor andel av sin befolkning i spennet mellom 25–54 år (64 prosent), som er den aldersgruppen der sysselsettingsandelen er høyest. </w:t>
      </w:r>
    </w:p>
    <w:p w14:paraId="2F97FC68" w14:textId="77777777" w:rsidR="001D7394" w:rsidRDefault="001D7394">
      <w:r>
        <w:t xml:space="preserve">Hvis vi tar hensyn til alderssammensetningen ser vi at sysselsettingsandelen etter sentralitet også endres betydelig, jf. figur 5.6. Aldersstandardiseringen reduserer igjen andelen i Oslo og omegn (sentralitet 1) relativt mye og viser at sysselsettingen i de enkelte aldersgruppene er omtrent på landsgjennomsnittet. I distriktskommunene på sentralitet 4, 5 og 6 viser aldersstandardiseringen at sysselsettingsandelen i de ulike aldersgruppene samlet sett er høyere enn landsgjennomsnittet. Dette er særlig tilfellet for de yngste på alle tre nivåer, men også for de aller eldste i kommuner på </w:t>
      </w:r>
      <w:proofErr w:type="gramStart"/>
      <w:r>
        <w:t>sentralitet  5</w:t>
      </w:r>
      <w:proofErr w:type="gramEnd"/>
      <w:r>
        <w:t xml:space="preserve"> og 6.</w:t>
      </w:r>
    </w:p>
    <w:p w14:paraId="74BAF3FA" w14:textId="77777777" w:rsidR="001D7394" w:rsidRDefault="001D7394" w:rsidP="00950CC3">
      <w:pPr>
        <w:pStyle w:val="figur-tittel"/>
      </w:pPr>
      <w:r>
        <w:t>Faktisk og aldersstandardisert* sysselsettingsandel etter sentralitet, 2019. Tall i prosent av befolkningen (15–74 år).</w:t>
      </w:r>
    </w:p>
    <w:p w14:paraId="432EA1A0" w14:textId="7F0D0184" w:rsidR="001D7394" w:rsidRDefault="00AC3A08" w:rsidP="00950CC3">
      <w:r>
        <w:rPr>
          <w:noProof/>
        </w:rPr>
        <w:lastRenderedPageBreak/>
        <w:drawing>
          <wp:inline distT="0" distB="0" distL="0" distR="0" wp14:anchorId="5BA35B8D" wp14:editId="33DA61FB">
            <wp:extent cx="5775017" cy="4124325"/>
            <wp:effectExtent l="0" t="0" r="0" b="0"/>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e 40"/>
                    <pic:cNvPicPr>
                      <a:picLocks noChangeAspect="1" noChangeArrowheads="1"/>
                    </pic:cNvPicPr>
                  </pic:nvPicPr>
                  <pic:blipFill>
                    <a:blip r:embed="rId51"/>
                    <a:stretch>
                      <a:fillRect/>
                    </a:stretch>
                  </pic:blipFill>
                  <pic:spPr bwMode="auto">
                    <a:xfrm>
                      <a:off x="0" y="0"/>
                      <a:ext cx="5775017" cy="4124325"/>
                    </a:xfrm>
                    <a:prstGeom prst="rect">
                      <a:avLst/>
                    </a:prstGeom>
                    <a:noFill/>
                    <a:ln>
                      <a:noFill/>
                    </a:ln>
                  </pic:spPr>
                </pic:pic>
              </a:graphicData>
            </a:graphic>
          </wp:inline>
        </w:drawing>
      </w:r>
    </w:p>
    <w:p w14:paraId="6EFB4EDD" w14:textId="77777777" w:rsidR="001D7394" w:rsidRDefault="001D7394">
      <w:pPr>
        <w:pStyle w:val="Kilde"/>
        <w:spacing w:after="0"/>
      </w:pPr>
      <w:r>
        <w:t>Kilde: SSB (tabell 07984 og 07459). Beregninger: KMD.</w:t>
      </w:r>
    </w:p>
    <w:p w14:paraId="3A0D6906" w14:textId="77777777" w:rsidR="001D7394" w:rsidRDefault="001D7394" w:rsidP="00950CC3">
      <w:pPr>
        <w:pStyle w:val="Note"/>
      </w:pPr>
      <w:r>
        <w:t>*</w:t>
      </w:r>
      <w:r>
        <w:tab/>
        <w:t>Aldersstandardisering bygger på samme metode som i figur 5.5. Stiplet linje er det faktiske landsgjennomsnittet.</w:t>
      </w:r>
    </w:p>
    <w:p w14:paraId="2F82E505" w14:textId="77777777" w:rsidR="001D7394" w:rsidRDefault="001D7394" w:rsidP="00537965">
      <w:pPr>
        <w:pStyle w:val="avsnitt-tittel"/>
      </w:pPr>
      <w:r>
        <w:t>Mange er utenfor arbeidslivet grunnet helseplager – det er en sterk sammenheng mellom sysselsettingsandel og uføreandel i kommunene</w:t>
      </w:r>
    </w:p>
    <w:p w14:paraId="4B98C27D" w14:textId="77777777" w:rsidR="001D7394" w:rsidRDefault="001D7394" w:rsidP="00950CC3">
      <w:r>
        <w:t xml:space="preserve">Svak helse er ofte koblet til manglende deltakelse i arbeidsmarkedet. Norge har i internasjonal målestokk en høy andel mottakere av uføretrygd og andre helserelaterte ytelser. Det bidrar til at mange i arbeidsdyktig alder står utenfor arbeidslivet. Det er derfor en tydelig sammenheng mellom en kommunes sysselsettings- og uførenivå. Et lavt sysselsettingsnivå i mange kommuner skyldes at mange i yrkesaktiv alder er uføretrygdet. I kommuner der sysselsettingsandelen er under 60 prosent mottar mer enn 10 prosent av befolkningen mellom 18 og 67 år uføretrygd, jf. figur 5.7. </w:t>
      </w:r>
    </w:p>
    <w:p w14:paraId="3E6A0ECD" w14:textId="77777777" w:rsidR="001D7394" w:rsidRDefault="001D7394" w:rsidP="00950CC3">
      <w:pPr>
        <w:pStyle w:val="figur-tittel"/>
      </w:pPr>
      <w:r>
        <w:t>Sammenheng mellom sysselsettingsandel (15–74 år) og uføreandel (18–67 år) i kommuner. Tall som gjennomsnittlig årlig prosent (2016–2018)</w:t>
      </w:r>
    </w:p>
    <w:p w14:paraId="05C69CB4" w14:textId="1045C56C" w:rsidR="001D7394" w:rsidRDefault="00AC3A08" w:rsidP="00950CC3">
      <w:r>
        <w:rPr>
          <w:noProof/>
        </w:rPr>
        <w:lastRenderedPageBreak/>
        <w:drawing>
          <wp:inline distT="0" distB="0" distL="0" distR="0" wp14:anchorId="24FC13F4" wp14:editId="06A14809">
            <wp:extent cx="5775017" cy="4124325"/>
            <wp:effectExtent l="0" t="0" r="0" b="0"/>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pic:cNvPicPr>
                      <a:picLocks noChangeAspect="1" noChangeArrowheads="1"/>
                    </pic:cNvPicPr>
                  </pic:nvPicPr>
                  <pic:blipFill>
                    <a:blip r:embed="rId52"/>
                    <a:stretch>
                      <a:fillRect/>
                    </a:stretch>
                  </pic:blipFill>
                  <pic:spPr bwMode="auto">
                    <a:xfrm>
                      <a:off x="0" y="0"/>
                      <a:ext cx="5775017" cy="4124325"/>
                    </a:xfrm>
                    <a:prstGeom prst="rect">
                      <a:avLst/>
                    </a:prstGeom>
                    <a:noFill/>
                    <a:ln>
                      <a:noFill/>
                    </a:ln>
                  </pic:spPr>
                </pic:pic>
              </a:graphicData>
            </a:graphic>
          </wp:inline>
        </w:drawing>
      </w:r>
    </w:p>
    <w:p w14:paraId="2F764AC8" w14:textId="77777777" w:rsidR="001D7394" w:rsidRDefault="001D7394">
      <w:pPr>
        <w:pStyle w:val="Kilde"/>
      </w:pPr>
      <w:r>
        <w:t>Kilde: SSB (tabell 07984, 07459 og 11715). Beregninger: KMD.</w:t>
      </w:r>
    </w:p>
    <w:p w14:paraId="681FA6A2" w14:textId="77777777" w:rsidR="001D7394" w:rsidRDefault="001D7394" w:rsidP="00537965">
      <w:pPr>
        <w:pStyle w:val="avsnitt-tittel"/>
      </w:pPr>
      <w:r>
        <w:t>Uføreandelen er høyest i de minst sentrale områdene</w:t>
      </w:r>
    </w:p>
    <w:p w14:paraId="214875BC" w14:textId="77777777" w:rsidR="001D7394" w:rsidRDefault="001D7394" w:rsidP="00950CC3">
      <w:r>
        <w:t xml:space="preserve">Gruppert etter sentralitet er det de minst sentrale kommunene som har den høyeste uføreandelen. Det er et relativt tydelig mønster at andelen minker når sentraliteten øker, selv om andelen i småsenterkommunene på nivå 5 er noe lavere enn små bykommuner og </w:t>
      </w:r>
      <w:proofErr w:type="spellStart"/>
      <w:r>
        <w:t>byomlandskommuner</w:t>
      </w:r>
      <w:proofErr w:type="spellEnd"/>
      <w:r>
        <w:t xml:space="preserve"> på nivå 4, jf. tabell 5.2. Uføreandelen varierer også betraktelig mellom fylkene. Høyest uføreandel finner vi i Agder, Nordland, Innlandet og Vestfold og Telemark.  Oslo og vestlandsfylkene har de laveste andelene. </w:t>
      </w:r>
    </w:p>
    <w:p w14:paraId="73D981D0" w14:textId="77777777" w:rsidR="001D7394" w:rsidRDefault="001D7394">
      <w:pPr>
        <w:pStyle w:val="tabell-tittel"/>
      </w:pPr>
      <w:r>
        <w:lastRenderedPageBreak/>
        <w:t>Andel mottakere av uføretrygd etter fylke og sentralitet desember 2019. Tall i prosent av befolkningen (18–67 år).</w:t>
      </w:r>
    </w:p>
    <w:tbl>
      <w:tblPr>
        <w:tblStyle w:val="StandardTabell"/>
        <w:tblW w:w="0" w:type="auto"/>
        <w:tblLayout w:type="fixed"/>
        <w:tblLook w:val="04A0" w:firstRow="1" w:lastRow="0" w:firstColumn="1" w:lastColumn="0" w:noHBand="0" w:noVBand="1"/>
      </w:tblPr>
      <w:tblGrid>
        <w:gridCol w:w="2778"/>
        <w:gridCol w:w="1303"/>
        <w:gridCol w:w="737"/>
        <w:gridCol w:w="737"/>
        <w:gridCol w:w="738"/>
        <w:gridCol w:w="737"/>
        <w:gridCol w:w="1247"/>
        <w:gridCol w:w="1247"/>
      </w:tblGrid>
      <w:tr w:rsidR="001D7394" w14:paraId="2F81D017" w14:textId="77777777" w:rsidTr="00950CC3">
        <w:trPr>
          <w:trHeight w:val="254"/>
        </w:trPr>
        <w:tc>
          <w:tcPr>
            <w:tcW w:w="2778" w:type="dxa"/>
            <w:shd w:val="clear" w:color="auto" w:fill="FFFFFF"/>
          </w:tcPr>
          <w:p w14:paraId="7A560491" w14:textId="77777777" w:rsidR="001D7394" w:rsidRDefault="001D7394">
            <w:pPr>
              <w:keepNext/>
              <w:suppressAutoHyphens/>
            </w:pPr>
            <w:r>
              <w:rPr>
                <w:rStyle w:val="halvfet"/>
                <w:rFonts w:ascii="OpenSans-Semibold" w:hAnsi="OpenSans-Semibold" w:cs="OpenSans-Semibold"/>
                <w:b w:val="0"/>
                <w:bCs/>
                <w:sz w:val="16"/>
                <w:szCs w:val="16"/>
              </w:rPr>
              <w:t>Fylke</w:t>
            </w:r>
          </w:p>
        </w:tc>
        <w:tc>
          <w:tcPr>
            <w:tcW w:w="1303" w:type="dxa"/>
          </w:tcPr>
          <w:p w14:paraId="50FA2031" w14:textId="77777777" w:rsidR="001D7394" w:rsidRDefault="001D7394">
            <w:pPr>
              <w:keepNext/>
              <w:suppressAutoHyphens/>
              <w:jc w:val="right"/>
            </w:pPr>
            <w:r>
              <w:rPr>
                <w:rStyle w:val="halvfet"/>
                <w:rFonts w:ascii="OpenSans-Semibold" w:hAnsi="OpenSans-Semibold" w:cs="OpenSans-Semibold"/>
                <w:b w:val="0"/>
                <w:bCs/>
                <w:sz w:val="16"/>
                <w:szCs w:val="16"/>
              </w:rPr>
              <w:t>1 – mest sentrale kommuner</w:t>
            </w:r>
          </w:p>
        </w:tc>
        <w:tc>
          <w:tcPr>
            <w:tcW w:w="737" w:type="dxa"/>
          </w:tcPr>
          <w:p w14:paraId="26B1D8D6" w14:textId="77777777" w:rsidR="001D7394" w:rsidRDefault="001D7394">
            <w:pPr>
              <w:keepNext/>
              <w:suppressAutoHyphens/>
              <w:jc w:val="right"/>
            </w:pPr>
            <w:r>
              <w:rPr>
                <w:rFonts w:ascii="OpenSans-Semibold" w:hAnsi="OpenSans-Semibold" w:cs="OpenSans-Semibold"/>
                <w:sz w:val="16"/>
                <w:szCs w:val="16"/>
              </w:rPr>
              <w:t>2</w:t>
            </w:r>
          </w:p>
        </w:tc>
        <w:tc>
          <w:tcPr>
            <w:tcW w:w="737" w:type="dxa"/>
          </w:tcPr>
          <w:p w14:paraId="0FD845D7" w14:textId="77777777" w:rsidR="001D7394" w:rsidRDefault="001D7394">
            <w:pPr>
              <w:keepNext/>
              <w:suppressAutoHyphens/>
              <w:jc w:val="right"/>
            </w:pPr>
            <w:r>
              <w:rPr>
                <w:rFonts w:ascii="OpenSans-Semibold" w:hAnsi="OpenSans-Semibold" w:cs="OpenSans-Semibold"/>
                <w:sz w:val="16"/>
                <w:szCs w:val="16"/>
              </w:rPr>
              <w:t>3</w:t>
            </w:r>
          </w:p>
        </w:tc>
        <w:tc>
          <w:tcPr>
            <w:tcW w:w="738" w:type="dxa"/>
          </w:tcPr>
          <w:p w14:paraId="76FBF024" w14:textId="77777777" w:rsidR="001D7394" w:rsidRDefault="001D7394">
            <w:pPr>
              <w:keepNext/>
              <w:suppressAutoHyphens/>
              <w:jc w:val="right"/>
            </w:pPr>
            <w:r>
              <w:rPr>
                <w:rFonts w:ascii="OpenSans-Semibold" w:hAnsi="OpenSans-Semibold" w:cs="OpenSans-Semibold"/>
                <w:sz w:val="16"/>
                <w:szCs w:val="16"/>
              </w:rPr>
              <w:t>4</w:t>
            </w:r>
          </w:p>
        </w:tc>
        <w:tc>
          <w:tcPr>
            <w:tcW w:w="737" w:type="dxa"/>
          </w:tcPr>
          <w:p w14:paraId="3A388745" w14:textId="77777777" w:rsidR="001D7394" w:rsidRDefault="001D7394">
            <w:pPr>
              <w:keepNext/>
              <w:suppressAutoHyphens/>
              <w:jc w:val="right"/>
            </w:pPr>
            <w:r>
              <w:rPr>
                <w:rFonts w:ascii="OpenSans-Semibold" w:hAnsi="OpenSans-Semibold" w:cs="OpenSans-Semibold"/>
                <w:sz w:val="16"/>
                <w:szCs w:val="16"/>
              </w:rPr>
              <w:t>5</w:t>
            </w:r>
          </w:p>
        </w:tc>
        <w:tc>
          <w:tcPr>
            <w:tcW w:w="1247" w:type="dxa"/>
          </w:tcPr>
          <w:p w14:paraId="25AA3504" w14:textId="77777777" w:rsidR="001D7394" w:rsidRDefault="001D7394">
            <w:pPr>
              <w:keepNext/>
              <w:suppressAutoHyphens/>
              <w:jc w:val="right"/>
            </w:pPr>
            <w:r>
              <w:rPr>
                <w:rFonts w:ascii="OpenSans-Semibold" w:hAnsi="OpenSans-Semibold" w:cs="OpenSans-Semibold"/>
                <w:sz w:val="16"/>
                <w:szCs w:val="16"/>
              </w:rPr>
              <w:t>6 – minst sentrale kommuner</w:t>
            </w:r>
          </w:p>
        </w:tc>
        <w:tc>
          <w:tcPr>
            <w:tcW w:w="1247" w:type="dxa"/>
          </w:tcPr>
          <w:p w14:paraId="0DC090DB" w14:textId="77777777" w:rsidR="001D7394" w:rsidRDefault="001D7394">
            <w:pPr>
              <w:keepNext/>
              <w:suppressAutoHyphens/>
              <w:jc w:val="right"/>
            </w:pPr>
            <w:r>
              <w:rPr>
                <w:rFonts w:ascii="OpenSans-Semibold" w:hAnsi="OpenSans-Semibold" w:cs="OpenSans-Semibold"/>
                <w:sz w:val="16"/>
                <w:szCs w:val="16"/>
              </w:rPr>
              <w:t>Totalt</w:t>
            </w:r>
          </w:p>
        </w:tc>
      </w:tr>
      <w:tr w:rsidR="001D7394" w14:paraId="277EBA83" w14:textId="77777777" w:rsidTr="00950CC3">
        <w:trPr>
          <w:trHeight w:val="254"/>
        </w:trPr>
        <w:tc>
          <w:tcPr>
            <w:tcW w:w="2778" w:type="dxa"/>
          </w:tcPr>
          <w:p w14:paraId="2218D47B" w14:textId="77777777" w:rsidR="001D7394" w:rsidRDefault="001D7394">
            <w:pPr>
              <w:keepNext/>
              <w:suppressAutoHyphens/>
            </w:pPr>
            <w:r>
              <w:rPr>
                <w:sz w:val="16"/>
                <w:szCs w:val="16"/>
              </w:rPr>
              <w:t>Viken</w:t>
            </w:r>
          </w:p>
        </w:tc>
        <w:tc>
          <w:tcPr>
            <w:tcW w:w="1303" w:type="dxa"/>
          </w:tcPr>
          <w:p w14:paraId="2D9C2928" w14:textId="77777777" w:rsidR="001D7394" w:rsidRDefault="001D7394">
            <w:pPr>
              <w:keepNext/>
              <w:suppressAutoHyphens/>
              <w:jc w:val="right"/>
            </w:pPr>
            <w:r>
              <w:rPr>
                <w:color w:val="0084BD"/>
                <w:sz w:val="16"/>
                <w:szCs w:val="16"/>
              </w:rPr>
              <w:t>6,8</w:t>
            </w:r>
          </w:p>
        </w:tc>
        <w:tc>
          <w:tcPr>
            <w:tcW w:w="737" w:type="dxa"/>
          </w:tcPr>
          <w:p w14:paraId="5AE3BF64" w14:textId="77777777" w:rsidR="001D7394" w:rsidRDefault="001D7394">
            <w:pPr>
              <w:keepNext/>
              <w:suppressAutoHyphens/>
              <w:jc w:val="right"/>
            </w:pPr>
            <w:r>
              <w:rPr>
                <w:sz w:val="16"/>
                <w:szCs w:val="16"/>
              </w:rPr>
              <w:t>10,9</w:t>
            </w:r>
          </w:p>
        </w:tc>
        <w:tc>
          <w:tcPr>
            <w:tcW w:w="737" w:type="dxa"/>
          </w:tcPr>
          <w:p w14:paraId="6E3253B0" w14:textId="77777777" w:rsidR="001D7394" w:rsidRDefault="001D7394">
            <w:pPr>
              <w:keepNext/>
              <w:suppressAutoHyphens/>
              <w:jc w:val="right"/>
            </w:pPr>
            <w:r>
              <w:rPr>
                <w:sz w:val="16"/>
                <w:szCs w:val="16"/>
              </w:rPr>
              <w:t>12,3</w:t>
            </w:r>
          </w:p>
        </w:tc>
        <w:tc>
          <w:tcPr>
            <w:tcW w:w="738" w:type="dxa"/>
          </w:tcPr>
          <w:p w14:paraId="1BC18A84" w14:textId="77777777" w:rsidR="001D7394" w:rsidRDefault="001D7394">
            <w:pPr>
              <w:keepNext/>
              <w:suppressAutoHyphens/>
              <w:jc w:val="right"/>
            </w:pPr>
            <w:r>
              <w:rPr>
                <w:color w:val="FF0000"/>
                <w:sz w:val="16"/>
                <w:szCs w:val="16"/>
              </w:rPr>
              <w:t>14,0</w:t>
            </w:r>
          </w:p>
        </w:tc>
        <w:tc>
          <w:tcPr>
            <w:tcW w:w="737" w:type="dxa"/>
          </w:tcPr>
          <w:p w14:paraId="6AEB9BEE" w14:textId="77777777" w:rsidR="001D7394" w:rsidRDefault="001D7394">
            <w:pPr>
              <w:keepNext/>
              <w:suppressAutoHyphens/>
              <w:jc w:val="right"/>
            </w:pPr>
            <w:r>
              <w:rPr>
                <w:sz w:val="16"/>
                <w:szCs w:val="16"/>
              </w:rPr>
              <w:t>10,5</w:t>
            </w:r>
          </w:p>
        </w:tc>
        <w:tc>
          <w:tcPr>
            <w:tcW w:w="1247" w:type="dxa"/>
          </w:tcPr>
          <w:p w14:paraId="6BC9D938" w14:textId="77777777" w:rsidR="001D7394" w:rsidRDefault="001D7394">
            <w:pPr>
              <w:keepNext/>
              <w:suppressAutoHyphens/>
              <w:jc w:val="right"/>
            </w:pPr>
            <w:r>
              <w:rPr>
                <w:sz w:val="16"/>
                <w:szCs w:val="16"/>
              </w:rPr>
              <w:t>9,7</w:t>
            </w:r>
          </w:p>
        </w:tc>
        <w:tc>
          <w:tcPr>
            <w:tcW w:w="1247" w:type="dxa"/>
          </w:tcPr>
          <w:p w14:paraId="399F1894" w14:textId="77777777" w:rsidR="001D7394" w:rsidRDefault="001D7394">
            <w:pPr>
              <w:keepNext/>
              <w:suppressAutoHyphens/>
              <w:jc w:val="right"/>
            </w:pPr>
            <w:r>
              <w:rPr>
                <w:sz w:val="16"/>
                <w:szCs w:val="16"/>
              </w:rPr>
              <w:t>10,2</w:t>
            </w:r>
          </w:p>
        </w:tc>
      </w:tr>
      <w:tr w:rsidR="001D7394" w14:paraId="2BED7267" w14:textId="77777777" w:rsidTr="00950CC3">
        <w:trPr>
          <w:trHeight w:val="254"/>
        </w:trPr>
        <w:tc>
          <w:tcPr>
            <w:tcW w:w="2778" w:type="dxa"/>
          </w:tcPr>
          <w:p w14:paraId="43C5F7C6" w14:textId="77777777" w:rsidR="001D7394" w:rsidRDefault="001D7394">
            <w:pPr>
              <w:keepNext/>
              <w:suppressAutoHyphens/>
            </w:pPr>
            <w:r>
              <w:rPr>
                <w:sz w:val="16"/>
                <w:szCs w:val="16"/>
              </w:rPr>
              <w:t>Oslo</w:t>
            </w:r>
          </w:p>
        </w:tc>
        <w:tc>
          <w:tcPr>
            <w:tcW w:w="1303" w:type="dxa"/>
          </w:tcPr>
          <w:p w14:paraId="1CBF4C03" w14:textId="77777777" w:rsidR="001D7394" w:rsidRDefault="001D7394">
            <w:pPr>
              <w:keepNext/>
              <w:suppressAutoHyphens/>
              <w:jc w:val="right"/>
            </w:pPr>
            <w:r>
              <w:rPr>
                <w:color w:val="0084BD"/>
                <w:sz w:val="16"/>
                <w:szCs w:val="16"/>
              </w:rPr>
              <w:t>6,1</w:t>
            </w:r>
          </w:p>
        </w:tc>
        <w:tc>
          <w:tcPr>
            <w:tcW w:w="737" w:type="dxa"/>
          </w:tcPr>
          <w:p w14:paraId="71D3C3D6"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640CE426" w14:textId="77777777" w:rsidR="001D7394" w:rsidRDefault="001D7394">
            <w:pPr>
              <w:pStyle w:val="NoParagraphStyle"/>
              <w:spacing w:line="240" w:lineRule="auto"/>
              <w:textAlignment w:val="auto"/>
              <w:rPr>
                <w:rFonts w:ascii="Open Sans" w:hAnsi="Open Sans" w:cs="Times New Roman"/>
                <w:color w:val="auto"/>
                <w:lang w:val="nb-NO"/>
              </w:rPr>
            </w:pPr>
          </w:p>
        </w:tc>
        <w:tc>
          <w:tcPr>
            <w:tcW w:w="738" w:type="dxa"/>
          </w:tcPr>
          <w:p w14:paraId="5D9965F0"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60E883C0" w14:textId="77777777" w:rsidR="001D7394" w:rsidRDefault="001D7394" w:rsidP="00950CC3"/>
        </w:tc>
        <w:tc>
          <w:tcPr>
            <w:tcW w:w="1247" w:type="dxa"/>
          </w:tcPr>
          <w:p w14:paraId="5313353D" w14:textId="77777777" w:rsidR="001D7394" w:rsidRDefault="001D7394" w:rsidP="00950CC3"/>
        </w:tc>
        <w:tc>
          <w:tcPr>
            <w:tcW w:w="1247" w:type="dxa"/>
          </w:tcPr>
          <w:p w14:paraId="22EE52DB" w14:textId="77777777" w:rsidR="001D7394" w:rsidRDefault="001D7394">
            <w:pPr>
              <w:keepNext/>
              <w:suppressAutoHyphens/>
              <w:jc w:val="right"/>
            </w:pPr>
            <w:r>
              <w:rPr>
                <w:color w:val="0084BD"/>
                <w:sz w:val="16"/>
                <w:szCs w:val="16"/>
              </w:rPr>
              <w:t>6,1</w:t>
            </w:r>
          </w:p>
        </w:tc>
      </w:tr>
      <w:tr w:rsidR="001D7394" w14:paraId="58EDA49C" w14:textId="77777777" w:rsidTr="00950CC3">
        <w:trPr>
          <w:trHeight w:val="254"/>
        </w:trPr>
        <w:tc>
          <w:tcPr>
            <w:tcW w:w="2778" w:type="dxa"/>
          </w:tcPr>
          <w:p w14:paraId="4F4AA0E6" w14:textId="77777777" w:rsidR="001D7394" w:rsidRDefault="001D7394">
            <w:pPr>
              <w:keepNext/>
              <w:suppressAutoHyphens/>
            </w:pPr>
            <w:r>
              <w:rPr>
                <w:sz w:val="16"/>
                <w:szCs w:val="16"/>
              </w:rPr>
              <w:t>Innlandet</w:t>
            </w:r>
          </w:p>
        </w:tc>
        <w:tc>
          <w:tcPr>
            <w:tcW w:w="1303" w:type="dxa"/>
          </w:tcPr>
          <w:p w14:paraId="7D0B7C54" w14:textId="77777777" w:rsidR="001D7394" w:rsidRDefault="001D7394" w:rsidP="00950CC3"/>
        </w:tc>
        <w:tc>
          <w:tcPr>
            <w:tcW w:w="737" w:type="dxa"/>
          </w:tcPr>
          <w:p w14:paraId="3CADAE7B" w14:textId="77777777" w:rsidR="001D7394" w:rsidRDefault="001D7394">
            <w:pPr>
              <w:keepNext/>
              <w:suppressAutoHyphens/>
              <w:jc w:val="right"/>
            </w:pPr>
            <w:r>
              <w:rPr>
                <w:color w:val="0084BD"/>
                <w:sz w:val="16"/>
                <w:szCs w:val="16"/>
              </w:rPr>
              <w:t>11,5</w:t>
            </w:r>
          </w:p>
        </w:tc>
        <w:tc>
          <w:tcPr>
            <w:tcW w:w="737" w:type="dxa"/>
          </w:tcPr>
          <w:p w14:paraId="6E0B8A35" w14:textId="77777777" w:rsidR="001D7394" w:rsidRDefault="001D7394">
            <w:pPr>
              <w:keepNext/>
              <w:suppressAutoHyphens/>
              <w:jc w:val="right"/>
            </w:pPr>
            <w:r>
              <w:rPr>
                <w:sz w:val="16"/>
                <w:szCs w:val="16"/>
              </w:rPr>
              <w:t>13,5</w:t>
            </w:r>
          </w:p>
        </w:tc>
        <w:tc>
          <w:tcPr>
            <w:tcW w:w="738" w:type="dxa"/>
          </w:tcPr>
          <w:p w14:paraId="4BC2182D" w14:textId="77777777" w:rsidR="001D7394" w:rsidRDefault="001D7394">
            <w:pPr>
              <w:keepNext/>
              <w:suppressAutoHyphens/>
              <w:jc w:val="right"/>
            </w:pPr>
            <w:r>
              <w:rPr>
                <w:color w:val="FF0000"/>
                <w:sz w:val="16"/>
                <w:szCs w:val="16"/>
              </w:rPr>
              <w:t>16,0</w:t>
            </w:r>
          </w:p>
        </w:tc>
        <w:tc>
          <w:tcPr>
            <w:tcW w:w="737" w:type="dxa"/>
          </w:tcPr>
          <w:p w14:paraId="7026592D" w14:textId="77777777" w:rsidR="001D7394" w:rsidRDefault="001D7394">
            <w:pPr>
              <w:keepNext/>
              <w:suppressAutoHyphens/>
              <w:jc w:val="right"/>
            </w:pPr>
            <w:r>
              <w:rPr>
                <w:sz w:val="16"/>
                <w:szCs w:val="16"/>
              </w:rPr>
              <w:t>14,7</w:t>
            </w:r>
          </w:p>
        </w:tc>
        <w:tc>
          <w:tcPr>
            <w:tcW w:w="1247" w:type="dxa"/>
          </w:tcPr>
          <w:p w14:paraId="0A380398" w14:textId="77777777" w:rsidR="001D7394" w:rsidRDefault="001D7394">
            <w:pPr>
              <w:keepNext/>
              <w:suppressAutoHyphens/>
              <w:jc w:val="right"/>
            </w:pPr>
            <w:r>
              <w:rPr>
                <w:sz w:val="16"/>
                <w:szCs w:val="16"/>
              </w:rPr>
              <w:t>13,1</w:t>
            </w:r>
          </w:p>
        </w:tc>
        <w:tc>
          <w:tcPr>
            <w:tcW w:w="1247" w:type="dxa"/>
          </w:tcPr>
          <w:p w14:paraId="21EE9598" w14:textId="77777777" w:rsidR="001D7394" w:rsidRDefault="001D7394">
            <w:pPr>
              <w:keepNext/>
              <w:suppressAutoHyphens/>
              <w:jc w:val="right"/>
            </w:pPr>
            <w:r>
              <w:rPr>
                <w:sz w:val="16"/>
                <w:szCs w:val="16"/>
              </w:rPr>
              <w:t>14,0</w:t>
            </w:r>
          </w:p>
        </w:tc>
      </w:tr>
      <w:tr w:rsidR="001D7394" w14:paraId="3A4D5A12" w14:textId="77777777" w:rsidTr="00950CC3">
        <w:trPr>
          <w:trHeight w:val="254"/>
        </w:trPr>
        <w:tc>
          <w:tcPr>
            <w:tcW w:w="2778" w:type="dxa"/>
          </w:tcPr>
          <w:p w14:paraId="2FD0DDF3" w14:textId="77777777" w:rsidR="001D7394" w:rsidRDefault="001D7394">
            <w:pPr>
              <w:keepNext/>
              <w:suppressAutoHyphens/>
            </w:pPr>
            <w:r>
              <w:rPr>
                <w:sz w:val="16"/>
                <w:szCs w:val="16"/>
              </w:rPr>
              <w:t>Vestfold og Telemark</w:t>
            </w:r>
          </w:p>
        </w:tc>
        <w:tc>
          <w:tcPr>
            <w:tcW w:w="1303" w:type="dxa"/>
          </w:tcPr>
          <w:p w14:paraId="7ADF6E9E" w14:textId="77777777" w:rsidR="001D7394" w:rsidRDefault="001D7394" w:rsidP="00950CC3"/>
        </w:tc>
        <w:tc>
          <w:tcPr>
            <w:tcW w:w="737" w:type="dxa"/>
          </w:tcPr>
          <w:p w14:paraId="68A39E34" w14:textId="77777777" w:rsidR="001D7394" w:rsidRDefault="001D7394">
            <w:pPr>
              <w:keepNext/>
              <w:suppressAutoHyphens/>
              <w:jc w:val="right"/>
            </w:pPr>
            <w:r>
              <w:rPr>
                <w:sz w:val="16"/>
                <w:szCs w:val="16"/>
              </w:rPr>
              <w:t>12,1</w:t>
            </w:r>
          </w:p>
        </w:tc>
        <w:tc>
          <w:tcPr>
            <w:tcW w:w="737" w:type="dxa"/>
          </w:tcPr>
          <w:p w14:paraId="67F92600" w14:textId="77777777" w:rsidR="001D7394" w:rsidRDefault="001D7394">
            <w:pPr>
              <w:keepNext/>
              <w:suppressAutoHyphens/>
              <w:jc w:val="right"/>
            </w:pPr>
            <w:r>
              <w:rPr>
                <w:sz w:val="16"/>
                <w:szCs w:val="16"/>
              </w:rPr>
              <w:t>13,8</w:t>
            </w:r>
          </w:p>
        </w:tc>
        <w:tc>
          <w:tcPr>
            <w:tcW w:w="738" w:type="dxa"/>
          </w:tcPr>
          <w:p w14:paraId="5C33CA88" w14:textId="77777777" w:rsidR="001D7394" w:rsidRDefault="001D7394">
            <w:pPr>
              <w:keepNext/>
              <w:suppressAutoHyphens/>
              <w:jc w:val="right"/>
            </w:pPr>
            <w:r>
              <w:rPr>
                <w:color w:val="FF0000"/>
                <w:sz w:val="16"/>
                <w:szCs w:val="16"/>
              </w:rPr>
              <w:t>15,6</w:t>
            </w:r>
          </w:p>
        </w:tc>
        <w:tc>
          <w:tcPr>
            <w:tcW w:w="737" w:type="dxa"/>
          </w:tcPr>
          <w:p w14:paraId="49ED98E6" w14:textId="77777777" w:rsidR="001D7394" w:rsidRDefault="001D7394">
            <w:pPr>
              <w:keepNext/>
              <w:suppressAutoHyphens/>
              <w:jc w:val="right"/>
            </w:pPr>
            <w:r>
              <w:rPr>
                <w:sz w:val="16"/>
                <w:szCs w:val="16"/>
              </w:rPr>
              <w:t>15,4</w:t>
            </w:r>
          </w:p>
        </w:tc>
        <w:tc>
          <w:tcPr>
            <w:tcW w:w="1247" w:type="dxa"/>
          </w:tcPr>
          <w:p w14:paraId="3B0F930F" w14:textId="77777777" w:rsidR="001D7394" w:rsidRDefault="001D7394">
            <w:pPr>
              <w:keepNext/>
              <w:suppressAutoHyphens/>
              <w:jc w:val="right"/>
            </w:pPr>
            <w:r>
              <w:rPr>
                <w:color w:val="0084BD"/>
                <w:sz w:val="16"/>
                <w:szCs w:val="16"/>
              </w:rPr>
              <w:t>11,2</w:t>
            </w:r>
          </w:p>
        </w:tc>
        <w:tc>
          <w:tcPr>
            <w:tcW w:w="1247" w:type="dxa"/>
          </w:tcPr>
          <w:p w14:paraId="5F8988AE" w14:textId="77777777" w:rsidR="001D7394" w:rsidRDefault="001D7394">
            <w:pPr>
              <w:keepNext/>
              <w:suppressAutoHyphens/>
              <w:jc w:val="right"/>
            </w:pPr>
            <w:r>
              <w:rPr>
                <w:sz w:val="16"/>
                <w:szCs w:val="16"/>
              </w:rPr>
              <w:t>13,7</w:t>
            </w:r>
          </w:p>
        </w:tc>
      </w:tr>
      <w:tr w:rsidR="001D7394" w14:paraId="59C9D68F" w14:textId="77777777" w:rsidTr="00950CC3">
        <w:trPr>
          <w:trHeight w:val="254"/>
        </w:trPr>
        <w:tc>
          <w:tcPr>
            <w:tcW w:w="2778" w:type="dxa"/>
          </w:tcPr>
          <w:p w14:paraId="44853CBB" w14:textId="77777777" w:rsidR="001D7394" w:rsidRDefault="001D7394">
            <w:pPr>
              <w:keepNext/>
              <w:suppressAutoHyphens/>
            </w:pPr>
            <w:r>
              <w:rPr>
                <w:sz w:val="16"/>
                <w:szCs w:val="16"/>
              </w:rPr>
              <w:t>Agder</w:t>
            </w:r>
          </w:p>
        </w:tc>
        <w:tc>
          <w:tcPr>
            <w:tcW w:w="1303" w:type="dxa"/>
          </w:tcPr>
          <w:p w14:paraId="4677A3C1" w14:textId="77777777" w:rsidR="001D7394" w:rsidRDefault="001D7394" w:rsidP="00950CC3"/>
        </w:tc>
        <w:tc>
          <w:tcPr>
            <w:tcW w:w="737" w:type="dxa"/>
          </w:tcPr>
          <w:p w14:paraId="76D20A70" w14:textId="77777777" w:rsidR="001D7394" w:rsidRDefault="001D7394" w:rsidP="00950CC3"/>
        </w:tc>
        <w:tc>
          <w:tcPr>
            <w:tcW w:w="737" w:type="dxa"/>
          </w:tcPr>
          <w:p w14:paraId="72E75708" w14:textId="77777777" w:rsidR="001D7394" w:rsidRDefault="001D7394">
            <w:pPr>
              <w:keepNext/>
              <w:suppressAutoHyphens/>
              <w:jc w:val="right"/>
            </w:pPr>
            <w:r>
              <w:rPr>
                <w:sz w:val="16"/>
                <w:szCs w:val="16"/>
              </w:rPr>
              <w:t>13,3</w:t>
            </w:r>
          </w:p>
        </w:tc>
        <w:tc>
          <w:tcPr>
            <w:tcW w:w="738" w:type="dxa"/>
          </w:tcPr>
          <w:p w14:paraId="3002C0EC" w14:textId="77777777" w:rsidR="001D7394" w:rsidRDefault="001D7394">
            <w:pPr>
              <w:keepNext/>
              <w:suppressAutoHyphens/>
              <w:jc w:val="right"/>
            </w:pPr>
            <w:r>
              <w:rPr>
                <w:sz w:val="16"/>
                <w:szCs w:val="16"/>
              </w:rPr>
              <w:t>16,0</w:t>
            </w:r>
          </w:p>
        </w:tc>
        <w:tc>
          <w:tcPr>
            <w:tcW w:w="737" w:type="dxa"/>
          </w:tcPr>
          <w:p w14:paraId="74AFF0AD" w14:textId="77777777" w:rsidR="001D7394" w:rsidRDefault="001D7394">
            <w:pPr>
              <w:keepNext/>
              <w:suppressAutoHyphens/>
              <w:jc w:val="right"/>
            </w:pPr>
            <w:r>
              <w:rPr>
                <w:color w:val="FF0000"/>
                <w:sz w:val="16"/>
                <w:szCs w:val="16"/>
              </w:rPr>
              <w:t>16,1</w:t>
            </w:r>
          </w:p>
        </w:tc>
        <w:tc>
          <w:tcPr>
            <w:tcW w:w="1247" w:type="dxa"/>
          </w:tcPr>
          <w:p w14:paraId="1CB11FFA" w14:textId="77777777" w:rsidR="001D7394" w:rsidRDefault="001D7394">
            <w:pPr>
              <w:keepNext/>
              <w:suppressAutoHyphens/>
              <w:jc w:val="right"/>
            </w:pPr>
            <w:r>
              <w:rPr>
                <w:color w:val="0084BD"/>
                <w:sz w:val="16"/>
                <w:szCs w:val="16"/>
              </w:rPr>
              <w:t>12,6</w:t>
            </w:r>
          </w:p>
        </w:tc>
        <w:tc>
          <w:tcPr>
            <w:tcW w:w="1247" w:type="dxa"/>
          </w:tcPr>
          <w:p w14:paraId="52246880" w14:textId="77777777" w:rsidR="001D7394" w:rsidRDefault="001D7394">
            <w:pPr>
              <w:keepNext/>
              <w:suppressAutoHyphens/>
              <w:jc w:val="right"/>
            </w:pPr>
            <w:r>
              <w:rPr>
                <w:color w:val="E42313"/>
                <w:sz w:val="16"/>
                <w:szCs w:val="16"/>
              </w:rPr>
              <w:t>14,2</w:t>
            </w:r>
          </w:p>
        </w:tc>
      </w:tr>
      <w:tr w:rsidR="001D7394" w14:paraId="0D9D02C5" w14:textId="77777777" w:rsidTr="00950CC3">
        <w:trPr>
          <w:trHeight w:val="254"/>
        </w:trPr>
        <w:tc>
          <w:tcPr>
            <w:tcW w:w="2778" w:type="dxa"/>
          </w:tcPr>
          <w:p w14:paraId="2F39008B" w14:textId="77777777" w:rsidR="001D7394" w:rsidRDefault="001D7394">
            <w:pPr>
              <w:keepNext/>
              <w:suppressAutoHyphens/>
            </w:pPr>
            <w:r>
              <w:rPr>
                <w:sz w:val="16"/>
                <w:szCs w:val="16"/>
              </w:rPr>
              <w:t>Rogaland</w:t>
            </w:r>
          </w:p>
        </w:tc>
        <w:tc>
          <w:tcPr>
            <w:tcW w:w="1303" w:type="dxa"/>
          </w:tcPr>
          <w:p w14:paraId="38D6B11C" w14:textId="77777777" w:rsidR="001D7394" w:rsidRDefault="001D7394" w:rsidP="00950CC3"/>
        </w:tc>
        <w:tc>
          <w:tcPr>
            <w:tcW w:w="737" w:type="dxa"/>
          </w:tcPr>
          <w:p w14:paraId="1F554622" w14:textId="77777777" w:rsidR="001D7394" w:rsidRDefault="001D7394">
            <w:pPr>
              <w:keepNext/>
              <w:suppressAutoHyphens/>
              <w:jc w:val="right"/>
            </w:pPr>
            <w:r>
              <w:rPr>
                <w:color w:val="0084BD"/>
                <w:sz w:val="16"/>
                <w:szCs w:val="16"/>
              </w:rPr>
              <w:t>7,8</w:t>
            </w:r>
          </w:p>
        </w:tc>
        <w:tc>
          <w:tcPr>
            <w:tcW w:w="737" w:type="dxa"/>
          </w:tcPr>
          <w:p w14:paraId="25703A5B" w14:textId="77777777" w:rsidR="001D7394" w:rsidRDefault="001D7394">
            <w:pPr>
              <w:keepNext/>
              <w:suppressAutoHyphens/>
              <w:jc w:val="right"/>
            </w:pPr>
            <w:r>
              <w:rPr>
                <w:sz w:val="16"/>
                <w:szCs w:val="16"/>
              </w:rPr>
              <w:t>9,0</w:t>
            </w:r>
          </w:p>
        </w:tc>
        <w:tc>
          <w:tcPr>
            <w:tcW w:w="738" w:type="dxa"/>
          </w:tcPr>
          <w:p w14:paraId="5D7B6AC8" w14:textId="77777777" w:rsidR="001D7394" w:rsidRDefault="001D7394">
            <w:pPr>
              <w:keepNext/>
              <w:suppressAutoHyphens/>
              <w:jc w:val="right"/>
            </w:pPr>
            <w:r>
              <w:rPr>
                <w:color w:val="FF0000"/>
                <w:sz w:val="16"/>
                <w:szCs w:val="16"/>
              </w:rPr>
              <w:t>11,2</w:t>
            </w:r>
          </w:p>
        </w:tc>
        <w:tc>
          <w:tcPr>
            <w:tcW w:w="737" w:type="dxa"/>
          </w:tcPr>
          <w:p w14:paraId="62BC5D8F" w14:textId="77777777" w:rsidR="001D7394" w:rsidRDefault="001D7394">
            <w:pPr>
              <w:keepNext/>
              <w:suppressAutoHyphens/>
              <w:jc w:val="right"/>
            </w:pPr>
            <w:r>
              <w:rPr>
                <w:sz w:val="16"/>
                <w:szCs w:val="16"/>
              </w:rPr>
              <w:t>10,9</w:t>
            </w:r>
          </w:p>
        </w:tc>
        <w:tc>
          <w:tcPr>
            <w:tcW w:w="1247" w:type="dxa"/>
          </w:tcPr>
          <w:p w14:paraId="6F5E2E28" w14:textId="77777777" w:rsidR="001D7394" w:rsidRDefault="001D7394">
            <w:pPr>
              <w:keepNext/>
              <w:suppressAutoHyphens/>
              <w:jc w:val="right"/>
            </w:pPr>
            <w:r>
              <w:rPr>
                <w:sz w:val="16"/>
                <w:szCs w:val="16"/>
              </w:rPr>
              <w:t>9,8</w:t>
            </w:r>
          </w:p>
        </w:tc>
        <w:tc>
          <w:tcPr>
            <w:tcW w:w="1247" w:type="dxa"/>
          </w:tcPr>
          <w:p w14:paraId="0B1DB45D" w14:textId="77777777" w:rsidR="001D7394" w:rsidRDefault="001D7394">
            <w:pPr>
              <w:keepNext/>
              <w:suppressAutoHyphens/>
              <w:jc w:val="right"/>
            </w:pPr>
            <w:r>
              <w:rPr>
                <w:sz w:val="16"/>
                <w:szCs w:val="16"/>
              </w:rPr>
              <w:t>9,0</w:t>
            </w:r>
          </w:p>
        </w:tc>
      </w:tr>
      <w:tr w:rsidR="001D7394" w14:paraId="55B7BBDD" w14:textId="77777777" w:rsidTr="00950CC3">
        <w:trPr>
          <w:trHeight w:val="254"/>
        </w:trPr>
        <w:tc>
          <w:tcPr>
            <w:tcW w:w="2778" w:type="dxa"/>
          </w:tcPr>
          <w:p w14:paraId="5B7FEEC5" w14:textId="77777777" w:rsidR="001D7394" w:rsidRDefault="001D7394">
            <w:pPr>
              <w:keepNext/>
              <w:suppressAutoHyphens/>
            </w:pPr>
            <w:proofErr w:type="spellStart"/>
            <w:r>
              <w:rPr>
                <w:sz w:val="16"/>
                <w:szCs w:val="16"/>
              </w:rPr>
              <w:t>Vestland</w:t>
            </w:r>
            <w:proofErr w:type="spellEnd"/>
          </w:p>
        </w:tc>
        <w:tc>
          <w:tcPr>
            <w:tcW w:w="1303" w:type="dxa"/>
          </w:tcPr>
          <w:p w14:paraId="55F7E60A" w14:textId="77777777" w:rsidR="001D7394" w:rsidRDefault="001D7394" w:rsidP="00950CC3"/>
        </w:tc>
        <w:tc>
          <w:tcPr>
            <w:tcW w:w="737" w:type="dxa"/>
          </w:tcPr>
          <w:p w14:paraId="2240EBBF" w14:textId="77777777" w:rsidR="001D7394" w:rsidRDefault="001D7394">
            <w:pPr>
              <w:keepNext/>
              <w:suppressAutoHyphens/>
              <w:jc w:val="right"/>
            </w:pPr>
            <w:r>
              <w:rPr>
                <w:color w:val="0084BD"/>
                <w:sz w:val="16"/>
                <w:szCs w:val="16"/>
              </w:rPr>
              <w:t>8,1</w:t>
            </w:r>
          </w:p>
        </w:tc>
        <w:tc>
          <w:tcPr>
            <w:tcW w:w="737" w:type="dxa"/>
          </w:tcPr>
          <w:p w14:paraId="2FA0B742" w14:textId="77777777" w:rsidR="001D7394" w:rsidRDefault="001D7394">
            <w:pPr>
              <w:keepNext/>
              <w:suppressAutoHyphens/>
              <w:jc w:val="right"/>
            </w:pPr>
            <w:r>
              <w:rPr>
                <w:sz w:val="16"/>
                <w:szCs w:val="16"/>
              </w:rPr>
              <w:t>9,9</w:t>
            </w:r>
          </w:p>
        </w:tc>
        <w:tc>
          <w:tcPr>
            <w:tcW w:w="738" w:type="dxa"/>
          </w:tcPr>
          <w:p w14:paraId="43A333A5" w14:textId="77777777" w:rsidR="001D7394" w:rsidRDefault="001D7394">
            <w:pPr>
              <w:keepNext/>
              <w:suppressAutoHyphens/>
              <w:jc w:val="right"/>
            </w:pPr>
            <w:r>
              <w:rPr>
                <w:sz w:val="16"/>
                <w:szCs w:val="16"/>
              </w:rPr>
              <w:t>9,8</w:t>
            </w:r>
          </w:p>
        </w:tc>
        <w:tc>
          <w:tcPr>
            <w:tcW w:w="737" w:type="dxa"/>
          </w:tcPr>
          <w:p w14:paraId="67012485" w14:textId="77777777" w:rsidR="001D7394" w:rsidRDefault="001D7394">
            <w:pPr>
              <w:keepNext/>
              <w:suppressAutoHyphens/>
              <w:jc w:val="right"/>
            </w:pPr>
            <w:r>
              <w:rPr>
                <w:sz w:val="16"/>
                <w:szCs w:val="16"/>
              </w:rPr>
              <w:t>9,9</w:t>
            </w:r>
          </w:p>
        </w:tc>
        <w:tc>
          <w:tcPr>
            <w:tcW w:w="1247" w:type="dxa"/>
          </w:tcPr>
          <w:p w14:paraId="31E2EB84" w14:textId="77777777" w:rsidR="001D7394" w:rsidRDefault="001D7394">
            <w:pPr>
              <w:keepNext/>
              <w:suppressAutoHyphens/>
              <w:jc w:val="right"/>
            </w:pPr>
            <w:r>
              <w:rPr>
                <w:color w:val="FF0000"/>
                <w:sz w:val="16"/>
                <w:szCs w:val="16"/>
              </w:rPr>
              <w:t>10,0</w:t>
            </w:r>
          </w:p>
        </w:tc>
        <w:tc>
          <w:tcPr>
            <w:tcW w:w="1247" w:type="dxa"/>
          </w:tcPr>
          <w:p w14:paraId="697201B0" w14:textId="77777777" w:rsidR="001D7394" w:rsidRDefault="001D7394">
            <w:pPr>
              <w:keepNext/>
              <w:suppressAutoHyphens/>
              <w:jc w:val="right"/>
            </w:pPr>
            <w:r>
              <w:rPr>
                <w:sz w:val="16"/>
                <w:szCs w:val="16"/>
              </w:rPr>
              <w:t>9,0</w:t>
            </w:r>
          </w:p>
        </w:tc>
      </w:tr>
      <w:tr w:rsidR="001D7394" w14:paraId="4C5829E9" w14:textId="77777777" w:rsidTr="00950CC3">
        <w:trPr>
          <w:trHeight w:val="254"/>
        </w:trPr>
        <w:tc>
          <w:tcPr>
            <w:tcW w:w="2778" w:type="dxa"/>
          </w:tcPr>
          <w:p w14:paraId="04AF01F4" w14:textId="77777777" w:rsidR="001D7394" w:rsidRDefault="001D7394">
            <w:pPr>
              <w:keepNext/>
              <w:suppressAutoHyphens/>
            </w:pPr>
            <w:r>
              <w:rPr>
                <w:sz w:val="16"/>
                <w:szCs w:val="16"/>
              </w:rPr>
              <w:t>Møre og Romsdal</w:t>
            </w:r>
          </w:p>
        </w:tc>
        <w:tc>
          <w:tcPr>
            <w:tcW w:w="1303" w:type="dxa"/>
          </w:tcPr>
          <w:p w14:paraId="48EA99FF" w14:textId="77777777" w:rsidR="001D7394" w:rsidRDefault="001D7394" w:rsidP="00950CC3"/>
        </w:tc>
        <w:tc>
          <w:tcPr>
            <w:tcW w:w="737" w:type="dxa"/>
          </w:tcPr>
          <w:p w14:paraId="6B22B9DB" w14:textId="77777777" w:rsidR="001D7394" w:rsidRDefault="001D7394" w:rsidP="00950CC3"/>
        </w:tc>
        <w:tc>
          <w:tcPr>
            <w:tcW w:w="737" w:type="dxa"/>
          </w:tcPr>
          <w:p w14:paraId="2E40E7D1" w14:textId="77777777" w:rsidR="001D7394" w:rsidRDefault="001D7394">
            <w:pPr>
              <w:keepNext/>
              <w:suppressAutoHyphens/>
              <w:jc w:val="right"/>
            </w:pPr>
            <w:r>
              <w:rPr>
                <w:color w:val="0084BD"/>
                <w:sz w:val="16"/>
                <w:szCs w:val="16"/>
              </w:rPr>
              <w:t>8,8</w:t>
            </w:r>
          </w:p>
        </w:tc>
        <w:tc>
          <w:tcPr>
            <w:tcW w:w="738" w:type="dxa"/>
          </w:tcPr>
          <w:p w14:paraId="0B0A0E14" w14:textId="77777777" w:rsidR="001D7394" w:rsidRDefault="001D7394">
            <w:pPr>
              <w:keepNext/>
              <w:suppressAutoHyphens/>
              <w:jc w:val="right"/>
            </w:pPr>
            <w:r>
              <w:rPr>
                <w:sz w:val="16"/>
                <w:szCs w:val="16"/>
              </w:rPr>
              <w:t>10,5</w:t>
            </w:r>
          </w:p>
        </w:tc>
        <w:tc>
          <w:tcPr>
            <w:tcW w:w="737" w:type="dxa"/>
          </w:tcPr>
          <w:p w14:paraId="1BCABDE1" w14:textId="77777777" w:rsidR="001D7394" w:rsidRDefault="001D7394">
            <w:pPr>
              <w:keepNext/>
              <w:suppressAutoHyphens/>
              <w:jc w:val="right"/>
            </w:pPr>
            <w:r>
              <w:rPr>
                <w:sz w:val="16"/>
                <w:szCs w:val="16"/>
              </w:rPr>
              <w:t>10,9</w:t>
            </w:r>
          </w:p>
        </w:tc>
        <w:tc>
          <w:tcPr>
            <w:tcW w:w="1247" w:type="dxa"/>
          </w:tcPr>
          <w:p w14:paraId="4BE32572" w14:textId="77777777" w:rsidR="001D7394" w:rsidRDefault="001D7394">
            <w:pPr>
              <w:keepNext/>
              <w:suppressAutoHyphens/>
              <w:jc w:val="right"/>
            </w:pPr>
            <w:r>
              <w:rPr>
                <w:color w:val="FF0000"/>
                <w:sz w:val="16"/>
                <w:szCs w:val="16"/>
              </w:rPr>
              <w:t>12,3</w:t>
            </w:r>
          </w:p>
        </w:tc>
        <w:tc>
          <w:tcPr>
            <w:tcW w:w="1247" w:type="dxa"/>
          </w:tcPr>
          <w:p w14:paraId="642075E8" w14:textId="77777777" w:rsidR="001D7394" w:rsidRDefault="001D7394">
            <w:pPr>
              <w:keepNext/>
              <w:suppressAutoHyphens/>
              <w:jc w:val="right"/>
            </w:pPr>
            <w:r>
              <w:rPr>
                <w:sz w:val="16"/>
                <w:szCs w:val="16"/>
              </w:rPr>
              <w:t>10,2</w:t>
            </w:r>
          </w:p>
        </w:tc>
      </w:tr>
      <w:tr w:rsidR="001D7394" w14:paraId="747F6D84" w14:textId="77777777" w:rsidTr="00950CC3">
        <w:trPr>
          <w:trHeight w:val="254"/>
        </w:trPr>
        <w:tc>
          <w:tcPr>
            <w:tcW w:w="2778" w:type="dxa"/>
          </w:tcPr>
          <w:p w14:paraId="6D4CA74F" w14:textId="77777777" w:rsidR="001D7394" w:rsidRDefault="001D7394">
            <w:pPr>
              <w:keepNext/>
              <w:suppressAutoHyphens/>
            </w:pPr>
            <w:r>
              <w:rPr>
                <w:sz w:val="16"/>
                <w:szCs w:val="16"/>
              </w:rPr>
              <w:t>Trøndelag</w:t>
            </w:r>
          </w:p>
        </w:tc>
        <w:tc>
          <w:tcPr>
            <w:tcW w:w="1303" w:type="dxa"/>
          </w:tcPr>
          <w:p w14:paraId="30BB6F78" w14:textId="77777777" w:rsidR="001D7394" w:rsidRDefault="001D7394" w:rsidP="00950CC3"/>
        </w:tc>
        <w:tc>
          <w:tcPr>
            <w:tcW w:w="737" w:type="dxa"/>
          </w:tcPr>
          <w:p w14:paraId="21B02C7B" w14:textId="77777777" w:rsidR="001D7394" w:rsidRDefault="001D7394">
            <w:pPr>
              <w:keepNext/>
              <w:suppressAutoHyphens/>
              <w:jc w:val="right"/>
            </w:pPr>
            <w:r>
              <w:rPr>
                <w:color w:val="0084BD"/>
                <w:sz w:val="16"/>
                <w:szCs w:val="16"/>
              </w:rPr>
              <w:t>9,0</w:t>
            </w:r>
          </w:p>
        </w:tc>
        <w:tc>
          <w:tcPr>
            <w:tcW w:w="737" w:type="dxa"/>
          </w:tcPr>
          <w:p w14:paraId="7EA73502" w14:textId="77777777" w:rsidR="001D7394" w:rsidRDefault="001D7394">
            <w:pPr>
              <w:keepNext/>
              <w:suppressAutoHyphens/>
              <w:jc w:val="right"/>
            </w:pPr>
            <w:r>
              <w:rPr>
                <w:sz w:val="16"/>
                <w:szCs w:val="16"/>
              </w:rPr>
              <w:t>11,6</w:t>
            </w:r>
          </w:p>
        </w:tc>
        <w:tc>
          <w:tcPr>
            <w:tcW w:w="738" w:type="dxa"/>
          </w:tcPr>
          <w:p w14:paraId="6FA9951F" w14:textId="77777777" w:rsidR="001D7394" w:rsidRDefault="001D7394">
            <w:pPr>
              <w:keepNext/>
              <w:suppressAutoHyphens/>
              <w:jc w:val="right"/>
            </w:pPr>
            <w:r>
              <w:rPr>
                <w:sz w:val="16"/>
                <w:szCs w:val="16"/>
              </w:rPr>
              <w:t>13,5</w:t>
            </w:r>
          </w:p>
        </w:tc>
        <w:tc>
          <w:tcPr>
            <w:tcW w:w="737" w:type="dxa"/>
          </w:tcPr>
          <w:p w14:paraId="57CAA8CB" w14:textId="77777777" w:rsidR="001D7394" w:rsidRDefault="001D7394">
            <w:pPr>
              <w:keepNext/>
              <w:suppressAutoHyphens/>
              <w:jc w:val="right"/>
            </w:pPr>
            <w:r>
              <w:rPr>
                <w:sz w:val="16"/>
                <w:szCs w:val="16"/>
              </w:rPr>
              <w:t>13,8</w:t>
            </w:r>
          </w:p>
        </w:tc>
        <w:tc>
          <w:tcPr>
            <w:tcW w:w="1247" w:type="dxa"/>
          </w:tcPr>
          <w:p w14:paraId="14BA4831" w14:textId="77777777" w:rsidR="001D7394" w:rsidRDefault="001D7394">
            <w:pPr>
              <w:keepNext/>
              <w:suppressAutoHyphens/>
              <w:jc w:val="right"/>
            </w:pPr>
            <w:r>
              <w:rPr>
                <w:color w:val="FF0000"/>
                <w:sz w:val="16"/>
                <w:szCs w:val="16"/>
              </w:rPr>
              <w:t>13,9</w:t>
            </w:r>
          </w:p>
        </w:tc>
        <w:tc>
          <w:tcPr>
            <w:tcW w:w="1247" w:type="dxa"/>
          </w:tcPr>
          <w:p w14:paraId="49704E7A" w14:textId="77777777" w:rsidR="001D7394" w:rsidRDefault="001D7394">
            <w:pPr>
              <w:keepNext/>
              <w:suppressAutoHyphens/>
              <w:jc w:val="right"/>
            </w:pPr>
            <w:r>
              <w:rPr>
                <w:sz w:val="16"/>
                <w:szCs w:val="16"/>
              </w:rPr>
              <w:t>11,3</w:t>
            </w:r>
          </w:p>
        </w:tc>
      </w:tr>
      <w:tr w:rsidR="001D7394" w14:paraId="4551ACEE" w14:textId="77777777" w:rsidTr="00950CC3">
        <w:trPr>
          <w:trHeight w:val="254"/>
        </w:trPr>
        <w:tc>
          <w:tcPr>
            <w:tcW w:w="2778" w:type="dxa"/>
          </w:tcPr>
          <w:p w14:paraId="579960EE" w14:textId="77777777" w:rsidR="001D7394" w:rsidRDefault="001D7394">
            <w:pPr>
              <w:keepNext/>
              <w:suppressAutoHyphens/>
            </w:pPr>
            <w:r>
              <w:rPr>
                <w:sz w:val="16"/>
                <w:szCs w:val="16"/>
              </w:rPr>
              <w:t>Nordland</w:t>
            </w:r>
          </w:p>
        </w:tc>
        <w:tc>
          <w:tcPr>
            <w:tcW w:w="1303" w:type="dxa"/>
          </w:tcPr>
          <w:p w14:paraId="32286D98" w14:textId="77777777" w:rsidR="001D7394" w:rsidRDefault="001D7394" w:rsidP="00950CC3"/>
        </w:tc>
        <w:tc>
          <w:tcPr>
            <w:tcW w:w="737" w:type="dxa"/>
          </w:tcPr>
          <w:p w14:paraId="54011F9B" w14:textId="77777777" w:rsidR="001D7394" w:rsidRDefault="001D7394" w:rsidP="00950CC3"/>
        </w:tc>
        <w:tc>
          <w:tcPr>
            <w:tcW w:w="737" w:type="dxa"/>
          </w:tcPr>
          <w:p w14:paraId="4A2670C6" w14:textId="77777777" w:rsidR="001D7394" w:rsidRDefault="001D7394">
            <w:pPr>
              <w:keepNext/>
              <w:suppressAutoHyphens/>
              <w:jc w:val="right"/>
            </w:pPr>
            <w:r>
              <w:rPr>
                <w:color w:val="0084BD"/>
                <w:sz w:val="16"/>
                <w:szCs w:val="16"/>
              </w:rPr>
              <w:t>10,1</w:t>
            </w:r>
          </w:p>
        </w:tc>
        <w:tc>
          <w:tcPr>
            <w:tcW w:w="738" w:type="dxa"/>
          </w:tcPr>
          <w:p w14:paraId="3FC1323F" w14:textId="77777777" w:rsidR="001D7394" w:rsidRDefault="001D7394">
            <w:pPr>
              <w:keepNext/>
              <w:suppressAutoHyphens/>
              <w:jc w:val="right"/>
            </w:pPr>
            <w:r>
              <w:rPr>
                <w:sz w:val="16"/>
                <w:szCs w:val="16"/>
              </w:rPr>
              <w:t>15,4</w:t>
            </w:r>
          </w:p>
        </w:tc>
        <w:tc>
          <w:tcPr>
            <w:tcW w:w="737" w:type="dxa"/>
          </w:tcPr>
          <w:p w14:paraId="71B17E50" w14:textId="77777777" w:rsidR="001D7394" w:rsidRDefault="001D7394">
            <w:pPr>
              <w:keepNext/>
              <w:suppressAutoHyphens/>
              <w:jc w:val="right"/>
            </w:pPr>
            <w:r>
              <w:rPr>
                <w:sz w:val="16"/>
                <w:szCs w:val="16"/>
              </w:rPr>
              <w:t>14,6</w:t>
            </w:r>
          </w:p>
        </w:tc>
        <w:tc>
          <w:tcPr>
            <w:tcW w:w="1247" w:type="dxa"/>
          </w:tcPr>
          <w:p w14:paraId="4147C4B0" w14:textId="77777777" w:rsidR="001D7394" w:rsidRDefault="001D7394">
            <w:pPr>
              <w:keepNext/>
              <w:suppressAutoHyphens/>
              <w:jc w:val="right"/>
            </w:pPr>
            <w:r>
              <w:rPr>
                <w:color w:val="FF0000"/>
                <w:sz w:val="16"/>
                <w:szCs w:val="16"/>
              </w:rPr>
              <w:t>16,3</w:t>
            </w:r>
          </w:p>
        </w:tc>
        <w:tc>
          <w:tcPr>
            <w:tcW w:w="1247" w:type="dxa"/>
          </w:tcPr>
          <w:p w14:paraId="79517711" w14:textId="77777777" w:rsidR="001D7394" w:rsidRDefault="001D7394">
            <w:pPr>
              <w:keepNext/>
              <w:suppressAutoHyphens/>
              <w:jc w:val="right"/>
            </w:pPr>
            <w:r>
              <w:rPr>
                <w:color w:val="E42313"/>
                <w:sz w:val="16"/>
                <w:szCs w:val="16"/>
              </w:rPr>
              <w:t>14,2</w:t>
            </w:r>
          </w:p>
        </w:tc>
      </w:tr>
      <w:tr w:rsidR="001D7394" w14:paraId="638AF2BF" w14:textId="77777777" w:rsidTr="00950CC3">
        <w:trPr>
          <w:trHeight w:val="254"/>
        </w:trPr>
        <w:tc>
          <w:tcPr>
            <w:tcW w:w="2778" w:type="dxa"/>
          </w:tcPr>
          <w:p w14:paraId="6963F3B6" w14:textId="77777777" w:rsidR="001D7394" w:rsidRDefault="001D7394">
            <w:pPr>
              <w:keepNext/>
              <w:suppressAutoHyphens/>
            </w:pPr>
            <w:r>
              <w:rPr>
                <w:sz w:val="16"/>
                <w:szCs w:val="16"/>
              </w:rPr>
              <w:t>Troms og Finnmark</w:t>
            </w:r>
          </w:p>
        </w:tc>
        <w:tc>
          <w:tcPr>
            <w:tcW w:w="1303" w:type="dxa"/>
          </w:tcPr>
          <w:p w14:paraId="3A89715F" w14:textId="77777777" w:rsidR="001D7394" w:rsidRDefault="001D7394" w:rsidP="00950CC3"/>
        </w:tc>
        <w:tc>
          <w:tcPr>
            <w:tcW w:w="737" w:type="dxa"/>
          </w:tcPr>
          <w:p w14:paraId="45CF24B3" w14:textId="77777777" w:rsidR="001D7394" w:rsidRDefault="001D7394" w:rsidP="00950CC3"/>
        </w:tc>
        <w:tc>
          <w:tcPr>
            <w:tcW w:w="737" w:type="dxa"/>
          </w:tcPr>
          <w:p w14:paraId="36BFC30A" w14:textId="77777777" w:rsidR="001D7394" w:rsidRDefault="001D7394">
            <w:pPr>
              <w:keepNext/>
              <w:suppressAutoHyphens/>
              <w:jc w:val="right"/>
            </w:pPr>
            <w:r>
              <w:rPr>
                <w:color w:val="0084BD"/>
                <w:sz w:val="16"/>
                <w:szCs w:val="16"/>
              </w:rPr>
              <w:t>8,2</w:t>
            </w:r>
          </w:p>
        </w:tc>
        <w:tc>
          <w:tcPr>
            <w:tcW w:w="738" w:type="dxa"/>
          </w:tcPr>
          <w:p w14:paraId="75AA3291" w14:textId="77777777" w:rsidR="001D7394" w:rsidRDefault="001D7394">
            <w:pPr>
              <w:keepNext/>
              <w:suppressAutoHyphens/>
              <w:jc w:val="right"/>
            </w:pPr>
            <w:r>
              <w:rPr>
                <w:sz w:val="16"/>
                <w:szCs w:val="16"/>
              </w:rPr>
              <w:t>12,1</w:t>
            </w:r>
          </w:p>
        </w:tc>
        <w:tc>
          <w:tcPr>
            <w:tcW w:w="737" w:type="dxa"/>
          </w:tcPr>
          <w:p w14:paraId="1D62E003" w14:textId="77777777" w:rsidR="001D7394" w:rsidRDefault="001D7394">
            <w:pPr>
              <w:keepNext/>
              <w:suppressAutoHyphens/>
              <w:jc w:val="right"/>
            </w:pPr>
            <w:r>
              <w:rPr>
                <w:sz w:val="16"/>
                <w:szCs w:val="16"/>
              </w:rPr>
              <w:t>13,5</w:t>
            </w:r>
          </w:p>
        </w:tc>
        <w:tc>
          <w:tcPr>
            <w:tcW w:w="1247" w:type="dxa"/>
          </w:tcPr>
          <w:p w14:paraId="753885F7" w14:textId="77777777" w:rsidR="001D7394" w:rsidRDefault="001D7394">
            <w:pPr>
              <w:keepNext/>
              <w:suppressAutoHyphens/>
              <w:jc w:val="right"/>
            </w:pPr>
            <w:r>
              <w:rPr>
                <w:color w:val="FF0000"/>
                <w:sz w:val="16"/>
                <w:szCs w:val="16"/>
              </w:rPr>
              <w:t>15,3</w:t>
            </w:r>
          </w:p>
        </w:tc>
        <w:tc>
          <w:tcPr>
            <w:tcW w:w="1247" w:type="dxa"/>
          </w:tcPr>
          <w:p w14:paraId="14783B63" w14:textId="77777777" w:rsidR="001D7394" w:rsidRDefault="001D7394">
            <w:pPr>
              <w:keepNext/>
              <w:suppressAutoHyphens/>
              <w:jc w:val="right"/>
            </w:pPr>
            <w:r>
              <w:rPr>
                <w:sz w:val="16"/>
                <w:szCs w:val="16"/>
              </w:rPr>
              <w:t>11,8</w:t>
            </w:r>
          </w:p>
        </w:tc>
      </w:tr>
      <w:tr w:rsidR="001D7394" w14:paraId="5877DF17" w14:textId="77777777" w:rsidTr="00950CC3">
        <w:trPr>
          <w:trHeight w:val="254"/>
        </w:trPr>
        <w:tc>
          <w:tcPr>
            <w:tcW w:w="2778" w:type="dxa"/>
          </w:tcPr>
          <w:p w14:paraId="648F628D" w14:textId="77777777" w:rsidR="001D7394" w:rsidRDefault="001D7394">
            <w:pPr>
              <w:keepNext/>
              <w:suppressAutoHyphens/>
            </w:pPr>
            <w:r>
              <w:rPr>
                <w:rStyle w:val="halvfet"/>
                <w:rFonts w:ascii="OpenSans-Semibold" w:hAnsi="OpenSans-Semibold" w:cs="OpenSans-Semibold"/>
                <w:b w:val="0"/>
                <w:bCs/>
                <w:sz w:val="16"/>
                <w:szCs w:val="16"/>
              </w:rPr>
              <w:t>Hele landet</w:t>
            </w:r>
          </w:p>
        </w:tc>
        <w:tc>
          <w:tcPr>
            <w:tcW w:w="1303" w:type="dxa"/>
          </w:tcPr>
          <w:p w14:paraId="6BC49AE7" w14:textId="77777777" w:rsidR="001D7394" w:rsidRDefault="001D7394">
            <w:pPr>
              <w:keepNext/>
              <w:suppressAutoHyphens/>
              <w:jc w:val="right"/>
            </w:pPr>
            <w:r>
              <w:rPr>
                <w:rFonts w:ascii="OpenSans-Semibold" w:hAnsi="OpenSans-Semibold" w:cs="OpenSans-Semibold"/>
                <w:color w:val="0084BD"/>
                <w:sz w:val="16"/>
                <w:szCs w:val="16"/>
              </w:rPr>
              <w:t>6,3</w:t>
            </w:r>
          </w:p>
        </w:tc>
        <w:tc>
          <w:tcPr>
            <w:tcW w:w="737" w:type="dxa"/>
          </w:tcPr>
          <w:p w14:paraId="70778E65" w14:textId="77777777" w:rsidR="001D7394" w:rsidRDefault="001D7394">
            <w:pPr>
              <w:keepNext/>
              <w:suppressAutoHyphens/>
              <w:jc w:val="right"/>
            </w:pPr>
            <w:r>
              <w:rPr>
                <w:rFonts w:ascii="OpenSans-Semibold" w:hAnsi="OpenSans-Semibold" w:cs="OpenSans-Semibold"/>
                <w:sz w:val="16"/>
                <w:szCs w:val="16"/>
              </w:rPr>
              <w:t>9,6</w:t>
            </w:r>
          </w:p>
        </w:tc>
        <w:tc>
          <w:tcPr>
            <w:tcW w:w="737" w:type="dxa"/>
          </w:tcPr>
          <w:p w14:paraId="359EA9E9" w14:textId="77777777" w:rsidR="001D7394" w:rsidRDefault="001D7394">
            <w:pPr>
              <w:keepNext/>
              <w:suppressAutoHyphens/>
              <w:jc w:val="right"/>
            </w:pPr>
            <w:r>
              <w:rPr>
                <w:rFonts w:ascii="OpenSans-Semibold" w:hAnsi="OpenSans-Semibold" w:cs="OpenSans-Semibold"/>
                <w:sz w:val="16"/>
                <w:szCs w:val="16"/>
              </w:rPr>
              <w:t>12,0</w:t>
            </w:r>
          </w:p>
        </w:tc>
        <w:tc>
          <w:tcPr>
            <w:tcW w:w="738" w:type="dxa"/>
          </w:tcPr>
          <w:p w14:paraId="22E914CE" w14:textId="77777777" w:rsidR="001D7394" w:rsidRDefault="001D7394">
            <w:pPr>
              <w:keepNext/>
              <w:suppressAutoHyphens/>
              <w:jc w:val="right"/>
            </w:pPr>
            <w:r>
              <w:rPr>
                <w:rFonts w:ascii="OpenSans-Semibold" w:hAnsi="OpenSans-Semibold" w:cs="OpenSans-Semibold"/>
                <w:sz w:val="16"/>
                <w:szCs w:val="16"/>
              </w:rPr>
              <w:t>12,8</w:t>
            </w:r>
          </w:p>
        </w:tc>
        <w:tc>
          <w:tcPr>
            <w:tcW w:w="737" w:type="dxa"/>
          </w:tcPr>
          <w:p w14:paraId="62CFEF69" w14:textId="77777777" w:rsidR="001D7394" w:rsidRDefault="001D7394">
            <w:pPr>
              <w:keepNext/>
              <w:suppressAutoHyphens/>
              <w:jc w:val="right"/>
            </w:pPr>
            <w:r>
              <w:rPr>
                <w:rFonts w:ascii="OpenSans-Semibold" w:hAnsi="OpenSans-Semibold" w:cs="OpenSans-Semibold"/>
                <w:sz w:val="16"/>
                <w:szCs w:val="16"/>
              </w:rPr>
              <w:t>12,5</w:t>
            </w:r>
          </w:p>
        </w:tc>
        <w:tc>
          <w:tcPr>
            <w:tcW w:w="1247" w:type="dxa"/>
          </w:tcPr>
          <w:p w14:paraId="5E208169" w14:textId="77777777" w:rsidR="001D7394" w:rsidRDefault="001D7394">
            <w:pPr>
              <w:keepNext/>
              <w:suppressAutoHyphens/>
              <w:jc w:val="right"/>
            </w:pPr>
            <w:r>
              <w:rPr>
                <w:rFonts w:ascii="OpenSans-Semibold" w:hAnsi="OpenSans-Semibold" w:cs="OpenSans-Semibold"/>
                <w:color w:val="E42313"/>
                <w:sz w:val="16"/>
                <w:szCs w:val="16"/>
              </w:rPr>
              <w:t>13,7</w:t>
            </w:r>
          </w:p>
        </w:tc>
        <w:tc>
          <w:tcPr>
            <w:tcW w:w="1247" w:type="dxa"/>
          </w:tcPr>
          <w:p w14:paraId="20117310" w14:textId="77777777" w:rsidR="001D7394" w:rsidRDefault="001D7394">
            <w:pPr>
              <w:keepNext/>
              <w:suppressAutoHyphens/>
              <w:jc w:val="right"/>
            </w:pPr>
            <w:r>
              <w:rPr>
                <w:rFonts w:ascii="OpenSans-Semibold" w:hAnsi="OpenSans-Semibold" w:cs="OpenSans-Semibold"/>
                <w:sz w:val="16"/>
                <w:szCs w:val="16"/>
              </w:rPr>
              <w:t>10,5</w:t>
            </w:r>
          </w:p>
        </w:tc>
      </w:tr>
    </w:tbl>
    <w:p w14:paraId="3159AABA" w14:textId="77777777" w:rsidR="001D7394" w:rsidRDefault="001D7394">
      <w:pPr>
        <w:pStyle w:val="Kilde"/>
      </w:pPr>
      <w:r>
        <w:t>Kilde: SSB (tabell 11715), Beregninger: KMD.</w:t>
      </w:r>
    </w:p>
    <w:p w14:paraId="57F769CD" w14:textId="77777777" w:rsidR="001D7394" w:rsidRDefault="001D7394" w:rsidP="00950CC3">
      <w:pPr>
        <w:pStyle w:val="figur-tittel"/>
      </w:pPr>
      <w:r>
        <w:t>Andel mottakere av uføretrygd i bo- og arbeidsmarkedsregioner desember 2019. Tall i prosent av befolkningen (18–67 år).</w:t>
      </w:r>
    </w:p>
    <w:p w14:paraId="49A2BB35" w14:textId="35A01FB5" w:rsidR="001D7394" w:rsidRDefault="00AC3A08">
      <w:r>
        <w:rPr>
          <w:noProof/>
        </w:rPr>
        <w:lastRenderedPageBreak/>
        <w:drawing>
          <wp:inline distT="0" distB="0" distL="0" distR="0" wp14:anchorId="75964869" wp14:editId="0314BDBA">
            <wp:extent cx="6105525" cy="8635132"/>
            <wp:effectExtent l="0" t="0" r="0" b="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e 42"/>
                    <pic:cNvPicPr>
                      <a:picLocks noChangeAspect="1" noChangeArrowheads="1"/>
                    </pic:cNvPicPr>
                  </pic:nvPicPr>
                  <pic:blipFill>
                    <a:blip r:embed="rId53"/>
                    <a:stretch>
                      <a:fillRect/>
                    </a:stretch>
                  </pic:blipFill>
                  <pic:spPr bwMode="auto">
                    <a:xfrm>
                      <a:off x="0" y="0"/>
                      <a:ext cx="6105525" cy="8635132"/>
                    </a:xfrm>
                    <a:prstGeom prst="rect">
                      <a:avLst/>
                    </a:prstGeom>
                    <a:noFill/>
                    <a:ln>
                      <a:noFill/>
                    </a:ln>
                  </pic:spPr>
                </pic:pic>
              </a:graphicData>
            </a:graphic>
          </wp:inline>
        </w:drawing>
      </w:r>
    </w:p>
    <w:p w14:paraId="02F4C303" w14:textId="77777777" w:rsidR="001D7394" w:rsidRDefault="001D7394">
      <w:pPr>
        <w:pStyle w:val="Kilde"/>
      </w:pPr>
      <w:r>
        <w:lastRenderedPageBreak/>
        <w:t>Kilde: SSB (tabell 11715). Beregninger: KMD.</w:t>
      </w:r>
    </w:p>
    <w:p w14:paraId="02EA0D01" w14:textId="77777777" w:rsidR="001D7394" w:rsidRDefault="001D7394" w:rsidP="00537965">
      <w:pPr>
        <w:pStyle w:val="avsnitt-tittel"/>
      </w:pPr>
      <w:r>
        <w:t>Alderssammensetning forklarer bare noe av de regionale forskjellene i uføretrygd</w:t>
      </w:r>
    </w:p>
    <w:p w14:paraId="68019AB5" w14:textId="77777777" w:rsidR="001D7394" w:rsidRDefault="001D7394" w:rsidP="00950CC3">
      <w:r>
        <w:t xml:space="preserve">De fylkesvise forskjellene er et mønster som har vedvart over tid, og det er et relativt tydelig mønster at mange av fylkene med lave sysselsettingsandeler gjenfinnes blant de med høye uføreandeler. </w:t>
      </w:r>
    </w:p>
    <w:p w14:paraId="2098FD33" w14:textId="77777777" w:rsidR="001D7394" w:rsidRDefault="001D7394">
      <w:r>
        <w:t xml:space="preserve">På samme måte som for sysselsettingsandelen varierer forekomsten av uføretrygd med alder. Figur 5.9 viser andelen uføretrygdmottakere av befolkningen i aldersgruppene 18–34 år, 35–54 år og 55 år og over per desember 2019. Andelen som mottar </w:t>
      </w:r>
      <w:proofErr w:type="gramStart"/>
      <w:r>
        <w:t>uføretrygd</w:t>
      </w:r>
      <w:proofErr w:type="gramEnd"/>
      <w:r>
        <w:t xml:space="preserve"> øker betydelig med alder og i aldersgruppen 55–67 år mottar 24 prosent uføretrygd. </w:t>
      </w:r>
    </w:p>
    <w:p w14:paraId="28364B7F" w14:textId="77777777" w:rsidR="001D7394" w:rsidRDefault="001D7394" w:rsidP="00950CC3">
      <w:pPr>
        <w:pStyle w:val="figur-tittel"/>
      </w:pPr>
      <w:r>
        <w:rPr>
          <w:spacing w:val="-4"/>
        </w:rPr>
        <w:t>Andel mottakere av uføretrygd etter aldersgrupper desember 2019. Tall i prosent av befolkningen</w:t>
      </w:r>
    </w:p>
    <w:p w14:paraId="45FB02EE" w14:textId="12013706" w:rsidR="001D7394" w:rsidRDefault="00AC3A08">
      <w:r>
        <w:rPr>
          <w:noProof/>
        </w:rPr>
        <w:drawing>
          <wp:inline distT="0" distB="0" distL="0" distR="0" wp14:anchorId="2164DD02" wp14:editId="3D835D9E">
            <wp:extent cx="5775017" cy="4124325"/>
            <wp:effectExtent l="0" t="0" r="0" b="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e 43"/>
                    <pic:cNvPicPr>
                      <a:picLocks noChangeAspect="1" noChangeArrowheads="1"/>
                    </pic:cNvPicPr>
                  </pic:nvPicPr>
                  <pic:blipFill>
                    <a:blip r:embed="rId54"/>
                    <a:stretch>
                      <a:fillRect/>
                    </a:stretch>
                  </pic:blipFill>
                  <pic:spPr bwMode="auto">
                    <a:xfrm>
                      <a:off x="0" y="0"/>
                      <a:ext cx="5775017" cy="4124325"/>
                    </a:xfrm>
                    <a:prstGeom prst="rect">
                      <a:avLst/>
                    </a:prstGeom>
                    <a:noFill/>
                    <a:ln>
                      <a:noFill/>
                    </a:ln>
                  </pic:spPr>
                </pic:pic>
              </a:graphicData>
            </a:graphic>
          </wp:inline>
        </w:drawing>
      </w:r>
    </w:p>
    <w:p w14:paraId="49AC3C5A" w14:textId="77777777" w:rsidR="001D7394" w:rsidRDefault="001D7394">
      <w:pPr>
        <w:pStyle w:val="Kilde"/>
      </w:pPr>
      <w:r>
        <w:t>Kilde: SSB (tabell 11715). Beregninger: KMD.</w:t>
      </w:r>
    </w:p>
    <w:p w14:paraId="6F942501" w14:textId="77777777" w:rsidR="001D7394" w:rsidRDefault="001D7394">
      <w:pPr>
        <w:rPr>
          <w:spacing w:val="-2"/>
        </w:rPr>
      </w:pPr>
      <w:r>
        <w:rPr>
          <w:spacing w:val="-2"/>
        </w:rPr>
        <w:lastRenderedPageBreak/>
        <w:t xml:space="preserve">På samme måte vil det faktum at de eldste dominerer blant uføremottakere bidra til å forklare de til dels store regionale variasjonene i uføreandelene. Det er en relativt tydelig sammenheng mellom et fylkes uføreandel og andelen av befolkningen over 55 år. Aldersstandardisering av andelen uføre påvirker også uføreandelen, men i mindre grad enn andelen sysselsatte. Agder har for eksempel landets høyeste uføreandel parallelt med en lavere andel eldre. I figur 5.10 ser vi at dette skyldes at Agder har relativt høye uføreandeler også i de yngre aldersgruppene. Møre og Romsdal har derimot en relativt høy andel eldre kombinert med lavere uføreandel. Fylker med høye uføreandeler, som Innlandet, Vestfold og Telemark og Nordland, har alle en høy andel av befolkningen over 55 år, mens fylker som Oslo, Rogaland og </w:t>
      </w:r>
      <w:proofErr w:type="spellStart"/>
      <w:r>
        <w:rPr>
          <w:spacing w:val="-2"/>
        </w:rPr>
        <w:t>Vestland</w:t>
      </w:r>
      <w:proofErr w:type="spellEnd"/>
      <w:r>
        <w:rPr>
          <w:spacing w:val="-2"/>
        </w:rPr>
        <w:t xml:space="preserve"> er i motsatt posisjon med lav andel uføre og eldre. </w:t>
      </w:r>
    </w:p>
    <w:p w14:paraId="215C8F2D" w14:textId="77777777" w:rsidR="001D7394" w:rsidRDefault="001D7394">
      <w:r>
        <w:t>Et fellestrekk for fylkene med de høyeste uføreandelene er at de er høyt over landsgjennomsnittet på tvers av alle aldersgrupper, jf. figur 5.10. Fylkesvise forskjeller synes dermed også å komme av et generelt høyt eller lavt nivå for alle sett under ett i de enkelte fylkene, og det vil sannsynligvis være flere varierende lokale og regionale faktorer, i tillegg til de vi har tatt opp her, som forklarer dette.</w:t>
      </w:r>
    </w:p>
    <w:p w14:paraId="76ED75E7" w14:textId="77777777" w:rsidR="001D7394" w:rsidRDefault="001D7394" w:rsidP="00950CC3">
      <w:pPr>
        <w:pStyle w:val="figur-tittel"/>
      </w:pPr>
      <w:r>
        <w:rPr>
          <w:spacing w:val="0"/>
        </w:rPr>
        <w:t>Uføreandel etter aldersgrupper og fylker, desember 2019. Tall i prosent av landsgjennom­snittet = 100.</w:t>
      </w:r>
    </w:p>
    <w:p w14:paraId="0ED126D7" w14:textId="2AB6609A" w:rsidR="001D7394" w:rsidRDefault="00AC3A08">
      <w:r>
        <w:rPr>
          <w:noProof/>
        </w:rPr>
        <w:drawing>
          <wp:inline distT="0" distB="0" distL="0" distR="0" wp14:anchorId="357F48C1" wp14:editId="0FC7539A">
            <wp:extent cx="5775017" cy="4124325"/>
            <wp:effectExtent l="0" t="0" r="0" b="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e 44"/>
                    <pic:cNvPicPr>
                      <a:picLocks noChangeAspect="1" noChangeArrowheads="1"/>
                    </pic:cNvPicPr>
                  </pic:nvPicPr>
                  <pic:blipFill>
                    <a:blip r:embed="rId55"/>
                    <a:stretch>
                      <a:fillRect/>
                    </a:stretch>
                  </pic:blipFill>
                  <pic:spPr bwMode="auto">
                    <a:xfrm>
                      <a:off x="0" y="0"/>
                      <a:ext cx="5775017" cy="4124325"/>
                    </a:xfrm>
                    <a:prstGeom prst="rect">
                      <a:avLst/>
                    </a:prstGeom>
                    <a:noFill/>
                    <a:ln>
                      <a:noFill/>
                    </a:ln>
                  </pic:spPr>
                </pic:pic>
              </a:graphicData>
            </a:graphic>
          </wp:inline>
        </w:drawing>
      </w:r>
    </w:p>
    <w:p w14:paraId="08CBCCC4" w14:textId="77777777" w:rsidR="001D7394" w:rsidRDefault="001D7394">
      <w:pPr>
        <w:pStyle w:val="Kilde"/>
      </w:pPr>
      <w:r>
        <w:lastRenderedPageBreak/>
        <w:t>Kilde: SSB (tabell 11715). Beregninger: KMD.</w:t>
      </w:r>
    </w:p>
    <w:p w14:paraId="0D7B39B2" w14:textId="77777777" w:rsidR="001D7394" w:rsidRDefault="001D7394">
      <w:r>
        <w:t xml:space="preserve">Heller ikke etter sentralitet bidrar aldersstandardisering til å endre på andelen uføre i betydelig grad, jf. figur 5.11. Riktig nok reduseres andelen uføre i mindre sentrale kommuner, sammenlignet med landsgjennomsnittet, men for de mer sentrale kommunene blir andelen i liten grad påvirket. Som for fylkene gjenstår det fortsatt betraktelige forskjeller. </w:t>
      </w:r>
    </w:p>
    <w:p w14:paraId="4B6127DF" w14:textId="77777777" w:rsidR="001D7394" w:rsidRDefault="001D7394" w:rsidP="00950CC3">
      <w:pPr>
        <w:pStyle w:val="figur-tittel"/>
      </w:pPr>
      <w:r>
        <w:t>Faktisk og aldersstandardisert* uføreandel etter sentralitet desember 2019 Tall i prosent av befolkningen (18–67 år).</w:t>
      </w:r>
    </w:p>
    <w:p w14:paraId="6943776B" w14:textId="4271CB3E" w:rsidR="001D7394" w:rsidRDefault="00AC3A08" w:rsidP="00950CC3">
      <w:r>
        <w:rPr>
          <w:noProof/>
        </w:rPr>
        <w:drawing>
          <wp:inline distT="0" distB="0" distL="0" distR="0" wp14:anchorId="6F16E256" wp14:editId="3E878141">
            <wp:extent cx="5775017" cy="4124325"/>
            <wp:effectExtent l="0" t="0" r="0" b="0"/>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e 45"/>
                    <pic:cNvPicPr>
                      <a:picLocks noChangeAspect="1" noChangeArrowheads="1"/>
                    </pic:cNvPicPr>
                  </pic:nvPicPr>
                  <pic:blipFill>
                    <a:blip r:embed="rId56"/>
                    <a:stretch>
                      <a:fillRect/>
                    </a:stretch>
                  </pic:blipFill>
                  <pic:spPr bwMode="auto">
                    <a:xfrm>
                      <a:off x="0" y="0"/>
                      <a:ext cx="5775017" cy="4124325"/>
                    </a:xfrm>
                    <a:prstGeom prst="rect">
                      <a:avLst/>
                    </a:prstGeom>
                    <a:noFill/>
                    <a:ln>
                      <a:noFill/>
                    </a:ln>
                  </pic:spPr>
                </pic:pic>
              </a:graphicData>
            </a:graphic>
          </wp:inline>
        </w:drawing>
      </w:r>
    </w:p>
    <w:p w14:paraId="5C4922CE" w14:textId="77777777" w:rsidR="001D7394" w:rsidRDefault="001D7394">
      <w:pPr>
        <w:pStyle w:val="Kilde"/>
      </w:pPr>
      <w:r>
        <w:t>Kilde: SSB (tabell 11715). Beregninger: KMD.</w:t>
      </w:r>
    </w:p>
    <w:p w14:paraId="7CC917FE" w14:textId="77777777" w:rsidR="001D7394" w:rsidRDefault="001D7394" w:rsidP="00950CC3">
      <w:pPr>
        <w:pStyle w:val="Note"/>
      </w:pPr>
      <w:r>
        <w:t>*</w:t>
      </w:r>
      <w:r>
        <w:tab/>
        <w:t>Aldersstandardisering bygger på samme metode som i figur 5.5. For uføreandel er standardiseringen basert på aldersgruppene 18–24 år, 25–34 år, 35–44 år, 45–54 år, 55–61 år og 62–67 år. Stiplet linje er det faktiske landsgjennomsnittet.</w:t>
      </w:r>
    </w:p>
    <w:p w14:paraId="49AA5F56" w14:textId="77777777" w:rsidR="001D7394" w:rsidRDefault="001D7394">
      <w:r>
        <w:t xml:space="preserve">Hvorfor aldersstandardisering ikke utjevner forskjellene i uføreandelen i like stor grad som for sysselsettingsandelen er en sammensatt problemstilling, og det er vanskelig å gi entydige svar. Noe av bakgrunnen kan likevel henge sammen med muligheten for å </w:t>
      </w:r>
      <w:r>
        <w:lastRenderedPageBreak/>
        <w:t>kombinere arbeid og uføretrygd, og geografiske variasjoner i utbredelse av arbeidsintensiteten blant de uføretrygdede.</w:t>
      </w:r>
      <w:r w:rsidRPr="00950CC3">
        <w:rPr>
          <w:rStyle w:val="skrift-hevet"/>
        </w:rPr>
        <w:footnoteReference w:id="20"/>
      </w:r>
      <w:r>
        <w:t xml:space="preserve"> Det å kombinere uføretrygd og arbeid er noe mer utbredt i de mindre sentrale områdene av landet, og det at flere uføre her jobber i noen grad kan bidra til å forklare bildet av et kombinert høyt sysselsettings- og uførenivå.  </w:t>
      </w:r>
    </w:p>
    <w:p w14:paraId="28184E05" w14:textId="77777777" w:rsidR="001D7394" w:rsidRDefault="001D7394" w:rsidP="00950CC3">
      <w:pPr>
        <w:pStyle w:val="figur-tittel"/>
      </w:pPr>
      <w:r>
        <w:t>Arbeidsintensitet blant uføretrygdmottakere etter sentralitet 2019. Tall i prosent av totalt antall uføretrygdmottakere per intensitetsnivå.</w:t>
      </w:r>
    </w:p>
    <w:p w14:paraId="4775DF3F" w14:textId="2B8BBA56" w:rsidR="001D7394" w:rsidRDefault="00AC3A08">
      <w:r>
        <w:rPr>
          <w:noProof/>
        </w:rPr>
        <w:drawing>
          <wp:inline distT="0" distB="0" distL="0" distR="0" wp14:anchorId="5BF5EF5B" wp14:editId="2BFCF33B">
            <wp:extent cx="5775017" cy="4124325"/>
            <wp:effectExtent l="0" t="0" r="0" b="0"/>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e 46"/>
                    <pic:cNvPicPr>
                      <a:picLocks noChangeAspect="1" noChangeArrowheads="1"/>
                    </pic:cNvPicPr>
                  </pic:nvPicPr>
                  <pic:blipFill>
                    <a:blip r:embed="rId57"/>
                    <a:stretch>
                      <a:fillRect/>
                    </a:stretch>
                  </pic:blipFill>
                  <pic:spPr bwMode="auto">
                    <a:xfrm>
                      <a:off x="0" y="0"/>
                      <a:ext cx="5775017" cy="4124325"/>
                    </a:xfrm>
                    <a:prstGeom prst="rect">
                      <a:avLst/>
                    </a:prstGeom>
                    <a:noFill/>
                    <a:ln>
                      <a:noFill/>
                    </a:ln>
                  </pic:spPr>
                </pic:pic>
              </a:graphicData>
            </a:graphic>
          </wp:inline>
        </w:drawing>
      </w:r>
    </w:p>
    <w:p w14:paraId="10024E07" w14:textId="77777777" w:rsidR="001D7394" w:rsidRDefault="001D7394">
      <w:pPr>
        <w:pStyle w:val="Kilde"/>
      </w:pPr>
      <w:r>
        <w:t>Kilde: SSB (tabell 11849). Beregninger: KMD.</w:t>
      </w:r>
    </w:p>
    <w:tbl>
      <w:tblPr>
        <w:tblStyle w:val="StandardBoks"/>
        <w:tblW w:w="0" w:type="auto"/>
        <w:tblLayout w:type="fixed"/>
        <w:tblLook w:val="04A0" w:firstRow="1" w:lastRow="0" w:firstColumn="1" w:lastColumn="0" w:noHBand="0" w:noVBand="1"/>
      </w:tblPr>
      <w:tblGrid>
        <w:gridCol w:w="9504"/>
      </w:tblGrid>
      <w:tr w:rsidR="001D7394" w14:paraId="3E3EF707" w14:textId="77777777" w:rsidTr="00BC618D">
        <w:trPr>
          <w:trHeight w:val="60"/>
        </w:trPr>
        <w:tc>
          <w:tcPr>
            <w:tcW w:w="9504" w:type="dxa"/>
          </w:tcPr>
          <w:p w14:paraId="437829BA" w14:textId="5F16FD35" w:rsidR="001D7394" w:rsidRDefault="001D7394">
            <w:pPr>
              <w:pStyle w:val="tittel-ramme"/>
            </w:pPr>
            <w:r>
              <w:lastRenderedPageBreak/>
              <w:t xml:space="preserve"> Utvikling i antall uføre</w:t>
            </w:r>
          </w:p>
          <w:p w14:paraId="73E58D79" w14:textId="77777777" w:rsidR="001D7394" w:rsidRDefault="001D7394">
            <w:r>
              <w:t>Oversikter fra Nav viser at det har vært en relativt stabil utvikling i andelen uføre over lang tid (Nav, 2020a). De siste årene har den samlede andelen likevel vært økende. Utover avgang til alderspensjon, arbeid eller død er utviklingen i uføretrygd nært knyttet til andre helserelaterte ytelser, og da særlig arbeidsavklaringspenger (AAP), selv om sykepenger og personer uten særlig tilknytning til arbeidslivet også er viktige faktorer. Denne sammenhengen er tydelig over tid, og har også vært en viktig faktor i de siste årenes økende uføreandel. Fra 2018 ble det for eksempel innført flere endringer i AAP-regelverket – med mål om å medvirke til raskere avklaring av stønadsmottakernes arbeidsevne og økt overgang til arbeid – og disse innebar blant annet innstramminger for å kunne motta AAP utover den ordinære perioden på 4 år. Analyser fra Nav viser at disse endringene har bidratt til at flere får raskere avklaring, og at mange som konsekvens har gått over til uføretrygd (Lima og Grønlien, 2020).</w:t>
            </w:r>
          </w:p>
          <w:p w14:paraId="4871510B" w14:textId="77777777" w:rsidR="001D7394" w:rsidRDefault="001D7394">
            <w:r>
              <w:rPr>
                <w:spacing w:val="2"/>
              </w:rPr>
              <w:t xml:space="preserve">Etter alder har andelen lenge gått nedover for de eldste (over 55 år). Det er flere forhold som spiller inn. Nav viser blant annet til økt sysselsetting blant eldre over tid, der denne særlig har vært økende for de mellom 62–66 år etter pensjonsreformen i 2011, der flere også fikk mulighet å ta ut alderspensjon fra 62 år. Ellers vil generelle utviklingstrekk som forbedringer i helse, utdanningsnivå og arbeidsmiljø sannsynligvis også bidra til den synkende andelen (Nav, 2020a). For de yngste mottakerne – de mellom 18 og 24 år – har det vært en relativt langsom men kontinuerlig vekst. Dette skyldes en kombinasjon av endringer i regelverk, helse og demografi over tid (Bragstad, 2018). Det er mottakere mellom 18 og 19 år som er den største drivkraften bak veksten for de under 30 år, og mye av det synes å skyldes flere barn og unge med psykiske lidelser (Ibid.). Diagnosefordelingen (per juni 2016) blant unge uføretrygdede viser at det var flest med psykiske lidelser og atferdsforstyrrelser (64,4 prosent), medfødte misdannelser og kromosomavvik (12,2 prosent) og sykdommer i nervesystemet (10,4 prosent). For mottakere mellom 25 og 55 år har det de siste årene vært en relativt stor økning (Nav, 2020a). </w:t>
            </w:r>
          </w:p>
        </w:tc>
      </w:tr>
    </w:tbl>
    <w:p w14:paraId="2128C008" w14:textId="77777777" w:rsidR="001D7394" w:rsidRDefault="001D7394">
      <w:r>
        <w:t xml:space="preserve">Når vi ser hvordan utviklingen har vært på tvers av aldersgrupper i fylkene, finner vi i </w:t>
      </w:r>
      <w:proofErr w:type="gramStart"/>
      <w:r>
        <w:t>hovedsak  igjen</w:t>
      </w:r>
      <w:proofErr w:type="gramEnd"/>
      <w:r>
        <w:t xml:space="preserve"> det nasjonale mønsteret, men også her er det en del regionale forskjeller. Figur 5.13 viser fylkesvise endringer mellom 2015 og 2019 i forskjellige aldersgruppers uføreandel, og der kan vi se at nedgangen blant de eldre er særlig merkbar i Trøndelag og de nordnorske fylkene. Til sammenligning har uføreandelen blant de eldste holdt seg nærmest uforandret i vestlandsfylkene, og i Oslo og Agder har den heller økt marginalt. Andelen har økt mest i aldersgruppen 35–54 år i alle fylker. </w:t>
      </w:r>
    </w:p>
    <w:p w14:paraId="335BA75B" w14:textId="77777777" w:rsidR="001D7394" w:rsidRDefault="001D7394" w:rsidP="00950CC3">
      <w:pPr>
        <w:pStyle w:val="figur-tittel"/>
      </w:pPr>
      <w:r>
        <w:lastRenderedPageBreak/>
        <w:t>Endring i andel mottakere av uføretrygd i fylker (desember 2015–desember 2019) Tall som endring i prosentpoeng.</w:t>
      </w:r>
    </w:p>
    <w:p w14:paraId="5E302D97" w14:textId="60987BD3" w:rsidR="001D7394" w:rsidRDefault="00AC3A08" w:rsidP="00950CC3">
      <w:r>
        <w:rPr>
          <w:noProof/>
        </w:rPr>
        <w:drawing>
          <wp:inline distT="0" distB="0" distL="0" distR="0" wp14:anchorId="04EC687A" wp14:editId="384C2CA3">
            <wp:extent cx="5775017" cy="4124325"/>
            <wp:effectExtent l="0" t="0" r="0" b="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e 47"/>
                    <pic:cNvPicPr>
                      <a:picLocks noChangeAspect="1" noChangeArrowheads="1"/>
                    </pic:cNvPicPr>
                  </pic:nvPicPr>
                  <pic:blipFill>
                    <a:blip r:embed="rId58"/>
                    <a:stretch>
                      <a:fillRect/>
                    </a:stretch>
                  </pic:blipFill>
                  <pic:spPr bwMode="auto">
                    <a:xfrm>
                      <a:off x="0" y="0"/>
                      <a:ext cx="5775017" cy="4124325"/>
                    </a:xfrm>
                    <a:prstGeom prst="rect">
                      <a:avLst/>
                    </a:prstGeom>
                    <a:noFill/>
                    <a:ln>
                      <a:noFill/>
                    </a:ln>
                  </pic:spPr>
                </pic:pic>
              </a:graphicData>
            </a:graphic>
          </wp:inline>
        </w:drawing>
      </w:r>
    </w:p>
    <w:p w14:paraId="7951EA65" w14:textId="77777777" w:rsidR="001D7394" w:rsidRDefault="001D7394">
      <w:pPr>
        <w:pStyle w:val="Kilde"/>
      </w:pPr>
      <w:r>
        <w:t>Kilde: SSB (tabell 11715). Beregninger: KMD.</w:t>
      </w:r>
    </w:p>
    <w:p w14:paraId="569A1E26" w14:textId="77777777" w:rsidR="001D7394" w:rsidRDefault="001D7394">
      <w:pPr>
        <w:pStyle w:val="Overskrift2"/>
        <w:rPr>
          <w:color w:val="8F1E1B"/>
        </w:rPr>
      </w:pPr>
      <w:r>
        <w:rPr>
          <w:color w:val="8F1E1B"/>
        </w:rPr>
        <w:t>Sammenhengen mellom deltakelse i arbeidslivet og utdanning</w:t>
      </w:r>
    </w:p>
    <w:p w14:paraId="71838293" w14:textId="77777777" w:rsidR="001D7394" w:rsidRDefault="001D7394" w:rsidP="00537965">
      <w:pPr>
        <w:pStyle w:val="avsnitt-tittel"/>
      </w:pPr>
      <w:r>
        <w:t>Lav utdanning gir økt risiko for å stå utenfor arbeidsmarkedet</w:t>
      </w:r>
    </w:p>
    <w:p w14:paraId="5D353B62" w14:textId="77777777" w:rsidR="001D7394" w:rsidRDefault="001D7394" w:rsidP="00950CC3">
      <w:r>
        <w:t>Utdanning har stor betydning for sosioøkonomisk mobilitet og menneskers mulighet til å få et bedre liv. Man finner dermed en klar statistisk sammenheng mellom utdanningsnivå og deltakelse i arbeidsmarkedet, i tillegg til at utdanning påvirker en rekke levekårsvariabler som helsetilstand, forventet levealder og inntekt (jf. kapittel 5.4 og 5.5). De som ikke har tilegnet seg en viss grad av formell kompetanse, står i større fare for å ende opp med en svak tilknytning til arbeidsmarkedet eller i arbeidsledighet. I OECD-rapporten «</w:t>
      </w:r>
      <w:proofErr w:type="spellStart"/>
      <w:r>
        <w:t>Investing</w:t>
      </w:r>
      <w:proofErr w:type="spellEnd"/>
      <w:r>
        <w:t xml:space="preserve"> in </w:t>
      </w:r>
      <w:proofErr w:type="spellStart"/>
      <w:r>
        <w:t>Youth</w:t>
      </w:r>
      <w:proofErr w:type="spellEnd"/>
      <w:r>
        <w:t xml:space="preserve"> Norway» trekkes lavt utdanningsnivå fram som den største risikofaktoren for å havne utenfor arbeid og utdanning for unge i Norge (OECD, 2018). </w:t>
      </w:r>
    </w:p>
    <w:p w14:paraId="5E3413B7" w14:textId="77777777" w:rsidR="001D7394" w:rsidRDefault="001D7394">
      <w:r>
        <w:lastRenderedPageBreak/>
        <w:t xml:space="preserve">Sysselsettingen er høyere blant de som har utdanning utover grunnskole. Det er bare 47 prosent av de med bare grunnskole mellom 15 og 74 som er sysselsatt, mens de med videregående opplæring er omtrent på snittet med 69 prosent. Andelen for de med høyere utdanning er henholdsvis 79 prosent for de med kort og 86 prosent for de med lang høyere utdanning. En del av denne forskjellen skyldes at det er flere med bare grunnskoleutdanning blant de yngste (som ikke har fullført annen utdanning) og de eldste aldersgruppene (der en lavere andel av befolkningen har tatt høyere utdanning) der sysselsettingen er lavere. I aldersgruppene mellom 25 og 62 år er sysselsettingsandelen jevnt på rundt 60 prosent for de med bare grunnskoleutdanning. Her er sysselsettingsandelen over 80 prosent for alle de andre utdanningsnivåene. </w:t>
      </w:r>
    </w:p>
    <w:p w14:paraId="0EE529A7" w14:textId="77777777" w:rsidR="001D7394" w:rsidRDefault="001D7394" w:rsidP="00537965">
      <w:pPr>
        <w:pStyle w:val="avsnitt-tittel"/>
      </w:pPr>
      <w:r>
        <w:t>Høyere uføregrad hos de med bare grunnskole</w:t>
      </w:r>
    </w:p>
    <w:p w14:paraId="087B9ACD" w14:textId="77777777" w:rsidR="001D7394" w:rsidRDefault="001D7394" w:rsidP="00950CC3">
      <w:r>
        <w:t xml:space="preserve">Utdanningsnivå påvirker også uføreandelen (Nav, 2020a.). Det er en tydelig sammenheng mellom uføretrygd og utdanningsnivå, der uføreandelen samlet sett er betydelig høyere blant de som bare har grunnskole sammenlignet med de som har videregående eller høyere utdanning. Tabell 5.3 viser at personer med bare grunnskole har betydelig høyere utføreandel i alle aldersgrupper. </w:t>
      </w:r>
    </w:p>
    <w:p w14:paraId="08EE679E" w14:textId="77777777" w:rsidR="001D7394" w:rsidRDefault="001D7394">
      <w:pPr>
        <w:pStyle w:val="tabell-tittel"/>
      </w:pPr>
      <w:r>
        <w:t>Andel mottakere av uføretrygd, etter aldersgrupper og utdanningsnivå 2019. Tall i prosent.</w:t>
      </w:r>
    </w:p>
    <w:tbl>
      <w:tblPr>
        <w:tblStyle w:val="StandardTabell"/>
        <w:tblW w:w="0" w:type="auto"/>
        <w:tblLayout w:type="fixed"/>
        <w:tblLook w:val="04A0" w:firstRow="1" w:lastRow="0" w:firstColumn="1" w:lastColumn="0" w:noHBand="0" w:noVBand="1"/>
      </w:tblPr>
      <w:tblGrid>
        <w:gridCol w:w="1905"/>
        <w:gridCol w:w="1905"/>
        <w:gridCol w:w="1905"/>
        <w:gridCol w:w="1905"/>
        <w:gridCol w:w="1904"/>
      </w:tblGrid>
      <w:tr w:rsidR="001D7394" w14:paraId="302378E7" w14:textId="77777777" w:rsidTr="00950CC3">
        <w:trPr>
          <w:trHeight w:val="238"/>
        </w:trPr>
        <w:tc>
          <w:tcPr>
            <w:tcW w:w="1905" w:type="dxa"/>
            <w:shd w:val="clear" w:color="auto" w:fill="FFFFFF"/>
          </w:tcPr>
          <w:p w14:paraId="3D09D444" w14:textId="77777777" w:rsidR="001D7394" w:rsidRDefault="001D7394">
            <w:pPr>
              <w:suppressAutoHyphens/>
              <w:jc w:val="center"/>
            </w:pPr>
            <w:r>
              <w:rPr>
                <w:rStyle w:val="halvfet"/>
                <w:sz w:val="16"/>
                <w:szCs w:val="16"/>
              </w:rPr>
              <w:t>Aldersgrupper</w:t>
            </w:r>
          </w:p>
        </w:tc>
        <w:tc>
          <w:tcPr>
            <w:tcW w:w="1905" w:type="dxa"/>
          </w:tcPr>
          <w:p w14:paraId="3D211390" w14:textId="77777777" w:rsidR="001D7394" w:rsidRDefault="001D7394">
            <w:pPr>
              <w:suppressAutoHyphens/>
              <w:jc w:val="center"/>
            </w:pPr>
            <w:r>
              <w:rPr>
                <w:rStyle w:val="halvfet"/>
                <w:sz w:val="16"/>
                <w:szCs w:val="16"/>
              </w:rPr>
              <w:t>Grunnskolenivå</w:t>
            </w:r>
          </w:p>
        </w:tc>
        <w:tc>
          <w:tcPr>
            <w:tcW w:w="1905" w:type="dxa"/>
          </w:tcPr>
          <w:p w14:paraId="38F85381" w14:textId="77777777" w:rsidR="001D7394" w:rsidRDefault="001D7394">
            <w:pPr>
              <w:suppressAutoHyphens/>
              <w:jc w:val="center"/>
            </w:pPr>
            <w:r>
              <w:rPr>
                <w:rStyle w:val="halvfet"/>
                <w:sz w:val="16"/>
                <w:szCs w:val="16"/>
              </w:rPr>
              <w:t>Videregående skolenivå</w:t>
            </w:r>
          </w:p>
        </w:tc>
        <w:tc>
          <w:tcPr>
            <w:tcW w:w="1905" w:type="dxa"/>
          </w:tcPr>
          <w:p w14:paraId="29A84DB0" w14:textId="77777777" w:rsidR="001D7394" w:rsidRDefault="001D7394">
            <w:pPr>
              <w:suppressAutoHyphens/>
              <w:jc w:val="center"/>
            </w:pPr>
            <w:r>
              <w:rPr>
                <w:rStyle w:val="halvfet"/>
                <w:sz w:val="16"/>
                <w:szCs w:val="16"/>
              </w:rPr>
              <w:t>Universitets- og høgskolenivå</w:t>
            </w:r>
          </w:p>
        </w:tc>
        <w:tc>
          <w:tcPr>
            <w:tcW w:w="1904" w:type="dxa"/>
          </w:tcPr>
          <w:p w14:paraId="38B919E7" w14:textId="77777777" w:rsidR="001D7394" w:rsidRDefault="001D7394">
            <w:pPr>
              <w:suppressAutoHyphens/>
              <w:jc w:val="center"/>
            </w:pPr>
            <w:r>
              <w:rPr>
                <w:rStyle w:val="halvfet"/>
                <w:sz w:val="16"/>
                <w:szCs w:val="16"/>
              </w:rPr>
              <w:t>Uoppgitt eller ingen fullført utdanning</w:t>
            </w:r>
          </w:p>
        </w:tc>
      </w:tr>
      <w:tr w:rsidR="001D7394" w14:paraId="11F87E43" w14:textId="77777777" w:rsidTr="00950CC3">
        <w:trPr>
          <w:trHeight w:val="238"/>
        </w:trPr>
        <w:tc>
          <w:tcPr>
            <w:tcW w:w="1905" w:type="dxa"/>
          </w:tcPr>
          <w:p w14:paraId="5BE2026B" w14:textId="77777777" w:rsidR="001D7394" w:rsidRDefault="001D7394">
            <w:pPr>
              <w:suppressAutoHyphens/>
              <w:jc w:val="center"/>
            </w:pPr>
            <w:r>
              <w:rPr>
                <w:sz w:val="16"/>
                <w:szCs w:val="16"/>
              </w:rPr>
              <w:t>18–24 år</w:t>
            </w:r>
          </w:p>
        </w:tc>
        <w:tc>
          <w:tcPr>
            <w:tcW w:w="1905" w:type="dxa"/>
          </w:tcPr>
          <w:p w14:paraId="0883AE2C" w14:textId="77777777" w:rsidR="001D7394" w:rsidRDefault="001D7394">
            <w:pPr>
              <w:suppressAutoHyphens/>
              <w:jc w:val="center"/>
            </w:pPr>
            <w:r>
              <w:rPr>
                <w:sz w:val="16"/>
                <w:szCs w:val="16"/>
              </w:rPr>
              <w:t>4,5</w:t>
            </w:r>
          </w:p>
        </w:tc>
        <w:tc>
          <w:tcPr>
            <w:tcW w:w="1905" w:type="dxa"/>
          </w:tcPr>
          <w:p w14:paraId="3EBD85A8" w14:textId="77777777" w:rsidR="001D7394" w:rsidRDefault="001D7394">
            <w:pPr>
              <w:suppressAutoHyphens/>
              <w:jc w:val="center"/>
            </w:pPr>
            <w:r>
              <w:rPr>
                <w:sz w:val="16"/>
                <w:szCs w:val="16"/>
              </w:rPr>
              <w:t>0,2</w:t>
            </w:r>
          </w:p>
        </w:tc>
        <w:tc>
          <w:tcPr>
            <w:tcW w:w="1905" w:type="dxa"/>
          </w:tcPr>
          <w:p w14:paraId="07BD564D" w14:textId="77777777" w:rsidR="001D7394" w:rsidRDefault="001D7394">
            <w:pPr>
              <w:suppressAutoHyphens/>
              <w:jc w:val="center"/>
            </w:pPr>
            <w:r>
              <w:rPr>
                <w:sz w:val="16"/>
                <w:szCs w:val="16"/>
              </w:rPr>
              <w:t>0,0</w:t>
            </w:r>
          </w:p>
        </w:tc>
        <w:tc>
          <w:tcPr>
            <w:tcW w:w="1904" w:type="dxa"/>
          </w:tcPr>
          <w:p w14:paraId="05A47A67" w14:textId="77777777" w:rsidR="001D7394" w:rsidRDefault="001D7394">
            <w:pPr>
              <w:suppressAutoHyphens/>
              <w:jc w:val="center"/>
            </w:pPr>
            <w:r>
              <w:rPr>
                <w:sz w:val="16"/>
                <w:szCs w:val="16"/>
              </w:rPr>
              <w:t>1,3</w:t>
            </w:r>
          </w:p>
        </w:tc>
      </w:tr>
      <w:tr w:rsidR="001D7394" w14:paraId="1C2B55EB" w14:textId="77777777" w:rsidTr="00950CC3">
        <w:trPr>
          <w:trHeight w:val="238"/>
        </w:trPr>
        <w:tc>
          <w:tcPr>
            <w:tcW w:w="1905" w:type="dxa"/>
          </w:tcPr>
          <w:p w14:paraId="051096B4" w14:textId="77777777" w:rsidR="001D7394" w:rsidRDefault="001D7394">
            <w:pPr>
              <w:suppressAutoHyphens/>
              <w:jc w:val="center"/>
            </w:pPr>
            <w:r>
              <w:rPr>
                <w:sz w:val="16"/>
                <w:szCs w:val="16"/>
              </w:rPr>
              <w:t>25–34 år</w:t>
            </w:r>
          </w:p>
        </w:tc>
        <w:tc>
          <w:tcPr>
            <w:tcW w:w="1905" w:type="dxa"/>
          </w:tcPr>
          <w:p w14:paraId="68721A01" w14:textId="77777777" w:rsidR="001D7394" w:rsidRDefault="001D7394">
            <w:pPr>
              <w:suppressAutoHyphens/>
              <w:jc w:val="center"/>
            </w:pPr>
            <w:r>
              <w:rPr>
                <w:sz w:val="16"/>
                <w:szCs w:val="16"/>
              </w:rPr>
              <w:t>13,2</w:t>
            </w:r>
          </w:p>
        </w:tc>
        <w:tc>
          <w:tcPr>
            <w:tcW w:w="1905" w:type="dxa"/>
          </w:tcPr>
          <w:p w14:paraId="7C5C956A" w14:textId="77777777" w:rsidR="001D7394" w:rsidRDefault="001D7394">
            <w:pPr>
              <w:suppressAutoHyphens/>
              <w:jc w:val="center"/>
            </w:pPr>
            <w:r>
              <w:rPr>
                <w:sz w:val="16"/>
                <w:szCs w:val="16"/>
              </w:rPr>
              <w:t>2,2</w:t>
            </w:r>
          </w:p>
        </w:tc>
        <w:tc>
          <w:tcPr>
            <w:tcW w:w="1905" w:type="dxa"/>
          </w:tcPr>
          <w:p w14:paraId="06DD09C8" w14:textId="77777777" w:rsidR="001D7394" w:rsidRDefault="001D7394">
            <w:pPr>
              <w:suppressAutoHyphens/>
              <w:jc w:val="center"/>
            </w:pPr>
            <w:r>
              <w:rPr>
                <w:sz w:val="16"/>
                <w:szCs w:val="16"/>
              </w:rPr>
              <w:t>0,4</w:t>
            </w:r>
          </w:p>
        </w:tc>
        <w:tc>
          <w:tcPr>
            <w:tcW w:w="1904" w:type="dxa"/>
          </w:tcPr>
          <w:p w14:paraId="68CD0450" w14:textId="77777777" w:rsidR="001D7394" w:rsidRDefault="001D7394">
            <w:pPr>
              <w:suppressAutoHyphens/>
              <w:jc w:val="center"/>
            </w:pPr>
            <w:r>
              <w:rPr>
                <w:sz w:val="16"/>
                <w:szCs w:val="16"/>
              </w:rPr>
              <w:t>2,6</w:t>
            </w:r>
          </w:p>
        </w:tc>
      </w:tr>
      <w:tr w:rsidR="001D7394" w14:paraId="43D65F82" w14:textId="77777777" w:rsidTr="00950CC3">
        <w:trPr>
          <w:trHeight w:val="238"/>
        </w:trPr>
        <w:tc>
          <w:tcPr>
            <w:tcW w:w="1905" w:type="dxa"/>
          </w:tcPr>
          <w:p w14:paraId="458BDE94" w14:textId="77777777" w:rsidR="001D7394" w:rsidRDefault="001D7394">
            <w:pPr>
              <w:suppressAutoHyphens/>
              <w:jc w:val="center"/>
            </w:pPr>
            <w:r>
              <w:rPr>
                <w:sz w:val="16"/>
                <w:szCs w:val="16"/>
              </w:rPr>
              <w:t>35–44 år</w:t>
            </w:r>
          </w:p>
        </w:tc>
        <w:tc>
          <w:tcPr>
            <w:tcW w:w="1905" w:type="dxa"/>
          </w:tcPr>
          <w:p w14:paraId="21E6B52D" w14:textId="77777777" w:rsidR="001D7394" w:rsidRDefault="001D7394">
            <w:pPr>
              <w:suppressAutoHyphens/>
              <w:jc w:val="center"/>
            </w:pPr>
            <w:r>
              <w:rPr>
                <w:sz w:val="16"/>
                <w:szCs w:val="16"/>
              </w:rPr>
              <w:t>18,9</w:t>
            </w:r>
          </w:p>
        </w:tc>
        <w:tc>
          <w:tcPr>
            <w:tcW w:w="1905" w:type="dxa"/>
          </w:tcPr>
          <w:p w14:paraId="2AC137EC" w14:textId="77777777" w:rsidR="001D7394" w:rsidRDefault="001D7394">
            <w:pPr>
              <w:suppressAutoHyphens/>
              <w:jc w:val="center"/>
            </w:pPr>
            <w:r>
              <w:rPr>
                <w:sz w:val="16"/>
                <w:szCs w:val="16"/>
              </w:rPr>
              <w:t>6,6</w:t>
            </w:r>
          </w:p>
        </w:tc>
        <w:tc>
          <w:tcPr>
            <w:tcW w:w="1905" w:type="dxa"/>
          </w:tcPr>
          <w:p w14:paraId="518B1187" w14:textId="77777777" w:rsidR="001D7394" w:rsidRDefault="001D7394">
            <w:pPr>
              <w:suppressAutoHyphens/>
              <w:jc w:val="center"/>
            </w:pPr>
            <w:r>
              <w:rPr>
                <w:sz w:val="16"/>
                <w:szCs w:val="16"/>
              </w:rPr>
              <w:t>2,1</w:t>
            </w:r>
          </w:p>
        </w:tc>
        <w:tc>
          <w:tcPr>
            <w:tcW w:w="1904" w:type="dxa"/>
          </w:tcPr>
          <w:p w14:paraId="5F2C5C1B" w14:textId="77777777" w:rsidR="001D7394" w:rsidRDefault="001D7394">
            <w:pPr>
              <w:suppressAutoHyphens/>
              <w:jc w:val="center"/>
            </w:pPr>
            <w:r>
              <w:rPr>
                <w:sz w:val="16"/>
                <w:szCs w:val="16"/>
              </w:rPr>
              <w:t>1,2</w:t>
            </w:r>
          </w:p>
        </w:tc>
      </w:tr>
      <w:tr w:rsidR="001D7394" w14:paraId="1354BE09" w14:textId="77777777" w:rsidTr="00950CC3">
        <w:trPr>
          <w:trHeight w:val="238"/>
        </w:trPr>
        <w:tc>
          <w:tcPr>
            <w:tcW w:w="1905" w:type="dxa"/>
          </w:tcPr>
          <w:p w14:paraId="121AE70E" w14:textId="77777777" w:rsidR="001D7394" w:rsidRDefault="001D7394">
            <w:pPr>
              <w:suppressAutoHyphens/>
              <w:jc w:val="center"/>
            </w:pPr>
            <w:r>
              <w:rPr>
                <w:sz w:val="16"/>
                <w:szCs w:val="16"/>
              </w:rPr>
              <w:t>45–54 år</w:t>
            </w:r>
          </w:p>
        </w:tc>
        <w:tc>
          <w:tcPr>
            <w:tcW w:w="1905" w:type="dxa"/>
          </w:tcPr>
          <w:p w14:paraId="2D1EBBFC" w14:textId="77777777" w:rsidR="001D7394" w:rsidRDefault="001D7394">
            <w:pPr>
              <w:suppressAutoHyphens/>
              <w:jc w:val="center"/>
            </w:pPr>
            <w:r>
              <w:rPr>
                <w:sz w:val="16"/>
                <w:szCs w:val="16"/>
              </w:rPr>
              <w:t>30,2</w:t>
            </w:r>
          </w:p>
        </w:tc>
        <w:tc>
          <w:tcPr>
            <w:tcW w:w="1905" w:type="dxa"/>
          </w:tcPr>
          <w:p w14:paraId="0F1E795C" w14:textId="77777777" w:rsidR="001D7394" w:rsidRDefault="001D7394">
            <w:pPr>
              <w:suppressAutoHyphens/>
              <w:jc w:val="center"/>
            </w:pPr>
            <w:r>
              <w:rPr>
                <w:sz w:val="16"/>
                <w:szCs w:val="16"/>
              </w:rPr>
              <w:t>11,8</w:t>
            </w:r>
          </w:p>
        </w:tc>
        <w:tc>
          <w:tcPr>
            <w:tcW w:w="1905" w:type="dxa"/>
          </w:tcPr>
          <w:p w14:paraId="1F22647D" w14:textId="77777777" w:rsidR="001D7394" w:rsidRDefault="001D7394">
            <w:pPr>
              <w:suppressAutoHyphens/>
              <w:jc w:val="center"/>
            </w:pPr>
            <w:r>
              <w:rPr>
                <w:sz w:val="16"/>
                <w:szCs w:val="16"/>
              </w:rPr>
              <w:t>5,5</w:t>
            </w:r>
          </w:p>
        </w:tc>
        <w:tc>
          <w:tcPr>
            <w:tcW w:w="1904" w:type="dxa"/>
          </w:tcPr>
          <w:p w14:paraId="0575CD61" w14:textId="77777777" w:rsidR="001D7394" w:rsidRDefault="001D7394">
            <w:pPr>
              <w:suppressAutoHyphens/>
              <w:jc w:val="center"/>
            </w:pPr>
            <w:r>
              <w:rPr>
                <w:sz w:val="16"/>
                <w:szCs w:val="16"/>
              </w:rPr>
              <w:t>8,6</w:t>
            </w:r>
          </w:p>
        </w:tc>
      </w:tr>
      <w:tr w:rsidR="001D7394" w14:paraId="7CCFC842" w14:textId="77777777" w:rsidTr="00950CC3">
        <w:trPr>
          <w:trHeight w:val="238"/>
        </w:trPr>
        <w:tc>
          <w:tcPr>
            <w:tcW w:w="1905" w:type="dxa"/>
          </w:tcPr>
          <w:p w14:paraId="350B10CC" w14:textId="77777777" w:rsidR="001D7394" w:rsidRDefault="001D7394">
            <w:pPr>
              <w:suppressAutoHyphens/>
              <w:jc w:val="center"/>
            </w:pPr>
            <w:r>
              <w:rPr>
                <w:sz w:val="16"/>
                <w:szCs w:val="16"/>
              </w:rPr>
              <w:t>55–61 år</w:t>
            </w:r>
          </w:p>
        </w:tc>
        <w:tc>
          <w:tcPr>
            <w:tcW w:w="1905" w:type="dxa"/>
          </w:tcPr>
          <w:p w14:paraId="04903E6D" w14:textId="77777777" w:rsidR="001D7394" w:rsidRDefault="001D7394">
            <w:pPr>
              <w:suppressAutoHyphens/>
              <w:jc w:val="center"/>
            </w:pPr>
            <w:r>
              <w:rPr>
                <w:sz w:val="16"/>
                <w:szCs w:val="16"/>
              </w:rPr>
              <w:t>37,4</w:t>
            </w:r>
          </w:p>
        </w:tc>
        <w:tc>
          <w:tcPr>
            <w:tcW w:w="1905" w:type="dxa"/>
          </w:tcPr>
          <w:p w14:paraId="2CB786AF" w14:textId="77777777" w:rsidR="001D7394" w:rsidRDefault="001D7394">
            <w:pPr>
              <w:suppressAutoHyphens/>
              <w:jc w:val="center"/>
            </w:pPr>
            <w:r>
              <w:rPr>
                <w:sz w:val="16"/>
                <w:szCs w:val="16"/>
              </w:rPr>
              <w:t>18,3</w:t>
            </w:r>
          </w:p>
        </w:tc>
        <w:tc>
          <w:tcPr>
            <w:tcW w:w="1905" w:type="dxa"/>
          </w:tcPr>
          <w:p w14:paraId="17B6AC10" w14:textId="77777777" w:rsidR="001D7394" w:rsidRDefault="001D7394">
            <w:pPr>
              <w:suppressAutoHyphens/>
              <w:jc w:val="center"/>
            </w:pPr>
            <w:r>
              <w:rPr>
                <w:sz w:val="16"/>
                <w:szCs w:val="16"/>
              </w:rPr>
              <w:t>10,2</w:t>
            </w:r>
          </w:p>
        </w:tc>
        <w:tc>
          <w:tcPr>
            <w:tcW w:w="1904" w:type="dxa"/>
          </w:tcPr>
          <w:p w14:paraId="55F39609" w14:textId="77777777" w:rsidR="001D7394" w:rsidRDefault="001D7394">
            <w:pPr>
              <w:suppressAutoHyphens/>
              <w:jc w:val="center"/>
            </w:pPr>
            <w:r>
              <w:rPr>
                <w:sz w:val="16"/>
                <w:szCs w:val="16"/>
              </w:rPr>
              <w:t>24</w:t>
            </w:r>
          </w:p>
        </w:tc>
      </w:tr>
      <w:tr w:rsidR="001D7394" w14:paraId="62C7AEDB" w14:textId="77777777" w:rsidTr="00950CC3">
        <w:trPr>
          <w:trHeight w:val="238"/>
        </w:trPr>
        <w:tc>
          <w:tcPr>
            <w:tcW w:w="1905" w:type="dxa"/>
          </w:tcPr>
          <w:p w14:paraId="4A4288E2" w14:textId="77777777" w:rsidR="001D7394" w:rsidRDefault="001D7394">
            <w:pPr>
              <w:suppressAutoHyphens/>
              <w:jc w:val="center"/>
            </w:pPr>
            <w:r>
              <w:rPr>
                <w:sz w:val="16"/>
                <w:szCs w:val="16"/>
              </w:rPr>
              <w:t>62–67 år</w:t>
            </w:r>
          </w:p>
        </w:tc>
        <w:tc>
          <w:tcPr>
            <w:tcW w:w="1905" w:type="dxa"/>
          </w:tcPr>
          <w:p w14:paraId="758A1825" w14:textId="77777777" w:rsidR="001D7394" w:rsidRDefault="001D7394">
            <w:pPr>
              <w:suppressAutoHyphens/>
              <w:jc w:val="center"/>
            </w:pPr>
            <w:r>
              <w:rPr>
                <w:sz w:val="16"/>
                <w:szCs w:val="16"/>
              </w:rPr>
              <w:t>49,0</w:t>
            </w:r>
          </w:p>
        </w:tc>
        <w:tc>
          <w:tcPr>
            <w:tcW w:w="1905" w:type="dxa"/>
          </w:tcPr>
          <w:p w14:paraId="4DCD3FAC" w14:textId="77777777" w:rsidR="001D7394" w:rsidRDefault="001D7394">
            <w:pPr>
              <w:suppressAutoHyphens/>
              <w:jc w:val="center"/>
            </w:pPr>
            <w:r>
              <w:rPr>
                <w:sz w:val="16"/>
                <w:szCs w:val="16"/>
              </w:rPr>
              <w:t>29</w:t>
            </w:r>
          </w:p>
        </w:tc>
        <w:tc>
          <w:tcPr>
            <w:tcW w:w="1905" w:type="dxa"/>
          </w:tcPr>
          <w:p w14:paraId="5610899E" w14:textId="77777777" w:rsidR="001D7394" w:rsidRDefault="001D7394">
            <w:pPr>
              <w:suppressAutoHyphens/>
              <w:jc w:val="center"/>
            </w:pPr>
            <w:r>
              <w:rPr>
                <w:sz w:val="16"/>
                <w:szCs w:val="16"/>
              </w:rPr>
              <w:t>15,4</w:t>
            </w:r>
          </w:p>
        </w:tc>
        <w:tc>
          <w:tcPr>
            <w:tcW w:w="1904" w:type="dxa"/>
          </w:tcPr>
          <w:p w14:paraId="537C4DF6" w14:textId="77777777" w:rsidR="001D7394" w:rsidRDefault="001D7394">
            <w:pPr>
              <w:suppressAutoHyphens/>
              <w:jc w:val="center"/>
            </w:pPr>
            <w:r>
              <w:rPr>
                <w:sz w:val="16"/>
                <w:szCs w:val="16"/>
              </w:rPr>
              <w:t>38,3</w:t>
            </w:r>
          </w:p>
        </w:tc>
      </w:tr>
      <w:tr w:rsidR="001D7394" w14:paraId="3091CAA4" w14:textId="77777777" w:rsidTr="00950CC3">
        <w:trPr>
          <w:trHeight w:val="238"/>
        </w:trPr>
        <w:tc>
          <w:tcPr>
            <w:tcW w:w="1905" w:type="dxa"/>
          </w:tcPr>
          <w:p w14:paraId="218BF541" w14:textId="77777777" w:rsidR="001D7394" w:rsidRDefault="001D7394">
            <w:pPr>
              <w:suppressAutoHyphens/>
              <w:jc w:val="center"/>
            </w:pPr>
            <w:r>
              <w:rPr>
                <w:rStyle w:val="halvfet"/>
                <w:sz w:val="16"/>
                <w:szCs w:val="16"/>
              </w:rPr>
              <w:t>18–67 år</w:t>
            </w:r>
          </w:p>
        </w:tc>
        <w:tc>
          <w:tcPr>
            <w:tcW w:w="1905" w:type="dxa"/>
          </w:tcPr>
          <w:p w14:paraId="114C9575" w14:textId="77777777" w:rsidR="001D7394" w:rsidRDefault="001D7394">
            <w:pPr>
              <w:suppressAutoHyphens/>
              <w:jc w:val="center"/>
            </w:pPr>
            <w:r>
              <w:rPr>
                <w:rStyle w:val="halvfet"/>
                <w:sz w:val="16"/>
                <w:szCs w:val="16"/>
              </w:rPr>
              <w:t>21,8</w:t>
            </w:r>
          </w:p>
        </w:tc>
        <w:tc>
          <w:tcPr>
            <w:tcW w:w="1905" w:type="dxa"/>
          </w:tcPr>
          <w:p w14:paraId="420E70FC" w14:textId="77777777" w:rsidR="001D7394" w:rsidRDefault="001D7394">
            <w:pPr>
              <w:suppressAutoHyphens/>
              <w:jc w:val="center"/>
            </w:pPr>
            <w:r>
              <w:rPr>
                <w:rStyle w:val="halvfet"/>
                <w:sz w:val="16"/>
                <w:szCs w:val="16"/>
              </w:rPr>
              <w:t>10,8</w:t>
            </w:r>
          </w:p>
        </w:tc>
        <w:tc>
          <w:tcPr>
            <w:tcW w:w="1905" w:type="dxa"/>
          </w:tcPr>
          <w:p w14:paraId="3F115853" w14:textId="77777777" w:rsidR="001D7394" w:rsidRDefault="001D7394">
            <w:pPr>
              <w:suppressAutoHyphens/>
              <w:jc w:val="center"/>
            </w:pPr>
            <w:r>
              <w:rPr>
                <w:rStyle w:val="halvfet"/>
                <w:sz w:val="16"/>
                <w:szCs w:val="16"/>
              </w:rPr>
              <w:t>4,3</w:t>
            </w:r>
          </w:p>
        </w:tc>
        <w:tc>
          <w:tcPr>
            <w:tcW w:w="1904" w:type="dxa"/>
          </w:tcPr>
          <w:p w14:paraId="17764DC2" w14:textId="77777777" w:rsidR="001D7394" w:rsidRDefault="001D7394">
            <w:pPr>
              <w:suppressAutoHyphens/>
              <w:jc w:val="center"/>
            </w:pPr>
            <w:r>
              <w:rPr>
                <w:rStyle w:val="halvfet"/>
                <w:sz w:val="16"/>
                <w:szCs w:val="16"/>
              </w:rPr>
              <w:t>5,3</w:t>
            </w:r>
          </w:p>
        </w:tc>
      </w:tr>
    </w:tbl>
    <w:p w14:paraId="01322566" w14:textId="77777777" w:rsidR="001D7394" w:rsidRDefault="001D7394">
      <w:pPr>
        <w:pStyle w:val="Kilde"/>
        <w:spacing w:before="170"/>
      </w:pPr>
      <w:r>
        <w:t>Kilde: SSB (tabell 11714). Beregninger: KMD.</w:t>
      </w:r>
    </w:p>
    <w:p w14:paraId="7BD175FE" w14:textId="77777777" w:rsidR="001D7394" w:rsidRDefault="001D7394" w:rsidP="00537965">
      <w:pPr>
        <w:pStyle w:val="avsnitt-tittel"/>
      </w:pPr>
      <w:r>
        <w:t>Utdanning blir stadig viktigere</w:t>
      </w:r>
    </w:p>
    <w:p w14:paraId="2DA89D78" w14:textId="77777777" w:rsidR="001D7394" w:rsidRDefault="001D7394" w:rsidP="00950CC3">
      <w:r>
        <w:t>For å vurdere i hvilken grad utdanning gir inngang på arbeidsmarkedet, ser vi i det følgende på aldersgruppen 25–29 år.</w:t>
      </w:r>
    </w:p>
    <w:p w14:paraId="38ADBDEA" w14:textId="77777777" w:rsidR="001D7394" w:rsidRDefault="001D7394">
      <w:r>
        <w:lastRenderedPageBreak/>
        <w:t xml:space="preserve">Over tid har fullført videregående opplæring blitt viktigere for tilknytning til arbeidsmarkedet. Tall for sysselsetting blant unge voksne mellom 25 og 29 år, viser at sysselsettingsgapet mellom de som har utdanning utover grunnskole og de som ikke har det, har økt, og at en stadig mindre andel av de som bare har utdanning på grunnskolenivå, er i arbeid. I 2009 var 65 prosent i aldersgruppen 25–29 år med grunnskoleutdanning sysselsatt, mens andelen i 2019 er redusert til 61 prosent, jf. figur 5.14. </w:t>
      </w:r>
    </w:p>
    <w:p w14:paraId="7C5B921F" w14:textId="77777777" w:rsidR="001D7394" w:rsidRDefault="001D7394">
      <w:r>
        <w:t xml:space="preserve">SSB peker på at denne utviklingen mest sannsynlig skyldes en kombinasjon av flere faktorer som unges helse, endringer i velferdsordninger, samt endringer i arbeidsmarkedet. Det er for eksempel svak sysselsettingsvekst i næringer som ansetter mange unge med lav utdanning og økning i antall innvandrere som tar ufaglærte jobber (SSB, 2018). SSB viser også at utdanningsnivå gir større ulikheter i sysselsetting enn innvandrerbakgrunn, og at innvandrernes store andel med bare grunnskole er en viktig årsak til at innvandrere har et lavere sysselsettingsnivå enn de uten innvandrerbakgrunn (SSB, 2020d). </w:t>
      </w:r>
    </w:p>
    <w:p w14:paraId="6001A07A" w14:textId="77777777" w:rsidR="001D7394" w:rsidRDefault="001D7394" w:rsidP="00950CC3">
      <w:pPr>
        <w:pStyle w:val="figur-tittel"/>
      </w:pPr>
      <w:r>
        <w:t>Andel sysselsatte i aldersgruppen 25–29 år etter utdanningsnivå 2009 og 2019. Tall i prosent.</w:t>
      </w:r>
    </w:p>
    <w:p w14:paraId="397653D8" w14:textId="0A87B675" w:rsidR="001D7394" w:rsidRDefault="00AC3A08" w:rsidP="00950CC3">
      <w:r>
        <w:rPr>
          <w:noProof/>
        </w:rPr>
        <w:drawing>
          <wp:inline distT="0" distB="0" distL="0" distR="0" wp14:anchorId="7C70D1CE" wp14:editId="4268D909">
            <wp:extent cx="5775017" cy="4124325"/>
            <wp:effectExtent l="0" t="0" r="0" b="0"/>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e 48"/>
                    <pic:cNvPicPr>
                      <a:picLocks noChangeAspect="1" noChangeArrowheads="1"/>
                    </pic:cNvPicPr>
                  </pic:nvPicPr>
                  <pic:blipFill>
                    <a:blip r:embed="rId59"/>
                    <a:stretch>
                      <a:fillRect/>
                    </a:stretch>
                  </pic:blipFill>
                  <pic:spPr bwMode="auto">
                    <a:xfrm>
                      <a:off x="0" y="0"/>
                      <a:ext cx="5775017" cy="4124325"/>
                    </a:xfrm>
                    <a:prstGeom prst="rect">
                      <a:avLst/>
                    </a:prstGeom>
                    <a:noFill/>
                    <a:ln>
                      <a:noFill/>
                    </a:ln>
                  </pic:spPr>
                </pic:pic>
              </a:graphicData>
            </a:graphic>
          </wp:inline>
        </w:drawing>
      </w:r>
    </w:p>
    <w:p w14:paraId="0B7B520D" w14:textId="77777777" w:rsidR="001D7394" w:rsidRDefault="001D7394">
      <w:pPr>
        <w:pStyle w:val="Kilde"/>
      </w:pPr>
      <w:r>
        <w:t>Kilde: SSB (tabell 11930). Beregninger: KMD.</w:t>
      </w:r>
    </w:p>
    <w:p w14:paraId="15076244" w14:textId="77777777" w:rsidR="001D7394" w:rsidRDefault="001D7394">
      <w:r>
        <w:lastRenderedPageBreak/>
        <w:t xml:space="preserve">Det er også noen tydelige variasjoner etter kjønn, der det er relativt store forskjeller i sysselsettingsandel mellom menn og kvinner uten høyere utdanning. I aldersgruppen 25–29 år er 55 prosent av kvinner med bare grunnskoleutdanning sysselsatt, mens tilsvarende andel for menn i samme aldersgruppe er 65 prosent. En tilsvarende kjønnsforskjell finner man også blant de med videregående utdanning, mens unge kvinner med høyere utdanning i like stor grad er sysselsatt som unge menn med høyere utdanning. </w:t>
      </w:r>
    </w:p>
    <w:p w14:paraId="57517E41" w14:textId="77777777" w:rsidR="001D7394" w:rsidRDefault="001D7394" w:rsidP="00537965">
      <w:pPr>
        <w:pStyle w:val="avsnitt-tittel"/>
      </w:pPr>
      <w:r>
        <w:t>Lokale arbeidsmarkeder har ulike kompetansebehov</w:t>
      </w:r>
    </w:p>
    <w:p w14:paraId="6C655C40" w14:textId="77777777" w:rsidR="001D7394" w:rsidRDefault="001D7394" w:rsidP="00950CC3">
      <w:r>
        <w:t xml:space="preserve">Selv om arbeidsmarkedet i stadig større grad etterspør arbeidskraft med formell kompetanse, har lokale arbeidsmarkeder ulike kompetansebehov, slik at det noen steder kan være bedre muligheter for arbeid for de med grunnskoleutdanning enn andre steder. Figur 5.15 nedenfor viser at sysselsettingsandelen blant unge voksne med bare grunnskoleutdanning har falt i alle fylker de siste ti årene, men at Troms og Finnmark fortsatt har relativt høy sysselsettingsandel blant de med bare grunnskole (68 prosent). I de nordnorske fylkene finner vi for eksempel flere kommuner som har en høy </w:t>
      </w:r>
      <w:proofErr w:type="gramStart"/>
      <w:r>
        <w:t>grunnskoleandel</w:t>
      </w:r>
      <w:proofErr w:type="gramEnd"/>
      <w:r>
        <w:t xml:space="preserve"> men relativt lav uføreandel, sett opp mot sammenlignbare kommuner i andre deler av landet. I en studie av unge uføre fra Universitetet i Agder og Agderforskning (Jensen mfl., 2009) trekker man også fram funn som tyder på at de fylkene som er flinkest til å tilby ufaglærte jobber og sysselsette unge menn, er de som har lavest uføreandel blant unge.</w:t>
      </w:r>
    </w:p>
    <w:p w14:paraId="0790FEE3" w14:textId="77777777" w:rsidR="001D7394" w:rsidRDefault="001D7394">
      <w:r>
        <w:t xml:space="preserve">Møre og Romsdal og Rogaland hadde de høyeste sysselsettingsandelene for unge voksne med bare grunnskole for ti år siden, men her har sysselsettingen i denne gruppen falt betydelig. Agder har den laveste sysselsettingsandelen blant 25–29-åringer med bare grunnskole, noe som reflekterer at fylket generelt har en relativt lav sysselsettingsandel. </w:t>
      </w:r>
    </w:p>
    <w:p w14:paraId="608EF2D9" w14:textId="77777777" w:rsidR="001D7394" w:rsidRDefault="001D7394" w:rsidP="00950CC3">
      <w:pPr>
        <w:pStyle w:val="figur-tittel"/>
      </w:pPr>
      <w:r>
        <w:t>Andel sysselsatte blant de med bare grunnskole i aldersgruppen 25–29 år etter fylke 2009 og 2019.Tall i prosent.</w:t>
      </w:r>
    </w:p>
    <w:p w14:paraId="67076B5C" w14:textId="42E763E4" w:rsidR="001D7394" w:rsidRDefault="00AC3A08" w:rsidP="00950CC3">
      <w:r>
        <w:rPr>
          <w:noProof/>
        </w:rPr>
        <w:lastRenderedPageBreak/>
        <w:drawing>
          <wp:inline distT="0" distB="0" distL="0" distR="0" wp14:anchorId="0F2DC29A" wp14:editId="00301661">
            <wp:extent cx="5775017" cy="4124325"/>
            <wp:effectExtent l="0" t="0" r="0" b="0"/>
            <wp:docPr id="49"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e 49"/>
                    <pic:cNvPicPr>
                      <a:picLocks noChangeAspect="1" noChangeArrowheads="1"/>
                    </pic:cNvPicPr>
                  </pic:nvPicPr>
                  <pic:blipFill>
                    <a:blip r:embed="rId60"/>
                    <a:stretch>
                      <a:fillRect/>
                    </a:stretch>
                  </pic:blipFill>
                  <pic:spPr bwMode="auto">
                    <a:xfrm>
                      <a:off x="0" y="0"/>
                      <a:ext cx="5775017" cy="4124325"/>
                    </a:xfrm>
                    <a:prstGeom prst="rect">
                      <a:avLst/>
                    </a:prstGeom>
                    <a:noFill/>
                    <a:ln>
                      <a:noFill/>
                    </a:ln>
                  </pic:spPr>
                </pic:pic>
              </a:graphicData>
            </a:graphic>
          </wp:inline>
        </w:drawing>
      </w:r>
    </w:p>
    <w:p w14:paraId="22AEA448" w14:textId="77777777" w:rsidR="001D7394" w:rsidRDefault="001D7394">
      <w:pPr>
        <w:pStyle w:val="Kilde"/>
      </w:pPr>
      <w:r>
        <w:t>Kilde: SSB (tabell 11930 og 08921). Beregninger: KMD.</w:t>
      </w:r>
    </w:p>
    <w:p w14:paraId="20E11B4D" w14:textId="77777777" w:rsidR="001D7394" w:rsidRDefault="001D7394" w:rsidP="00537965">
      <w:pPr>
        <w:pStyle w:val="avsnitt-tittel"/>
      </w:pPr>
      <w:r>
        <w:t>Stadig flere tar høyere utdanning, men andelen med bare grunnskole er stabil</w:t>
      </w:r>
    </w:p>
    <w:p w14:paraId="76E114D6" w14:textId="77777777" w:rsidR="001D7394" w:rsidRDefault="001D7394" w:rsidP="00950CC3">
      <w:r>
        <w:t xml:space="preserve">I dag tar en stor, og stadig økende, andel unge høyere utdanning. Blant unge voksne i alderen 25–29 år er det i 2019 nesten halvparten som har fullført høyere utdanning (48,1 prosent). Det er imidlertid stor og økende forskjell mellom kvinner og menn, hvor 59,0 prosent av kvinnene mot 37,7 prosent av mennene i denne aldersgruppen har høyere utdanning, jf. figur 5.16. </w:t>
      </w:r>
    </w:p>
    <w:p w14:paraId="33E95AF7" w14:textId="77777777" w:rsidR="001D7394" w:rsidRDefault="001D7394">
      <w:r>
        <w:t xml:space="preserve">Selv om stadig flere unge tar høyere utdanning, er det de siste årene liten endring i andelen blant den yngre befolkningen som bare har grunnskole. Som figur 5.16 viser, økte andelen unge med bare grunnskole tidlig i 2000-årene, etter en jevn nedgang siden sent i 1980-årene. Det er særlig blant menn det ble en større del med bare grunnskole i starten av årtusenet, og andelen har vært relativt stabil siden. I 2019 har 24,9 prosent av menn i alderen 25–29 år utdanning på grunnskolenivå, mens tilsvarende andel for kvinner er 18,4 prosent. </w:t>
      </w:r>
    </w:p>
    <w:p w14:paraId="1A538E13" w14:textId="77777777" w:rsidR="001D7394" w:rsidRDefault="001D7394" w:rsidP="00950CC3">
      <w:pPr>
        <w:pStyle w:val="figur-tittel"/>
      </w:pPr>
      <w:r>
        <w:lastRenderedPageBreak/>
        <w:t>Andel i aldersgruppen 25–29 år som har enten utdanning på grunnskolenivå eller høyere utdanning etter kjønn 1980–2019. Tall i prosent.</w:t>
      </w:r>
    </w:p>
    <w:p w14:paraId="127E284D" w14:textId="0613A7B5" w:rsidR="001D7394" w:rsidRDefault="00AC3A08" w:rsidP="00950CC3">
      <w:r>
        <w:rPr>
          <w:noProof/>
        </w:rPr>
        <w:drawing>
          <wp:inline distT="0" distB="0" distL="0" distR="0" wp14:anchorId="698F3DAC" wp14:editId="0FDA45D0">
            <wp:extent cx="5775017" cy="4124325"/>
            <wp:effectExtent l="0" t="0" r="0" b="0"/>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e 50"/>
                    <pic:cNvPicPr>
                      <a:picLocks noChangeAspect="1" noChangeArrowheads="1"/>
                    </pic:cNvPicPr>
                  </pic:nvPicPr>
                  <pic:blipFill>
                    <a:blip r:embed="rId61"/>
                    <a:stretch>
                      <a:fillRect/>
                    </a:stretch>
                  </pic:blipFill>
                  <pic:spPr bwMode="auto">
                    <a:xfrm>
                      <a:off x="0" y="0"/>
                      <a:ext cx="5775017" cy="4124325"/>
                    </a:xfrm>
                    <a:prstGeom prst="rect">
                      <a:avLst/>
                    </a:prstGeom>
                    <a:noFill/>
                    <a:ln>
                      <a:noFill/>
                    </a:ln>
                  </pic:spPr>
                </pic:pic>
              </a:graphicData>
            </a:graphic>
          </wp:inline>
        </w:drawing>
      </w:r>
    </w:p>
    <w:p w14:paraId="0CDCCAB2" w14:textId="77777777" w:rsidR="001D7394" w:rsidRDefault="001D7394">
      <w:pPr>
        <w:pStyle w:val="Kilde"/>
      </w:pPr>
      <w:r>
        <w:t>Kilde: SSB (tabell 08921). Beregninger: KMD.</w:t>
      </w:r>
    </w:p>
    <w:p w14:paraId="0D58D566" w14:textId="77777777" w:rsidR="001D7394" w:rsidRDefault="001D7394">
      <w:r>
        <w:t xml:space="preserve">Trenden med at en stadig større andel av unge voksne har høyere utdanning, samtidig som det er liten endring i andelen med bare grunnskoleutdanning, gjelder for alle fylkene. Oslo har den høyeste andelen 25–29-åringer med høyere utdanning, og også den laveste andelen med bare grunnskole. I flere fylker har mer enn en fjerdedel av unge voksne bare grunnskole. Dette gjelder Nordland, Vestfold og Telemark, Innlandet, Troms og Finnmark, og Viken. </w:t>
      </w:r>
    </w:p>
    <w:p w14:paraId="23FF6F84" w14:textId="77777777" w:rsidR="001D7394" w:rsidRDefault="001D7394">
      <w:pPr>
        <w:rPr>
          <w:spacing w:val="-2"/>
        </w:rPr>
      </w:pPr>
      <w:r>
        <w:rPr>
          <w:spacing w:val="-2"/>
        </w:rPr>
        <w:t xml:space="preserve">I alle fylkene er det en tydelig kjønnsforskjell, hvor flere menn enn kvinner i aldersgruppen 25–29 år bare har grunnskole. I fem fylker er det om lag 30 prosent av unge voksne menn som bare har grunnskole. Dette gjelder Nordland, Troms og Finnmark, Innlandet, Vestfold og Telemark, samt Viken. Den største forskjellen mellom unge menn og kvinner finner vi i Troms og Finnmark, der 30,4 prosent av menn har bare grunnskole mot 21,2 prosent av kvinner. </w:t>
      </w:r>
    </w:p>
    <w:p w14:paraId="1965DD0B" w14:textId="77777777" w:rsidR="001D7394" w:rsidRDefault="001D7394" w:rsidP="00950CC3">
      <w:pPr>
        <w:pStyle w:val="figur-tittel"/>
      </w:pPr>
      <w:r>
        <w:lastRenderedPageBreak/>
        <w:t>Andel i aldersgruppen 25–29 år etter utdanningsnivå i fylker 2019. Tall i prosent.</w:t>
      </w:r>
    </w:p>
    <w:p w14:paraId="73DDAA69" w14:textId="4C7599D9" w:rsidR="001D7394" w:rsidRDefault="00AC3A08" w:rsidP="00950CC3">
      <w:r>
        <w:rPr>
          <w:noProof/>
        </w:rPr>
        <w:drawing>
          <wp:inline distT="0" distB="0" distL="0" distR="0" wp14:anchorId="373DE460" wp14:editId="0E165092">
            <wp:extent cx="5775017" cy="4124325"/>
            <wp:effectExtent l="0" t="0" r="0" b="0"/>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e 51"/>
                    <pic:cNvPicPr>
                      <a:picLocks noChangeAspect="1" noChangeArrowheads="1"/>
                    </pic:cNvPicPr>
                  </pic:nvPicPr>
                  <pic:blipFill>
                    <a:blip r:embed="rId62"/>
                    <a:stretch>
                      <a:fillRect/>
                    </a:stretch>
                  </pic:blipFill>
                  <pic:spPr bwMode="auto">
                    <a:xfrm>
                      <a:off x="0" y="0"/>
                      <a:ext cx="5775017" cy="4124325"/>
                    </a:xfrm>
                    <a:prstGeom prst="rect">
                      <a:avLst/>
                    </a:prstGeom>
                    <a:noFill/>
                    <a:ln>
                      <a:noFill/>
                    </a:ln>
                  </pic:spPr>
                </pic:pic>
              </a:graphicData>
            </a:graphic>
          </wp:inline>
        </w:drawing>
      </w:r>
    </w:p>
    <w:p w14:paraId="19DF7FEC" w14:textId="77777777" w:rsidR="001D7394" w:rsidRDefault="001D7394">
      <w:pPr>
        <w:pStyle w:val="Kilde"/>
      </w:pPr>
      <w:r>
        <w:t>Kilde: SSB (tabell 08921). Beregninger: KMD</w:t>
      </w:r>
    </w:p>
    <w:p w14:paraId="2E3B4B4A" w14:textId="77777777" w:rsidR="001D7394" w:rsidRDefault="001D7394">
      <w:r>
        <w:t xml:space="preserve">Gjennomføringsgraden i videregående utdanning har økt de siste årene, og det kan derfor være grunn til å forvente at andelen med bare grunnskole i denne aldersgruppen vil reduseres i de nærmeste årene. Av elevene som startet i 2013, fullførte 78,1 prosent med studiekompetanse innen fem år eller yrkeskompetanse innen seks år. Frafallet er størst blant gutter og innen yrkesfaglige utdanningsprogrammer. Frafallet er størst i de to nordligste fylkene. Av elever som startet i 2013, fullførte 71,5 prosent i Troms og Finnmark og 72,4 prosent i Nordland med studiekompetanse innen 5–6 år. Her har gjennomføringen økt de senere årene, slik at avstanden mellom fylkene minker. </w:t>
      </w:r>
    </w:p>
    <w:p w14:paraId="33C42575" w14:textId="77777777" w:rsidR="001D7394" w:rsidRDefault="001D7394">
      <w:pPr>
        <w:pStyle w:val="Overskrift2"/>
        <w:rPr>
          <w:color w:val="8F1E1B"/>
        </w:rPr>
      </w:pPr>
      <w:r>
        <w:rPr>
          <w:color w:val="8F1E1B"/>
        </w:rPr>
        <w:t>Inntekt</w:t>
      </w:r>
    </w:p>
    <w:p w14:paraId="06DDCF9A" w14:textId="77777777" w:rsidR="001D7394" w:rsidRDefault="001D7394" w:rsidP="00950CC3">
      <w:r>
        <w:t xml:space="preserve">Gode levekår og livskvalitet forutsetter gjerne inntekt og tilgang til andre økonomiske ressurser. Omfanget av absolutt fattigdom er begrenset i Norge, men det er mange som lever i en form for relativ fattigdom som kan være begrensende for den enkeltes levestandard. Andelen med </w:t>
      </w:r>
      <w:r>
        <w:rPr>
          <w:rStyle w:val="kursiv"/>
        </w:rPr>
        <w:t>vedvarende lavinntekt</w:t>
      </w:r>
      <w:r>
        <w:t xml:space="preserve"> viser hvor mange som lever i </w:t>
      </w:r>
      <w:r>
        <w:lastRenderedPageBreak/>
        <w:t>husholdninger hvor samlet inntekt gjennom tre år er lavere enn 60 prosent av medianinntekten. Dette er en vanlig indikator for å se på hvor mange som er i risiko for fattigdom, og brukes for eksempel innenfor EU.</w:t>
      </w:r>
    </w:p>
    <w:p w14:paraId="0671EF1C" w14:textId="77777777" w:rsidR="001D7394" w:rsidRDefault="001D7394">
      <w:r>
        <w:t xml:space="preserve">Sett under ett har inntektene til norske husholdninger økt betydelig de siste 30 årene. Internasjonalt er Norge blant landene med minst inntektsforskjeller mellom personer. Inntektsulikheten målt ved </w:t>
      </w:r>
      <w:proofErr w:type="spellStart"/>
      <w:r>
        <w:t>Gini</w:t>
      </w:r>
      <w:proofErr w:type="spellEnd"/>
      <w:r>
        <w:t>-indeksen er blant de laveste i OECD-området.</w:t>
      </w:r>
      <w:r w:rsidRPr="00950CC3">
        <w:rPr>
          <w:rStyle w:val="skrift-hevet"/>
        </w:rPr>
        <w:footnoteReference w:id="21"/>
      </w:r>
      <w:r>
        <w:t xml:space="preserve"> Inntektsfordelingen i den samme perioden er likevel blitt skjevere. Økt konsentrasjon av kapitalinntekter, skjevere fordeling av lønnsinntekter og endringer i demografien er eksempler på faktorer som bidrar til økt inntektsulikhet (Perspektivmeldingen 2021). Sammenlignet med andre land har Norge likevel relativt lav inntektsulikhet, og inntekt er heller ikke det eneste forholdet som teller. Offentlige tjenester, som helse og utdanning, spiller også en stor rolle, og studier har vist at inntektsulikheten i Norge reduseres med om lag 20 prosent dersom verdien av offentlige tjenester legges til husholdningenes inntekter (Aaberge mfl. 2017). </w:t>
      </w:r>
    </w:p>
    <w:p w14:paraId="5BEEC66F" w14:textId="77777777" w:rsidR="001D7394" w:rsidRDefault="001D7394" w:rsidP="00537965">
      <w:pPr>
        <w:pStyle w:val="avsnitt-tittel"/>
      </w:pPr>
      <w:r>
        <w:t>Gjennomsnittsinntekten er høyest i sentrale strøk</w:t>
      </w:r>
    </w:p>
    <w:p w14:paraId="723F722E" w14:textId="77777777" w:rsidR="001D7394" w:rsidRDefault="001D7394" w:rsidP="00950CC3">
      <w:r>
        <w:t xml:space="preserve">Tabell 5.4 viser gjennomsnittsinntekt i prosent av landsgjennomsnittet i 2018 etter fylke og sentralitet. Det er de mest sentrale gruppene av kommuner som har høyest gjennomsnittsinntekt i alle fylker, med unntak av Agder, der dette er tilfellet for de minst sentrale kommunene. I flere av fylkene på Sør- og Vestlandet, samt i Trøndelag, finner vi de laveste gjennomsnittsinntektene i småbykommuner og deres omland, samt småsenterkommuner på sentralitetsnivåene 4 og 5, mens i de aller fleste fylkene er gjennomsnittsinntekten lavest i de minst sentrale kommunene. Det er også tilsynelatende en samvariasjon mellom en kommunes gjennomsnittsinntekt og sentralitet, men det er særlig blant de om lag 60 mest sentrale kommunene dette kommer tydelig til uttrykk. Sentralitet synes i liten grad å forklare variasjon i gjennomsnittsinntekt mellom de resterende kommunene. </w:t>
      </w:r>
    </w:p>
    <w:p w14:paraId="070C3118" w14:textId="77777777" w:rsidR="001D7394" w:rsidRDefault="001D7394">
      <w:pPr>
        <w:pStyle w:val="tabell-tittel"/>
        <w:spacing w:after="0"/>
      </w:pPr>
      <w:r>
        <w:lastRenderedPageBreak/>
        <w:t>Gjennomsnittsinntekt (brutto) for personer 17 år og over etter fylke og sentralitet 2018. Tall i prosent av landsgjennomsnittet.</w:t>
      </w:r>
    </w:p>
    <w:tbl>
      <w:tblPr>
        <w:tblStyle w:val="StandardTabell"/>
        <w:tblW w:w="0" w:type="auto"/>
        <w:tblLayout w:type="fixed"/>
        <w:tblLook w:val="04A0" w:firstRow="1" w:lastRow="0" w:firstColumn="1" w:lastColumn="0" w:noHBand="0" w:noVBand="1"/>
      </w:tblPr>
      <w:tblGrid>
        <w:gridCol w:w="3543"/>
        <w:gridCol w:w="1077"/>
        <w:gridCol w:w="737"/>
        <w:gridCol w:w="737"/>
        <w:gridCol w:w="737"/>
        <w:gridCol w:w="738"/>
        <w:gridCol w:w="1077"/>
        <w:gridCol w:w="871"/>
      </w:tblGrid>
      <w:tr w:rsidR="001D7394" w14:paraId="2ADB7A51" w14:textId="77777777" w:rsidTr="00950CC3">
        <w:trPr>
          <w:trHeight w:val="190"/>
        </w:trPr>
        <w:tc>
          <w:tcPr>
            <w:tcW w:w="3543" w:type="dxa"/>
            <w:shd w:val="clear" w:color="auto" w:fill="FFFFFF"/>
          </w:tcPr>
          <w:p w14:paraId="79C42C39" w14:textId="77777777" w:rsidR="001D7394" w:rsidRDefault="001D7394">
            <w:pPr>
              <w:suppressAutoHyphens/>
            </w:pPr>
            <w:r>
              <w:rPr>
                <w:rStyle w:val="halvfet"/>
                <w:rFonts w:ascii="OpenSans-Semibold" w:hAnsi="OpenSans-Semibold" w:cs="OpenSans-Semibold"/>
                <w:b w:val="0"/>
                <w:bCs/>
                <w:sz w:val="16"/>
                <w:szCs w:val="16"/>
              </w:rPr>
              <w:t>Fylker</w:t>
            </w:r>
          </w:p>
        </w:tc>
        <w:tc>
          <w:tcPr>
            <w:tcW w:w="1077" w:type="dxa"/>
          </w:tcPr>
          <w:p w14:paraId="75E183FC" w14:textId="77777777" w:rsidR="001D7394" w:rsidRDefault="001D7394">
            <w:pPr>
              <w:suppressAutoHyphens/>
              <w:jc w:val="right"/>
            </w:pPr>
            <w:r>
              <w:rPr>
                <w:rStyle w:val="halvfet"/>
                <w:rFonts w:ascii="OpenSans-Semibold" w:hAnsi="OpenSans-Semibold" w:cs="OpenSans-Semibold"/>
                <w:b w:val="0"/>
                <w:bCs/>
                <w:sz w:val="16"/>
                <w:szCs w:val="16"/>
              </w:rPr>
              <w:t>1 – mest sentrale kommuner</w:t>
            </w:r>
          </w:p>
        </w:tc>
        <w:tc>
          <w:tcPr>
            <w:tcW w:w="737" w:type="dxa"/>
          </w:tcPr>
          <w:p w14:paraId="67914F5C" w14:textId="77777777" w:rsidR="001D7394" w:rsidRDefault="001D7394">
            <w:pPr>
              <w:suppressAutoHyphens/>
              <w:jc w:val="right"/>
            </w:pPr>
            <w:r>
              <w:rPr>
                <w:rStyle w:val="halvfet"/>
                <w:rFonts w:ascii="OpenSans-Semibold" w:hAnsi="OpenSans-Semibold" w:cs="OpenSans-Semibold"/>
                <w:b w:val="0"/>
                <w:bCs/>
                <w:sz w:val="16"/>
                <w:szCs w:val="16"/>
              </w:rPr>
              <w:t>2</w:t>
            </w:r>
          </w:p>
        </w:tc>
        <w:tc>
          <w:tcPr>
            <w:tcW w:w="737" w:type="dxa"/>
          </w:tcPr>
          <w:p w14:paraId="4C9E5D27" w14:textId="77777777" w:rsidR="001D7394" w:rsidRDefault="001D7394">
            <w:pPr>
              <w:suppressAutoHyphens/>
              <w:jc w:val="right"/>
            </w:pPr>
            <w:r>
              <w:rPr>
                <w:rStyle w:val="halvfet"/>
                <w:rFonts w:ascii="OpenSans-Semibold" w:hAnsi="OpenSans-Semibold" w:cs="OpenSans-Semibold"/>
                <w:b w:val="0"/>
                <w:bCs/>
                <w:sz w:val="16"/>
                <w:szCs w:val="16"/>
              </w:rPr>
              <w:t>3</w:t>
            </w:r>
          </w:p>
        </w:tc>
        <w:tc>
          <w:tcPr>
            <w:tcW w:w="737" w:type="dxa"/>
          </w:tcPr>
          <w:p w14:paraId="72688E1C" w14:textId="77777777" w:rsidR="001D7394" w:rsidRDefault="001D7394">
            <w:pPr>
              <w:suppressAutoHyphens/>
              <w:jc w:val="right"/>
            </w:pPr>
            <w:r>
              <w:rPr>
                <w:rStyle w:val="halvfet"/>
                <w:rFonts w:ascii="OpenSans-Semibold" w:hAnsi="OpenSans-Semibold" w:cs="OpenSans-Semibold"/>
                <w:b w:val="0"/>
                <w:bCs/>
                <w:sz w:val="16"/>
                <w:szCs w:val="16"/>
              </w:rPr>
              <w:t>4</w:t>
            </w:r>
          </w:p>
        </w:tc>
        <w:tc>
          <w:tcPr>
            <w:tcW w:w="738" w:type="dxa"/>
          </w:tcPr>
          <w:p w14:paraId="3020CC6C" w14:textId="77777777" w:rsidR="001D7394" w:rsidRDefault="001D7394">
            <w:pPr>
              <w:suppressAutoHyphens/>
              <w:jc w:val="right"/>
            </w:pPr>
            <w:r>
              <w:rPr>
                <w:rStyle w:val="halvfet"/>
                <w:rFonts w:ascii="OpenSans-Semibold" w:hAnsi="OpenSans-Semibold" w:cs="OpenSans-Semibold"/>
                <w:b w:val="0"/>
                <w:bCs/>
                <w:sz w:val="16"/>
                <w:szCs w:val="16"/>
              </w:rPr>
              <w:t>5</w:t>
            </w:r>
          </w:p>
        </w:tc>
        <w:tc>
          <w:tcPr>
            <w:tcW w:w="1077" w:type="dxa"/>
          </w:tcPr>
          <w:p w14:paraId="754F15A3" w14:textId="77777777" w:rsidR="001D7394" w:rsidRDefault="001D7394">
            <w:pPr>
              <w:suppressAutoHyphens/>
              <w:jc w:val="right"/>
            </w:pPr>
            <w:r>
              <w:rPr>
                <w:rStyle w:val="halvfet"/>
                <w:rFonts w:ascii="OpenSans-Semibold" w:hAnsi="OpenSans-Semibold" w:cs="OpenSans-Semibold"/>
                <w:b w:val="0"/>
                <w:bCs/>
                <w:sz w:val="16"/>
                <w:szCs w:val="16"/>
              </w:rPr>
              <w:t>6 – minst sentrale kommuner</w:t>
            </w:r>
          </w:p>
        </w:tc>
        <w:tc>
          <w:tcPr>
            <w:tcW w:w="871" w:type="dxa"/>
          </w:tcPr>
          <w:p w14:paraId="75FDF636" w14:textId="77777777" w:rsidR="001D7394" w:rsidRDefault="001D7394">
            <w:pPr>
              <w:suppressAutoHyphens/>
              <w:jc w:val="right"/>
            </w:pPr>
            <w:r>
              <w:rPr>
                <w:rStyle w:val="halvfet"/>
                <w:rFonts w:ascii="OpenSans-Semibold" w:hAnsi="OpenSans-Semibold" w:cs="OpenSans-Semibold"/>
                <w:b w:val="0"/>
                <w:bCs/>
                <w:sz w:val="16"/>
                <w:szCs w:val="16"/>
              </w:rPr>
              <w:t>Totalt</w:t>
            </w:r>
          </w:p>
        </w:tc>
      </w:tr>
      <w:tr w:rsidR="001D7394" w14:paraId="18A25E8A" w14:textId="77777777" w:rsidTr="00950CC3">
        <w:trPr>
          <w:trHeight w:val="190"/>
        </w:trPr>
        <w:tc>
          <w:tcPr>
            <w:tcW w:w="3543" w:type="dxa"/>
          </w:tcPr>
          <w:p w14:paraId="40F04347" w14:textId="77777777" w:rsidR="001D7394" w:rsidRDefault="001D7394">
            <w:pPr>
              <w:suppressAutoHyphens/>
            </w:pPr>
            <w:r>
              <w:rPr>
                <w:sz w:val="16"/>
                <w:szCs w:val="16"/>
              </w:rPr>
              <w:t>Viken</w:t>
            </w:r>
          </w:p>
        </w:tc>
        <w:tc>
          <w:tcPr>
            <w:tcW w:w="1077" w:type="dxa"/>
          </w:tcPr>
          <w:p w14:paraId="5C51CA11" w14:textId="77777777" w:rsidR="001D7394" w:rsidRDefault="001D7394">
            <w:pPr>
              <w:suppressAutoHyphens/>
              <w:jc w:val="right"/>
            </w:pPr>
            <w:r>
              <w:rPr>
                <w:color w:val="0084BD"/>
                <w:sz w:val="16"/>
                <w:szCs w:val="16"/>
              </w:rPr>
              <w:t>118,9</w:t>
            </w:r>
          </w:p>
        </w:tc>
        <w:tc>
          <w:tcPr>
            <w:tcW w:w="737" w:type="dxa"/>
          </w:tcPr>
          <w:p w14:paraId="48C1CEC2" w14:textId="77777777" w:rsidR="001D7394" w:rsidRDefault="001D7394">
            <w:pPr>
              <w:suppressAutoHyphens/>
              <w:jc w:val="right"/>
            </w:pPr>
            <w:r>
              <w:rPr>
                <w:sz w:val="16"/>
                <w:szCs w:val="16"/>
              </w:rPr>
              <w:t>101,4</w:t>
            </w:r>
          </w:p>
        </w:tc>
        <w:tc>
          <w:tcPr>
            <w:tcW w:w="737" w:type="dxa"/>
          </w:tcPr>
          <w:p w14:paraId="4E25C77C" w14:textId="77777777" w:rsidR="001D7394" w:rsidRDefault="001D7394">
            <w:pPr>
              <w:suppressAutoHyphens/>
              <w:jc w:val="right"/>
            </w:pPr>
            <w:r>
              <w:rPr>
                <w:sz w:val="16"/>
                <w:szCs w:val="16"/>
              </w:rPr>
              <w:t>95,0</w:t>
            </w:r>
          </w:p>
        </w:tc>
        <w:tc>
          <w:tcPr>
            <w:tcW w:w="737" w:type="dxa"/>
          </w:tcPr>
          <w:p w14:paraId="1A62C62D" w14:textId="77777777" w:rsidR="001D7394" w:rsidRDefault="001D7394">
            <w:pPr>
              <w:suppressAutoHyphens/>
              <w:jc w:val="right"/>
            </w:pPr>
            <w:r>
              <w:rPr>
                <w:sz w:val="16"/>
                <w:szCs w:val="16"/>
              </w:rPr>
              <w:t>94,6</w:t>
            </w:r>
          </w:p>
        </w:tc>
        <w:tc>
          <w:tcPr>
            <w:tcW w:w="738" w:type="dxa"/>
          </w:tcPr>
          <w:p w14:paraId="5A5975ED" w14:textId="77777777" w:rsidR="001D7394" w:rsidRDefault="001D7394">
            <w:pPr>
              <w:suppressAutoHyphens/>
              <w:jc w:val="right"/>
            </w:pPr>
            <w:r>
              <w:rPr>
                <w:sz w:val="16"/>
                <w:szCs w:val="16"/>
              </w:rPr>
              <w:t>94,9</w:t>
            </w:r>
          </w:p>
        </w:tc>
        <w:tc>
          <w:tcPr>
            <w:tcW w:w="1077" w:type="dxa"/>
          </w:tcPr>
          <w:p w14:paraId="350DED2D" w14:textId="77777777" w:rsidR="001D7394" w:rsidRDefault="001D7394">
            <w:pPr>
              <w:suppressAutoHyphens/>
              <w:jc w:val="right"/>
            </w:pPr>
            <w:r>
              <w:rPr>
                <w:color w:val="FF0000"/>
                <w:sz w:val="16"/>
                <w:szCs w:val="16"/>
              </w:rPr>
              <w:t>88,7</w:t>
            </w:r>
          </w:p>
        </w:tc>
        <w:tc>
          <w:tcPr>
            <w:tcW w:w="871" w:type="dxa"/>
          </w:tcPr>
          <w:p w14:paraId="72509649" w14:textId="77777777" w:rsidR="001D7394" w:rsidRDefault="001D7394">
            <w:pPr>
              <w:suppressAutoHyphens/>
              <w:jc w:val="right"/>
            </w:pPr>
            <w:r>
              <w:rPr>
                <w:sz w:val="16"/>
                <w:szCs w:val="16"/>
              </w:rPr>
              <w:t>104,0</w:t>
            </w:r>
          </w:p>
        </w:tc>
      </w:tr>
      <w:tr w:rsidR="001D7394" w14:paraId="7BCA7BFC" w14:textId="77777777" w:rsidTr="00950CC3">
        <w:trPr>
          <w:trHeight w:val="190"/>
        </w:trPr>
        <w:tc>
          <w:tcPr>
            <w:tcW w:w="3543" w:type="dxa"/>
          </w:tcPr>
          <w:p w14:paraId="28119CE4" w14:textId="77777777" w:rsidR="001D7394" w:rsidRDefault="001D7394">
            <w:pPr>
              <w:suppressAutoHyphens/>
            </w:pPr>
            <w:r>
              <w:rPr>
                <w:sz w:val="16"/>
                <w:szCs w:val="16"/>
              </w:rPr>
              <w:t>Oslo</w:t>
            </w:r>
          </w:p>
        </w:tc>
        <w:tc>
          <w:tcPr>
            <w:tcW w:w="1077" w:type="dxa"/>
          </w:tcPr>
          <w:p w14:paraId="46BC989D" w14:textId="77777777" w:rsidR="001D7394" w:rsidRDefault="001D7394">
            <w:pPr>
              <w:suppressAutoHyphens/>
              <w:jc w:val="right"/>
            </w:pPr>
            <w:r>
              <w:rPr>
                <w:color w:val="0084BD"/>
                <w:sz w:val="16"/>
                <w:szCs w:val="16"/>
              </w:rPr>
              <w:t>113,5</w:t>
            </w:r>
          </w:p>
        </w:tc>
        <w:tc>
          <w:tcPr>
            <w:tcW w:w="737" w:type="dxa"/>
          </w:tcPr>
          <w:p w14:paraId="4C37AB4E"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0EB3BB3C"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2022B5DB" w14:textId="77777777" w:rsidR="001D7394" w:rsidRDefault="001D7394">
            <w:pPr>
              <w:pStyle w:val="NoParagraphStyle"/>
              <w:spacing w:line="240" w:lineRule="auto"/>
              <w:textAlignment w:val="auto"/>
              <w:rPr>
                <w:rFonts w:ascii="Open Sans" w:hAnsi="Open Sans" w:cs="Times New Roman"/>
                <w:color w:val="auto"/>
                <w:lang w:val="nb-NO"/>
              </w:rPr>
            </w:pPr>
          </w:p>
        </w:tc>
        <w:tc>
          <w:tcPr>
            <w:tcW w:w="738" w:type="dxa"/>
          </w:tcPr>
          <w:p w14:paraId="6EA749DA" w14:textId="77777777" w:rsidR="001D7394" w:rsidRDefault="001D7394" w:rsidP="00950CC3"/>
        </w:tc>
        <w:tc>
          <w:tcPr>
            <w:tcW w:w="1077" w:type="dxa"/>
          </w:tcPr>
          <w:p w14:paraId="22C93259" w14:textId="77777777" w:rsidR="001D7394" w:rsidRDefault="001D7394" w:rsidP="00950CC3"/>
        </w:tc>
        <w:tc>
          <w:tcPr>
            <w:tcW w:w="871" w:type="dxa"/>
          </w:tcPr>
          <w:p w14:paraId="1B9D4771" w14:textId="77777777" w:rsidR="001D7394" w:rsidRDefault="001D7394">
            <w:pPr>
              <w:suppressAutoHyphens/>
              <w:jc w:val="right"/>
            </w:pPr>
            <w:r>
              <w:rPr>
                <w:color w:val="0084BD"/>
                <w:sz w:val="16"/>
                <w:szCs w:val="16"/>
              </w:rPr>
              <w:t>113,5</w:t>
            </w:r>
          </w:p>
        </w:tc>
      </w:tr>
      <w:tr w:rsidR="001D7394" w14:paraId="01C9FD3D" w14:textId="77777777" w:rsidTr="00950CC3">
        <w:trPr>
          <w:trHeight w:val="190"/>
        </w:trPr>
        <w:tc>
          <w:tcPr>
            <w:tcW w:w="3543" w:type="dxa"/>
          </w:tcPr>
          <w:p w14:paraId="22036CC2" w14:textId="77777777" w:rsidR="001D7394" w:rsidRDefault="001D7394">
            <w:pPr>
              <w:suppressAutoHyphens/>
            </w:pPr>
            <w:r>
              <w:rPr>
                <w:sz w:val="16"/>
                <w:szCs w:val="16"/>
              </w:rPr>
              <w:t>Innlandet</w:t>
            </w:r>
          </w:p>
        </w:tc>
        <w:tc>
          <w:tcPr>
            <w:tcW w:w="1077" w:type="dxa"/>
          </w:tcPr>
          <w:p w14:paraId="78700BD7" w14:textId="77777777" w:rsidR="001D7394" w:rsidRDefault="001D7394" w:rsidP="00950CC3"/>
        </w:tc>
        <w:tc>
          <w:tcPr>
            <w:tcW w:w="737" w:type="dxa"/>
          </w:tcPr>
          <w:p w14:paraId="7D832E3D" w14:textId="77777777" w:rsidR="001D7394" w:rsidRDefault="001D7394">
            <w:pPr>
              <w:suppressAutoHyphens/>
              <w:jc w:val="right"/>
            </w:pPr>
            <w:r>
              <w:rPr>
                <w:color w:val="0084BD"/>
                <w:sz w:val="16"/>
                <w:szCs w:val="16"/>
              </w:rPr>
              <w:t>95,9</w:t>
            </w:r>
          </w:p>
        </w:tc>
        <w:tc>
          <w:tcPr>
            <w:tcW w:w="737" w:type="dxa"/>
          </w:tcPr>
          <w:p w14:paraId="2C91D32C" w14:textId="77777777" w:rsidR="001D7394" w:rsidRDefault="001D7394">
            <w:pPr>
              <w:suppressAutoHyphens/>
              <w:jc w:val="right"/>
            </w:pPr>
            <w:r>
              <w:rPr>
                <w:sz w:val="16"/>
                <w:szCs w:val="16"/>
              </w:rPr>
              <w:t>91,3</w:t>
            </w:r>
          </w:p>
        </w:tc>
        <w:tc>
          <w:tcPr>
            <w:tcW w:w="737" w:type="dxa"/>
          </w:tcPr>
          <w:p w14:paraId="715EFFF2" w14:textId="77777777" w:rsidR="001D7394" w:rsidRDefault="001D7394">
            <w:pPr>
              <w:suppressAutoHyphens/>
              <w:jc w:val="right"/>
            </w:pPr>
            <w:r>
              <w:rPr>
                <w:sz w:val="16"/>
                <w:szCs w:val="16"/>
              </w:rPr>
              <w:t>87,3</w:t>
            </w:r>
          </w:p>
        </w:tc>
        <w:tc>
          <w:tcPr>
            <w:tcW w:w="738" w:type="dxa"/>
          </w:tcPr>
          <w:p w14:paraId="648DD342" w14:textId="77777777" w:rsidR="001D7394" w:rsidRDefault="001D7394">
            <w:pPr>
              <w:suppressAutoHyphens/>
              <w:jc w:val="right"/>
            </w:pPr>
            <w:r>
              <w:rPr>
                <w:sz w:val="16"/>
                <w:szCs w:val="16"/>
              </w:rPr>
              <w:t>85,5</w:t>
            </w:r>
          </w:p>
        </w:tc>
        <w:tc>
          <w:tcPr>
            <w:tcW w:w="1077" w:type="dxa"/>
          </w:tcPr>
          <w:p w14:paraId="2FEE7DFE" w14:textId="77777777" w:rsidR="001D7394" w:rsidRDefault="001D7394">
            <w:pPr>
              <w:suppressAutoHyphens/>
              <w:jc w:val="right"/>
            </w:pPr>
            <w:r>
              <w:rPr>
                <w:color w:val="FF0000"/>
                <w:sz w:val="16"/>
                <w:szCs w:val="16"/>
              </w:rPr>
              <w:t>82,9</w:t>
            </w:r>
          </w:p>
        </w:tc>
        <w:tc>
          <w:tcPr>
            <w:tcW w:w="871" w:type="dxa"/>
          </w:tcPr>
          <w:p w14:paraId="6B644C24" w14:textId="77777777" w:rsidR="001D7394" w:rsidRDefault="001D7394">
            <w:pPr>
              <w:suppressAutoHyphens/>
              <w:jc w:val="right"/>
            </w:pPr>
            <w:r>
              <w:rPr>
                <w:color w:val="E42313"/>
                <w:sz w:val="16"/>
                <w:szCs w:val="16"/>
              </w:rPr>
              <w:t>89,5</w:t>
            </w:r>
          </w:p>
        </w:tc>
      </w:tr>
      <w:tr w:rsidR="001D7394" w14:paraId="3D4A6E30" w14:textId="77777777" w:rsidTr="00950CC3">
        <w:trPr>
          <w:trHeight w:val="190"/>
        </w:trPr>
        <w:tc>
          <w:tcPr>
            <w:tcW w:w="3543" w:type="dxa"/>
          </w:tcPr>
          <w:p w14:paraId="3D04BFE3" w14:textId="77777777" w:rsidR="001D7394" w:rsidRDefault="001D7394">
            <w:pPr>
              <w:suppressAutoHyphens/>
            </w:pPr>
            <w:r>
              <w:rPr>
                <w:sz w:val="16"/>
                <w:szCs w:val="16"/>
              </w:rPr>
              <w:t>Vestfold og Telemark</w:t>
            </w:r>
          </w:p>
        </w:tc>
        <w:tc>
          <w:tcPr>
            <w:tcW w:w="1077" w:type="dxa"/>
          </w:tcPr>
          <w:p w14:paraId="7A42402E" w14:textId="77777777" w:rsidR="001D7394" w:rsidRDefault="001D7394" w:rsidP="00950CC3"/>
        </w:tc>
        <w:tc>
          <w:tcPr>
            <w:tcW w:w="737" w:type="dxa"/>
          </w:tcPr>
          <w:p w14:paraId="5AA517F3" w14:textId="77777777" w:rsidR="001D7394" w:rsidRDefault="001D7394">
            <w:pPr>
              <w:suppressAutoHyphens/>
              <w:jc w:val="right"/>
            </w:pPr>
            <w:r>
              <w:rPr>
                <w:color w:val="0084BD"/>
                <w:sz w:val="16"/>
                <w:szCs w:val="16"/>
              </w:rPr>
              <w:t>95,9</w:t>
            </w:r>
          </w:p>
        </w:tc>
        <w:tc>
          <w:tcPr>
            <w:tcW w:w="737" w:type="dxa"/>
          </w:tcPr>
          <w:p w14:paraId="0A94AD35" w14:textId="77777777" w:rsidR="001D7394" w:rsidRDefault="001D7394">
            <w:pPr>
              <w:suppressAutoHyphens/>
              <w:jc w:val="right"/>
            </w:pPr>
            <w:r>
              <w:rPr>
                <w:sz w:val="16"/>
                <w:szCs w:val="16"/>
              </w:rPr>
              <w:t>94,0</w:t>
            </w:r>
          </w:p>
        </w:tc>
        <w:tc>
          <w:tcPr>
            <w:tcW w:w="737" w:type="dxa"/>
          </w:tcPr>
          <w:p w14:paraId="04C57B43" w14:textId="77777777" w:rsidR="001D7394" w:rsidRDefault="001D7394">
            <w:pPr>
              <w:suppressAutoHyphens/>
              <w:jc w:val="right"/>
            </w:pPr>
            <w:r>
              <w:rPr>
                <w:color w:val="FF0000"/>
                <w:sz w:val="16"/>
                <w:szCs w:val="16"/>
              </w:rPr>
              <w:t>87,2</w:t>
            </w:r>
          </w:p>
        </w:tc>
        <w:tc>
          <w:tcPr>
            <w:tcW w:w="738" w:type="dxa"/>
          </w:tcPr>
          <w:p w14:paraId="271664E0" w14:textId="77777777" w:rsidR="001D7394" w:rsidRDefault="001D7394">
            <w:pPr>
              <w:suppressAutoHyphens/>
              <w:jc w:val="right"/>
            </w:pPr>
            <w:r>
              <w:rPr>
                <w:sz w:val="16"/>
                <w:szCs w:val="16"/>
              </w:rPr>
              <w:t>88,8</w:t>
            </w:r>
          </w:p>
        </w:tc>
        <w:tc>
          <w:tcPr>
            <w:tcW w:w="1077" w:type="dxa"/>
          </w:tcPr>
          <w:p w14:paraId="2128AD4F" w14:textId="77777777" w:rsidR="001D7394" w:rsidRDefault="001D7394">
            <w:pPr>
              <w:suppressAutoHyphens/>
              <w:jc w:val="right"/>
            </w:pPr>
            <w:r>
              <w:rPr>
                <w:sz w:val="16"/>
                <w:szCs w:val="16"/>
              </w:rPr>
              <w:t>92,0</w:t>
            </w:r>
          </w:p>
        </w:tc>
        <w:tc>
          <w:tcPr>
            <w:tcW w:w="871" w:type="dxa"/>
          </w:tcPr>
          <w:p w14:paraId="308D7190" w14:textId="77777777" w:rsidR="001D7394" w:rsidRDefault="001D7394">
            <w:pPr>
              <w:suppressAutoHyphens/>
              <w:jc w:val="right"/>
            </w:pPr>
            <w:r>
              <w:rPr>
                <w:sz w:val="16"/>
                <w:szCs w:val="16"/>
              </w:rPr>
              <w:t>93,4</w:t>
            </w:r>
          </w:p>
        </w:tc>
      </w:tr>
      <w:tr w:rsidR="001D7394" w14:paraId="6FFF709F" w14:textId="77777777" w:rsidTr="00950CC3">
        <w:trPr>
          <w:trHeight w:val="190"/>
        </w:trPr>
        <w:tc>
          <w:tcPr>
            <w:tcW w:w="3543" w:type="dxa"/>
          </w:tcPr>
          <w:p w14:paraId="6B720F36" w14:textId="77777777" w:rsidR="001D7394" w:rsidRDefault="001D7394">
            <w:pPr>
              <w:suppressAutoHyphens/>
            </w:pPr>
            <w:r>
              <w:rPr>
                <w:sz w:val="16"/>
                <w:szCs w:val="16"/>
              </w:rPr>
              <w:t>Agder</w:t>
            </w:r>
          </w:p>
        </w:tc>
        <w:tc>
          <w:tcPr>
            <w:tcW w:w="1077" w:type="dxa"/>
          </w:tcPr>
          <w:p w14:paraId="11BE7A6A" w14:textId="77777777" w:rsidR="001D7394" w:rsidRDefault="001D7394" w:rsidP="00950CC3"/>
        </w:tc>
        <w:tc>
          <w:tcPr>
            <w:tcW w:w="737" w:type="dxa"/>
          </w:tcPr>
          <w:p w14:paraId="536AE848" w14:textId="77777777" w:rsidR="001D7394" w:rsidRDefault="001D7394" w:rsidP="00950CC3"/>
        </w:tc>
        <w:tc>
          <w:tcPr>
            <w:tcW w:w="737" w:type="dxa"/>
          </w:tcPr>
          <w:p w14:paraId="475DFFB4" w14:textId="77777777" w:rsidR="001D7394" w:rsidRDefault="001D7394">
            <w:pPr>
              <w:suppressAutoHyphens/>
              <w:jc w:val="right"/>
            </w:pPr>
            <w:r>
              <w:rPr>
                <w:sz w:val="16"/>
                <w:szCs w:val="16"/>
              </w:rPr>
              <w:t>92,5</w:t>
            </w:r>
          </w:p>
        </w:tc>
        <w:tc>
          <w:tcPr>
            <w:tcW w:w="737" w:type="dxa"/>
          </w:tcPr>
          <w:p w14:paraId="7C27654B" w14:textId="77777777" w:rsidR="001D7394" w:rsidRDefault="001D7394">
            <w:pPr>
              <w:suppressAutoHyphens/>
              <w:jc w:val="right"/>
            </w:pPr>
            <w:r>
              <w:rPr>
                <w:color w:val="FF0000"/>
                <w:sz w:val="16"/>
                <w:szCs w:val="16"/>
              </w:rPr>
              <w:t>89,4</w:t>
            </w:r>
          </w:p>
        </w:tc>
        <w:tc>
          <w:tcPr>
            <w:tcW w:w="738" w:type="dxa"/>
          </w:tcPr>
          <w:p w14:paraId="0E65E456" w14:textId="77777777" w:rsidR="001D7394" w:rsidRDefault="001D7394">
            <w:pPr>
              <w:suppressAutoHyphens/>
              <w:jc w:val="right"/>
            </w:pPr>
            <w:r>
              <w:rPr>
                <w:color w:val="FF0000"/>
                <w:sz w:val="16"/>
                <w:szCs w:val="16"/>
              </w:rPr>
              <w:t>89,4</w:t>
            </w:r>
          </w:p>
        </w:tc>
        <w:tc>
          <w:tcPr>
            <w:tcW w:w="1077" w:type="dxa"/>
          </w:tcPr>
          <w:p w14:paraId="75F574E8" w14:textId="77777777" w:rsidR="001D7394" w:rsidRDefault="001D7394">
            <w:pPr>
              <w:suppressAutoHyphens/>
              <w:jc w:val="right"/>
            </w:pPr>
            <w:r>
              <w:rPr>
                <w:color w:val="0084BD"/>
                <w:sz w:val="16"/>
                <w:szCs w:val="16"/>
              </w:rPr>
              <w:t>93,8</w:t>
            </w:r>
          </w:p>
        </w:tc>
        <w:tc>
          <w:tcPr>
            <w:tcW w:w="871" w:type="dxa"/>
          </w:tcPr>
          <w:p w14:paraId="6492D4ED" w14:textId="77777777" w:rsidR="001D7394" w:rsidRDefault="001D7394">
            <w:pPr>
              <w:suppressAutoHyphens/>
              <w:jc w:val="right"/>
            </w:pPr>
            <w:r>
              <w:rPr>
                <w:sz w:val="16"/>
                <w:szCs w:val="16"/>
              </w:rPr>
              <w:t>91,4</w:t>
            </w:r>
          </w:p>
        </w:tc>
      </w:tr>
      <w:tr w:rsidR="001D7394" w14:paraId="5EC6D921" w14:textId="77777777" w:rsidTr="00950CC3">
        <w:trPr>
          <w:trHeight w:val="190"/>
        </w:trPr>
        <w:tc>
          <w:tcPr>
            <w:tcW w:w="3543" w:type="dxa"/>
          </w:tcPr>
          <w:p w14:paraId="35906C83" w14:textId="77777777" w:rsidR="001D7394" w:rsidRDefault="001D7394">
            <w:pPr>
              <w:suppressAutoHyphens/>
            </w:pPr>
            <w:r>
              <w:rPr>
                <w:sz w:val="16"/>
                <w:szCs w:val="16"/>
              </w:rPr>
              <w:t>Rogaland</w:t>
            </w:r>
          </w:p>
        </w:tc>
        <w:tc>
          <w:tcPr>
            <w:tcW w:w="1077" w:type="dxa"/>
          </w:tcPr>
          <w:p w14:paraId="009FB509" w14:textId="77777777" w:rsidR="001D7394" w:rsidRDefault="001D7394" w:rsidP="00950CC3"/>
        </w:tc>
        <w:tc>
          <w:tcPr>
            <w:tcW w:w="737" w:type="dxa"/>
          </w:tcPr>
          <w:p w14:paraId="09F0CCC6" w14:textId="77777777" w:rsidR="001D7394" w:rsidRDefault="001D7394">
            <w:pPr>
              <w:suppressAutoHyphens/>
              <w:jc w:val="right"/>
            </w:pPr>
            <w:r>
              <w:rPr>
                <w:color w:val="0084BD"/>
                <w:sz w:val="16"/>
                <w:szCs w:val="16"/>
              </w:rPr>
              <w:t>111,8</w:t>
            </w:r>
          </w:p>
        </w:tc>
        <w:tc>
          <w:tcPr>
            <w:tcW w:w="737" w:type="dxa"/>
          </w:tcPr>
          <w:p w14:paraId="75EC8BBD" w14:textId="77777777" w:rsidR="001D7394" w:rsidRDefault="001D7394">
            <w:pPr>
              <w:suppressAutoHyphens/>
              <w:jc w:val="right"/>
            </w:pPr>
            <w:r>
              <w:rPr>
                <w:sz w:val="16"/>
                <w:szCs w:val="16"/>
              </w:rPr>
              <w:t>104,9</w:t>
            </w:r>
          </w:p>
        </w:tc>
        <w:tc>
          <w:tcPr>
            <w:tcW w:w="737" w:type="dxa"/>
          </w:tcPr>
          <w:p w14:paraId="0EB9C5C4" w14:textId="77777777" w:rsidR="001D7394" w:rsidRDefault="001D7394">
            <w:pPr>
              <w:suppressAutoHyphens/>
              <w:jc w:val="right"/>
            </w:pPr>
            <w:r>
              <w:rPr>
                <w:sz w:val="16"/>
                <w:szCs w:val="16"/>
              </w:rPr>
              <w:t>96,7</w:t>
            </w:r>
          </w:p>
        </w:tc>
        <w:tc>
          <w:tcPr>
            <w:tcW w:w="738" w:type="dxa"/>
          </w:tcPr>
          <w:p w14:paraId="07E4A1E2" w14:textId="77777777" w:rsidR="001D7394" w:rsidRDefault="001D7394">
            <w:pPr>
              <w:suppressAutoHyphens/>
              <w:jc w:val="right"/>
            </w:pPr>
            <w:r>
              <w:rPr>
                <w:color w:val="FF0000"/>
                <w:sz w:val="16"/>
                <w:szCs w:val="16"/>
              </w:rPr>
              <w:t>94,7</w:t>
            </w:r>
          </w:p>
        </w:tc>
        <w:tc>
          <w:tcPr>
            <w:tcW w:w="1077" w:type="dxa"/>
          </w:tcPr>
          <w:p w14:paraId="69231EFC" w14:textId="77777777" w:rsidR="001D7394" w:rsidRDefault="001D7394">
            <w:pPr>
              <w:suppressAutoHyphens/>
              <w:jc w:val="right"/>
            </w:pPr>
            <w:r>
              <w:rPr>
                <w:sz w:val="16"/>
                <w:szCs w:val="16"/>
              </w:rPr>
              <w:t>96,3</w:t>
            </w:r>
          </w:p>
        </w:tc>
        <w:tc>
          <w:tcPr>
            <w:tcW w:w="871" w:type="dxa"/>
          </w:tcPr>
          <w:p w14:paraId="0368991E" w14:textId="77777777" w:rsidR="001D7394" w:rsidRDefault="001D7394">
            <w:pPr>
              <w:suppressAutoHyphens/>
              <w:jc w:val="right"/>
            </w:pPr>
            <w:r>
              <w:rPr>
                <w:sz w:val="16"/>
                <w:szCs w:val="16"/>
              </w:rPr>
              <w:t>105,8</w:t>
            </w:r>
          </w:p>
        </w:tc>
      </w:tr>
      <w:tr w:rsidR="001D7394" w14:paraId="03BAAEE1" w14:textId="77777777" w:rsidTr="00950CC3">
        <w:trPr>
          <w:trHeight w:val="190"/>
        </w:trPr>
        <w:tc>
          <w:tcPr>
            <w:tcW w:w="3543" w:type="dxa"/>
          </w:tcPr>
          <w:p w14:paraId="0D84C0E6" w14:textId="77777777" w:rsidR="001D7394" w:rsidRDefault="001D7394">
            <w:pPr>
              <w:suppressAutoHyphens/>
            </w:pPr>
            <w:proofErr w:type="spellStart"/>
            <w:r>
              <w:rPr>
                <w:sz w:val="16"/>
                <w:szCs w:val="16"/>
              </w:rPr>
              <w:t>Vestland</w:t>
            </w:r>
            <w:proofErr w:type="spellEnd"/>
          </w:p>
        </w:tc>
        <w:tc>
          <w:tcPr>
            <w:tcW w:w="1077" w:type="dxa"/>
          </w:tcPr>
          <w:p w14:paraId="38E8FF56" w14:textId="77777777" w:rsidR="001D7394" w:rsidRDefault="001D7394" w:rsidP="00950CC3"/>
        </w:tc>
        <w:tc>
          <w:tcPr>
            <w:tcW w:w="737" w:type="dxa"/>
          </w:tcPr>
          <w:p w14:paraId="5D986088" w14:textId="77777777" w:rsidR="001D7394" w:rsidRDefault="001D7394">
            <w:pPr>
              <w:suppressAutoHyphens/>
              <w:jc w:val="right"/>
            </w:pPr>
            <w:r>
              <w:rPr>
                <w:color w:val="0084BD"/>
                <w:sz w:val="16"/>
                <w:szCs w:val="16"/>
              </w:rPr>
              <w:t>102,3</w:t>
            </w:r>
          </w:p>
        </w:tc>
        <w:tc>
          <w:tcPr>
            <w:tcW w:w="737" w:type="dxa"/>
          </w:tcPr>
          <w:p w14:paraId="39BC1687" w14:textId="77777777" w:rsidR="001D7394" w:rsidRDefault="001D7394">
            <w:pPr>
              <w:suppressAutoHyphens/>
              <w:jc w:val="right"/>
            </w:pPr>
            <w:r>
              <w:rPr>
                <w:sz w:val="16"/>
                <w:szCs w:val="16"/>
              </w:rPr>
              <w:t>97,6</w:t>
            </w:r>
          </w:p>
        </w:tc>
        <w:tc>
          <w:tcPr>
            <w:tcW w:w="737" w:type="dxa"/>
          </w:tcPr>
          <w:p w14:paraId="7FB8F9B4" w14:textId="77777777" w:rsidR="001D7394" w:rsidRDefault="001D7394">
            <w:pPr>
              <w:suppressAutoHyphens/>
              <w:jc w:val="right"/>
            </w:pPr>
            <w:r>
              <w:rPr>
                <w:sz w:val="16"/>
                <w:szCs w:val="16"/>
              </w:rPr>
              <w:t>97,0</w:t>
            </w:r>
          </w:p>
        </w:tc>
        <w:tc>
          <w:tcPr>
            <w:tcW w:w="738" w:type="dxa"/>
          </w:tcPr>
          <w:p w14:paraId="76506539" w14:textId="77777777" w:rsidR="001D7394" w:rsidRDefault="001D7394">
            <w:pPr>
              <w:suppressAutoHyphens/>
              <w:jc w:val="right"/>
            </w:pPr>
            <w:r>
              <w:rPr>
                <w:sz w:val="16"/>
                <w:szCs w:val="16"/>
              </w:rPr>
              <w:t>95,2</w:t>
            </w:r>
          </w:p>
        </w:tc>
        <w:tc>
          <w:tcPr>
            <w:tcW w:w="1077" w:type="dxa"/>
          </w:tcPr>
          <w:p w14:paraId="05483F36" w14:textId="77777777" w:rsidR="001D7394" w:rsidRDefault="001D7394">
            <w:pPr>
              <w:suppressAutoHyphens/>
              <w:jc w:val="right"/>
            </w:pPr>
            <w:r>
              <w:rPr>
                <w:color w:val="FF0000"/>
                <w:sz w:val="16"/>
                <w:szCs w:val="16"/>
              </w:rPr>
              <w:t>91,0</w:t>
            </w:r>
          </w:p>
        </w:tc>
        <w:tc>
          <w:tcPr>
            <w:tcW w:w="871" w:type="dxa"/>
          </w:tcPr>
          <w:p w14:paraId="3FADA5B4" w14:textId="77777777" w:rsidR="001D7394" w:rsidRDefault="001D7394">
            <w:pPr>
              <w:suppressAutoHyphens/>
              <w:jc w:val="right"/>
            </w:pPr>
            <w:r>
              <w:rPr>
                <w:sz w:val="16"/>
                <w:szCs w:val="16"/>
              </w:rPr>
              <w:t>98,7</w:t>
            </w:r>
          </w:p>
        </w:tc>
      </w:tr>
      <w:tr w:rsidR="001D7394" w14:paraId="7F4FCCE5" w14:textId="77777777" w:rsidTr="00950CC3">
        <w:trPr>
          <w:trHeight w:val="190"/>
        </w:trPr>
        <w:tc>
          <w:tcPr>
            <w:tcW w:w="3543" w:type="dxa"/>
          </w:tcPr>
          <w:p w14:paraId="2BD3A1F7" w14:textId="77777777" w:rsidR="001D7394" w:rsidRDefault="001D7394">
            <w:pPr>
              <w:suppressAutoHyphens/>
            </w:pPr>
            <w:r>
              <w:rPr>
                <w:sz w:val="16"/>
                <w:szCs w:val="16"/>
              </w:rPr>
              <w:t>Møre og Romsdal</w:t>
            </w:r>
          </w:p>
        </w:tc>
        <w:tc>
          <w:tcPr>
            <w:tcW w:w="1077" w:type="dxa"/>
          </w:tcPr>
          <w:p w14:paraId="70F94B5B" w14:textId="77777777" w:rsidR="001D7394" w:rsidRDefault="001D7394" w:rsidP="00950CC3"/>
        </w:tc>
        <w:tc>
          <w:tcPr>
            <w:tcW w:w="737" w:type="dxa"/>
          </w:tcPr>
          <w:p w14:paraId="26CCDEF7" w14:textId="77777777" w:rsidR="001D7394" w:rsidRDefault="001D7394" w:rsidP="00950CC3"/>
        </w:tc>
        <w:tc>
          <w:tcPr>
            <w:tcW w:w="737" w:type="dxa"/>
          </w:tcPr>
          <w:p w14:paraId="1C927BC8" w14:textId="77777777" w:rsidR="001D7394" w:rsidRDefault="001D7394">
            <w:pPr>
              <w:suppressAutoHyphens/>
              <w:jc w:val="right"/>
            </w:pPr>
            <w:r>
              <w:rPr>
                <w:color w:val="0084BD"/>
                <w:sz w:val="16"/>
                <w:szCs w:val="16"/>
              </w:rPr>
              <w:t>100,2</w:t>
            </w:r>
          </w:p>
        </w:tc>
        <w:tc>
          <w:tcPr>
            <w:tcW w:w="737" w:type="dxa"/>
          </w:tcPr>
          <w:p w14:paraId="3AA35729" w14:textId="77777777" w:rsidR="001D7394" w:rsidRDefault="001D7394">
            <w:pPr>
              <w:suppressAutoHyphens/>
              <w:jc w:val="right"/>
            </w:pPr>
            <w:r>
              <w:rPr>
                <w:sz w:val="16"/>
                <w:szCs w:val="16"/>
              </w:rPr>
              <w:t>94,9</w:t>
            </w:r>
          </w:p>
        </w:tc>
        <w:tc>
          <w:tcPr>
            <w:tcW w:w="738" w:type="dxa"/>
          </w:tcPr>
          <w:p w14:paraId="27539FE1" w14:textId="77777777" w:rsidR="001D7394" w:rsidRDefault="001D7394">
            <w:pPr>
              <w:suppressAutoHyphens/>
              <w:jc w:val="right"/>
            </w:pPr>
            <w:r>
              <w:rPr>
                <w:sz w:val="16"/>
                <w:szCs w:val="16"/>
              </w:rPr>
              <w:t>94,2</w:t>
            </w:r>
          </w:p>
        </w:tc>
        <w:tc>
          <w:tcPr>
            <w:tcW w:w="1077" w:type="dxa"/>
          </w:tcPr>
          <w:p w14:paraId="4E29485D" w14:textId="77777777" w:rsidR="001D7394" w:rsidRDefault="001D7394">
            <w:pPr>
              <w:suppressAutoHyphens/>
              <w:jc w:val="right"/>
            </w:pPr>
            <w:r>
              <w:rPr>
                <w:color w:val="FF0000"/>
                <w:sz w:val="16"/>
                <w:szCs w:val="16"/>
              </w:rPr>
              <w:t>90,4</w:t>
            </w:r>
          </w:p>
        </w:tc>
        <w:tc>
          <w:tcPr>
            <w:tcW w:w="871" w:type="dxa"/>
          </w:tcPr>
          <w:p w14:paraId="20C9F885" w14:textId="77777777" w:rsidR="001D7394" w:rsidRDefault="001D7394">
            <w:pPr>
              <w:suppressAutoHyphens/>
              <w:jc w:val="right"/>
            </w:pPr>
            <w:r>
              <w:rPr>
                <w:sz w:val="16"/>
                <w:szCs w:val="16"/>
              </w:rPr>
              <w:t>95,8</w:t>
            </w:r>
          </w:p>
        </w:tc>
      </w:tr>
      <w:tr w:rsidR="001D7394" w14:paraId="3855EEF3" w14:textId="77777777" w:rsidTr="00950CC3">
        <w:trPr>
          <w:trHeight w:val="190"/>
        </w:trPr>
        <w:tc>
          <w:tcPr>
            <w:tcW w:w="3543" w:type="dxa"/>
          </w:tcPr>
          <w:p w14:paraId="33747171" w14:textId="77777777" w:rsidR="001D7394" w:rsidRDefault="001D7394">
            <w:pPr>
              <w:suppressAutoHyphens/>
            </w:pPr>
            <w:r>
              <w:rPr>
                <w:sz w:val="16"/>
                <w:szCs w:val="16"/>
              </w:rPr>
              <w:t>Trøndelag</w:t>
            </w:r>
          </w:p>
        </w:tc>
        <w:tc>
          <w:tcPr>
            <w:tcW w:w="1077" w:type="dxa"/>
          </w:tcPr>
          <w:p w14:paraId="1530C675" w14:textId="77777777" w:rsidR="001D7394" w:rsidRDefault="001D7394" w:rsidP="00950CC3"/>
        </w:tc>
        <w:tc>
          <w:tcPr>
            <w:tcW w:w="737" w:type="dxa"/>
          </w:tcPr>
          <w:p w14:paraId="0B3A3825" w14:textId="77777777" w:rsidR="001D7394" w:rsidRDefault="001D7394">
            <w:pPr>
              <w:suppressAutoHyphens/>
              <w:jc w:val="right"/>
            </w:pPr>
            <w:r>
              <w:rPr>
                <w:color w:val="0084BD"/>
                <w:sz w:val="16"/>
                <w:szCs w:val="16"/>
              </w:rPr>
              <w:t>99,6</w:t>
            </w:r>
          </w:p>
        </w:tc>
        <w:tc>
          <w:tcPr>
            <w:tcW w:w="737" w:type="dxa"/>
          </w:tcPr>
          <w:p w14:paraId="53889B69" w14:textId="77777777" w:rsidR="001D7394" w:rsidRDefault="001D7394">
            <w:pPr>
              <w:suppressAutoHyphens/>
              <w:jc w:val="right"/>
            </w:pPr>
            <w:r>
              <w:rPr>
                <w:sz w:val="16"/>
                <w:szCs w:val="16"/>
              </w:rPr>
              <w:t>96,7</w:t>
            </w:r>
          </w:p>
        </w:tc>
        <w:tc>
          <w:tcPr>
            <w:tcW w:w="737" w:type="dxa"/>
          </w:tcPr>
          <w:p w14:paraId="3ABEFF49" w14:textId="77777777" w:rsidR="001D7394" w:rsidRDefault="001D7394">
            <w:pPr>
              <w:suppressAutoHyphens/>
              <w:jc w:val="right"/>
            </w:pPr>
            <w:r>
              <w:rPr>
                <w:sz w:val="16"/>
                <w:szCs w:val="16"/>
              </w:rPr>
              <w:t>90,2</w:t>
            </w:r>
          </w:p>
        </w:tc>
        <w:tc>
          <w:tcPr>
            <w:tcW w:w="738" w:type="dxa"/>
          </w:tcPr>
          <w:p w14:paraId="4C545BD3" w14:textId="77777777" w:rsidR="001D7394" w:rsidRDefault="001D7394">
            <w:pPr>
              <w:suppressAutoHyphens/>
              <w:jc w:val="right"/>
            </w:pPr>
            <w:r>
              <w:rPr>
                <w:color w:val="FF0000"/>
                <w:sz w:val="16"/>
                <w:szCs w:val="16"/>
              </w:rPr>
              <w:t>88,9</w:t>
            </w:r>
          </w:p>
        </w:tc>
        <w:tc>
          <w:tcPr>
            <w:tcW w:w="1077" w:type="dxa"/>
          </w:tcPr>
          <w:p w14:paraId="5B53925B" w14:textId="77777777" w:rsidR="001D7394" w:rsidRDefault="001D7394">
            <w:pPr>
              <w:suppressAutoHyphens/>
              <w:jc w:val="right"/>
            </w:pPr>
            <w:r>
              <w:rPr>
                <w:sz w:val="16"/>
                <w:szCs w:val="16"/>
              </w:rPr>
              <w:t>93,1</w:t>
            </w:r>
          </w:p>
        </w:tc>
        <w:tc>
          <w:tcPr>
            <w:tcW w:w="871" w:type="dxa"/>
          </w:tcPr>
          <w:p w14:paraId="30228BB2" w14:textId="77777777" w:rsidR="001D7394" w:rsidRDefault="001D7394">
            <w:pPr>
              <w:suppressAutoHyphens/>
              <w:jc w:val="right"/>
            </w:pPr>
            <w:r>
              <w:rPr>
                <w:sz w:val="16"/>
                <w:szCs w:val="16"/>
              </w:rPr>
              <w:t>94,9</w:t>
            </w:r>
          </w:p>
        </w:tc>
      </w:tr>
      <w:tr w:rsidR="001D7394" w14:paraId="338B8D45" w14:textId="77777777" w:rsidTr="00950CC3">
        <w:trPr>
          <w:trHeight w:val="190"/>
        </w:trPr>
        <w:tc>
          <w:tcPr>
            <w:tcW w:w="3543" w:type="dxa"/>
          </w:tcPr>
          <w:p w14:paraId="53BCBE76" w14:textId="77777777" w:rsidR="001D7394" w:rsidRDefault="001D7394">
            <w:pPr>
              <w:suppressAutoHyphens/>
            </w:pPr>
            <w:r>
              <w:rPr>
                <w:sz w:val="16"/>
                <w:szCs w:val="16"/>
              </w:rPr>
              <w:t>Nordland</w:t>
            </w:r>
          </w:p>
        </w:tc>
        <w:tc>
          <w:tcPr>
            <w:tcW w:w="1077" w:type="dxa"/>
          </w:tcPr>
          <w:p w14:paraId="0AE39B13" w14:textId="77777777" w:rsidR="001D7394" w:rsidRDefault="001D7394" w:rsidP="00950CC3"/>
        </w:tc>
        <w:tc>
          <w:tcPr>
            <w:tcW w:w="737" w:type="dxa"/>
          </w:tcPr>
          <w:p w14:paraId="58C0D216" w14:textId="77777777" w:rsidR="001D7394" w:rsidRDefault="001D7394" w:rsidP="00950CC3"/>
        </w:tc>
        <w:tc>
          <w:tcPr>
            <w:tcW w:w="737" w:type="dxa"/>
          </w:tcPr>
          <w:p w14:paraId="784879F2" w14:textId="77777777" w:rsidR="001D7394" w:rsidRDefault="001D7394">
            <w:pPr>
              <w:suppressAutoHyphens/>
              <w:jc w:val="right"/>
            </w:pPr>
            <w:r>
              <w:rPr>
                <w:color w:val="0084BD"/>
                <w:sz w:val="16"/>
                <w:szCs w:val="16"/>
              </w:rPr>
              <w:t>101,2</w:t>
            </w:r>
          </w:p>
        </w:tc>
        <w:tc>
          <w:tcPr>
            <w:tcW w:w="737" w:type="dxa"/>
          </w:tcPr>
          <w:p w14:paraId="0F7B1E98" w14:textId="77777777" w:rsidR="001D7394" w:rsidRDefault="001D7394">
            <w:pPr>
              <w:suppressAutoHyphens/>
              <w:jc w:val="right"/>
            </w:pPr>
            <w:r>
              <w:rPr>
                <w:sz w:val="16"/>
                <w:szCs w:val="16"/>
              </w:rPr>
              <w:t>91,8</w:t>
            </w:r>
          </w:p>
        </w:tc>
        <w:tc>
          <w:tcPr>
            <w:tcW w:w="738" w:type="dxa"/>
          </w:tcPr>
          <w:p w14:paraId="0151736E" w14:textId="77777777" w:rsidR="001D7394" w:rsidRDefault="001D7394">
            <w:pPr>
              <w:suppressAutoHyphens/>
              <w:jc w:val="right"/>
            </w:pPr>
            <w:r>
              <w:rPr>
                <w:sz w:val="16"/>
                <w:szCs w:val="16"/>
              </w:rPr>
              <w:t>91,3</w:t>
            </w:r>
          </w:p>
        </w:tc>
        <w:tc>
          <w:tcPr>
            <w:tcW w:w="1077" w:type="dxa"/>
          </w:tcPr>
          <w:p w14:paraId="2CC5FE02" w14:textId="77777777" w:rsidR="001D7394" w:rsidRDefault="001D7394">
            <w:pPr>
              <w:suppressAutoHyphens/>
              <w:jc w:val="right"/>
            </w:pPr>
            <w:r>
              <w:rPr>
                <w:color w:val="FF0000"/>
                <w:sz w:val="16"/>
                <w:szCs w:val="16"/>
              </w:rPr>
              <w:t>88,4</w:t>
            </w:r>
          </w:p>
        </w:tc>
        <w:tc>
          <w:tcPr>
            <w:tcW w:w="871" w:type="dxa"/>
          </w:tcPr>
          <w:p w14:paraId="42AE4B4C" w14:textId="77777777" w:rsidR="001D7394" w:rsidRDefault="001D7394">
            <w:pPr>
              <w:suppressAutoHyphens/>
              <w:jc w:val="right"/>
            </w:pPr>
            <w:r>
              <w:rPr>
                <w:sz w:val="16"/>
                <w:szCs w:val="16"/>
              </w:rPr>
              <w:t>92,9</w:t>
            </w:r>
          </w:p>
        </w:tc>
      </w:tr>
      <w:tr w:rsidR="001D7394" w14:paraId="1B61BEA9" w14:textId="77777777" w:rsidTr="00950CC3">
        <w:trPr>
          <w:trHeight w:val="190"/>
        </w:trPr>
        <w:tc>
          <w:tcPr>
            <w:tcW w:w="3543" w:type="dxa"/>
          </w:tcPr>
          <w:p w14:paraId="0BB76C62" w14:textId="77777777" w:rsidR="001D7394" w:rsidRDefault="001D7394">
            <w:pPr>
              <w:suppressAutoHyphens/>
            </w:pPr>
            <w:r>
              <w:rPr>
                <w:sz w:val="16"/>
                <w:szCs w:val="16"/>
              </w:rPr>
              <w:t>Troms og Finnmark</w:t>
            </w:r>
          </w:p>
        </w:tc>
        <w:tc>
          <w:tcPr>
            <w:tcW w:w="1077" w:type="dxa"/>
          </w:tcPr>
          <w:p w14:paraId="16C596B0" w14:textId="77777777" w:rsidR="001D7394" w:rsidRDefault="001D7394" w:rsidP="00950CC3"/>
        </w:tc>
        <w:tc>
          <w:tcPr>
            <w:tcW w:w="737" w:type="dxa"/>
          </w:tcPr>
          <w:p w14:paraId="3532A26C" w14:textId="77777777" w:rsidR="001D7394" w:rsidRDefault="001D7394" w:rsidP="00950CC3"/>
        </w:tc>
        <w:tc>
          <w:tcPr>
            <w:tcW w:w="737" w:type="dxa"/>
          </w:tcPr>
          <w:p w14:paraId="728DE3D2" w14:textId="77777777" w:rsidR="001D7394" w:rsidRDefault="001D7394">
            <w:pPr>
              <w:suppressAutoHyphens/>
              <w:jc w:val="right"/>
            </w:pPr>
            <w:r>
              <w:rPr>
                <w:color w:val="0084BD"/>
                <w:sz w:val="16"/>
                <w:szCs w:val="16"/>
              </w:rPr>
              <w:t>101,2</w:t>
            </w:r>
          </w:p>
        </w:tc>
        <w:tc>
          <w:tcPr>
            <w:tcW w:w="737" w:type="dxa"/>
          </w:tcPr>
          <w:p w14:paraId="4869E048" w14:textId="77777777" w:rsidR="001D7394" w:rsidRDefault="001D7394">
            <w:pPr>
              <w:suppressAutoHyphens/>
              <w:jc w:val="right"/>
            </w:pPr>
            <w:r>
              <w:rPr>
                <w:sz w:val="16"/>
                <w:szCs w:val="16"/>
              </w:rPr>
              <w:t>95,8</w:t>
            </w:r>
          </w:p>
        </w:tc>
        <w:tc>
          <w:tcPr>
            <w:tcW w:w="738" w:type="dxa"/>
          </w:tcPr>
          <w:p w14:paraId="20CE00B3" w14:textId="77777777" w:rsidR="001D7394" w:rsidRDefault="001D7394">
            <w:pPr>
              <w:suppressAutoHyphens/>
              <w:jc w:val="right"/>
            </w:pPr>
            <w:r>
              <w:rPr>
                <w:sz w:val="16"/>
                <w:szCs w:val="16"/>
              </w:rPr>
              <w:t>91,1</w:t>
            </w:r>
          </w:p>
        </w:tc>
        <w:tc>
          <w:tcPr>
            <w:tcW w:w="1077" w:type="dxa"/>
          </w:tcPr>
          <w:p w14:paraId="19FDA500" w14:textId="77777777" w:rsidR="001D7394" w:rsidRDefault="001D7394">
            <w:pPr>
              <w:suppressAutoHyphens/>
              <w:jc w:val="right"/>
            </w:pPr>
            <w:r>
              <w:rPr>
                <w:color w:val="FF0000"/>
                <w:sz w:val="16"/>
                <w:szCs w:val="16"/>
              </w:rPr>
              <w:t>85,7</w:t>
            </w:r>
          </w:p>
        </w:tc>
        <w:tc>
          <w:tcPr>
            <w:tcW w:w="871" w:type="dxa"/>
          </w:tcPr>
          <w:p w14:paraId="32AFBFE7" w14:textId="77777777" w:rsidR="001D7394" w:rsidRDefault="001D7394">
            <w:pPr>
              <w:suppressAutoHyphens/>
              <w:jc w:val="right"/>
            </w:pPr>
            <w:r>
              <w:rPr>
                <w:sz w:val="16"/>
                <w:szCs w:val="16"/>
              </w:rPr>
              <w:t>94,1</w:t>
            </w:r>
          </w:p>
        </w:tc>
      </w:tr>
      <w:tr w:rsidR="001D7394" w14:paraId="2633A2E8" w14:textId="77777777" w:rsidTr="00950CC3">
        <w:trPr>
          <w:trHeight w:val="190"/>
        </w:trPr>
        <w:tc>
          <w:tcPr>
            <w:tcW w:w="3543" w:type="dxa"/>
          </w:tcPr>
          <w:p w14:paraId="0FDC26A6" w14:textId="77777777" w:rsidR="001D7394" w:rsidRDefault="001D7394">
            <w:pPr>
              <w:suppressAutoHyphens/>
            </w:pPr>
            <w:r>
              <w:rPr>
                <w:rStyle w:val="halvfet"/>
                <w:rFonts w:ascii="OpenSans-Semibold" w:hAnsi="OpenSans-Semibold" w:cs="OpenSans-Semibold"/>
                <w:b w:val="0"/>
                <w:bCs/>
                <w:sz w:val="16"/>
                <w:szCs w:val="16"/>
              </w:rPr>
              <w:t>Hele landet</w:t>
            </w:r>
          </w:p>
        </w:tc>
        <w:tc>
          <w:tcPr>
            <w:tcW w:w="1077" w:type="dxa"/>
          </w:tcPr>
          <w:p w14:paraId="0BC36C33" w14:textId="77777777" w:rsidR="001D7394" w:rsidRDefault="001D7394">
            <w:pPr>
              <w:suppressAutoHyphens/>
              <w:jc w:val="right"/>
            </w:pPr>
            <w:r>
              <w:rPr>
                <w:rFonts w:ascii="OpenSans-Semibold" w:hAnsi="OpenSans-Semibold" w:cs="OpenSans-Semibold"/>
                <w:color w:val="0084BD"/>
                <w:sz w:val="16"/>
                <w:szCs w:val="16"/>
              </w:rPr>
              <w:t>115,2</w:t>
            </w:r>
          </w:p>
        </w:tc>
        <w:tc>
          <w:tcPr>
            <w:tcW w:w="737" w:type="dxa"/>
          </w:tcPr>
          <w:p w14:paraId="631A955A" w14:textId="77777777" w:rsidR="001D7394" w:rsidRDefault="001D7394">
            <w:pPr>
              <w:suppressAutoHyphens/>
              <w:jc w:val="right"/>
            </w:pPr>
            <w:r>
              <w:rPr>
                <w:rFonts w:ascii="OpenSans-Semibold" w:hAnsi="OpenSans-Semibold" w:cs="OpenSans-Semibold"/>
                <w:sz w:val="16"/>
                <w:szCs w:val="16"/>
              </w:rPr>
              <w:t>102,5</w:t>
            </w:r>
          </w:p>
        </w:tc>
        <w:tc>
          <w:tcPr>
            <w:tcW w:w="737" w:type="dxa"/>
          </w:tcPr>
          <w:p w14:paraId="0DE079B6" w14:textId="77777777" w:rsidR="001D7394" w:rsidRDefault="001D7394">
            <w:pPr>
              <w:suppressAutoHyphens/>
              <w:jc w:val="right"/>
            </w:pPr>
            <w:r>
              <w:rPr>
                <w:rFonts w:ascii="OpenSans-Semibold" w:hAnsi="OpenSans-Semibold" w:cs="OpenSans-Semibold"/>
                <w:sz w:val="16"/>
                <w:szCs w:val="16"/>
              </w:rPr>
              <w:t>95,8</w:t>
            </w:r>
          </w:p>
        </w:tc>
        <w:tc>
          <w:tcPr>
            <w:tcW w:w="737" w:type="dxa"/>
          </w:tcPr>
          <w:p w14:paraId="77A9F0B0" w14:textId="77777777" w:rsidR="001D7394" w:rsidRDefault="001D7394">
            <w:pPr>
              <w:suppressAutoHyphens/>
              <w:jc w:val="right"/>
            </w:pPr>
            <w:r>
              <w:rPr>
                <w:rFonts w:ascii="OpenSans-Semibold" w:hAnsi="OpenSans-Semibold" w:cs="OpenSans-Semibold"/>
                <w:sz w:val="16"/>
                <w:szCs w:val="16"/>
              </w:rPr>
              <w:t>93,0</w:t>
            </w:r>
          </w:p>
        </w:tc>
        <w:tc>
          <w:tcPr>
            <w:tcW w:w="738" w:type="dxa"/>
          </w:tcPr>
          <w:p w14:paraId="4D838B45" w14:textId="77777777" w:rsidR="001D7394" w:rsidRDefault="001D7394">
            <w:pPr>
              <w:suppressAutoHyphens/>
              <w:jc w:val="right"/>
            </w:pPr>
            <w:r>
              <w:rPr>
                <w:rFonts w:ascii="OpenSans-Semibold" w:hAnsi="OpenSans-Semibold" w:cs="OpenSans-Semibold"/>
                <w:sz w:val="16"/>
                <w:szCs w:val="16"/>
              </w:rPr>
              <w:t>91,6</w:t>
            </w:r>
          </w:p>
        </w:tc>
        <w:tc>
          <w:tcPr>
            <w:tcW w:w="1077" w:type="dxa"/>
          </w:tcPr>
          <w:p w14:paraId="4A82AF4E" w14:textId="77777777" w:rsidR="001D7394" w:rsidRDefault="001D7394">
            <w:pPr>
              <w:suppressAutoHyphens/>
              <w:jc w:val="right"/>
            </w:pPr>
            <w:r>
              <w:rPr>
                <w:rFonts w:ascii="OpenSans-Semibold" w:hAnsi="OpenSans-Semibold" w:cs="OpenSans-Semibold"/>
                <w:color w:val="E42313"/>
                <w:sz w:val="16"/>
                <w:szCs w:val="16"/>
              </w:rPr>
              <w:t>89,0</w:t>
            </w:r>
          </w:p>
        </w:tc>
        <w:tc>
          <w:tcPr>
            <w:tcW w:w="871" w:type="dxa"/>
          </w:tcPr>
          <w:p w14:paraId="128C29FE" w14:textId="77777777" w:rsidR="001D7394" w:rsidRDefault="001D7394">
            <w:pPr>
              <w:suppressAutoHyphens/>
              <w:jc w:val="right"/>
            </w:pPr>
            <w:r>
              <w:rPr>
                <w:rFonts w:ascii="OpenSans-Semibold" w:hAnsi="OpenSans-Semibold" w:cs="OpenSans-Semibold"/>
                <w:sz w:val="16"/>
                <w:szCs w:val="16"/>
              </w:rPr>
              <w:t>100</w:t>
            </w:r>
          </w:p>
        </w:tc>
      </w:tr>
    </w:tbl>
    <w:p w14:paraId="05C58828" w14:textId="77777777" w:rsidR="001D7394" w:rsidRDefault="001D7394">
      <w:pPr>
        <w:pStyle w:val="Kilde"/>
      </w:pPr>
      <w:r>
        <w:t>Kilde: SSB (tabell 03068 og 07459). Beregninger: KMD.</w:t>
      </w:r>
    </w:p>
    <w:p w14:paraId="0605178A" w14:textId="77777777" w:rsidR="001D7394" w:rsidRDefault="001D7394" w:rsidP="00537965">
      <w:pPr>
        <w:pStyle w:val="avsnitt-tittel"/>
      </w:pPr>
      <w:r>
        <w:t>Sammenheng mellom vedvarende lavinntekt og gjennomsnittsinntekt</w:t>
      </w:r>
    </w:p>
    <w:p w14:paraId="0C64B4AB" w14:textId="77777777" w:rsidR="001D7394" w:rsidRDefault="001D7394" w:rsidP="00950CC3">
      <w:r>
        <w:t>På landsbasis var andelen personer i husholdninger med vedvarende lavinntekt på 9,8 prosent i perioden 2016–2018. Det er en viss sammenheng mellom en kommunes og fylkes gjennomsnittsinntekt og lavinntektsandel, jf. tabell 5.5. Fylker som Innlandet, Agder og Vestfold og Telemark med relativ lav gjennomsnittsinntekt har også noe høyere andel av befolkningen i husholdninger med lavinntekt. Oslo skiller seg markant fra dette bildet både blant fylker og kommuner med både en høy gjennomsnittsinntekt og høy andel med lavinntekt. Vestlandsfylkene har relativt lav andel lavinntekt og høy gjennomsnittsinntekt. Også i de nordnorske fylkene er andelen med lavinntekt lav.</w:t>
      </w:r>
    </w:p>
    <w:p w14:paraId="0E73CC0E" w14:textId="77777777" w:rsidR="001D7394" w:rsidRDefault="001D7394">
      <w:r>
        <w:t xml:space="preserve">Levekårsutvalget fant at det er et tydelig skille mellom byer i øst (øst/sørøst) og vest/nord. Flere av byene langs kysten på Øst- og Sørlandet har til dels store levekårsutfordringer. De mellomstore byene langs kysten på Øst- og Sørlandet har hatt høye </w:t>
      </w:r>
      <w:r>
        <w:lastRenderedPageBreak/>
        <w:t>andeler levekårsutfordringer over lengre tid. Omfanget og graden av levekårsutfordringer er mindre i de undersøkte byområdene på Vestlandet og i Midt- og Nord-Norge (NOU 2020: 16). Disse regionale forskjellene ser vi også tydelig i tabell 5.5, og i figur 5.19, som viser lavinntektsandelen i perioden 2016–2018 i BA-regioner.</w:t>
      </w:r>
    </w:p>
    <w:p w14:paraId="0B67F6F4" w14:textId="77777777" w:rsidR="001D7394" w:rsidRDefault="001D7394">
      <w:pPr>
        <w:pStyle w:val="tabell-tittel"/>
      </w:pPr>
      <w:r>
        <w:t>Andel personer i husholdninger med vedvarende lavinntekt (2016–2018) og gjennomsnittsinntekt (brutto) for personer 17 år og over i fylker. Tall i prosent og prosent av landsgjennomsnittet.</w:t>
      </w:r>
    </w:p>
    <w:p w14:paraId="2E799528" w14:textId="77777777" w:rsidR="001D7394" w:rsidRDefault="001D7394" w:rsidP="00950CC3"/>
    <w:tbl>
      <w:tblPr>
        <w:tblStyle w:val="StandardTabell"/>
        <w:tblW w:w="0" w:type="auto"/>
        <w:tblLayout w:type="fixed"/>
        <w:tblLook w:val="04A0" w:firstRow="1" w:lastRow="0" w:firstColumn="1" w:lastColumn="0" w:noHBand="0" w:noVBand="1"/>
      </w:tblPr>
      <w:tblGrid>
        <w:gridCol w:w="4819"/>
        <w:gridCol w:w="2268"/>
        <w:gridCol w:w="2439"/>
      </w:tblGrid>
      <w:tr w:rsidR="001D7394" w14:paraId="29EA305B" w14:textId="77777777" w:rsidTr="00950CC3">
        <w:trPr>
          <w:trHeight w:val="283"/>
        </w:trPr>
        <w:tc>
          <w:tcPr>
            <w:tcW w:w="4819" w:type="dxa"/>
            <w:shd w:val="clear" w:color="auto" w:fill="FFFFFF"/>
          </w:tcPr>
          <w:p w14:paraId="095BE0F3" w14:textId="77777777" w:rsidR="001D7394" w:rsidRDefault="001D7394">
            <w:pPr>
              <w:suppressAutoHyphens/>
            </w:pPr>
            <w:r>
              <w:rPr>
                <w:rFonts w:ascii="OpenSans-Semibold" w:hAnsi="OpenSans-Semibold" w:cs="OpenSans-Semibold"/>
                <w:sz w:val="16"/>
                <w:szCs w:val="16"/>
              </w:rPr>
              <w:t>Fylke</w:t>
            </w:r>
          </w:p>
        </w:tc>
        <w:tc>
          <w:tcPr>
            <w:tcW w:w="2268" w:type="dxa"/>
          </w:tcPr>
          <w:p w14:paraId="24D16D59" w14:textId="77777777" w:rsidR="001D7394" w:rsidRDefault="001D7394">
            <w:pPr>
              <w:suppressAutoHyphens/>
              <w:jc w:val="center"/>
            </w:pPr>
            <w:r>
              <w:rPr>
                <w:rFonts w:ascii="OpenSans-Semibold" w:hAnsi="OpenSans-Semibold" w:cs="OpenSans-Semibold"/>
                <w:sz w:val="16"/>
                <w:szCs w:val="16"/>
              </w:rPr>
              <w:t>Andel lavinntekt</w:t>
            </w:r>
          </w:p>
        </w:tc>
        <w:tc>
          <w:tcPr>
            <w:tcW w:w="2439" w:type="dxa"/>
          </w:tcPr>
          <w:p w14:paraId="115CA31C" w14:textId="77777777" w:rsidR="001D7394" w:rsidRDefault="001D7394">
            <w:pPr>
              <w:suppressAutoHyphens/>
              <w:jc w:val="center"/>
            </w:pPr>
            <w:r>
              <w:rPr>
                <w:rFonts w:ascii="OpenSans-Semibold" w:hAnsi="OpenSans-Semibold" w:cs="OpenSans-Semibold"/>
                <w:sz w:val="16"/>
                <w:szCs w:val="16"/>
              </w:rPr>
              <w:t>Gjennomsnittsinntekt</w:t>
            </w:r>
          </w:p>
        </w:tc>
      </w:tr>
      <w:tr w:rsidR="001D7394" w14:paraId="50F9BE57" w14:textId="77777777" w:rsidTr="00950CC3">
        <w:trPr>
          <w:trHeight w:val="283"/>
        </w:trPr>
        <w:tc>
          <w:tcPr>
            <w:tcW w:w="4819" w:type="dxa"/>
          </w:tcPr>
          <w:p w14:paraId="184DDBF7" w14:textId="77777777" w:rsidR="001D7394" w:rsidRDefault="001D7394">
            <w:pPr>
              <w:suppressAutoHyphens/>
            </w:pPr>
            <w:r>
              <w:rPr>
                <w:sz w:val="16"/>
                <w:szCs w:val="16"/>
              </w:rPr>
              <w:t>Innlandet</w:t>
            </w:r>
          </w:p>
        </w:tc>
        <w:tc>
          <w:tcPr>
            <w:tcW w:w="2268" w:type="dxa"/>
          </w:tcPr>
          <w:p w14:paraId="7DFC6273" w14:textId="77777777" w:rsidR="001D7394" w:rsidRDefault="001D7394">
            <w:pPr>
              <w:suppressAutoHyphens/>
              <w:jc w:val="center"/>
            </w:pPr>
            <w:r>
              <w:rPr>
                <w:sz w:val="16"/>
                <w:szCs w:val="16"/>
              </w:rPr>
              <w:t>10,4</w:t>
            </w:r>
          </w:p>
        </w:tc>
        <w:tc>
          <w:tcPr>
            <w:tcW w:w="2439" w:type="dxa"/>
          </w:tcPr>
          <w:p w14:paraId="5659E02B" w14:textId="77777777" w:rsidR="001D7394" w:rsidRDefault="001D7394">
            <w:pPr>
              <w:suppressAutoHyphens/>
              <w:jc w:val="center"/>
            </w:pPr>
            <w:r>
              <w:rPr>
                <w:sz w:val="16"/>
                <w:szCs w:val="16"/>
              </w:rPr>
              <w:t>89,5</w:t>
            </w:r>
          </w:p>
        </w:tc>
      </w:tr>
      <w:tr w:rsidR="001D7394" w14:paraId="7039C505" w14:textId="77777777" w:rsidTr="00950CC3">
        <w:trPr>
          <w:trHeight w:val="283"/>
        </w:trPr>
        <w:tc>
          <w:tcPr>
            <w:tcW w:w="4819" w:type="dxa"/>
          </w:tcPr>
          <w:p w14:paraId="1807FEF4" w14:textId="77777777" w:rsidR="001D7394" w:rsidRDefault="001D7394">
            <w:pPr>
              <w:suppressAutoHyphens/>
            </w:pPr>
            <w:r>
              <w:rPr>
                <w:sz w:val="16"/>
                <w:szCs w:val="16"/>
              </w:rPr>
              <w:t>Agder</w:t>
            </w:r>
          </w:p>
        </w:tc>
        <w:tc>
          <w:tcPr>
            <w:tcW w:w="2268" w:type="dxa"/>
          </w:tcPr>
          <w:p w14:paraId="05CC86F9" w14:textId="77777777" w:rsidR="001D7394" w:rsidRDefault="001D7394">
            <w:pPr>
              <w:suppressAutoHyphens/>
              <w:jc w:val="center"/>
            </w:pPr>
            <w:r>
              <w:rPr>
                <w:sz w:val="16"/>
                <w:szCs w:val="16"/>
              </w:rPr>
              <w:t>10,9</w:t>
            </w:r>
          </w:p>
        </w:tc>
        <w:tc>
          <w:tcPr>
            <w:tcW w:w="2439" w:type="dxa"/>
          </w:tcPr>
          <w:p w14:paraId="1262B801" w14:textId="77777777" w:rsidR="001D7394" w:rsidRDefault="001D7394">
            <w:pPr>
              <w:suppressAutoHyphens/>
              <w:jc w:val="center"/>
            </w:pPr>
            <w:r>
              <w:rPr>
                <w:sz w:val="16"/>
                <w:szCs w:val="16"/>
              </w:rPr>
              <w:t>91,4</w:t>
            </w:r>
          </w:p>
        </w:tc>
      </w:tr>
      <w:tr w:rsidR="001D7394" w14:paraId="41C31257" w14:textId="77777777" w:rsidTr="00950CC3">
        <w:trPr>
          <w:trHeight w:val="283"/>
        </w:trPr>
        <w:tc>
          <w:tcPr>
            <w:tcW w:w="4819" w:type="dxa"/>
          </w:tcPr>
          <w:p w14:paraId="734835AB" w14:textId="77777777" w:rsidR="001D7394" w:rsidRDefault="001D7394">
            <w:pPr>
              <w:suppressAutoHyphens/>
            </w:pPr>
            <w:r>
              <w:rPr>
                <w:sz w:val="16"/>
                <w:szCs w:val="16"/>
              </w:rPr>
              <w:t>Nordland</w:t>
            </w:r>
          </w:p>
        </w:tc>
        <w:tc>
          <w:tcPr>
            <w:tcW w:w="2268" w:type="dxa"/>
          </w:tcPr>
          <w:p w14:paraId="343FCDD8" w14:textId="77777777" w:rsidR="001D7394" w:rsidRDefault="001D7394">
            <w:pPr>
              <w:suppressAutoHyphens/>
              <w:jc w:val="center"/>
            </w:pPr>
            <w:r>
              <w:rPr>
                <w:sz w:val="16"/>
                <w:szCs w:val="16"/>
              </w:rPr>
              <w:t>8,3</w:t>
            </w:r>
          </w:p>
        </w:tc>
        <w:tc>
          <w:tcPr>
            <w:tcW w:w="2439" w:type="dxa"/>
          </w:tcPr>
          <w:p w14:paraId="0EC8A087" w14:textId="77777777" w:rsidR="001D7394" w:rsidRDefault="001D7394">
            <w:pPr>
              <w:suppressAutoHyphens/>
              <w:jc w:val="center"/>
            </w:pPr>
            <w:r>
              <w:rPr>
                <w:sz w:val="16"/>
                <w:szCs w:val="16"/>
              </w:rPr>
              <w:t>92,9</w:t>
            </w:r>
          </w:p>
        </w:tc>
      </w:tr>
      <w:tr w:rsidR="001D7394" w14:paraId="2895941A" w14:textId="77777777" w:rsidTr="00950CC3">
        <w:trPr>
          <w:trHeight w:val="283"/>
        </w:trPr>
        <w:tc>
          <w:tcPr>
            <w:tcW w:w="4819" w:type="dxa"/>
          </w:tcPr>
          <w:p w14:paraId="73A36F64" w14:textId="77777777" w:rsidR="001D7394" w:rsidRDefault="001D7394">
            <w:pPr>
              <w:suppressAutoHyphens/>
            </w:pPr>
            <w:r>
              <w:rPr>
                <w:sz w:val="16"/>
                <w:szCs w:val="16"/>
              </w:rPr>
              <w:t>Vestfold og Telemark</w:t>
            </w:r>
          </w:p>
        </w:tc>
        <w:tc>
          <w:tcPr>
            <w:tcW w:w="2268" w:type="dxa"/>
          </w:tcPr>
          <w:p w14:paraId="5FF53CB9" w14:textId="77777777" w:rsidR="001D7394" w:rsidRDefault="001D7394">
            <w:pPr>
              <w:suppressAutoHyphens/>
              <w:jc w:val="center"/>
            </w:pPr>
            <w:r>
              <w:rPr>
                <w:sz w:val="16"/>
                <w:szCs w:val="16"/>
              </w:rPr>
              <w:t>10,5</w:t>
            </w:r>
          </w:p>
        </w:tc>
        <w:tc>
          <w:tcPr>
            <w:tcW w:w="2439" w:type="dxa"/>
          </w:tcPr>
          <w:p w14:paraId="5E27668A" w14:textId="77777777" w:rsidR="001D7394" w:rsidRDefault="001D7394">
            <w:pPr>
              <w:suppressAutoHyphens/>
              <w:jc w:val="center"/>
            </w:pPr>
            <w:r>
              <w:rPr>
                <w:sz w:val="16"/>
                <w:szCs w:val="16"/>
              </w:rPr>
              <w:t>93,4</w:t>
            </w:r>
          </w:p>
        </w:tc>
      </w:tr>
      <w:tr w:rsidR="001D7394" w14:paraId="5FB5E5C2" w14:textId="77777777" w:rsidTr="00950CC3">
        <w:trPr>
          <w:trHeight w:val="283"/>
        </w:trPr>
        <w:tc>
          <w:tcPr>
            <w:tcW w:w="4819" w:type="dxa"/>
          </w:tcPr>
          <w:p w14:paraId="0D5F665E" w14:textId="77777777" w:rsidR="001D7394" w:rsidRDefault="001D7394">
            <w:pPr>
              <w:suppressAutoHyphens/>
            </w:pPr>
            <w:r>
              <w:rPr>
                <w:sz w:val="16"/>
                <w:szCs w:val="16"/>
              </w:rPr>
              <w:t>Troms og Finnmark</w:t>
            </w:r>
          </w:p>
        </w:tc>
        <w:tc>
          <w:tcPr>
            <w:tcW w:w="2268" w:type="dxa"/>
          </w:tcPr>
          <w:p w14:paraId="1FE6CB1D" w14:textId="77777777" w:rsidR="001D7394" w:rsidRDefault="001D7394">
            <w:pPr>
              <w:suppressAutoHyphens/>
              <w:jc w:val="center"/>
            </w:pPr>
            <w:r>
              <w:rPr>
                <w:sz w:val="16"/>
                <w:szCs w:val="16"/>
              </w:rPr>
              <w:t>8,3</w:t>
            </w:r>
          </w:p>
        </w:tc>
        <w:tc>
          <w:tcPr>
            <w:tcW w:w="2439" w:type="dxa"/>
          </w:tcPr>
          <w:p w14:paraId="740ADC64" w14:textId="77777777" w:rsidR="001D7394" w:rsidRDefault="001D7394">
            <w:pPr>
              <w:suppressAutoHyphens/>
              <w:jc w:val="center"/>
            </w:pPr>
            <w:r>
              <w:rPr>
                <w:sz w:val="16"/>
                <w:szCs w:val="16"/>
              </w:rPr>
              <w:t>94,1</w:t>
            </w:r>
          </w:p>
        </w:tc>
      </w:tr>
      <w:tr w:rsidR="001D7394" w14:paraId="1ABF5D8F" w14:textId="77777777" w:rsidTr="00950CC3">
        <w:trPr>
          <w:trHeight w:val="283"/>
        </w:trPr>
        <w:tc>
          <w:tcPr>
            <w:tcW w:w="4819" w:type="dxa"/>
          </w:tcPr>
          <w:p w14:paraId="603C2003" w14:textId="77777777" w:rsidR="001D7394" w:rsidRDefault="001D7394">
            <w:pPr>
              <w:suppressAutoHyphens/>
            </w:pPr>
            <w:r>
              <w:rPr>
                <w:sz w:val="16"/>
                <w:szCs w:val="16"/>
              </w:rPr>
              <w:t>Trøndelag</w:t>
            </w:r>
          </w:p>
        </w:tc>
        <w:tc>
          <w:tcPr>
            <w:tcW w:w="2268" w:type="dxa"/>
          </w:tcPr>
          <w:p w14:paraId="7DA4F970" w14:textId="77777777" w:rsidR="001D7394" w:rsidRDefault="001D7394">
            <w:pPr>
              <w:suppressAutoHyphens/>
              <w:jc w:val="center"/>
            </w:pPr>
            <w:r>
              <w:rPr>
                <w:sz w:val="16"/>
                <w:szCs w:val="16"/>
              </w:rPr>
              <w:t>9,2</w:t>
            </w:r>
          </w:p>
        </w:tc>
        <w:tc>
          <w:tcPr>
            <w:tcW w:w="2439" w:type="dxa"/>
          </w:tcPr>
          <w:p w14:paraId="3D024289" w14:textId="77777777" w:rsidR="001D7394" w:rsidRDefault="001D7394">
            <w:pPr>
              <w:suppressAutoHyphens/>
              <w:jc w:val="center"/>
            </w:pPr>
            <w:r>
              <w:rPr>
                <w:sz w:val="16"/>
                <w:szCs w:val="16"/>
              </w:rPr>
              <w:t>94,9</w:t>
            </w:r>
          </w:p>
        </w:tc>
      </w:tr>
      <w:tr w:rsidR="001D7394" w14:paraId="023FBCA8" w14:textId="77777777" w:rsidTr="00950CC3">
        <w:trPr>
          <w:trHeight w:val="283"/>
        </w:trPr>
        <w:tc>
          <w:tcPr>
            <w:tcW w:w="4819" w:type="dxa"/>
          </w:tcPr>
          <w:p w14:paraId="3A74FDFB" w14:textId="77777777" w:rsidR="001D7394" w:rsidRDefault="001D7394">
            <w:pPr>
              <w:suppressAutoHyphens/>
            </w:pPr>
            <w:r>
              <w:rPr>
                <w:sz w:val="16"/>
                <w:szCs w:val="16"/>
              </w:rPr>
              <w:t>Møre og Romsdal</w:t>
            </w:r>
          </w:p>
        </w:tc>
        <w:tc>
          <w:tcPr>
            <w:tcW w:w="2268" w:type="dxa"/>
          </w:tcPr>
          <w:p w14:paraId="35406784" w14:textId="77777777" w:rsidR="001D7394" w:rsidRDefault="001D7394">
            <w:pPr>
              <w:suppressAutoHyphens/>
              <w:jc w:val="center"/>
            </w:pPr>
            <w:r>
              <w:rPr>
                <w:sz w:val="16"/>
                <w:szCs w:val="16"/>
              </w:rPr>
              <w:t>8,4</w:t>
            </w:r>
          </w:p>
        </w:tc>
        <w:tc>
          <w:tcPr>
            <w:tcW w:w="2439" w:type="dxa"/>
          </w:tcPr>
          <w:p w14:paraId="02D00AEC" w14:textId="77777777" w:rsidR="001D7394" w:rsidRDefault="001D7394">
            <w:pPr>
              <w:suppressAutoHyphens/>
              <w:jc w:val="center"/>
            </w:pPr>
            <w:r>
              <w:rPr>
                <w:sz w:val="16"/>
                <w:szCs w:val="16"/>
              </w:rPr>
              <w:t>95,8</w:t>
            </w:r>
          </w:p>
        </w:tc>
      </w:tr>
      <w:tr w:rsidR="001D7394" w14:paraId="23E6641E" w14:textId="77777777" w:rsidTr="00950CC3">
        <w:trPr>
          <w:trHeight w:val="283"/>
        </w:trPr>
        <w:tc>
          <w:tcPr>
            <w:tcW w:w="4819" w:type="dxa"/>
          </w:tcPr>
          <w:p w14:paraId="62351FFF" w14:textId="77777777" w:rsidR="001D7394" w:rsidRDefault="001D7394">
            <w:pPr>
              <w:suppressAutoHyphens/>
            </w:pPr>
            <w:proofErr w:type="spellStart"/>
            <w:r>
              <w:rPr>
                <w:sz w:val="16"/>
                <w:szCs w:val="16"/>
              </w:rPr>
              <w:t>Vestland</w:t>
            </w:r>
            <w:proofErr w:type="spellEnd"/>
          </w:p>
        </w:tc>
        <w:tc>
          <w:tcPr>
            <w:tcW w:w="2268" w:type="dxa"/>
          </w:tcPr>
          <w:p w14:paraId="2B19557F" w14:textId="77777777" w:rsidR="001D7394" w:rsidRDefault="001D7394">
            <w:pPr>
              <w:suppressAutoHyphens/>
              <w:jc w:val="center"/>
            </w:pPr>
            <w:r>
              <w:rPr>
                <w:sz w:val="16"/>
                <w:szCs w:val="16"/>
              </w:rPr>
              <w:t>8,8</w:t>
            </w:r>
          </w:p>
        </w:tc>
        <w:tc>
          <w:tcPr>
            <w:tcW w:w="2439" w:type="dxa"/>
          </w:tcPr>
          <w:p w14:paraId="05F1AF80" w14:textId="77777777" w:rsidR="001D7394" w:rsidRDefault="001D7394">
            <w:pPr>
              <w:suppressAutoHyphens/>
              <w:jc w:val="center"/>
            </w:pPr>
            <w:r>
              <w:rPr>
                <w:sz w:val="16"/>
                <w:szCs w:val="16"/>
              </w:rPr>
              <w:t>98,7</w:t>
            </w:r>
          </w:p>
        </w:tc>
      </w:tr>
      <w:tr w:rsidR="001D7394" w14:paraId="616D1AC6" w14:textId="77777777" w:rsidTr="00950CC3">
        <w:trPr>
          <w:trHeight w:val="283"/>
        </w:trPr>
        <w:tc>
          <w:tcPr>
            <w:tcW w:w="4819" w:type="dxa"/>
          </w:tcPr>
          <w:p w14:paraId="589BA997" w14:textId="77777777" w:rsidR="001D7394" w:rsidRDefault="001D7394">
            <w:pPr>
              <w:suppressAutoHyphens/>
            </w:pPr>
            <w:r>
              <w:rPr>
                <w:sz w:val="16"/>
                <w:szCs w:val="16"/>
              </w:rPr>
              <w:t>Viken</w:t>
            </w:r>
          </w:p>
        </w:tc>
        <w:tc>
          <w:tcPr>
            <w:tcW w:w="2268" w:type="dxa"/>
          </w:tcPr>
          <w:p w14:paraId="66C5E5C3" w14:textId="77777777" w:rsidR="001D7394" w:rsidRDefault="001D7394">
            <w:pPr>
              <w:suppressAutoHyphens/>
              <w:jc w:val="center"/>
            </w:pPr>
            <w:r>
              <w:rPr>
                <w:sz w:val="16"/>
                <w:szCs w:val="16"/>
              </w:rPr>
              <w:t>9,0</w:t>
            </w:r>
          </w:p>
        </w:tc>
        <w:tc>
          <w:tcPr>
            <w:tcW w:w="2439" w:type="dxa"/>
          </w:tcPr>
          <w:p w14:paraId="510C56DC" w14:textId="77777777" w:rsidR="001D7394" w:rsidRDefault="001D7394">
            <w:pPr>
              <w:suppressAutoHyphens/>
              <w:jc w:val="center"/>
            </w:pPr>
            <w:r>
              <w:rPr>
                <w:sz w:val="16"/>
                <w:szCs w:val="16"/>
              </w:rPr>
              <w:t>104,0</w:t>
            </w:r>
          </w:p>
        </w:tc>
      </w:tr>
      <w:tr w:rsidR="001D7394" w14:paraId="7BF14D23" w14:textId="77777777" w:rsidTr="00950CC3">
        <w:trPr>
          <w:trHeight w:val="283"/>
        </w:trPr>
        <w:tc>
          <w:tcPr>
            <w:tcW w:w="4819" w:type="dxa"/>
          </w:tcPr>
          <w:p w14:paraId="31A90A81" w14:textId="77777777" w:rsidR="001D7394" w:rsidRDefault="001D7394">
            <w:pPr>
              <w:suppressAutoHyphens/>
            </w:pPr>
            <w:r>
              <w:rPr>
                <w:sz w:val="16"/>
                <w:szCs w:val="16"/>
              </w:rPr>
              <w:t>Rogaland</w:t>
            </w:r>
          </w:p>
        </w:tc>
        <w:tc>
          <w:tcPr>
            <w:tcW w:w="2268" w:type="dxa"/>
          </w:tcPr>
          <w:p w14:paraId="3D04B1E8" w14:textId="77777777" w:rsidR="001D7394" w:rsidRDefault="001D7394">
            <w:pPr>
              <w:suppressAutoHyphens/>
              <w:jc w:val="center"/>
            </w:pPr>
            <w:r>
              <w:rPr>
                <w:sz w:val="16"/>
                <w:szCs w:val="16"/>
              </w:rPr>
              <w:t>8,2</w:t>
            </w:r>
          </w:p>
        </w:tc>
        <w:tc>
          <w:tcPr>
            <w:tcW w:w="2439" w:type="dxa"/>
          </w:tcPr>
          <w:p w14:paraId="7829F036" w14:textId="77777777" w:rsidR="001D7394" w:rsidRDefault="001D7394">
            <w:pPr>
              <w:suppressAutoHyphens/>
              <w:jc w:val="center"/>
            </w:pPr>
            <w:r>
              <w:rPr>
                <w:sz w:val="16"/>
                <w:szCs w:val="16"/>
              </w:rPr>
              <w:t>105,8</w:t>
            </w:r>
          </w:p>
        </w:tc>
      </w:tr>
      <w:tr w:rsidR="001D7394" w14:paraId="42F31482" w14:textId="77777777" w:rsidTr="00950CC3">
        <w:trPr>
          <w:trHeight w:val="283"/>
        </w:trPr>
        <w:tc>
          <w:tcPr>
            <w:tcW w:w="4819" w:type="dxa"/>
          </w:tcPr>
          <w:p w14:paraId="73292BED" w14:textId="77777777" w:rsidR="001D7394" w:rsidRDefault="001D7394">
            <w:pPr>
              <w:suppressAutoHyphens/>
            </w:pPr>
            <w:r>
              <w:rPr>
                <w:sz w:val="16"/>
                <w:szCs w:val="16"/>
              </w:rPr>
              <w:t>Oslo</w:t>
            </w:r>
          </w:p>
        </w:tc>
        <w:tc>
          <w:tcPr>
            <w:tcW w:w="2268" w:type="dxa"/>
          </w:tcPr>
          <w:p w14:paraId="0D8718D0" w14:textId="77777777" w:rsidR="001D7394" w:rsidRDefault="001D7394">
            <w:pPr>
              <w:suppressAutoHyphens/>
              <w:jc w:val="center"/>
            </w:pPr>
            <w:r>
              <w:rPr>
                <w:sz w:val="16"/>
                <w:szCs w:val="16"/>
              </w:rPr>
              <w:t>14,4</w:t>
            </w:r>
          </w:p>
        </w:tc>
        <w:tc>
          <w:tcPr>
            <w:tcW w:w="2439" w:type="dxa"/>
          </w:tcPr>
          <w:p w14:paraId="12CFA4D4" w14:textId="77777777" w:rsidR="001D7394" w:rsidRDefault="001D7394">
            <w:pPr>
              <w:suppressAutoHyphens/>
              <w:jc w:val="center"/>
            </w:pPr>
            <w:r>
              <w:rPr>
                <w:sz w:val="16"/>
                <w:szCs w:val="16"/>
              </w:rPr>
              <w:t>113,5</w:t>
            </w:r>
          </w:p>
        </w:tc>
      </w:tr>
    </w:tbl>
    <w:p w14:paraId="3652A41B" w14:textId="77777777" w:rsidR="001D7394" w:rsidRDefault="001D7394">
      <w:pPr>
        <w:pStyle w:val="Kilde"/>
      </w:pPr>
      <w:r>
        <w:t>Kilde: SSB (egen bestilling og tabell 03068 og 07459). Beregninger: KMD.</w:t>
      </w:r>
    </w:p>
    <w:p w14:paraId="1B6E6FC3" w14:textId="77777777" w:rsidR="001D7394" w:rsidRDefault="001D7394">
      <w:r>
        <w:t xml:space="preserve">At Oslo har større interne inntektsforskjeller ser vi også i de norske fylkenes </w:t>
      </w:r>
      <w:proofErr w:type="spellStart"/>
      <w:r>
        <w:t>Gini</w:t>
      </w:r>
      <w:proofErr w:type="spellEnd"/>
      <w:r>
        <w:t xml:space="preserve">-koeffisienter i figur 5.18. Oslo skiller seg her ut fra de andre fylkene med en verdi på over 0,3. Siden 2014 har Oslo i likhet med flertallet av fylkene hatt en økning i koeffisienten på 0,01. Troms og Finnmark og Innlandet er derimot på stedet hvil, og Rogaland og Agder har hatt en nedgang på 0,01. </w:t>
      </w:r>
    </w:p>
    <w:p w14:paraId="76C24F0C" w14:textId="77777777" w:rsidR="001D7394" w:rsidRDefault="001D7394" w:rsidP="00950CC3">
      <w:pPr>
        <w:pStyle w:val="figur-tittel"/>
      </w:pPr>
      <w:r>
        <w:t xml:space="preserve">Inntektsfordelingen i fylkene belyst ved </w:t>
      </w:r>
      <w:proofErr w:type="spellStart"/>
      <w:r>
        <w:t>Gini</w:t>
      </w:r>
      <w:proofErr w:type="spellEnd"/>
      <w:r>
        <w:t>-koeffisienten 2014 og 2018.Basert på inntekt etter skatt per forbruksenhet.</w:t>
      </w:r>
    </w:p>
    <w:p w14:paraId="175F7CF1" w14:textId="13A10F65" w:rsidR="001D7394" w:rsidRDefault="00AC3A08">
      <w:r>
        <w:rPr>
          <w:noProof/>
        </w:rPr>
        <w:lastRenderedPageBreak/>
        <w:drawing>
          <wp:inline distT="0" distB="0" distL="0" distR="0" wp14:anchorId="5C6EF823" wp14:editId="1BBD0753">
            <wp:extent cx="5775017" cy="4124325"/>
            <wp:effectExtent l="0" t="0" r="0" b="0"/>
            <wp:docPr id="5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e 52"/>
                    <pic:cNvPicPr>
                      <a:picLocks noChangeAspect="1" noChangeArrowheads="1"/>
                    </pic:cNvPicPr>
                  </pic:nvPicPr>
                  <pic:blipFill>
                    <a:blip r:embed="rId63"/>
                    <a:stretch>
                      <a:fillRect/>
                    </a:stretch>
                  </pic:blipFill>
                  <pic:spPr bwMode="auto">
                    <a:xfrm>
                      <a:off x="0" y="0"/>
                      <a:ext cx="5775017" cy="4124325"/>
                    </a:xfrm>
                    <a:prstGeom prst="rect">
                      <a:avLst/>
                    </a:prstGeom>
                    <a:noFill/>
                    <a:ln>
                      <a:noFill/>
                    </a:ln>
                  </pic:spPr>
                </pic:pic>
              </a:graphicData>
            </a:graphic>
          </wp:inline>
        </w:drawing>
      </w:r>
      <w:r w:rsidR="001D7394">
        <w:t xml:space="preserve"> </w:t>
      </w:r>
    </w:p>
    <w:p w14:paraId="4548ED83" w14:textId="77777777" w:rsidR="001D7394" w:rsidRDefault="001D7394">
      <w:pPr>
        <w:pStyle w:val="Kilde"/>
      </w:pPr>
      <w:r>
        <w:t>Kilde: Norgeshelsa statistikkbank. Beregninger: KMD.</w:t>
      </w:r>
    </w:p>
    <w:p w14:paraId="19CC8AC4" w14:textId="77777777" w:rsidR="001D7394" w:rsidRDefault="001D7394" w:rsidP="00950CC3">
      <w:pPr>
        <w:pStyle w:val="figur-tittel"/>
      </w:pPr>
      <w:r>
        <w:t>Andel personer i husholdninger med vedvarende lavinntekt i bo- og arbeidsmarkedsregioner (2016–2018). Tall i prosent.</w:t>
      </w:r>
    </w:p>
    <w:p w14:paraId="56F44251" w14:textId="3DE5A95A" w:rsidR="001D7394" w:rsidRDefault="00AC3A08" w:rsidP="00950CC3">
      <w:r>
        <w:rPr>
          <w:noProof/>
        </w:rPr>
        <w:lastRenderedPageBreak/>
        <w:drawing>
          <wp:inline distT="0" distB="0" distL="0" distR="0" wp14:anchorId="28323893" wp14:editId="3D2806FF">
            <wp:extent cx="6105525" cy="8635132"/>
            <wp:effectExtent l="0" t="0" r="0" b="0"/>
            <wp:docPr id="5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de 53"/>
                    <pic:cNvPicPr>
                      <a:picLocks noChangeAspect="1" noChangeArrowheads="1"/>
                    </pic:cNvPicPr>
                  </pic:nvPicPr>
                  <pic:blipFill>
                    <a:blip r:embed="rId64"/>
                    <a:stretch>
                      <a:fillRect/>
                    </a:stretch>
                  </pic:blipFill>
                  <pic:spPr bwMode="auto">
                    <a:xfrm>
                      <a:off x="0" y="0"/>
                      <a:ext cx="6105525" cy="8635132"/>
                    </a:xfrm>
                    <a:prstGeom prst="rect">
                      <a:avLst/>
                    </a:prstGeom>
                    <a:noFill/>
                    <a:ln>
                      <a:noFill/>
                    </a:ln>
                  </pic:spPr>
                </pic:pic>
              </a:graphicData>
            </a:graphic>
          </wp:inline>
        </w:drawing>
      </w:r>
    </w:p>
    <w:p w14:paraId="73A0F158" w14:textId="77777777" w:rsidR="001D7394" w:rsidRDefault="001D7394">
      <w:pPr>
        <w:pStyle w:val="Kilde"/>
      </w:pPr>
      <w:r>
        <w:lastRenderedPageBreak/>
        <w:t>Kilde: SSB (egen bestilling). Beregninger: KMD.</w:t>
      </w:r>
    </w:p>
    <w:p w14:paraId="0057A799" w14:textId="77777777" w:rsidR="001D7394" w:rsidRDefault="001D7394" w:rsidP="00537965">
      <w:pPr>
        <w:pStyle w:val="avsnitt-tittel"/>
      </w:pPr>
      <w:r>
        <w:t>Høy andel unge i byer med lavinntekt og eldre med lavinntekt i distriktene</w:t>
      </w:r>
    </w:p>
    <w:p w14:paraId="3DC537FA" w14:textId="77777777" w:rsidR="001D7394" w:rsidRDefault="001D7394" w:rsidP="00950CC3">
      <w:r>
        <w:t xml:space="preserve">Det er et noe varierende bilde når vi ser på lavinntektsandelen etter sentralitet. I hovedsak er andelen høyest i de mest sentrale delene av landet, noe som særlig henger sammen med Oslos høye andel. Så går andelen gradvis nedover i sentralitetsnivåene 2 til 4, for å så øke noe i de mindre sentrale delene av landet. Innad i fylkene har storbyfylker som Rogaland, </w:t>
      </w:r>
      <w:proofErr w:type="spellStart"/>
      <w:r>
        <w:t>Vestland</w:t>
      </w:r>
      <w:proofErr w:type="spellEnd"/>
      <w:r>
        <w:t xml:space="preserve"> og Trøndelag de høyeste andelene i de mest sentrale områdene. Dette er også tilfellet i Agder. I Innlandet, Møre og Romsdal samt de nordnorske fylkene er det heller de minst sentrale områdene som har de høyeste andelene. Dette spredte bildet innebærer at det generelt er lite sammenheng mellom lavinntektsandel og sentralitet. Innad i de nordnorske fylkene øker andelen med lavinntekt i mindre sentrale kommuner. Dette er særlig tydelig i Troms og Finnmark, og kan skyldes høyere uføreandeler i mindre sentrale kommuner, da uføreandelen øker og sysselsettingsandelen synker med fallende sentralitet i dette fylket. </w:t>
      </w:r>
    </w:p>
    <w:p w14:paraId="52014FC8" w14:textId="77777777" w:rsidR="001D7394" w:rsidRDefault="001D7394">
      <w:pPr>
        <w:pStyle w:val="tabell-tittel"/>
      </w:pPr>
      <w:r>
        <w:t>Andel personer (alle aldre) i husholdninger med vedvarende lavinntekt etter fylke og sentralitet (2016–2018). Tall i prosent.</w:t>
      </w:r>
    </w:p>
    <w:tbl>
      <w:tblPr>
        <w:tblStyle w:val="StandardTabell"/>
        <w:tblW w:w="0" w:type="auto"/>
        <w:tblLayout w:type="fixed"/>
        <w:tblLook w:val="04A0" w:firstRow="1" w:lastRow="0" w:firstColumn="1" w:lastColumn="0" w:noHBand="0" w:noVBand="1"/>
      </w:tblPr>
      <w:tblGrid>
        <w:gridCol w:w="4082"/>
        <w:gridCol w:w="1077"/>
        <w:gridCol w:w="606"/>
        <w:gridCol w:w="606"/>
        <w:gridCol w:w="606"/>
        <w:gridCol w:w="606"/>
        <w:gridCol w:w="1077"/>
        <w:gridCol w:w="871"/>
      </w:tblGrid>
      <w:tr w:rsidR="001D7394" w14:paraId="1797C566" w14:textId="77777777" w:rsidTr="00950CC3">
        <w:trPr>
          <w:trHeight w:val="288"/>
        </w:trPr>
        <w:tc>
          <w:tcPr>
            <w:tcW w:w="4082" w:type="dxa"/>
            <w:shd w:val="clear" w:color="auto" w:fill="FFFFFF"/>
          </w:tcPr>
          <w:p w14:paraId="175E8B58" w14:textId="77777777" w:rsidR="001D7394" w:rsidRDefault="001D7394">
            <w:pPr>
              <w:suppressAutoHyphens/>
            </w:pPr>
            <w:r>
              <w:rPr>
                <w:rStyle w:val="halvfet"/>
                <w:rFonts w:ascii="OpenSans-Semibold" w:hAnsi="OpenSans-Semibold" w:cs="OpenSans-Semibold"/>
                <w:b w:val="0"/>
                <w:bCs/>
                <w:sz w:val="16"/>
                <w:szCs w:val="16"/>
              </w:rPr>
              <w:t>Fylker</w:t>
            </w:r>
          </w:p>
        </w:tc>
        <w:tc>
          <w:tcPr>
            <w:tcW w:w="1077" w:type="dxa"/>
          </w:tcPr>
          <w:p w14:paraId="211460B9" w14:textId="77777777" w:rsidR="001D7394" w:rsidRDefault="001D7394">
            <w:pPr>
              <w:suppressAutoHyphens/>
              <w:jc w:val="right"/>
            </w:pPr>
            <w:r>
              <w:rPr>
                <w:rStyle w:val="halvfet"/>
                <w:rFonts w:ascii="OpenSans-Semibold" w:hAnsi="OpenSans-Semibold" w:cs="OpenSans-Semibold"/>
                <w:b w:val="0"/>
                <w:bCs/>
                <w:sz w:val="16"/>
                <w:szCs w:val="16"/>
              </w:rPr>
              <w:t>1 – mest sentrale kommuner</w:t>
            </w:r>
          </w:p>
        </w:tc>
        <w:tc>
          <w:tcPr>
            <w:tcW w:w="606" w:type="dxa"/>
          </w:tcPr>
          <w:p w14:paraId="25CF6410" w14:textId="77777777" w:rsidR="001D7394" w:rsidRDefault="001D7394">
            <w:pPr>
              <w:suppressAutoHyphens/>
              <w:jc w:val="right"/>
            </w:pPr>
            <w:r>
              <w:rPr>
                <w:rStyle w:val="halvfet"/>
                <w:rFonts w:ascii="OpenSans-Semibold" w:hAnsi="OpenSans-Semibold" w:cs="OpenSans-Semibold"/>
                <w:b w:val="0"/>
                <w:bCs/>
                <w:sz w:val="16"/>
                <w:szCs w:val="16"/>
              </w:rPr>
              <w:t>2</w:t>
            </w:r>
          </w:p>
        </w:tc>
        <w:tc>
          <w:tcPr>
            <w:tcW w:w="606" w:type="dxa"/>
          </w:tcPr>
          <w:p w14:paraId="203E7EE6" w14:textId="77777777" w:rsidR="001D7394" w:rsidRDefault="001D7394">
            <w:pPr>
              <w:suppressAutoHyphens/>
              <w:jc w:val="right"/>
            </w:pPr>
            <w:r>
              <w:rPr>
                <w:rStyle w:val="halvfet"/>
                <w:rFonts w:ascii="OpenSans-Semibold" w:hAnsi="OpenSans-Semibold" w:cs="OpenSans-Semibold"/>
                <w:b w:val="0"/>
                <w:bCs/>
                <w:sz w:val="16"/>
                <w:szCs w:val="16"/>
              </w:rPr>
              <w:t>3</w:t>
            </w:r>
          </w:p>
        </w:tc>
        <w:tc>
          <w:tcPr>
            <w:tcW w:w="606" w:type="dxa"/>
          </w:tcPr>
          <w:p w14:paraId="1897032A" w14:textId="77777777" w:rsidR="001D7394" w:rsidRDefault="001D7394">
            <w:pPr>
              <w:suppressAutoHyphens/>
              <w:jc w:val="right"/>
            </w:pPr>
            <w:r>
              <w:rPr>
                <w:rStyle w:val="halvfet"/>
                <w:rFonts w:ascii="OpenSans-Semibold" w:hAnsi="OpenSans-Semibold" w:cs="OpenSans-Semibold"/>
                <w:b w:val="0"/>
                <w:bCs/>
                <w:sz w:val="16"/>
                <w:szCs w:val="16"/>
              </w:rPr>
              <w:t>4</w:t>
            </w:r>
          </w:p>
        </w:tc>
        <w:tc>
          <w:tcPr>
            <w:tcW w:w="606" w:type="dxa"/>
          </w:tcPr>
          <w:p w14:paraId="74613247" w14:textId="77777777" w:rsidR="001D7394" w:rsidRDefault="001D7394">
            <w:pPr>
              <w:suppressAutoHyphens/>
              <w:jc w:val="right"/>
            </w:pPr>
            <w:r>
              <w:rPr>
                <w:rStyle w:val="halvfet"/>
                <w:rFonts w:ascii="OpenSans-Semibold" w:hAnsi="OpenSans-Semibold" w:cs="OpenSans-Semibold"/>
                <w:b w:val="0"/>
                <w:bCs/>
                <w:sz w:val="16"/>
                <w:szCs w:val="16"/>
              </w:rPr>
              <w:t>5</w:t>
            </w:r>
          </w:p>
        </w:tc>
        <w:tc>
          <w:tcPr>
            <w:tcW w:w="1077" w:type="dxa"/>
          </w:tcPr>
          <w:p w14:paraId="4FD2CDB2" w14:textId="77777777" w:rsidR="001D7394" w:rsidRDefault="001D7394">
            <w:pPr>
              <w:suppressAutoHyphens/>
              <w:jc w:val="right"/>
            </w:pPr>
            <w:r>
              <w:rPr>
                <w:rStyle w:val="halvfet"/>
                <w:rFonts w:ascii="OpenSans-Semibold" w:hAnsi="OpenSans-Semibold" w:cs="OpenSans-Semibold"/>
                <w:b w:val="0"/>
                <w:bCs/>
                <w:sz w:val="16"/>
                <w:szCs w:val="16"/>
              </w:rPr>
              <w:t>6 – minst sentrale kommuner</w:t>
            </w:r>
          </w:p>
        </w:tc>
        <w:tc>
          <w:tcPr>
            <w:tcW w:w="871" w:type="dxa"/>
          </w:tcPr>
          <w:p w14:paraId="652A01E6" w14:textId="77777777" w:rsidR="001D7394" w:rsidRDefault="001D7394">
            <w:pPr>
              <w:suppressAutoHyphens/>
              <w:jc w:val="right"/>
            </w:pPr>
            <w:r>
              <w:rPr>
                <w:rStyle w:val="halvfet"/>
                <w:rFonts w:ascii="OpenSans-Semibold" w:hAnsi="OpenSans-Semibold" w:cs="OpenSans-Semibold"/>
                <w:b w:val="0"/>
                <w:bCs/>
                <w:sz w:val="16"/>
                <w:szCs w:val="16"/>
              </w:rPr>
              <w:t>Totalt</w:t>
            </w:r>
          </w:p>
        </w:tc>
      </w:tr>
      <w:tr w:rsidR="001D7394" w14:paraId="0A67AA19" w14:textId="77777777" w:rsidTr="00950CC3">
        <w:trPr>
          <w:trHeight w:val="288"/>
        </w:trPr>
        <w:tc>
          <w:tcPr>
            <w:tcW w:w="4082" w:type="dxa"/>
          </w:tcPr>
          <w:p w14:paraId="347CA2A9" w14:textId="77777777" w:rsidR="001D7394" w:rsidRDefault="001D7394">
            <w:pPr>
              <w:suppressAutoHyphens/>
            </w:pPr>
            <w:r>
              <w:rPr>
                <w:sz w:val="16"/>
                <w:szCs w:val="16"/>
              </w:rPr>
              <w:t>Viken</w:t>
            </w:r>
          </w:p>
        </w:tc>
        <w:tc>
          <w:tcPr>
            <w:tcW w:w="1077" w:type="dxa"/>
          </w:tcPr>
          <w:p w14:paraId="2C79079C" w14:textId="77777777" w:rsidR="001D7394" w:rsidRDefault="001D7394">
            <w:pPr>
              <w:suppressAutoHyphens/>
              <w:jc w:val="right"/>
            </w:pPr>
            <w:r>
              <w:rPr>
                <w:color w:val="0084BD"/>
                <w:sz w:val="16"/>
                <w:szCs w:val="16"/>
              </w:rPr>
              <w:t>7,4</w:t>
            </w:r>
          </w:p>
        </w:tc>
        <w:tc>
          <w:tcPr>
            <w:tcW w:w="606" w:type="dxa"/>
          </w:tcPr>
          <w:p w14:paraId="3A25B9D3" w14:textId="77777777" w:rsidR="001D7394" w:rsidRDefault="001D7394">
            <w:pPr>
              <w:suppressAutoHyphens/>
              <w:jc w:val="right"/>
            </w:pPr>
            <w:r>
              <w:rPr>
                <w:color w:val="FF0000"/>
                <w:sz w:val="16"/>
                <w:szCs w:val="16"/>
              </w:rPr>
              <w:t>10,0</w:t>
            </w:r>
          </w:p>
        </w:tc>
        <w:tc>
          <w:tcPr>
            <w:tcW w:w="606" w:type="dxa"/>
          </w:tcPr>
          <w:p w14:paraId="54569870" w14:textId="77777777" w:rsidR="001D7394" w:rsidRDefault="001D7394">
            <w:pPr>
              <w:suppressAutoHyphens/>
              <w:jc w:val="right"/>
            </w:pPr>
            <w:r>
              <w:rPr>
                <w:sz w:val="16"/>
                <w:szCs w:val="16"/>
              </w:rPr>
              <w:t>9,2</w:t>
            </w:r>
          </w:p>
        </w:tc>
        <w:tc>
          <w:tcPr>
            <w:tcW w:w="606" w:type="dxa"/>
          </w:tcPr>
          <w:p w14:paraId="1922D0CA" w14:textId="77777777" w:rsidR="001D7394" w:rsidRDefault="001D7394">
            <w:pPr>
              <w:suppressAutoHyphens/>
              <w:jc w:val="right"/>
            </w:pPr>
            <w:r>
              <w:rPr>
                <w:sz w:val="16"/>
                <w:szCs w:val="16"/>
              </w:rPr>
              <w:t>8,9</w:t>
            </w:r>
          </w:p>
        </w:tc>
        <w:tc>
          <w:tcPr>
            <w:tcW w:w="606" w:type="dxa"/>
          </w:tcPr>
          <w:p w14:paraId="67B08F86" w14:textId="77777777" w:rsidR="001D7394" w:rsidRDefault="001D7394">
            <w:pPr>
              <w:suppressAutoHyphens/>
              <w:jc w:val="right"/>
            </w:pPr>
            <w:r>
              <w:rPr>
                <w:sz w:val="16"/>
                <w:szCs w:val="16"/>
              </w:rPr>
              <w:t>9,2</w:t>
            </w:r>
          </w:p>
        </w:tc>
        <w:tc>
          <w:tcPr>
            <w:tcW w:w="1077" w:type="dxa"/>
          </w:tcPr>
          <w:p w14:paraId="7B7F0615" w14:textId="77777777" w:rsidR="001D7394" w:rsidRDefault="001D7394">
            <w:pPr>
              <w:suppressAutoHyphens/>
              <w:jc w:val="right"/>
            </w:pPr>
            <w:r>
              <w:rPr>
                <w:sz w:val="16"/>
                <w:szCs w:val="16"/>
              </w:rPr>
              <w:t>9,6</w:t>
            </w:r>
          </w:p>
        </w:tc>
        <w:tc>
          <w:tcPr>
            <w:tcW w:w="871" w:type="dxa"/>
          </w:tcPr>
          <w:p w14:paraId="53193DE0" w14:textId="77777777" w:rsidR="001D7394" w:rsidRDefault="001D7394">
            <w:pPr>
              <w:suppressAutoHyphens/>
              <w:jc w:val="right"/>
            </w:pPr>
            <w:r>
              <w:rPr>
                <w:sz w:val="16"/>
                <w:szCs w:val="16"/>
              </w:rPr>
              <w:t>9,0</w:t>
            </w:r>
          </w:p>
        </w:tc>
      </w:tr>
      <w:tr w:rsidR="001D7394" w14:paraId="76A56DB8" w14:textId="77777777" w:rsidTr="00950CC3">
        <w:trPr>
          <w:trHeight w:val="288"/>
        </w:trPr>
        <w:tc>
          <w:tcPr>
            <w:tcW w:w="4082" w:type="dxa"/>
          </w:tcPr>
          <w:p w14:paraId="45F52DE4" w14:textId="77777777" w:rsidR="001D7394" w:rsidRDefault="001D7394">
            <w:pPr>
              <w:suppressAutoHyphens/>
            </w:pPr>
            <w:r>
              <w:rPr>
                <w:sz w:val="16"/>
                <w:szCs w:val="16"/>
              </w:rPr>
              <w:t>Oslo</w:t>
            </w:r>
          </w:p>
        </w:tc>
        <w:tc>
          <w:tcPr>
            <w:tcW w:w="1077" w:type="dxa"/>
          </w:tcPr>
          <w:p w14:paraId="69EE4F21" w14:textId="77777777" w:rsidR="001D7394" w:rsidRDefault="001D7394">
            <w:pPr>
              <w:suppressAutoHyphens/>
              <w:jc w:val="right"/>
            </w:pPr>
            <w:r>
              <w:rPr>
                <w:color w:val="E42313"/>
                <w:sz w:val="16"/>
                <w:szCs w:val="16"/>
              </w:rPr>
              <w:t>14,4</w:t>
            </w:r>
          </w:p>
        </w:tc>
        <w:tc>
          <w:tcPr>
            <w:tcW w:w="606" w:type="dxa"/>
          </w:tcPr>
          <w:p w14:paraId="765E93E1" w14:textId="77777777" w:rsidR="001D7394" w:rsidRDefault="001D7394">
            <w:pPr>
              <w:pStyle w:val="NoParagraphStyle"/>
              <w:spacing w:line="240" w:lineRule="auto"/>
              <w:textAlignment w:val="auto"/>
              <w:rPr>
                <w:rFonts w:ascii="Open Sans" w:hAnsi="Open Sans" w:cs="Times New Roman"/>
                <w:color w:val="auto"/>
                <w:lang w:val="nb-NO"/>
              </w:rPr>
            </w:pPr>
          </w:p>
        </w:tc>
        <w:tc>
          <w:tcPr>
            <w:tcW w:w="606" w:type="dxa"/>
          </w:tcPr>
          <w:p w14:paraId="255C1859" w14:textId="77777777" w:rsidR="001D7394" w:rsidRDefault="001D7394">
            <w:pPr>
              <w:pStyle w:val="NoParagraphStyle"/>
              <w:spacing w:line="240" w:lineRule="auto"/>
              <w:textAlignment w:val="auto"/>
              <w:rPr>
                <w:rFonts w:ascii="Open Sans" w:hAnsi="Open Sans" w:cs="Times New Roman"/>
                <w:color w:val="auto"/>
                <w:lang w:val="nb-NO"/>
              </w:rPr>
            </w:pPr>
          </w:p>
        </w:tc>
        <w:tc>
          <w:tcPr>
            <w:tcW w:w="606" w:type="dxa"/>
          </w:tcPr>
          <w:p w14:paraId="591EE0AD" w14:textId="77777777" w:rsidR="001D7394" w:rsidRDefault="001D7394">
            <w:pPr>
              <w:pStyle w:val="NoParagraphStyle"/>
              <w:spacing w:line="240" w:lineRule="auto"/>
              <w:textAlignment w:val="auto"/>
              <w:rPr>
                <w:rFonts w:ascii="Open Sans" w:hAnsi="Open Sans" w:cs="Times New Roman"/>
                <w:color w:val="auto"/>
                <w:lang w:val="nb-NO"/>
              </w:rPr>
            </w:pPr>
          </w:p>
        </w:tc>
        <w:tc>
          <w:tcPr>
            <w:tcW w:w="606" w:type="dxa"/>
          </w:tcPr>
          <w:p w14:paraId="109E3E98" w14:textId="77777777" w:rsidR="001D7394" w:rsidRDefault="001D7394" w:rsidP="00950CC3"/>
        </w:tc>
        <w:tc>
          <w:tcPr>
            <w:tcW w:w="1077" w:type="dxa"/>
          </w:tcPr>
          <w:p w14:paraId="21D3F65B" w14:textId="77777777" w:rsidR="001D7394" w:rsidRDefault="001D7394" w:rsidP="00950CC3"/>
        </w:tc>
        <w:tc>
          <w:tcPr>
            <w:tcW w:w="871" w:type="dxa"/>
          </w:tcPr>
          <w:p w14:paraId="5B9ED02E" w14:textId="77777777" w:rsidR="001D7394" w:rsidRDefault="001D7394">
            <w:pPr>
              <w:suppressAutoHyphens/>
              <w:jc w:val="right"/>
            </w:pPr>
            <w:r>
              <w:rPr>
                <w:color w:val="E42313"/>
                <w:sz w:val="16"/>
                <w:szCs w:val="16"/>
              </w:rPr>
              <w:t>14,4</w:t>
            </w:r>
          </w:p>
        </w:tc>
      </w:tr>
      <w:tr w:rsidR="001D7394" w14:paraId="33AAEF7D" w14:textId="77777777" w:rsidTr="00950CC3">
        <w:trPr>
          <w:trHeight w:val="288"/>
        </w:trPr>
        <w:tc>
          <w:tcPr>
            <w:tcW w:w="4082" w:type="dxa"/>
          </w:tcPr>
          <w:p w14:paraId="436F1318" w14:textId="77777777" w:rsidR="001D7394" w:rsidRDefault="001D7394">
            <w:pPr>
              <w:suppressAutoHyphens/>
            </w:pPr>
            <w:r>
              <w:rPr>
                <w:sz w:val="16"/>
                <w:szCs w:val="16"/>
              </w:rPr>
              <w:t>Innlandet</w:t>
            </w:r>
          </w:p>
        </w:tc>
        <w:tc>
          <w:tcPr>
            <w:tcW w:w="1077" w:type="dxa"/>
          </w:tcPr>
          <w:p w14:paraId="173C6540" w14:textId="77777777" w:rsidR="001D7394" w:rsidRDefault="001D7394" w:rsidP="00950CC3"/>
        </w:tc>
        <w:tc>
          <w:tcPr>
            <w:tcW w:w="606" w:type="dxa"/>
          </w:tcPr>
          <w:p w14:paraId="03050073" w14:textId="77777777" w:rsidR="001D7394" w:rsidRDefault="001D7394">
            <w:pPr>
              <w:suppressAutoHyphens/>
              <w:jc w:val="right"/>
            </w:pPr>
            <w:r>
              <w:rPr>
                <w:sz w:val="16"/>
                <w:szCs w:val="16"/>
              </w:rPr>
              <w:t>11,1</w:t>
            </w:r>
          </w:p>
        </w:tc>
        <w:tc>
          <w:tcPr>
            <w:tcW w:w="606" w:type="dxa"/>
          </w:tcPr>
          <w:p w14:paraId="71EEF818" w14:textId="77777777" w:rsidR="001D7394" w:rsidRDefault="001D7394">
            <w:pPr>
              <w:suppressAutoHyphens/>
              <w:jc w:val="right"/>
            </w:pPr>
            <w:r>
              <w:rPr>
                <w:color w:val="0084BD"/>
                <w:sz w:val="16"/>
                <w:szCs w:val="16"/>
              </w:rPr>
              <w:t>10,1</w:t>
            </w:r>
          </w:p>
        </w:tc>
        <w:tc>
          <w:tcPr>
            <w:tcW w:w="606" w:type="dxa"/>
          </w:tcPr>
          <w:p w14:paraId="77B09306" w14:textId="77777777" w:rsidR="001D7394" w:rsidRDefault="001D7394">
            <w:pPr>
              <w:suppressAutoHyphens/>
              <w:jc w:val="right"/>
            </w:pPr>
            <w:r>
              <w:rPr>
                <w:color w:val="0084BD"/>
                <w:sz w:val="16"/>
                <w:szCs w:val="16"/>
              </w:rPr>
              <w:t>10,1</w:t>
            </w:r>
          </w:p>
        </w:tc>
        <w:tc>
          <w:tcPr>
            <w:tcW w:w="606" w:type="dxa"/>
          </w:tcPr>
          <w:p w14:paraId="4C054A16" w14:textId="77777777" w:rsidR="001D7394" w:rsidRDefault="001D7394">
            <w:pPr>
              <w:suppressAutoHyphens/>
              <w:jc w:val="right"/>
            </w:pPr>
            <w:r>
              <w:rPr>
                <w:sz w:val="16"/>
                <w:szCs w:val="16"/>
              </w:rPr>
              <w:t>11,1</w:t>
            </w:r>
          </w:p>
        </w:tc>
        <w:tc>
          <w:tcPr>
            <w:tcW w:w="1077" w:type="dxa"/>
          </w:tcPr>
          <w:p w14:paraId="01F8000B" w14:textId="77777777" w:rsidR="001D7394" w:rsidRDefault="001D7394">
            <w:pPr>
              <w:suppressAutoHyphens/>
              <w:jc w:val="right"/>
            </w:pPr>
            <w:r>
              <w:rPr>
                <w:color w:val="FF0000"/>
                <w:sz w:val="16"/>
                <w:szCs w:val="16"/>
              </w:rPr>
              <w:t>11,2</w:t>
            </w:r>
          </w:p>
        </w:tc>
        <w:tc>
          <w:tcPr>
            <w:tcW w:w="871" w:type="dxa"/>
          </w:tcPr>
          <w:p w14:paraId="22265581" w14:textId="77777777" w:rsidR="001D7394" w:rsidRDefault="001D7394">
            <w:pPr>
              <w:suppressAutoHyphens/>
              <w:jc w:val="right"/>
            </w:pPr>
            <w:r>
              <w:rPr>
                <w:sz w:val="16"/>
                <w:szCs w:val="16"/>
              </w:rPr>
              <w:t>10,4</w:t>
            </w:r>
          </w:p>
        </w:tc>
      </w:tr>
      <w:tr w:rsidR="001D7394" w14:paraId="7DE9FF12" w14:textId="77777777" w:rsidTr="00950CC3">
        <w:trPr>
          <w:trHeight w:val="288"/>
        </w:trPr>
        <w:tc>
          <w:tcPr>
            <w:tcW w:w="4082" w:type="dxa"/>
          </w:tcPr>
          <w:p w14:paraId="3FB24CAD" w14:textId="77777777" w:rsidR="001D7394" w:rsidRDefault="001D7394">
            <w:pPr>
              <w:suppressAutoHyphens/>
            </w:pPr>
            <w:r>
              <w:rPr>
                <w:sz w:val="16"/>
                <w:szCs w:val="16"/>
              </w:rPr>
              <w:t>Vestfold og Telemark</w:t>
            </w:r>
          </w:p>
        </w:tc>
        <w:tc>
          <w:tcPr>
            <w:tcW w:w="1077" w:type="dxa"/>
          </w:tcPr>
          <w:p w14:paraId="36346084" w14:textId="77777777" w:rsidR="001D7394" w:rsidRDefault="001D7394" w:rsidP="00950CC3"/>
        </w:tc>
        <w:tc>
          <w:tcPr>
            <w:tcW w:w="606" w:type="dxa"/>
          </w:tcPr>
          <w:p w14:paraId="12676F5D" w14:textId="77777777" w:rsidR="001D7394" w:rsidRDefault="001D7394">
            <w:pPr>
              <w:suppressAutoHyphens/>
              <w:jc w:val="right"/>
            </w:pPr>
            <w:r>
              <w:rPr>
                <w:sz w:val="16"/>
                <w:szCs w:val="16"/>
              </w:rPr>
              <w:t>9,8</w:t>
            </w:r>
          </w:p>
        </w:tc>
        <w:tc>
          <w:tcPr>
            <w:tcW w:w="606" w:type="dxa"/>
          </w:tcPr>
          <w:p w14:paraId="2527FA3C" w14:textId="77777777" w:rsidR="001D7394" w:rsidRDefault="001D7394">
            <w:pPr>
              <w:suppressAutoHyphens/>
              <w:jc w:val="right"/>
            </w:pPr>
            <w:r>
              <w:rPr>
                <w:sz w:val="16"/>
                <w:szCs w:val="16"/>
              </w:rPr>
              <w:t>10,4</w:t>
            </w:r>
          </w:p>
        </w:tc>
        <w:tc>
          <w:tcPr>
            <w:tcW w:w="606" w:type="dxa"/>
          </w:tcPr>
          <w:p w14:paraId="09B79329" w14:textId="77777777" w:rsidR="001D7394" w:rsidRDefault="001D7394">
            <w:pPr>
              <w:suppressAutoHyphens/>
              <w:jc w:val="right"/>
            </w:pPr>
            <w:r>
              <w:rPr>
                <w:color w:val="FF0000"/>
                <w:sz w:val="16"/>
                <w:szCs w:val="16"/>
              </w:rPr>
              <w:t>12,3</w:t>
            </w:r>
          </w:p>
        </w:tc>
        <w:tc>
          <w:tcPr>
            <w:tcW w:w="606" w:type="dxa"/>
          </w:tcPr>
          <w:p w14:paraId="62954AAF" w14:textId="77777777" w:rsidR="001D7394" w:rsidRDefault="001D7394">
            <w:pPr>
              <w:suppressAutoHyphens/>
              <w:jc w:val="right"/>
            </w:pPr>
            <w:r>
              <w:rPr>
                <w:sz w:val="16"/>
                <w:szCs w:val="16"/>
              </w:rPr>
              <w:t>10,5</w:t>
            </w:r>
          </w:p>
        </w:tc>
        <w:tc>
          <w:tcPr>
            <w:tcW w:w="1077" w:type="dxa"/>
          </w:tcPr>
          <w:p w14:paraId="145EFDA9" w14:textId="77777777" w:rsidR="001D7394" w:rsidRDefault="001D7394">
            <w:pPr>
              <w:suppressAutoHyphens/>
              <w:jc w:val="right"/>
            </w:pPr>
            <w:r>
              <w:rPr>
                <w:color w:val="0084BD"/>
                <w:sz w:val="16"/>
                <w:szCs w:val="16"/>
              </w:rPr>
              <w:t>9,5</w:t>
            </w:r>
          </w:p>
        </w:tc>
        <w:tc>
          <w:tcPr>
            <w:tcW w:w="871" w:type="dxa"/>
          </w:tcPr>
          <w:p w14:paraId="1B35E6F5" w14:textId="77777777" w:rsidR="001D7394" w:rsidRDefault="001D7394">
            <w:pPr>
              <w:suppressAutoHyphens/>
              <w:jc w:val="right"/>
            </w:pPr>
            <w:r>
              <w:rPr>
                <w:sz w:val="16"/>
                <w:szCs w:val="16"/>
              </w:rPr>
              <w:t>10,5</w:t>
            </w:r>
          </w:p>
        </w:tc>
      </w:tr>
      <w:tr w:rsidR="001D7394" w14:paraId="6B1C546A" w14:textId="77777777" w:rsidTr="00950CC3">
        <w:trPr>
          <w:trHeight w:val="288"/>
        </w:trPr>
        <w:tc>
          <w:tcPr>
            <w:tcW w:w="4082" w:type="dxa"/>
          </w:tcPr>
          <w:p w14:paraId="14EB4CFA" w14:textId="77777777" w:rsidR="001D7394" w:rsidRDefault="001D7394">
            <w:pPr>
              <w:suppressAutoHyphens/>
            </w:pPr>
            <w:r>
              <w:rPr>
                <w:sz w:val="16"/>
                <w:szCs w:val="16"/>
              </w:rPr>
              <w:t>Agder</w:t>
            </w:r>
          </w:p>
        </w:tc>
        <w:tc>
          <w:tcPr>
            <w:tcW w:w="1077" w:type="dxa"/>
          </w:tcPr>
          <w:p w14:paraId="21F4DAFA" w14:textId="77777777" w:rsidR="001D7394" w:rsidRDefault="001D7394" w:rsidP="00950CC3"/>
        </w:tc>
        <w:tc>
          <w:tcPr>
            <w:tcW w:w="606" w:type="dxa"/>
          </w:tcPr>
          <w:p w14:paraId="49817F96" w14:textId="77777777" w:rsidR="001D7394" w:rsidRDefault="001D7394" w:rsidP="00950CC3"/>
        </w:tc>
        <w:tc>
          <w:tcPr>
            <w:tcW w:w="606" w:type="dxa"/>
          </w:tcPr>
          <w:p w14:paraId="0808845F" w14:textId="77777777" w:rsidR="001D7394" w:rsidRDefault="001D7394">
            <w:pPr>
              <w:suppressAutoHyphens/>
              <w:jc w:val="right"/>
            </w:pPr>
            <w:r>
              <w:rPr>
                <w:color w:val="FF0000"/>
                <w:sz w:val="16"/>
                <w:szCs w:val="16"/>
              </w:rPr>
              <w:t>11,4</w:t>
            </w:r>
          </w:p>
        </w:tc>
        <w:tc>
          <w:tcPr>
            <w:tcW w:w="606" w:type="dxa"/>
          </w:tcPr>
          <w:p w14:paraId="49CAF30C" w14:textId="77777777" w:rsidR="001D7394" w:rsidRDefault="001D7394">
            <w:pPr>
              <w:suppressAutoHyphens/>
              <w:jc w:val="right"/>
            </w:pPr>
            <w:r>
              <w:rPr>
                <w:sz w:val="16"/>
                <w:szCs w:val="16"/>
              </w:rPr>
              <w:t>10,1</w:t>
            </w:r>
          </w:p>
        </w:tc>
        <w:tc>
          <w:tcPr>
            <w:tcW w:w="606" w:type="dxa"/>
          </w:tcPr>
          <w:p w14:paraId="09DAF897" w14:textId="77777777" w:rsidR="001D7394" w:rsidRDefault="001D7394">
            <w:pPr>
              <w:suppressAutoHyphens/>
              <w:jc w:val="right"/>
            </w:pPr>
            <w:r>
              <w:rPr>
                <w:color w:val="0084BD"/>
                <w:sz w:val="16"/>
                <w:szCs w:val="16"/>
              </w:rPr>
              <w:t>9,8</w:t>
            </w:r>
          </w:p>
        </w:tc>
        <w:tc>
          <w:tcPr>
            <w:tcW w:w="1077" w:type="dxa"/>
          </w:tcPr>
          <w:p w14:paraId="307F7B8B" w14:textId="77777777" w:rsidR="001D7394" w:rsidRDefault="001D7394">
            <w:pPr>
              <w:suppressAutoHyphens/>
              <w:jc w:val="right"/>
            </w:pPr>
            <w:r>
              <w:rPr>
                <w:sz w:val="16"/>
                <w:szCs w:val="16"/>
              </w:rPr>
              <w:t>10,9</w:t>
            </w:r>
          </w:p>
        </w:tc>
        <w:tc>
          <w:tcPr>
            <w:tcW w:w="871" w:type="dxa"/>
          </w:tcPr>
          <w:p w14:paraId="25B3504D" w14:textId="77777777" w:rsidR="001D7394" w:rsidRDefault="001D7394">
            <w:pPr>
              <w:suppressAutoHyphens/>
              <w:jc w:val="right"/>
            </w:pPr>
            <w:r>
              <w:rPr>
                <w:sz w:val="16"/>
                <w:szCs w:val="16"/>
              </w:rPr>
              <w:t>10,9</w:t>
            </w:r>
          </w:p>
        </w:tc>
      </w:tr>
      <w:tr w:rsidR="001D7394" w14:paraId="29067A3E" w14:textId="77777777" w:rsidTr="00950CC3">
        <w:trPr>
          <w:trHeight w:val="288"/>
        </w:trPr>
        <w:tc>
          <w:tcPr>
            <w:tcW w:w="4082" w:type="dxa"/>
          </w:tcPr>
          <w:p w14:paraId="38DF5A6C" w14:textId="77777777" w:rsidR="001D7394" w:rsidRDefault="001D7394">
            <w:pPr>
              <w:suppressAutoHyphens/>
            </w:pPr>
            <w:r>
              <w:rPr>
                <w:sz w:val="16"/>
                <w:szCs w:val="16"/>
              </w:rPr>
              <w:t>Rogaland</w:t>
            </w:r>
          </w:p>
        </w:tc>
        <w:tc>
          <w:tcPr>
            <w:tcW w:w="1077" w:type="dxa"/>
          </w:tcPr>
          <w:p w14:paraId="6B9CBB12" w14:textId="77777777" w:rsidR="001D7394" w:rsidRDefault="001D7394" w:rsidP="00950CC3"/>
        </w:tc>
        <w:tc>
          <w:tcPr>
            <w:tcW w:w="606" w:type="dxa"/>
          </w:tcPr>
          <w:p w14:paraId="76C19992" w14:textId="77777777" w:rsidR="001D7394" w:rsidRDefault="001D7394">
            <w:pPr>
              <w:suppressAutoHyphens/>
              <w:jc w:val="right"/>
            </w:pPr>
            <w:r>
              <w:rPr>
                <w:color w:val="FF0000"/>
                <w:sz w:val="16"/>
                <w:szCs w:val="16"/>
              </w:rPr>
              <w:t>8,6</w:t>
            </w:r>
          </w:p>
        </w:tc>
        <w:tc>
          <w:tcPr>
            <w:tcW w:w="606" w:type="dxa"/>
          </w:tcPr>
          <w:p w14:paraId="7C2D75F0" w14:textId="77777777" w:rsidR="001D7394" w:rsidRDefault="001D7394">
            <w:pPr>
              <w:suppressAutoHyphens/>
              <w:jc w:val="right"/>
            </w:pPr>
            <w:r>
              <w:rPr>
                <w:sz w:val="16"/>
                <w:szCs w:val="16"/>
              </w:rPr>
              <w:t>7,9</w:t>
            </w:r>
          </w:p>
        </w:tc>
        <w:tc>
          <w:tcPr>
            <w:tcW w:w="606" w:type="dxa"/>
          </w:tcPr>
          <w:p w14:paraId="77127AC9" w14:textId="77777777" w:rsidR="001D7394" w:rsidRDefault="001D7394">
            <w:pPr>
              <w:suppressAutoHyphens/>
              <w:jc w:val="right"/>
            </w:pPr>
            <w:r>
              <w:rPr>
                <w:color w:val="0084BD"/>
                <w:sz w:val="16"/>
                <w:szCs w:val="16"/>
              </w:rPr>
              <w:t>7,7</w:t>
            </w:r>
          </w:p>
        </w:tc>
        <w:tc>
          <w:tcPr>
            <w:tcW w:w="606" w:type="dxa"/>
          </w:tcPr>
          <w:p w14:paraId="1AFD61F0" w14:textId="77777777" w:rsidR="001D7394" w:rsidRDefault="001D7394">
            <w:pPr>
              <w:suppressAutoHyphens/>
              <w:jc w:val="right"/>
            </w:pPr>
            <w:r>
              <w:rPr>
                <w:sz w:val="16"/>
                <w:szCs w:val="16"/>
              </w:rPr>
              <w:t>7,9</w:t>
            </w:r>
          </w:p>
        </w:tc>
        <w:tc>
          <w:tcPr>
            <w:tcW w:w="1077" w:type="dxa"/>
          </w:tcPr>
          <w:p w14:paraId="05A303D7" w14:textId="77777777" w:rsidR="001D7394" w:rsidRDefault="001D7394">
            <w:pPr>
              <w:suppressAutoHyphens/>
              <w:jc w:val="right"/>
            </w:pPr>
            <w:r>
              <w:rPr>
                <w:color w:val="0084BD"/>
                <w:sz w:val="16"/>
                <w:szCs w:val="16"/>
              </w:rPr>
              <w:t>7,7</w:t>
            </w:r>
          </w:p>
        </w:tc>
        <w:tc>
          <w:tcPr>
            <w:tcW w:w="871" w:type="dxa"/>
          </w:tcPr>
          <w:p w14:paraId="59D705CD" w14:textId="77777777" w:rsidR="001D7394" w:rsidRDefault="001D7394">
            <w:pPr>
              <w:suppressAutoHyphens/>
              <w:jc w:val="right"/>
            </w:pPr>
            <w:r>
              <w:rPr>
                <w:color w:val="0084BD"/>
                <w:sz w:val="16"/>
                <w:szCs w:val="16"/>
              </w:rPr>
              <w:t>8,2</w:t>
            </w:r>
          </w:p>
        </w:tc>
      </w:tr>
      <w:tr w:rsidR="001D7394" w14:paraId="69737C5E" w14:textId="77777777" w:rsidTr="00950CC3">
        <w:trPr>
          <w:trHeight w:val="288"/>
        </w:trPr>
        <w:tc>
          <w:tcPr>
            <w:tcW w:w="4082" w:type="dxa"/>
          </w:tcPr>
          <w:p w14:paraId="788C5E28" w14:textId="77777777" w:rsidR="001D7394" w:rsidRDefault="001D7394">
            <w:pPr>
              <w:suppressAutoHyphens/>
            </w:pPr>
            <w:proofErr w:type="spellStart"/>
            <w:r>
              <w:rPr>
                <w:sz w:val="16"/>
                <w:szCs w:val="16"/>
              </w:rPr>
              <w:t>Vestland</w:t>
            </w:r>
            <w:proofErr w:type="spellEnd"/>
          </w:p>
        </w:tc>
        <w:tc>
          <w:tcPr>
            <w:tcW w:w="1077" w:type="dxa"/>
          </w:tcPr>
          <w:p w14:paraId="3C05293B" w14:textId="77777777" w:rsidR="001D7394" w:rsidRDefault="001D7394" w:rsidP="00950CC3"/>
        </w:tc>
        <w:tc>
          <w:tcPr>
            <w:tcW w:w="606" w:type="dxa"/>
          </w:tcPr>
          <w:p w14:paraId="2D0B8A49" w14:textId="77777777" w:rsidR="001D7394" w:rsidRDefault="001D7394">
            <w:pPr>
              <w:suppressAutoHyphens/>
              <w:jc w:val="right"/>
            </w:pPr>
            <w:r>
              <w:rPr>
                <w:color w:val="FF0000"/>
                <w:sz w:val="16"/>
                <w:szCs w:val="16"/>
              </w:rPr>
              <w:t>10,3</w:t>
            </w:r>
          </w:p>
        </w:tc>
        <w:tc>
          <w:tcPr>
            <w:tcW w:w="606" w:type="dxa"/>
          </w:tcPr>
          <w:p w14:paraId="2EC4E1CC" w14:textId="77777777" w:rsidR="001D7394" w:rsidRDefault="001D7394">
            <w:pPr>
              <w:suppressAutoHyphens/>
              <w:jc w:val="right"/>
            </w:pPr>
            <w:r>
              <w:rPr>
                <w:color w:val="0084BD"/>
                <w:sz w:val="16"/>
                <w:szCs w:val="16"/>
              </w:rPr>
              <w:t>5,9</w:t>
            </w:r>
          </w:p>
        </w:tc>
        <w:tc>
          <w:tcPr>
            <w:tcW w:w="606" w:type="dxa"/>
          </w:tcPr>
          <w:p w14:paraId="52170954" w14:textId="77777777" w:rsidR="001D7394" w:rsidRDefault="001D7394">
            <w:pPr>
              <w:suppressAutoHyphens/>
              <w:jc w:val="right"/>
            </w:pPr>
            <w:r>
              <w:rPr>
                <w:sz w:val="16"/>
                <w:szCs w:val="16"/>
              </w:rPr>
              <w:t>7,4</w:t>
            </w:r>
          </w:p>
        </w:tc>
        <w:tc>
          <w:tcPr>
            <w:tcW w:w="606" w:type="dxa"/>
          </w:tcPr>
          <w:p w14:paraId="58CDBA86" w14:textId="77777777" w:rsidR="001D7394" w:rsidRDefault="001D7394">
            <w:pPr>
              <w:suppressAutoHyphens/>
              <w:jc w:val="right"/>
            </w:pPr>
            <w:r>
              <w:rPr>
                <w:sz w:val="16"/>
                <w:szCs w:val="16"/>
              </w:rPr>
              <w:t>8,1</w:t>
            </w:r>
          </w:p>
        </w:tc>
        <w:tc>
          <w:tcPr>
            <w:tcW w:w="1077" w:type="dxa"/>
          </w:tcPr>
          <w:p w14:paraId="67798CCE" w14:textId="77777777" w:rsidR="001D7394" w:rsidRDefault="001D7394">
            <w:pPr>
              <w:suppressAutoHyphens/>
              <w:jc w:val="right"/>
            </w:pPr>
            <w:r>
              <w:rPr>
                <w:sz w:val="16"/>
                <w:szCs w:val="16"/>
              </w:rPr>
              <w:t>8,3</w:t>
            </w:r>
          </w:p>
        </w:tc>
        <w:tc>
          <w:tcPr>
            <w:tcW w:w="871" w:type="dxa"/>
          </w:tcPr>
          <w:p w14:paraId="3D1BAAC8" w14:textId="77777777" w:rsidR="001D7394" w:rsidRDefault="001D7394">
            <w:pPr>
              <w:suppressAutoHyphens/>
              <w:jc w:val="right"/>
            </w:pPr>
            <w:r>
              <w:rPr>
                <w:sz w:val="16"/>
                <w:szCs w:val="16"/>
              </w:rPr>
              <w:t>8,8</w:t>
            </w:r>
          </w:p>
        </w:tc>
      </w:tr>
      <w:tr w:rsidR="001D7394" w14:paraId="273D777F" w14:textId="77777777" w:rsidTr="00950CC3">
        <w:trPr>
          <w:trHeight w:val="288"/>
        </w:trPr>
        <w:tc>
          <w:tcPr>
            <w:tcW w:w="4082" w:type="dxa"/>
          </w:tcPr>
          <w:p w14:paraId="0E770774" w14:textId="77777777" w:rsidR="001D7394" w:rsidRDefault="001D7394">
            <w:pPr>
              <w:suppressAutoHyphens/>
            </w:pPr>
            <w:r>
              <w:rPr>
                <w:sz w:val="16"/>
                <w:szCs w:val="16"/>
              </w:rPr>
              <w:t>Møre og Romsdal</w:t>
            </w:r>
          </w:p>
        </w:tc>
        <w:tc>
          <w:tcPr>
            <w:tcW w:w="1077" w:type="dxa"/>
          </w:tcPr>
          <w:p w14:paraId="0765B6CD" w14:textId="77777777" w:rsidR="001D7394" w:rsidRDefault="001D7394" w:rsidP="00950CC3"/>
        </w:tc>
        <w:tc>
          <w:tcPr>
            <w:tcW w:w="606" w:type="dxa"/>
          </w:tcPr>
          <w:p w14:paraId="642278CA" w14:textId="77777777" w:rsidR="001D7394" w:rsidRDefault="001D7394" w:rsidP="00950CC3"/>
        </w:tc>
        <w:tc>
          <w:tcPr>
            <w:tcW w:w="606" w:type="dxa"/>
          </w:tcPr>
          <w:p w14:paraId="1980BE91" w14:textId="77777777" w:rsidR="001D7394" w:rsidRDefault="001D7394">
            <w:pPr>
              <w:suppressAutoHyphens/>
              <w:jc w:val="right"/>
            </w:pPr>
            <w:r>
              <w:rPr>
                <w:sz w:val="16"/>
                <w:szCs w:val="16"/>
              </w:rPr>
              <w:t>8,5</w:t>
            </w:r>
          </w:p>
        </w:tc>
        <w:tc>
          <w:tcPr>
            <w:tcW w:w="606" w:type="dxa"/>
          </w:tcPr>
          <w:p w14:paraId="7B1B8AB4" w14:textId="77777777" w:rsidR="001D7394" w:rsidRDefault="001D7394">
            <w:pPr>
              <w:suppressAutoHyphens/>
              <w:jc w:val="right"/>
            </w:pPr>
            <w:r>
              <w:rPr>
                <w:sz w:val="16"/>
                <w:szCs w:val="16"/>
              </w:rPr>
              <w:t>8,4</w:t>
            </w:r>
          </w:p>
        </w:tc>
        <w:tc>
          <w:tcPr>
            <w:tcW w:w="606" w:type="dxa"/>
          </w:tcPr>
          <w:p w14:paraId="6AA506E9" w14:textId="77777777" w:rsidR="001D7394" w:rsidRDefault="001D7394">
            <w:pPr>
              <w:suppressAutoHyphens/>
              <w:jc w:val="right"/>
            </w:pPr>
            <w:r>
              <w:rPr>
                <w:color w:val="0084BD"/>
                <w:sz w:val="16"/>
                <w:szCs w:val="16"/>
              </w:rPr>
              <w:t>8,0</w:t>
            </w:r>
          </w:p>
        </w:tc>
        <w:tc>
          <w:tcPr>
            <w:tcW w:w="1077" w:type="dxa"/>
          </w:tcPr>
          <w:p w14:paraId="58070BA9" w14:textId="77777777" w:rsidR="001D7394" w:rsidRDefault="001D7394">
            <w:pPr>
              <w:suppressAutoHyphens/>
              <w:jc w:val="right"/>
            </w:pPr>
            <w:r>
              <w:rPr>
                <w:color w:val="FF0000"/>
                <w:sz w:val="16"/>
                <w:szCs w:val="16"/>
              </w:rPr>
              <w:t>9,4</w:t>
            </w:r>
          </w:p>
        </w:tc>
        <w:tc>
          <w:tcPr>
            <w:tcW w:w="871" w:type="dxa"/>
          </w:tcPr>
          <w:p w14:paraId="21572544" w14:textId="77777777" w:rsidR="001D7394" w:rsidRDefault="001D7394">
            <w:pPr>
              <w:suppressAutoHyphens/>
              <w:jc w:val="right"/>
            </w:pPr>
            <w:r>
              <w:rPr>
                <w:sz w:val="16"/>
                <w:szCs w:val="16"/>
              </w:rPr>
              <w:t>8,4</w:t>
            </w:r>
          </w:p>
        </w:tc>
      </w:tr>
      <w:tr w:rsidR="001D7394" w14:paraId="2D71ADE7" w14:textId="77777777" w:rsidTr="00950CC3">
        <w:trPr>
          <w:trHeight w:val="288"/>
        </w:trPr>
        <w:tc>
          <w:tcPr>
            <w:tcW w:w="4082" w:type="dxa"/>
          </w:tcPr>
          <w:p w14:paraId="7C1E1C26" w14:textId="77777777" w:rsidR="001D7394" w:rsidRDefault="001D7394">
            <w:pPr>
              <w:suppressAutoHyphens/>
            </w:pPr>
            <w:r>
              <w:rPr>
                <w:sz w:val="16"/>
                <w:szCs w:val="16"/>
              </w:rPr>
              <w:t>Trøndelag</w:t>
            </w:r>
          </w:p>
        </w:tc>
        <w:tc>
          <w:tcPr>
            <w:tcW w:w="1077" w:type="dxa"/>
          </w:tcPr>
          <w:p w14:paraId="2A2AD5EB" w14:textId="77777777" w:rsidR="001D7394" w:rsidRDefault="001D7394" w:rsidP="00950CC3"/>
        </w:tc>
        <w:tc>
          <w:tcPr>
            <w:tcW w:w="606" w:type="dxa"/>
          </w:tcPr>
          <w:p w14:paraId="485D5271" w14:textId="77777777" w:rsidR="001D7394" w:rsidRDefault="001D7394">
            <w:pPr>
              <w:suppressAutoHyphens/>
              <w:jc w:val="right"/>
            </w:pPr>
            <w:r>
              <w:rPr>
                <w:color w:val="FF0000"/>
                <w:sz w:val="16"/>
                <w:szCs w:val="16"/>
              </w:rPr>
              <w:t>10,4</w:t>
            </w:r>
          </w:p>
        </w:tc>
        <w:tc>
          <w:tcPr>
            <w:tcW w:w="606" w:type="dxa"/>
          </w:tcPr>
          <w:p w14:paraId="3F308A20" w14:textId="77777777" w:rsidR="001D7394" w:rsidRDefault="001D7394">
            <w:pPr>
              <w:suppressAutoHyphens/>
              <w:jc w:val="right"/>
            </w:pPr>
            <w:r>
              <w:rPr>
                <w:color w:val="0084BD"/>
                <w:sz w:val="16"/>
                <w:szCs w:val="16"/>
              </w:rPr>
              <w:t>7,0</w:t>
            </w:r>
          </w:p>
        </w:tc>
        <w:tc>
          <w:tcPr>
            <w:tcW w:w="606" w:type="dxa"/>
          </w:tcPr>
          <w:p w14:paraId="442FB5A2" w14:textId="77777777" w:rsidR="001D7394" w:rsidRDefault="001D7394">
            <w:pPr>
              <w:suppressAutoHyphens/>
              <w:jc w:val="right"/>
            </w:pPr>
            <w:r>
              <w:rPr>
                <w:sz w:val="16"/>
                <w:szCs w:val="16"/>
              </w:rPr>
              <w:t>8,5</w:t>
            </w:r>
          </w:p>
        </w:tc>
        <w:tc>
          <w:tcPr>
            <w:tcW w:w="606" w:type="dxa"/>
          </w:tcPr>
          <w:p w14:paraId="7557D0AE" w14:textId="77777777" w:rsidR="001D7394" w:rsidRDefault="001D7394">
            <w:pPr>
              <w:suppressAutoHyphens/>
              <w:jc w:val="right"/>
            </w:pPr>
            <w:r>
              <w:rPr>
                <w:sz w:val="16"/>
                <w:szCs w:val="16"/>
              </w:rPr>
              <w:t>8,2</w:t>
            </w:r>
          </w:p>
        </w:tc>
        <w:tc>
          <w:tcPr>
            <w:tcW w:w="1077" w:type="dxa"/>
          </w:tcPr>
          <w:p w14:paraId="44ED9254" w14:textId="77777777" w:rsidR="001D7394" w:rsidRDefault="001D7394">
            <w:pPr>
              <w:suppressAutoHyphens/>
              <w:jc w:val="right"/>
            </w:pPr>
            <w:r>
              <w:rPr>
                <w:sz w:val="16"/>
                <w:szCs w:val="16"/>
              </w:rPr>
              <w:t>8,8</w:t>
            </w:r>
          </w:p>
        </w:tc>
        <w:tc>
          <w:tcPr>
            <w:tcW w:w="871" w:type="dxa"/>
          </w:tcPr>
          <w:p w14:paraId="691388BD" w14:textId="77777777" w:rsidR="001D7394" w:rsidRDefault="001D7394">
            <w:pPr>
              <w:suppressAutoHyphens/>
              <w:jc w:val="right"/>
            </w:pPr>
            <w:r>
              <w:rPr>
                <w:sz w:val="16"/>
                <w:szCs w:val="16"/>
              </w:rPr>
              <w:t>9,2</w:t>
            </w:r>
          </w:p>
        </w:tc>
      </w:tr>
      <w:tr w:rsidR="001D7394" w14:paraId="0C4F9C58" w14:textId="77777777" w:rsidTr="00950CC3">
        <w:trPr>
          <w:trHeight w:val="288"/>
        </w:trPr>
        <w:tc>
          <w:tcPr>
            <w:tcW w:w="4082" w:type="dxa"/>
          </w:tcPr>
          <w:p w14:paraId="7D293854" w14:textId="77777777" w:rsidR="001D7394" w:rsidRDefault="001D7394">
            <w:pPr>
              <w:suppressAutoHyphens/>
            </w:pPr>
            <w:r>
              <w:rPr>
                <w:sz w:val="16"/>
                <w:szCs w:val="16"/>
              </w:rPr>
              <w:t>Nordland</w:t>
            </w:r>
          </w:p>
        </w:tc>
        <w:tc>
          <w:tcPr>
            <w:tcW w:w="1077" w:type="dxa"/>
          </w:tcPr>
          <w:p w14:paraId="3162DE4F" w14:textId="77777777" w:rsidR="001D7394" w:rsidRDefault="001D7394" w:rsidP="00950CC3"/>
        </w:tc>
        <w:tc>
          <w:tcPr>
            <w:tcW w:w="606" w:type="dxa"/>
          </w:tcPr>
          <w:p w14:paraId="38F756D7" w14:textId="77777777" w:rsidR="001D7394" w:rsidRDefault="001D7394" w:rsidP="00950CC3"/>
        </w:tc>
        <w:tc>
          <w:tcPr>
            <w:tcW w:w="606" w:type="dxa"/>
          </w:tcPr>
          <w:p w14:paraId="03CB3D4B" w14:textId="77777777" w:rsidR="001D7394" w:rsidRDefault="001D7394">
            <w:pPr>
              <w:suppressAutoHyphens/>
              <w:jc w:val="right"/>
            </w:pPr>
            <w:r>
              <w:rPr>
                <w:color w:val="0084BD"/>
                <w:sz w:val="16"/>
                <w:szCs w:val="16"/>
              </w:rPr>
              <w:t>6,7</w:t>
            </w:r>
          </w:p>
        </w:tc>
        <w:tc>
          <w:tcPr>
            <w:tcW w:w="606" w:type="dxa"/>
          </w:tcPr>
          <w:p w14:paraId="26FB08CA" w14:textId="77777777" w:rsidR="001D7394" w:rsidRDefault="001D7394">
            <w:pPr>
              <w:suppressAutoHyphens/>
              <w:jc w:val="right"/>
            </w:pPr>
            <w:r>
              <w:rPr>
                <w:sz w:val="16"/>
                <w:szCs w:val="16"/>
              </w:rPr>
              <w:t>7,5</w:t>
            </w:r>
          </w:p>
        </w:tc>
        <w:tc>
          <w:tcPr>
            <w:tcW w:w="606" w:type="dxa"/>
          </w:tcPr>
          <w:p w14:paraId="078CFD1C" w14:textId="77777777" w:rsidR="001D7394" w:rsidRDefault="001D7394">
            <w:pPr>
              <w:suppressAutoHyphens/>
              <w:jc w:val="right"/>
            </w:pPr>
            <w:r>
              <w:rPr>
                <w:sz w:val="16"/>
                <w:szCs w:val="16"/>
              </w:rPr>
              <w:t>9,4</w:t>
            </w:r>
          </w:p>
        </w:tc>
        <w:tc>
          <w:tcPr>
            <w:tcW w:w="1077" w:type="dxa"/>
          </w:tcPr>
          <w:p w14:paraId="46D6D8D6" w14:textId="77777777" w:rsidR="001D7394" w:rsidRDefault="001D7394">
            <w:pPr>
              <w:suppressAutoHyphens/>
              <w:jc w:val="right"/>
            </w:pPr>
            <w:r>
              <w:rPr>
                <w:color w:val="FF0000"/>
                <w:sz w:val="16"/>
                <w:szCs w:val="16"/>
              </w:rPr>
              <w:t>10,0</w:t>
            </w:r>
          </w:p>
        </w:tc>
        <w:tc>
          <w:tcPr>
            <w:tcW w:w="871" w:type="dxa"/>
          </w:tcPr>
          <w:p w14:paraId="3B497664" w14:textId="77777777" w:rsidR="001D7394" w:rsidRDefault="001D7394">
            <w:pPr>
              <w:suppressAutoHyphens/>
              <w:jc w:val="right"/>
            </w:pPr>
            <w:r>
              <w:rPr>
                <w:sz w:val="16"/>
                <w:szCs w:val="16"/>
              </w:rPr>
              <w:t>8,3</w:t>
            </w:r>
          </w:p>
        </w:tc>
      </w:tr>
      <w:tr w:rsidR="001D7394" w14:paraId="6A13D67D" w14:textId="77777777" w:rsidTr="00950CC3">
        <w:trPr>
          <w:trHeight w:val="288"/>
        </w:trPr>
        <w:tc>
          <w:tcPr>
            <w:tcW w:w="4082" w:type="dxa"/>
          </w:tcPr>
          <w:p w14:paraId="652D906B" w14:textId="77777777" w:rsidR="001D7394" w:rsidRDefault="001D7394">
            <w:pPr>
              <w:suppressAutoHyphens/>
            </w:pPr>
            <w:r>
              <w:rPr>
                <w:sz w:val="16"/>
                <w:szCs w:val="16"/>
              </w:rPr>
              <w:t>Troms og Finnmark</w:t>
            </w:r>
          </w:p>
        </w:tc>
        <w:tc>
          <w:tcPr>
            <w:tcW w:w="1077" w:type="dxa"/>
          </w:tcPr>
          <w:p w14:paraId="200A3868" w14:textId="77777777" w:rsidR="001D7394" w:rsidRDefault="001D7394" w:rsidP="00950CC3"/>
        </w:tc>
        <w:tc>
          <w:tcPr>
            <w:tcW w:w="606" w:type="dxa"/>
          </w:tcPr>
          <w:p w14:paraId="4322B7F6" w14:textId="77777777" w:rsidR="001D7394" w:rsidRDefault="001D7394" w:rsidP="00950CC3"/>
        </w:tc>
        <w:tc>
          <w:tcPr>
            <w:tcW w:w="606" w:type="dxa"/>
          </w:tcPr>
          <w:p w14:paraId="25F82B77" w14:textId="77777777" w:rsidR="001D7394" w:rsidRDefault="001D7394">
            <w:pPr>
              <w:suppressAutoHyphens/>
              <w:jc w:val="right"/>
            </w:pPr>
            <w:r>
              <w:rPr>
                <w:sz w:val="16"/>
                <w:szCs w:val="16"/>
              </w:rPr>
              <w:t>7,8</w:t>
            </w:r>
          </w:p>
        </w:tc>
        <w:tc>
          <w:tcPr>
            <w:tcW w:w="606" w:type="dxa"/>
          </w:tcPr>
          <w:p w14:paraId="3CA83891" w14:textId="77777777" w:rsidR="001D7394" w:rsidRDefault="001D7394">
            <w:pPr>
              <w:suppressAutoHyphens/>
              <w:jc w:val="right"/>
            </w:pPr>
            <w:r>
              <w:rPr>
                <w:color w:val="0084BD"/>
                <w:sz w:val="16"/>
                <w:szCs w:val="16"/>
              </w:rPr>
              <w:t>7,3</w:t>
            </w:r>
          </w:p>
        </w:tc>
        <w:tc>
          <w:tcPr>
            <w:tcW w:w="606" w:type="dxa"/>
          </w:tcPr>
          <w:p w14:paraId="1C8EDF54" w14:textId="77777777" w:rsidR="001D7394" w:rsidRDefault="001D7394">
            <w:pPr>
              <w:suppressAutoHyphens/>
              <w:jc w:val="right"/>
            </w:pPr>
            <w:r>
              <w:rPr>
                <w:sz w:val="16"/>
                <w:szCs w:val="16"/>
              </w:rPr>
              <w:t>8,4</w:t>
            </w:r>
          </w:p>
        </w:tc>
        <w:tc>
          <w:tcPr>
            <w:tcW w:w="1077" w:type="dxa"/>
          </w:tcPr>
          <w:p w14:paraId="301A6C63" w14:textId="77777777" w:rsidR="001D7394" w:rsidRDefault="001D7394">
            <w:pPr>
              <w:suppressAutoHyphens/>
              <w:jc w:val="right"/>
            </w:pPr>
            <w:r>
              <w:rPr>
                <w:color w:val="FF0000"/>
                <w:sz w:val="16"/>
                <w:szCs w:val="16"/>
              </w:rPr>
              <w:t>10,1</w:t>
            </w:r>
          </w:p>
        </w:tc>
        <w:tc>
          <w:tcPr>
            <w:tcW w:w="871" w:type="dxa"/>
          </w:tcPr>
          <w:p w14:paraId="00BCE7C3" w14:textId="77777777" w:rsidR="001D7394" w:rsidRDefault="001D7394">
            <w:pPr>
              <w:suppressAutoHyphens/>
              <w:jc w:val="right"/>
            </w:pPr>
            <w:r>
              <w:rPr>
                <w:sz w:val="16"/>
                <w:szCs w:val="16"/>
              </w:rPr>
              <w:t>8,3</w:t>
            </w:r>
          </w:p>
        </w:tc>
      </w:tr>
      <w:tr w:rsidR="001D7394" w14:paraId="59CE1F3B" w14:textId="77777777" w:rsidTr="00950CC3">
        <w:trPr>
          <w:trHeight w:val="288"/>
        </w:trPr>
        <w:tc>
          <w:tcPr>
            <w:tcW w:w="4082" w:type="dxa"/>
          </w:tcPr>
          <w:p w14:paraId="16187186" w14:textId="77777777" w:rsidR="001D7394" w:rsidRDefault="001D7394">
            <w:pPr>
              <w:suppressAutoHyphens/>
            </w:pPr>
            <w:r>
              <w:rPr>
                <w:rStyle w:val="halvfet"/>
                <w:rFonts w:ascii="OpenSans-Semibold" w:hAnsi="OpenSans-Semibold" w:cs="OpenSans-Semibold"/>
                <w:b w:val="0"/>
                <w:bCs/>
                <w:sz w:val="16"/>
                <w:szCs w:val="16"/>
              </w:rPr>
              <w:lastRenderedPageBreak/>
              <w:t>Hele landet</w:t>
            </w:r>
          </w:p>
        </w:tc>
        <w:tc>
          <w:tcPr>
            <w:tcW w:w="1077" w:type="dxa"/>
          </w:tcPr>
          <w:p w14:paraId="42C7E723" w14:textId="77777777" w:rsidR="001D7394" w:rsidRDefault="001D7394">
            <w:pPr>
              <w:suppressAutoHyphens/>
              <w:jc w:val="right"/>
            </w:pPr>
            <w:r>
              <w:rPr>
                <w:rFonts w:ascii="OpenSans-Semibold" w:hAnsi="OpenSans-Semibold" w:cs="OpenSans-Semibold"/>
                <w:color w:val="E42313"/>
                <w:sz w:val="16"/>
                <w:szCs w:val="16"/>
              </w:rPr>
              <w:t>12,1</w:t>
            </w:r>
          </w:p>
        </w:tc>
        <w:tc>
          <w:tcPr>
            <w:tcW w:w="606" w:type="dxa"/>
          </w:tcPr>
          <w:p w14:paraId="09FB122B" w14:textId="77777777" w:rsidR="001D7394" w:rsidRDefault="001D7394">
            <w:pPr>
              <w:suppressAutoHyphens/>
              <w:jc w:val="right"/>
            </w:pPr>
            <w:r>
              <w:rPr>
                <w:rFonts w:ascii="OpenSans-Semibold" w:hAnsi="OpenSans-Semibold" w:cs="OpenSans-Semibold"/>
                <w:sz w:val="16"/>
                <w:szCs w:val="16"/>
              </w:rPr>
              <w:t>9,9</w:t>
            </w:r>
          </w:p>
        </w:tc>
        <w:tc>
          <w:tcPr>
            <w:tcW w:w="606" w:type="dxa"/>
          </w:tcPr>
          <w:p w14:paraId="7FF4B709" w14:textId="77777777" w:rsidR="001D7394" w:rsidRDefault="001D7394">
            <w:pPr>
              <w:suppressAutoHyphens/>
              <w:jc w:val="right"/>
            </w:pPr>
            <w:r>
              <w:rPr>
                <w:rFonts w:ascii="OpenSans-Semibold" w:hAnsi="OpenSans-Semibold" w:cs="OpenSans-Semibold"/>
                <w:sz w:val="16"/>
                <w:szCs w:val="16"/>
              </w:rPr>
              <w:t>9,4</w:t>
            </w:r>
          </w:p>
        </w:tc>
        <w:tc>
          <w:tcPr>
            <w:tcW w:w="606" w:type="dxa"/>
          </w:tcPr>
          <w:p w14:paraId="6A1ED60B" w14:textId="77777777" w:rsidR="001D7394" w:rsidRDefault="001D7394">
            <w:pPr>
              <w:suppressAutoHyphens/>
              <w:jc w:val="right"/>
            </w:pPr>
            <w:r>
              <w:rPr>
                <w:rFonts w:ascii="OpenSans-Semibold" w:hAnsi="OpenSans-Semibold" w:cs="OpenSans-Semibold"/>
                <w:color w:val="0084BD"/>
                <w:sz w:val="16"/>
                <w:szCs w:val="16"/>
              </w:rPr>
              <w:t>8,5</w:t>
            </w:r>
          </w:p>
        </w:tc>
        <w:tc>
          <w:tcPr>
            <w:tcW w:w="606" w:type="dxa"/>
          </w:tcPr>
          <w:p w14:paraId="3C0654EA" w14:textId="77777777" w:rsidR="001D7394" w:rsidRDefault="001D7394">
            <w:pPr>
              <w:suppressAutoHyphens/>
              <w:jc w:val="right"/>
            </w:pPr>
            <w:r>
              <w:rPr>
                <w:rFonts w:ascii="OpenSans-Semibold" w:hAnsi="OpenSans-Semibold" w:cs="OpenSans-Semibold"/>
                <w:sz w:val="16"/>
                <w:szCs w:val="16"/>
              </w:rPr>
              <w:t>8,9</w:t>
            </w:r>
          </w:p>
        </w:tc>
        <w:tc>
          <w:tcPr>
            <w:tcW w:w="1077" w:type="dxa"/>
          </w:tcPr>
          <w:p w14:paraId="59F46495" w14:textId="77777777" w:rsidR="001D7394" w:rsidRDefault="001D7394">
            <w:pPr>
              <w:suppressAutoHyphens/>
              <w:jc w:val="right"/>
            </w:pPr>
            <w:r>
              <w:rPr>
                <w:rFonts w:ascii="OpenSans-Semibold" w:hAnsi="OpenSans-Semibold" w:cs="OpenSans-Semibold"/>
                <w:sz w:val="16"/>
                <w:szCs w:val="16"/>
              </w:rPr>
              <w:t>9,5</w:t>
            </w:r>
          </w:p>
        </w:tc>
        <w:tc>
          <w:tcPr>
            <w:tcW w:w="871" w:type="dxa"/>
          </w:tcPr>
          <w:p w14:paraId="0FC37E3A" w14:textId="77777777" w:rsidR="001D7394" w:rsidRDefault="001D7394">
            <w:pPr>
              <w:suppressAutoHyphens/>
              <w:jc w:val="right"/>
            </w:pPr>
            <w:r>
              <w:rPr>
                <w:rFonts w:ascii="OpenSans-Semibold" w:hAnsi="OpenSans-Semibold" w:cs="OpenSans-Semibold"/>
                <w:sz w:val="16"/>
                <w:szCs w:val="16"/>
              </w:rPr>
              <w:t>9,8</w:t>
            </w:r>
          </w:p>
        </w:tc>
      </w:tr>
    </w:tbl>
    <w:p w14:paraId="5391020F" w14:textId="77777777" w:rsidR="001D7394" w:rsidRDefault="001D7394" w:rsidP="00950CC3"/>
    <w:p w14:paraId="7D08DB4D" w14:textId="77777777" w:rsidR="001D7394" w:rsidRDefault="001D7394">
      <w:pPr>
        <w:pStyle w:val="Kilde"/>
      </w:pPr>
      <w:r>
        <w:t>Kilde: SSB (egen bestilling). Beregninger: KMD.</w:t>
      </w:r>
    </w:p>
    <w:p w14:paraId="57D221B7" w14:textId="77777777" w:rsidR="001D7394" w:rsidRDefault="001D7394">
      <w:r>
        <w:t xml:space="preserve">Andelen med lavinntekt i aldersgruppene 11–17 og 18–34 år er relativt høye i storbyområder, mens for de over 67 år er andelen økende med minkende sentralitet, jf. figur 5.20. Det er ellers høyest andeler blant de aller yngste i de mest og minst sentrale kommunene. </w:t>
      </w:r>
    </w:p>
    <w:p w14:paraId="3364565A" w14:textId="77777777" w:rsidR="001D7394" w:rsidRDefault="001D7394" w:rsidP="00950CC3">
      <w:pPr>
        <w:pStyle w:val="figur-tittel"/>
      </w:pPr>
      <w:r>
        <w:t>Andel personer i husholdninger med vedvarende lavinntekt etter alder og sentralitet (2016–2018). Tall i prosent.</w:t>
      </w:r>
    </w:p>
    <w:p w14:paraId="2B51919D" w14:textId="17B177E7" w:rsidR="001D7394" w:rsidRDefault="00AC3A08" w:rsidP="00950CC3">
      <w:r>
        <w:rPr>
          <w:noProof/>
        </w:rPr>
        <w:drawing>
          <wp:inline distT="0" distB="0" distL="0" distR="0" wp14:anchorId="29B11B6C" wp14:editId="1C063E92">
            <wp:extent cx="5775017" cy="4124325"/>
            <wp:effectExtent l="0" t="0" r="0" b="0"/>
            <wp:docPr id="54"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e 54"/>
                    <pic:cNvPicPr>
                      <a:picLocks noChangeAspect="1" noChangeArrowheads="1"/>
                    </pic:cNvPicPr>
                  </pic:nvPicPr>
                  <pic:blipFill>
                    <a:blip r:embed="rId65"/>
                    <a:stretch>
                      <a:fillRect/>
                    </a:stretch>
                  </pic:blipFill>
                  <pic:spPr bwMode="auto">
                    <a:xfrm>
                      <a:off x="0" y="0"/>
                      <a:ext cx="5775017" cy="4124325"/>
                    </a:xfrm>
                    <a:prstGeom prst="rect">
                      <a:avLst/>
                    </a:prstGeom>
                    <a:noFill/>
                    <a:ln>
                      <a:noFill/>
                    </a:ln>
                  </pic:spPr>
                </pic:pic>
              </a:graphicData>
            </a:graphic>
          </wp:inline>
        </w:drawing>
      </w:r>
    </w:p>
    <w:p w14:paraId="734C027B" w14:textId="77777777" w:rsidR="001D7394" w:rsidRDefault="001D7394">
      <w:pPr>
        <w:pStyle w:val="Kilde"/>
      </w:pPr>
      <w:r>
        <w:t>Kilde: SSB (egen bestilling). Beregninger: KMD.</w:t>
      </w:r>
    </w:p>
    <w:p w14:paraId="46082FB4" w14:textId="77777777" w:rsidR="001D7394" w:rsidRDefault="001D7394" w:rsidP="00537965">
      <w:pPr>
        <w:pStyle w:val="avsnitt-tittel"/>
      </w:pPr>
      <w:r>
        <w:t>Deltakelse i arbeidsmarkedet og inntekt henger sammen</w:t>
      </w:r>
    </w:p>
    <w:p w14:paraId="431AF285" w14:textId="77777777" w:rsidR="001D7394" w:rsidRDefault="001D7394" w:rsidP="00950CC3">
      <w:r>
        <w:t xml:space="preserve">Deltakelse i arbeidslivet er den klart viktigste kilden til inntekt, og det å stå utenfor arbeidslivet er nært knyttet til vedvarende lavinntekt. Hvis vi ser på sammenhengen mellom andelen sysselsatte i kommunen og andelen i husholdninger med vedvarende </w:t>
      </w:r>
      <w:r>
        <w:lastRenderedPageBreak/>
        <w:t xml:space="preserve">lavinntekt, så er den overordnede tendensen at lavinntektsandelen i en kommune faller når sysselsettingsnivået øker. Denne sammenhengen er til stede i alle fylker, men med varierende grad av styrke. Sammenhengen er særlig sterk i de nordnorske fylkene, Viken og Vestfold og Telemark, mens den er mindre fremtredende i Trøndelag og svak i </w:t>
      </w:r>
      <w:proofErr w:type="spellStart"/>
      <w:r>
        <w:t>Vestland</w:t>
      </w:r>
      <w:proofErr w:type="spellEnd"/>
      <w:r>
        <w:t xml:space="preserve">. Den samlede deltakelsen i arbeidsmarkedet innad i fylkene bidrar til å forklare forskjeller mellom fylkene. Oslo er igjen et unntak, med høye nivåer i både sysselsetting og lavinntekt. </w:t>
      </w:r>
    </w:p>
    <w:p w14:paraId="7BD6A1E5" w14:textId="77777777" w:rsidR="001D7394" w:rsidRDefault="001D7394">
      <w:r>
        <w:t>Over tid har det også blitt økende sosiale forskjeller mellom utdanningsgrupper. Andelen som mener det er vanskelig å få endene til å møtes, er siden tidlig i 2000-årene redusert for personer med videregående og høyere utdanning. For personer med lavest utdanning har den imidlertid økt (SSB, 2016)</w:t>
      </w:r>
      <w:r w:rsidRPr="00950CC3">
        <w:rPr>
          <w:rStyle w:val="skrift-hevet"/>
        </w:rPr>
        <w:footnoteReference w:id="22"/>
      </w:r>
      <w:r>
        <w:t>.</w:t>
      </w:r>
    </w:p>
    <w:p w14:paraId="740DB644" w14:textId="77777777" w:rsidR="001D7394" w:rsidRDefault="001D7394">
      <w:r>
        <w:t xml:space="preserve">Det er en fare for at økende ledighet kan føre til økende levekårsutfordringer. Det var både økt registrert ledighet og økt lavinntektsandel i vestlandsfylkene, særlig i Rogaland i perioden mellom 2012–2014 og 2016–2018 (egne analyser, ikke vist). </w:t>
      </w:r>
    </w:p>
    <w:p w14:paraId="4D163415" w14:textId="77777777" w:rsidR="001D7394" w:rsidRDefault="001D7394" w:rsidP="00537965">
      <w:pPr>
        <w:pStyle w:val="avsnitt-tittel"/>
      </w:pPr>
      <w:r>
        <w:t>Forekomst av lavinntekt varierer mellom alders- og befolkningsgrupper</w:t>
      </w:r>
    </w:p>
    <w:p w14:paraId="67D8DA53" w14:textId="77777777" w:rsidR="001D7394" w:rsidRDefault="001D7394" w:rsidP="00950CC3">
      <w:r>
        <w:t xml:space="preserve">Forekomsten av vedvarende lavinntekt er høyere blant yngre som bor alene, enslige forsørgere, store barnefamilier, personer med innvandrerbakgrunn og aleneboende minstepensjonister enn i befolkningen </w:t>
      </w:r>
      <w:proofErr w:type="gramStart"/>
      <w:r>
        <w:t>for øvrig</w:t>
      </w:r>
      <w:proofErr w:type="gramEnd"/>
      <w:r>
        <w:t xml:space="preserve"> (NOU 2020: 16). Unge som er nye på arbeidsmarkedet har for eksempel ofte lavere inntekter enn de som har vært i jobb over lengre tid, mens pensjonister typisk har lavere inntekter enn yrkesaktive. Lavinntektsandelen var i perioden 2016–2018 høyest blant personer mellom 18 og 34 år, fulgt av aldersgruppene under 18 år, mens den var lavest for de mellom 55 og 66 år, jf. tabell 5.7. Ulik alderssammensetning i fylkene bidrar i liten grad til å forklare forskjeller mellom fylkene i vedvarende lavinntekt og Oslos høye andel.</w:t>
      </w:r>
    </w:p>
    <w:p w14:paraId="053C940C" w14:textId="77777777" w:rsidR="001D7394" w:rsidRDefault="001D7394">
      <w:pPr>
        <w:pStyle w:val="tabell-tittel"/>
      </w:pPr>
      <w:r>
        <w:t>Andel personer i husholdninger med vedvarende lavinntekt etter fylke og alder (2016–2018). Tall i prosent.</w:t>
      </w:r>
    </w:p>
    <w:tbl>
      <w:tblPr>
        <w:tblStyle w:val="StandardTabell"/>
        <w:tblW w:w="0" w:type="auto"/>
        <w:tblLayout w:type="fixed"/>
        <w:tblLook w:val="04A0" w:firstRow="1" w:lastRow="0" w:firstColumn="1" w:lastColumn="0" w:noHBand="0" w:noVBand="1"/>
      </w:tblPr>
      <w:tblGrid>
        <w:gridCol w:w="2041"/>
        <w:gridCol w:w="1051"/>
        <w:gridCol w:w="1051"/>
        <w:gridCol w:w="1051"/>
        <w:gridCol w:w="1052"/>
        <w:gridCol w:w="1051"/>
        <w:gridCol w:w="1051"/>
        <w:gridCol w:w="1182"/>
      </w:tblGrid>
      <w:tr w:rsidR="001D7394" w14:paraId="03405405" w14:textId="77777777" w:rsidTr="00950CC3">
        <w:trPr>
          <w:trHeight w:val="281"/>
        </w:trPr>
        <w:tc>
          <w:tcPr>
            <w:tcW w:w="2041" w:type="dxa"/>
            <w:shd w:val="clear" w:color="auto" w:fill="FFFFFF"/>
          </w:tcPr>
          <w:p w14:paraId="00084770" w14:textId="77777777" w:rsidR="001D7394" w:rsidRDefault="001D7394">
            <w:pPr>
              <w:suppressAutoHyphens/>
            </w:pPr>
            <w:r>
              <w:rPr>
                <w:rStyle w:val="halvfet"/>
                <w:rFonts w:ascii="OpenSans-Semibold" w:hAnsi="OpenSans-Semibold" w:cs="OpenSans-Semibold"/>
                <w:b w:val="0"/>
                <w:bCs/>
                <w:sz w:val="16"/>
                <w:szCs w:val="16"/>
              </w:rPr>
              <w:t>Fylker</w:t>
            </w:r>
          </w:p>
        </w:tc>
        <w:tc>
          <w:tcPr>
            <w:tcW w:w="1051" w:type="dxa"/>
          </w:tcPr>
          <w:p w14:paraId="58A93435" w14:textId="77777777" w:rsidR="001D7394" w:rsidRDefault="001D7394">
            <w:pPr>
              <w:suppressAutoHyphens/>
              <w:jc w:val="center"/>
            </w:pPr>
            <w:r>
              <w:rPr>
                <w:rStyle w:val="halvfet"/>
                <w:rFonts w:ascii="OpenSans-Semibold" w:hAnsi="OpenSans-Semibold" w:cs="OpenSans-Semibold"/>
                <w:b w:val="0"/>
                <w:bCs/>
                <w:sz w:val="16"/>
                <w:szCs w:val="16"/>
              </w:rPr>
              <w:t>0–5 år</w:t>
            </w:r>
          </w:p>
        </w:tc>
        <w:tc>
          <w:tcPr>
            <w:tcW w:w="1051" w:type="dxa"/>
          </w:tcPr>
          <w:p w14:paraId="6E44A8A6" w14:textId="77777777" w:rsidR="001D7394" w:rsidRDefault="001D7394">
            <w:pPr>
              <w:suppressAutoHyphens/>
              <w:jc w:val="center"/>
            </w:pPr>
            <w:r>
              <w:rPr>
                <w:rStyle w:val="halvfet"/>
                <w:rFonts w:ascii="OpenSans-Semibold" w:hAnsi="OpenSans-Semibold" w:cs="OpenSans-Semibold"/>
                <w:b w:val="0"/>
                <w:bCs/>
                <w:sz w:val="16"/>
                <w:szCs w:val="16"/>
              </w:rPr>
              <w:t>6–10 år</w:t>
            </w:r>
          </w:p>
        </w:tc>
        <w:tc>
          <w:tcPr>
            <w:tcW w:w="1051" w:type="dxa"/>
          </w:tcPr>
          <w:p w14:paraId="5B06D626" w14:textId="77777777" w:rsidR="001D7394" w:rsidRDefault="001D7394">
            <w:pPr>
              <w:suppressAutoHyphens/>
              <w:jc w:val="center"/>
            </w:pPr>
            <w:r>
              <w:rPr>
                <w:rStyle w:val="halvfet"/>
                <w:rFonts w:ascii="OpenSans-Semibold" w:hAnsi="OpenSans-Semibold" w:cs="OpenSans-Semibold"/>
                <w:b w:val="0"/>
                <w:bCs/>
                <w:sz w:val="16"/>
                <w:szCs w:val="16"/>
              </w:rPr>
              <w:t>11–17 år</w:t>
            </w:r>
          </w:p>
        </w:tc>
        <w:tc>
          <w:tcPr>
            <w:tcW w:w="1052" w:type="dxa"/>
          </w:tcPr>
          <w:p w14:paraId="305254BC" w14:textId="77777777" w:rsidR="001D7394" w:rsidRDefault="001D7394">
            <w:pPr>
              <w:suppressAutoHyphens/>
              <w:jc w:val="center"/>
            </w:pPr>
            <w:r>
              <w:rPr>
                <w:rStyle w:val="halvfet"/>
                <w:rFonts w:ascii="OpenSans-Semibold" w:hAnsi="OpenSans-Semibold" w:cs="OpenSans-Semibold"/>
                <w:b w:val="0"/>
                <w:bCs/>
                <w:sz w:val="16"/>
                <w:szCs w:val="16"/>
              </w:rPr>
              <w:t>18–34 år</w:t>
            </w:r>
          </w:p>
        </w:tc>
        <w:tc>
          <w:tcPr>
            <w:tcW w:w="1051" w:type="dxa"/>
          </w:tcPr>
          <w:p w14:paraId="61897D79" w14:textId="77777777" w:rsidR="001D7394" w:rsidRDefault="001D7394">
            <w:pPr>
              <w:suppressAutoHyphens/>
              <w:jc w:val="center"/>
            </w:pPr>
            <w:r>
              <w:rPr>
                <w:rStyle w:val="halvfet"/>
                <w:rFonts w:ascii="OpenSans-Semibold" w:hAnsi="OpenSans-Semibold" w:cs="OpenSans-Semibold"/>
                <w:b w:val="0"/>
                <w:bCs/>
                <w:sz w:val="16"/>
                <w:szCs w:val="16"/>
              </w:rPr>
              <w:t>35–49 år</w:t>
            </w:r>
          </w:p>
        </w:tc>
        <w:tc>
          <w:tcPr>
            <w:tcW w:w="1051" w:type="dxa"/>
          </w:tcPr>
          <w:p w14:paraId="729F683D" w14:textId="77777777" w:rsidR="001D7394" w:rsidRDefault="001D7394">
            <w:pPr>
              <w:suppressAutoHyphens/>
              <w:jc w:val="center"/>
            </w:pPr>
            <w:r>
              <w:rPr>
                <w:rStyle w:val="halvfet"/>
                <w:rFonts w:ascii="OpenSans-Semibold" w:hAnsi="OpenSans-Semibold" w:cs="OpenSans-Semibold"/>
                <w:b w:val="0"/>
                <w:bCs/>
                <w:sz w:val="16"/>
                <w:szCs w:val="16"/>
              </w:rPr>
              <w:t>50–66 år</w:t>
            </w:r>
          </w:p>
        </w:tc>
        <w:tc>
          <w:tcPr>
            <w:tcW w:w="1182" w:type="dxa"/>
          </w:tcPr>
          <w:p w14:paraId="686EF1D5" w14:textId="77777777" w:rsidR="001D7394" w:rsidRDefault="001D7394">
            <w:pPr>
              <w:suppressAutoHyphens/>
              <w:jc w:val="center"/>
            </w:pPr>
            <w:r>
              <w:rPr>
                <w:rStyle w:val="halvfet"/>
                <w:rFonts w:ascii="OpenSans-Semibold" w:hAnsi="OpenSans-Semibold" w:cs="OpenSans-Semibold"/>
                <w:b w:val="0"/>
                <w:bCs/>
                <w:sz w:val="16"/>
                <w:szCs w:val="16"/>
              </w:rPr>
              <w:t>Over 67 år</w:t>
            </w:r>
          </w:p>
        </w:tc>
      </w:tr>
      <w:tr w:rsidR="001D7394" w14:paraId="1989A50E" w14:textId="77777777" w:rsidTr="00950CC3">
        <w:trPr>
          <w:trHeight w:val="281"/>
        </w:trPr>
        <w:tc>
          <w:tcPr>
            <w:tcW w:w="2041" w:type="dxa"/>
          </w:tcPr>
          <w:p w14:paraId="55E3FCE9" w14:textId="77777777" w:rsidR="001D7394" w:rsidRDefault="001D7394">
            <w:pPr>
              <w:suppressAutoHyphens/>
            </w:pPr>
            <w:r>
              <w:rPr>
                <w:sz w:val="16"/>
                <w:szCs w:val="16"/>
              </w:rPr>
              <w:t>Viken</w:t>
            </w:r>
          </w:p>
        </w:tc>
        <w:tc>
          <w:tcPr>
            <w:tcW w:w="1051" w:type="dxa"/>
          </w:tcPr>
          <w:p w14:paraId="266A6039" w14:textId="77777777" w:rsidR="001D7394" w:rsidRDefault="001D7394">
            <w:pPr>
              <w:suppressAutoHyphens/>
              <w:jc w:val="center"/>
            </w:pPr>
            <w:r>
              <w:rPr>
                <w:sz w:val="16"/>
                <w:szCs w:val="16"/>
              </w:rPr>
              <w:t>11,8</w:t>
            </w:r>
          </w:p>
        </w:tc>
        <w:tc>
          <w:tcPr>
            <w:tcW w:w="1051" w:type="dxa"/>
          </w:tcPr>
          <w:p w14:paraId="59FA3290" w14:textId="77777777" w:rsidR="001D7394" w:rsidRDefault="001D7394">
            <w:pPr>
              <w:suppressAutoHyphens/>
              <w:jc w:val="center"/>
            </w:pPr>
            <w:r>
              <w:rPr>
                <w:sz w:val="16"/>
                <w:szCs w:val="16"/>
              </w:rPr>
              <w:t>11,0</w:t>
            </w:r>
          </w:p>
        </w:tc>
        <w:tc>
          <w:tcPr>
            <w:tcW w:w="1051" w:type="dxa"/>
          </w:tcPr>
          <w:p w14:paraId="6E729F91" w14:textId="77777777" w:rsidR="001D7394" w:rsidRDefault="001D7394">
            <w:pPr>
              <w:suppressAutoHyphens/>
              <w:jc w:val="center"/>
            </w:pPr>
            <w:r>
              <w:rPr>
                <w:sz w:val="16"/>
                <w:szCs w:val="16"/>
              </w:rPr>
              <w:t>10,3</w:t>
            </w:r>
          </w:p>
        </w:tc>
        <w:tc>
          <w:tcPr>
            <w:tcW w:w="1052" w:type="dxa"/>
          </w:tcPr>
          <w:p w14:paraId="3E607509" w14:textId="77777777" w:rsidR="001D7394" w:rsidRDefault="001D7394">
            <w:pPr>
              <w:suppressAutoHyphens/>
              <w:jc w:val="center"/>
            </w:pPr>
            <w:r>
              <w:rPr>
                <w:sz w:val="16"/>
                <w:szCs w:val="16"/>
              </w:rPr>
              <w:t>13,4</w:t>
            </w:r>
          </w:p>
        </w:tc>
        <w:tc>
          <w:tcPr>
            <w:tcW w:w="1051" w:type="dxa"/>
          </w:tcPr>
          <w:p w14:paraId="1576C1C0" w14:textId="77777777" w:rsidR="001D7394" w:rsidRDefault="001D7394">
            <w:pPr>
              <w:suppressAutoHyphens/>
              <w:jc w:val="center"/>
            </w:pPr>
            <w:r>
              <w:rPr>
                <w:sz w:val="16"/>
                <w:szCs w:val="16"/>
              </w:rPr>
              <w:t>8,3</w:t>
            </w:r>
          </w:p>
        </w:tc>
        <w:tc>
          <w:tcPr>
            <w:tcW w:w="1051" w:type="dxa"/>
          </w:tcPr>
          <w:p w14:paraId="07F3904F" w14:textId="77777777" w:rsidR="001D7394" w:rsidRDefault="001D7394">
            <w:pPr>
              <w:suppressAutoHyphens/>
              <w:jc w:val="center"/>
            </w:pPr>
            <w:r>
              <w:rPr>
                <w:sz w:val="16"/>
                <w:szCs w:val="16"/>
              </w:rPr>
              <w:t>5,7</w:t>
            </w:r>
          </w:p>
        </w:tc>
        <w:tc>
          <w:tcPr>
            <w:tcW w:w="1182" w:type="dxa"/>
          </w:tcPr>
          <w:p w14:paraId="25F3EAF6" w14:textId="77777777" w:rsidR="001D7394" w:rsidRDefault="001D7394">
            <w:pPr>
              <w:suppressAutoHyphens/>
              <w:jc w:val="center"/>
            </w:pPr>
            <w:r>
              <w:rPr>
                <w:color w:val="3EC4FF"/>
                <w:sz w:val="16"/>
                <w:szCs w:val="16"/>
              </w:rPr>
              <w:t>7,4</w:t>
            </w:r>
          </w:p>
        </w:tc>
      </w:tr>
      <w:tr w:rsidR="001D7394" w14:paraId="68665FAB" w14:textId="77777777" w:rsidTr="00950CC3">
        <w:trPr>
          <w:trHeight w:val="281"/>
        </w:trPr>
        <w:tc>
          <w:tcPr>
            <w:tcW w:w="2041" w:type="dxa"/>
          </w:tcPr>
          <w:p w14:paraId="508DBAB7" w14:textId="77777777" w:rsidR="001D7394" w:rsidRDefault="001D7394">
            <w:pPr>
              <w:suppressAutoHyphens/>
            </w:pPr>
            <w:r>
              <w:rPr>
                <w:sz w:val="16"/>
                <w:szCs w:val="16"/>
              </w:rPr>
              <w:lastRenderedPageBreak/>
              <w:t>Oslo</w:t>
            </w:r>
          </w:p>
        </w:tc>
        <w:tc>
          <w:tcPr>
            <w:tcW w:w="1051" w:type="dxa"/>
          </w:tcPr>
          <w:p w14:paraId="6840D3E6" w14:textId="77777777" w:rsidR="001D7394" w:rsidRDefault="001D7394">
            <w:pPr>
              <w:suppressAutoHyphens/>
              <w:jc w:val="center"/>
            </w:pPr>
            <w:r>
              <w:rPr>
                <w:color w:val="FF0000"/>
                <w:sz w:val="16"/>
                <w:szCs w:val="16"/>
              </w:rPr>
              <w:t>16,5</w:t>
            </w:r>
          </w:p>
        </w:tc>
        <w:tc>
          <w:tcPr>
            <w:tcW w:w="1051" w:type="dxa"/>
          </w:tcPr>
          <w:p w14:paraId="1A0DFB18" w14:textId="77777777" w:rsidR="001D7394" w:rsidRDefault="001D7394">
            <w:pPr>
              <w:suppressAutoHyphens/>
              <w:jc w:val="center"/>
            </w:pPr>
            <w:r>
              <w:rPr>
                <w:color w:val="FF0000"/>
                <w:sz w:val="16"/>
                <w:szCs w:val="16"/>
              </w:rPr>
              <w:t>18,0</w:t>
            </w:r>
          </w:p>
        </w:tc>
        <w:tc>
          <w:tcPr>
            <w:tcW w:w="1051" w:type="dxa"/>
          </w:tcPr>
          <w:p w14:paraId="256687B6" w14:textId="77777777" w:rsidR="001D7394" w:rsidRDefault="001D7394">
            <w:pPr>
              <w:suppressAutoHyphens/>
              <w:jc w:val="center"/>
            </w:pPr>
            <w:r>
              <w:rPr>
                <w:color w:val="FF0000"/>
                <w:sz w:val="16"/>
                <w:szCs w:val="16"/>
              </w:rPr>
              <w:t>18,7</w:t>
            </w:r>
          </w:p>
        </w:tc>
        <w:tc>
          <w:tcPr>
            <w:tcW w:w="1052" w:type="dxa"/>
          </w:tcPr>
          <w:p w14:paraId="6971093C" w14:textId="77777777" w:rsidR="001D7394" w:rsidRDefault="001D7394">
            <w:pPr>
              <w:suppressAutoHyphens/>
              <w:jc w:val="center"/>
            </w:pPr>
            <w:r>
              <w:rPr>
                <w:color w:val="FF0000"/>
                <w:sz w:val="16"/>
                <w:szCs w:val="16"/>
              </w:rPr>
              <w:t>18,6</w:t>
            </w:r>
          </w:p>
        </w:tc>
        <w:tc>
          <w:tcPr>
            <w:tcW w:w="1051" w:type="dxa"/>
          </w:tcPr>
          <w:p w14:paraId="307C44E0" w14:textId="77777777" w:rsidR="001D7394" w:rsidRDefault="001D7394">
            <w:pPr>
              <w:suppressAutoHyphens/>
              <w:jc w:val="center"/>
            </w:pPr>
            <w:r>
              <w:rPr>
                <w:color w:val="FF0000"/>
                <w:sz w:val="16"/>
                <w:szCs w:val="16"/>
              </w:rPr>
              <w:t>12,7</w:t>
            </w:r>
          </w:p>
        </w:tc>
        <w:tc>
          <w:tcPr>
            <w:tcW w:w="1051" w:type="dxa"/>
          </w:tcPr>
          <w:p w14:paraId="2A6B0571" w14:textId="77777777" w:rsidR="001D7394" w:rsidRDefault="001D7394">
            <w:pPr>
              <w:suppressAutoHyphens/>
              <w:jc w:val="center"/>
            </w:pPr>
            <w:r>
              <w:rPr>
                <w:color w:val="FF0000"/>
                <w:sz w:val="16"/>
                <w:szCs w:val="16"/>
              </w:rPr>
              <w:t>10,7</w:t>
            </w:r>
          </w:p>
        </w:tc>
        <w:tc>
          <w:tcPr>
            <w:tcW w:w="1182" w:type="dxa"/>
          </w:tcPr>
          <w:p w14:paraId="66BC7F23" w14:textId="77777777" w:rsidR="001D7394" w:rsidRDefault="001D7394">
            <w:pPr>
              <w:suppressAutoHyphens/>
              <w:jc w:val="center"/>
            </w:pPr>
            <w:r>
              <w:rPr>
                <w:sz w:val="16"/>
                <w:szCs w:val="16"/>
              </w:rPr>
              <w:t>8,8</w:t>
            </w:r>
          </w:p>
        </w:tc>
      </w:tr>
      <w:tr w:rsidR="001D7394" w14:paraId="7B78D336" w14:textId="77777777" w:rsidTr="00950CC3">
        <w:trPr>
          <w:trHeight w:val="281"/>
        </w:trPr>
        <w:tc>
          <w:tcPr>
            <w:tcW w:w="2041" w:type="dxa"/>
          </w:tcPr>
          <w:p w14:paraId="3A7109EC" w14:textId="77777777" w:rsidR="001D7394" w:rsidRDefault="001D7394">
            <w:pPr>
              <w:suppressAutoHyphens/>
            </w:pPr>
            <w:r>
              <w:rPr>
                <w:sz w:val="16"/>
                <w:szCs w:val="16"/>
              </w:rPr>
              <w:t>Innlandet</w:t>
            </w:r>
          </w:p>
        </w:tc>
        <w:tc>
          <w:tcPr>
            <w:tcW w:w="1051" w:type="dxa"/>
          </w:tcPr>
          <w:p w14:paraId="1D9684AB" w14:textId="77777777" w:rsidR="001D7394" w:rsidRDefault="001D7394">
            <w:pPr>
              <w:suppressAutoHyphens/>
              <w:jc w:val="center"/>
            </w:pPr>
            <w:r>
              <w:rPr>
                <w:sz w:val="16"/>
                <w:szCs w:val="16"/>
              </w:rPr>
              <w:t>14,4</w:t>
            </w:r>
          </w:p>
        </w:tc>
        <w:tc>
          <w:tcPr>
            <w:tcW w:w="1051" w:type="dxa"/>
          </w:tcPr>
          <w:p w14:paraId="326C571C" w14:textId="77777777" w:rsidR="001D7394" w:rsidRDefault="001D7394">
            <w:pPr>
              <w:suppressAutoHyphens/>
              <w:jc w:val="center"/>
            </w:pPr>
            <w:r>
              <w:rPr>
                <w:sz w:val="16"/>
                <w:szCs w:val="16"/>
              </w:rPr>
              <w:t>13,7</w:t>
            </w:r>
          </w:p>
        </w:tc>
        <w:tc>
          <w:tcPr>
            <w:tcW w:w="1051" w:type="dxa"/>
          </w:tcPr>
          <w:p w14:paraId="01568F7D" w14:textId="77777777" w:rsidR="001D7394" w:rsidRDefault="001D7394">
            <w:pPr>
              <w:suppressAutoHyphens/>
              <w:jc w:val="center"/>
            </w:pPr>
            <w:r>
              <w:rPr>
                <w:sz w:val="16"/>
                <w:szCs w:val="16"/>
              </w:rPr>
              <w:t>10,9</w:t>
            </w:r>
          </w:p>
        </w:tc>
        <w:tc>
          <w:tcPr>
            <w:tcW w:w="1052" w:type="dxa"/>
          </w:tcPr>
          <w:p w14:paraId="70CB585E" w14:textId="77777777" w:rsidR="001D7394" w:rsidRDefault="001D7394">
            <w:pPr>
              <w:suppressAutoHyphens/>
              <w:jc w:val="center"/>
            </w:pPr>
            <w:r>
              <w:rPr>
                <w:sz w:val="16"/>
                <w:szCs w:val="16"/>
              </w:rPr>
              <w:t>15,1</w:t>
            </w:r>
          </w:p>
        </w:tc>
        <w:tc>
          <w:tcPr>
            <w:tcW w:w="1051" w:type="dxa"/>
          </w:tcPr>
          <w:p w14:paraId="440A0390" w14:textId="77777777" w:rsidR="001D7394" w:rsidRDefault="001D7394">
            <w:pPr>
              <w:suppressAutoHyphens/>
              <w:jc w:val="center"/>
            </w:pPr>
            <w:r>
              <w:rPr>
                <w:sz w:val="16"/>
                <w:szCs w:val="16"/>
              </w:rPr>
              <w:t>9,0</w:t>
            </w:r>
          </w:p>
        </w:tc>
        <w:tc>
          <w:tcPr>
            <w:tcW w:w="1051" w:type="dxa"/>
          </w:tcPr>
          <w:p w14:paraId="4F37829A" w14:textId="77777777" w:rsidR="001D7394" w:rsidRDefault="001D7394">
            <w:pPr>
              <w:suppressAutoHyphens/>
              <w:jc w:val="center"/>
            </w:pPr>
            <w:r>
              <w:rPr>
                <w:sz w:val="16"/>
                <w:szCs w:val="16"/>
              </w:rPr>
              <w:t>5,8</w:t>
            </w:r>
          </w:p>
        </w:tc>
        <w:tc>
          <w:tcPr>
            <w:tcW w:w="1182" w:type="dxa"/>
          </w:tcPr>
          <w:p w14:paraId="1F9A3F3D" w14:textId="77777777" w:rsidR="001D7394" w:rsidRDefault="001D7394">
            <w:pPr>
              <w:suppressAutoHyphens/>
              <w:jc w:val="center"/>
            </w:pPr>
            <w:r>
              <w:rPr>
                <w:color w:val="FF0000"/>
                <w:sz w:val="16"/>
                <w:szCs w:val="16"/>
              </w:rPr>
              <w:t>11,2</w:t>
            </w:r>
          </w:p>
        </w:tc>
      </w:tr>
      <w:tr w:rsidR="001D7394" w14:paraId="78E653C9" w14:textId="77777777" w:rsidTr="00950CC3">
        <w:trPr>
          <w:trHeight w:val="281"/>
        </w:trPr>
        <w:tc>
          <w:tcPr>
            <w:tcW w:w="2041" w:type="dxa"/>
          </w:tcPr>
          <w:p w14:paraId="654BA677" w14:textId="77777777" w:rsidR="001D7394" w:rsidRDefault="001D7394">
            <w:pPr>
              <w:suppressAutoHyphens/>
            </w:pPr>
            <w:r>
              <w:rPr>
                <w:sz w:val="16"/>
                <w:szCs w:val="16"/>
              </w:rPr>
              <w:t>Vestfold og Telemark</w:t>
            </w:r>
          </w:p>
        </w:tc>
        <w:tc>
          <w:tcPr>
            <w:tcW w:w="1051" w:type="dxa"/>
          </w:tcPr>
          <w:p w14:paraId="223E1A25" w14:textId="77777777" w:rsidR="001D7394" w:rsidRDefault="001D7394">
            <w:pPr>
              <w:suppressAutoHyphens/>
              <w:jc w:val="center"/>
            </w:pPr>
            <w:r>
              <w:rPr>
                <w:sz w:val="16"/>
                <w:szCs w:val="16"/>
              </w:rPr>
              <w:t>15,4</w:t>
            </w:r>
          </w:p>
        </w:tc>
        <w:tc>
          <w:tcPr>
            <w:tcW w:w="1051" w:type="dxa"/>
          </w:tcPr>
          <w:p w14:paraId="437DBB08" w14:textId="77777777" w:rsidR="001D7394" w:rsidRDefault="001D7394">
            <w:pPr>
              <w:suppressAutoHyphens/>
              <w:jc w:val="center"/>
            </w:pPr>
            <w:r>
              <w:rPr>
                <w:sz w:val="16"/>
                <w:szCs w:val="16"/>
              </w:rPr>
              <w:t>13,8</w:t>
            </w:r>
          </w:p>
        </w:tc>
        <w:tc>
          <w:tcPr>
            <w:tcW w:w="1051" w:type="dxa"/>
          </w:tcPr>
          <w:p w14:paraId="497D0795" w14:textId="77777777" w:rsidR="001D7394" w:rsidRDefault="001D7394">
            <w:pPr>
              <w:suppressAutoHyphens/>
              <w:jc w:val="center"/>
            </w:pPr>
            <w:r>
              <w:rPr>
                <w:sz w:val="16"/>
                <w:szCs w:val="16"/>
              </w:rPr>
              <w:t>11,7</w:t>
            </w:r>
          </w:p>
        </w:tc>
        <w:tc>
          <w:tcPr>
            <w:tcW w:w="1052" w:type="dxa"/>
          </w:tcPr>
          <w:p w14:paraId="5C98CBA0" w14:textId="77777777" w:rsidR="001D7394" w:rsidRDefault="001D7394">
            <w:pPr>
              <w:suppressAutoHyphens/>
              <w:jc w:val="center"/>
            </w:pPr>
            <w:r>
              <w:rPr>
                <w:sz w:val="16"/>
                <w:szCs w:val="16"/>
              </w:rPr>
              <w:t>15,8</w:t>
            </w:r>
          </w:p>
        </w:tc>
        <w:tc>
          <w:tcPr>
            <w:tcW w:w="1051" w:type="dxa"/>
          </w:tcPr>
          <w:p w14:paraId="6CC89390" w14:textId="77777777" w:rsidR="001D7394" w:rsidRDefault="001D7394">
            <w:pPr>
              <w:suppressAutoHyphens/>
              <w:jc w:val="center"/>
            </w:pPr>
            <w:r>
              <w:rPr>
                <w:sz w:val="16"/>
                <w:szCs w:val="16"/>
              </w:rPr>
              <w:t>9,5</w:t>
            </w:r>
          </w:p>
        </w:tc>
        <w:tc>
          <w:tcPr>
            <w:tcW w:w="1051" w:type="dxa"/>
          </w:tcPr>
          <w:p w14:paraId="65D1DE5E" w14:textId="77777777" w:rsidR="001D7394" w:rsidRDefault="001D7394">
            <w:pPr>
              <w:suppressAutoHyphens/>
              <w:jc w:val="center"/>
            </w:pPr>
            <w:r>
              <w:rPr>
                <w:sz w:val="16"/>
                <w:szCs w:val="16"/>
              </w:rPr>
              <w:t>6,2</w:t>
            </w:r>
          </w:p>
        </w:tc>
        <w:tc>
          <w:tcPr>
            <w:tcW w:w="1182" w:type="dxa"/>
          </w:tcPr>
          <w:p w14:paraId="3F4C9B15" w14:textId="77777777" w:rsidR="001D7394" w:rsidRDefault="001D7394">
            <w:pPr>
              <w:suppressAutoHyphens/>
              <w:jc w:val="center"/>
            </w:pPr>
            <w:r>
              <w:rPr>
                <w:sz w:val="16"/>
                <w:szCs w:val="16"/>
              </w:rPr>
              <w:t>9,1</w:t>
            </w:r>
          </w:p>
        </w:tc>
      </w:tr>
      <w:tr w:rsidR="001D7394" w14:paraId="235747F3" w14:textId="77777777" w:rsidTr="00950CC3">
        <w:trPr>
          <w:trHeight w:val="281"/>
        </w:trPr>
        <w:tc>
          <w:tcPr>
            <w:tcW w:w="2041" w:type="dxa"/>
          </w:tcPr>
          <w:p w14:paraId="37293A16" w14:textId="77777777" w:rsidR="001D7394" w:rsidRDefault="001D7394">
            <w:pPr>
              <w:suppressAutoHyphens/>
            </w:pPr>
            <w:r>
              <w:rPr>
                <w:sz w:val="16"/>
                <w:szCs w:val="16"/>
              </w:rPr>
              <w:t>Agder</w:t>
            </w:r>
          </w:p>
        </w:tc>
        <w:tc>
          <w:tcPr>
            <w:tcW w:w="1051" w:type="dxa"/>
          </w:tcPr>
          <w:p w14:paraId="43A61F68" w14:textId="77777777" w:rsidR="001D7394" w:rsidRDefault="001D7394">
            <w:pPr>
              <w:suppressAutoHyphens/>
              <w:jc w:val="center"/>
            </w:pPr>
            <w:r>
              <w:rPr>
                <w:sz w:val="16"/>
                <w:szCs w:val="16"/>
              </w:rPr>
              <w:t>14,6</w:t>
            </w:r>
          </w:p>
        </w:tc>
        <w:tc>
          <w:tcPr>
            <w:tcW w:w="1051" w:type="dxa"/>
          </w:tcPr>
          <w:p w14:paraId="570FA236" w14:textId="77777777" w:rsidR="001D7394" w:rsidRDefault="001D7394">
            <w:pPr>
              <w:suppressAutoHyphens/>
              <w:jc w:val="center"/>
            </w:pPr>
            <w:r>
              <w:rPr>
                <w:sz w:val="16"/>
                <w:szCs w:val="16"/>
              </w:rPr>
              <w:t>13,3</w:t>
            </w:r>
          </w:p>
        </w:tc>
        <w:tc>
          <w:tcPr>
            <w:tcW w:w="1051" w:type="dxa"/>
          </w:tcPr>
          <w:p w14:paraId="0DCECBC2" w14:textId="77777777" w:rsidR="001D7394" w:rsidRDefault="001D7394">
            <w:pPr>
              <w:suppressAutoHyphens/>
              <w:jc w:val="center"/>
            </w:pPr>
            <w:r>
              <w:rPr>
                <w:sz w:val="16"/>
                <w:szCs w:val="16"/>
              </w:rPr>
              <w:t>11,7</w:t>
            </w:r>
          </w:p>
        </w:tc>
        <w:tc>
          <w:tcPr>
            <w:tcW w:w="1052" w:type="dxa"/>
          </w:tcPr>
          <w:p w14:paraId="516B98A8" w14:textId="77777777" w:rsidR="001D7394" w:rsidRDefault="001D7394">
            <w:pPr>
              <w:suppressAutoHyphens/>
              <w:jc w:val="center"/>
            </w:pPr>
            <w:r>
              <w:rPr>
                <w:sz w:val="16"/>
                <w:szCs w:val="16"/>
              </w:rPr>
              <w:t>16,8</w:t>
            </w:r>
          </w:p>
        </w:tc>
        <w:tc>
          <w:tcPr>
            <w:tcW w:w="1051" w:type="dxa"/>
          </w:tcPr>
          <w:p w14:paraId="27CC544D" w14:textId="77777777" w:rsidR="001D7394" w:rsidRDefault="001D7394">
            <w:pPr>
              <w:suppressAutoHyphens/>
              <w:jc w:val="center"/>
            </w:pPr>
            <w:r>
              <w:rPr>
                <w:sz w:val="16"/>
                <w:szCs w:val="16"/>
              </w:rPr>
              <w:t>9,4</w:t>
            </w:r>
          </w:p>
        </w:tc>
        <w:tc>
          <w:tcPr>
            <w:tcW w:w="1051" w:type="dxa"/>
          </w:tcPr>
          <w:p w14:paraId="64CADDB2" w14:textId="77777777" w:rsidR="001D7394" w:rsidRDefault="001D7394">
            <w:pPr>
              <w:suppressAutoHyphens/>
              <w:jc w:val="center"/>
            </w:pPr>
            <w:r>
              <w:rPr>
                <w:sz w:val="16"/>
                <w:szCs w:val="16"/>
              </w:rPr>
              <w:t>5,9</w:t>
            </w:r>
          </w:p>
        </w:tc>
        <w:tc>
          <w:tcPr>
            <w:tcW w:w="1182" w:type="dxa"/>
          </w:tcPr>
          <w:p w14:paraId="55A7D9B1" w14:textId="77777777" w:rsidR="001D7394" w:rsidRDefault="001D7394">
            <w:pPr>
              <w:suppressAutoHyphens/>
              <w:jc w:val="center"/>
            </w:pPr>
            <w:r>
              <w:rPr>
                <w:sz w:val="16"/>
                <w:szCs w:val="16"/>
              </w:rPr>
              <w:t>9,5</w:t>
            </w:r>
          </w:p>
        </w:tc>
      </w:tr>
      <w:tr w:rsidR="001D7394" w14:paraId="4FB4657D" w14:textId="77777777" w:rsidTr="00950CC3">
        <w:trPr>
          <w:trHeight w:val="281"/>
        </w:trPr>
        <w:tc>
          <w:tcPr>
            <w:tcW w:w="2041" w:type="dxa"/>
          </w:tcPr>
          <w:p w14:paraId="666FF74A" w14:textId="77777777" w:rsidR="001D7394" w:rsidRDefault="001D7394">
            <w:pPr>
              <w:suppressAutoHyphens/>
            </w:pPr>
            <w:r>
              <w:rPr>
                <w:sz w:val="16"/>
                <w:szCs w:val="16"/>
              </w:rPr>
              <w:t>Rogaland</w:t>
            </w:r>
          </w:p>
        </w:tc>
        <w:tc>
          <w:tcPr>
            <w:tcW w:w="1051" w:type="dxa"/>
          </w:tcPr>
          <w:p w14:paraId="706EACB1" w14:textId="77777777" w:rsidR="001D7394" w:rsidRDefault="001D7394">
            <w:pPr>
              <w:suppressAutoHyphens/>
              <w:jc w:val="center"/>
            </w:pPr>
            <w:r>
              <w:rPr>
                <w:color w:val="3EC4FF"/>
                <w:sz w:val="16"/>
                <w:szCs w:val="16"/>
              </w:rPr>
              <w:t>9,9</w:t>
            </w:r>
          </w:p>
        </w:tc>
        <w:tc>
          <w:tcPr>
            <w:tcW w:w="1051" w:type="dxa"/>
          </w:tcPr>
          <w:p w14:paraId="60E40832" w14:textId="77777777" w:rsidR="001D7394" w:rsidRDefault="001D7394">
            <w:pPr>
              <w:suppressAutoHyphens/>
              <w:jc w:val="center"/>
            </w:pPr>
            <w:r>
              <w:rPr>
                <w:color w:val="3EC4FF"/>
                <w:sz w:val="16"/>
                <w:szCs w:val="16"/>
              </w:rPr>
              <w:t>9,0</w:t>
            </w:r>
          </w:p>
        </w:tc>
        <w:tc>
          <w:tcPr>
            <w:tcW w:w="1051" w:type="dxa"/>
          </w:tcPr>
          <w:p w14:paraId="271B56C8" w14:textId="77777777" w:rsidR="001D7394" w:rsidRDefault="001D7394">
            <w:pPr>
              <w:suppressAutoHyphens/>
              <w:jc w:val="center"/>
            </w:pPr>
            <w:r>
              <w:rPr>
                <w:sz w:val="16"/>
                <w:szCs w:val="16"/>
              </w:rPr>
              <w:t>8,0</w:t>
            </w:r>
          </w:p>
        </w:tc>
        <w:tc>
          <w:tcPr>
            <w:tcW w:w="1052" w:type="dxa"/>
          </w:tcPr>
          <w:p w14:paraId="5EDD10B8" w14:textId="77777777" w:rsidR="001D7394" w:rsidRDefault="001D7394">
            <w:pPr>
              <w:suppressAutoHyphens/>
              <w:jc w:val="center"/>
            </w:pPr>
            <w:r>
              <w:rPr>
                <w:color w:val="3EC4FF"/>
                <w:sz w:val="16"/>
                <w:szCs w:val="16"/>
              </w:rPr>
              <w:t>11,7</w:t>
            </w:r>
          </w:p>
        </w:tc>
        <w:tc>
          <w:tcPr>
            <w:tcW w:w="1051" w:type="dxa"/>
          </w:tcPr>
          <w:p w14:paraId="61D7496B" w14:textId="77777777" w:rsidR="001D7394" w:rsidRDefault="001D7394">
            <w:pPr>
              <w:suppressAutoHyphens/>
              <w:jc w:val="center"/>
            </w:pPr>
            <w:r>
              <w:rPr>
                <w:sz w:val="16"/>
                <w:szCs w:val="16"/>
              </w:rPr>
              <w:t>7,3</w:t>
            </w:r>
          </w:p>
        </w:tc>
        <w:tc>
          <w:tcPr>
            <w:tcW w:w="1051" w:type="dxa"/>
          </w:tcPr>
          <w:p w14:paraId="1B288143" w14:textId="77777777" w:rsidR="001D7394" w:rsidRDefault="001D7394">
            <w:pPr>
              <w:suppressAutoHyphens/>
              <w:jc w:val="center"/>
            </w:pPr>
            <w:r>
              <w:rPr>
                <w:sz w:val="16"/>
                <w:szCs w:val="16"/>
              </w:rPr>
              <w:t>4,8</w:t>
            </w:r>
          </w:p>
        </w:tc>
        <w:tc>
          <w:tcPr>
            <w:tcW w:w="1182" w:type="dxa"/>
          </w:tcPr>
          <w:p w14:paraId="7BF3B6B0" w14:textId="77777777" w:rsidR="001D7394" w:rsidRDefault="001D7394">
            <w:pPr>
              <w:suppressAutoHyphens/>
              <w:jc w:val="center"/>
            </w:pPr>
            <w:r>
              <w:rPr>
                <w:sz w:val="16"/>
                <w:szCs w:val="16"/>
              </w:rPr>
              <w:t>8,2</w:t>
            </w:r>
          </w:p>
        </w:tc>
      </w:tr>
      <w:tr w:rsidR="001D7394" w14:paraId="69F14F70" w14:textId="77777777" w:rsidTr="00950CC3">
        <w:trPr>
          <w:trHeight w:val="281"/>
        </w:trPr>
        <w:tc>
          <w:tcPr>
            <w:tcW w:w="2041" w:type="dxa"/>
          </w:tcPr>
          <w:p w14:paraId="56A64772" w14:textId="77777777" w:rsidR="001D7394" w:rsidRDefault="001D7394">
            <w:pPr>
              <w:suppressAutoHyphens/>
            </w:pPr>
            <w:proofErr w:type="spellStart"/>
            <w:r>
              <w:rPr>
                <w:sz w:val="16"/>
                <w:szCs w:val="16"/>
              </w:rPr>
              <w:t>Vestland</w:t>
            </w:r>
            <w:proofErr w:type="spellEnd"/>
          </w:p>
        </w:tc>
        <w:tc>
          <w:tcPr>
            <w:tcW w:w="1051" w:type="dxa"/>
          </w:tcPr>
          <w:p w14:paraId="440FD4DA" w14:textId="77777777" w:rsidR="001D7394" w:rsidRDefault="001D7394">
            <w:pPr>
              <w:suppressAutoHyphens/>
              <w:jc w:val="center"/>
            </w:pPr>
            <w:r>
              <w:rPr>
                <w:sz w:val="16"/>
                <w:szCs w:val="16"/>
              </w:rPr>
              <w:t>10,7</w:t>
            </w:r>
          </w:p>
        </w:tc>
        <w:tc>
          <w:tcPr>
            <w:tcW w:w="1051" w:type="dxa"/>
          </w:tcPr>
          <w:p w14:paraId="2E659360" w14:textId="77777777" w:rsidR="001D7394" w:rsidRDefault="001D7394">
            <w:pPr>
              <w:suppressAutoHyphens/>
              <w:jc w:val="center"/>
            </w:pPr>
            <w:r>
              <w:rPr>
                <w:sz w:val="16"/>
                <w:szCs w:val="16"/>
              </w:rPr>
              <w:t>9,7</w:t>
            </w:r>
          </w:p>
        </w:tc>
        <w:tc>
          <w:tcPr>
            <w:tcW w:w="1051" w:type="dxa"/>
          </w:tcPr>
          <w:p w14:paraId="09D39E19" w14:textId="77777777" w:rsidR="001D7394" w:rsidRDefault="001D7394">
            <w:pPr>
              <w:suppressAutoHyphens/>
              <w:jc w:val="center"/>
            </w:pPr>
            <w:r>
              <w:rPr>
                <w:sz w:val="16"/>
                <w:szCs w:val="16"/>
              </w:rPr>
              <w:t>8,5</w:t>
            </w:r>
          </w:p>
        </w:tc>
        <w:tc>
          <w:tcPr>
            <w:tcW w:w="1052" w:type="dxa"/>
          </w:tcPr>
          <w:p w14:paraId="1664DEDB" w14:textId="77777777" w:rsidR="001D7394" w:rsidRDefault="001D7394">
            <w:pPr>
              <w:suppressAutoHyphens/>
              <w:jc w:val="center"/>
            </w:pPr>
            <w:r>
              <w:rPr>
                <w:sz w:val="16"/>
                <w:szCs w:val="16"/>
              </w:rPr>
              <w:t>13,8</w:t>
            </w:r>
          </w:p>
        </w:tc>
        <w:tc>
          <w:tcPr>
            <w:tcW w:w="1051" w:type="dxa"/>
          </w:tcPr>
          <w:p w14:paraId="36C62CC2" w14:textId="77777777" w:rsidR="001D7394" w:rsidRDefault="001D7394">
            <w:pPr>
              <w:suppressAutoHyphens/>
              <w:jc w:val="center"/>
            </w:pPr>
            <w:r>
              <w:rPr>
                <w:sz w:val="16"/>
                <w:szCs w:val="16"/>
              </w:rPr>
              <w:t>7,5</w:t>
            </w:r>
          </w:p>
        </w:tc>
        <w:tc>
          <w:tcPr>
            <w:tcW w:w="1051" w:type="dxa"/>
          </w:tcPr>
          <w:p w14:paraId="6BAFE6F7" w14:textId="77777777" w:rsidR="001D7394" w:rsidRDefault="001D7394">
            <w:pPr>
              <w:suppressAutoHyphens/>
              <w:jc w:val="center"/>
            </w:pPr>
            <w:r>
              <w:rPr>
                <w:sz w:val="16"/>
                <w:szCs w:val="16"/>
              </w:rPr>
              <w:t>4,5</w:t>
            </w:r>
          </w:p>
        </w:tc>
        <w:tc>
          <w:tcPr>
            <w:tcW w:w="1182" w:type="dxa"/>
          </w:tcPr>
          <w:p w14:paraId="563C7F6D" w14:textId="77777777" w:rsidR="001D7394" w:rsidRDefault="001D7394">
            <w:pPr>
              <w:suppressAutoHyphens/>
              <w:jc w:val="center"/>
            </w:pPr>
            <w:r>
              <w:rPr>
                <w:sz w:val="16"/>
                <w:szCs w:val="16"/>
              </w:rPr>
              <w:t>8,5</w:t>
            </w:r>
          </w:p>
        </w:tc>
      </w:tr>
      <w:tr w:rsidR="001D7394" w14:paraId="665E226B" w14:textId="77777777" w:rsidTr="00950CC3">
        <w:trPr>
          <w:trHeight w:val="281"/>
        </w:trPr>
        <w:tc>
          <w:tcPr>
            <w:tcW w:w="2041" w:type="dxa"/>
          </w:tcPr>
          <w:p w14:paraId="69816988" w14:textId="77777777" w:rsidR="001D7394" w:rsidRDefault="001D7394">
            <w:pPr>
              <w:suppressAutoHyphens/>
            </w:pPr>
            <w:r>
              <w:rPr>
                <w:sz w:val="16"/>
                <w:szCs w:val="16"/>
              </w:rPr>
              <w:t>Møre og Romsdal</w:t>
            </w:r>
          </w:p>
        </w:tc>
        <w:tc>
          <w:tcPr>
            <w:tcW w:w="1051" w:type="dxa"/>
          </w:tcPr>
          <w:p w14:paraId="24BA6B30" w14:textId="77777777" w:rsidR="001D7394" w:rsidRDefault="001D7394">
            <w:pPr>
              <w:suppressAutoHyphens/>
              <w:jc w:val="center"/>
            </w:pPr>
            <w:r>
              <w:rPr>
                <w:sz w:val="16"/>
                <w:szCs w:val="16"/>
              </w:rPr>
              <w:t>10,1</w:t>
            </w:r>
          </w:p>
        </w:tc>
        <w:tc>
          <w:tcPr>
            <w:tcW w:w="1051" w:type="dxa"/>
          </w:tcPr>
          <w:p w14:paraId="1EAECFAE" w14:textId="77777777" w:rsidR="001D7394" w:rsidRDefault="001D7394">
            <w:pPr>
              <w:suppressAutoHyphens/>
              <w:jc w:val="center"/>
            </w:pPr>
            <w:r>
              <w:rPr>
                <w:sz w:val="16"/>
                <w:szCs w:val="16"/>
              </w:rPr>
              <w:t>9,2</w:t>
            </w:r>
          </w:p>
        </w:tc>
        <w:tc>
          <w:tcPr>
            <w:tcW w:w="1051" w:type="dxa"/>
          </w:tcPr>
          <w:p w14:paraId="33620560" w14:textId="77777777" w:rsidR="001D7394" w:rsidRDefault="001D7394">
            <w:pPr>
              <w:suppressAutoHyphens/>
              <w:jc w:val="center"/>
            </w:pPr>
            <w:r>
              <w:rPr>
                <w:sz w:val="16"/>
                <w:szCs w:val="16"/>
              </w:rPr>
              <w:t>7,8</w:t>
            </w:r>
          </w:p>
        </w:tc>
        <w:tc>
          <w:tcPr>
            <w:tcW w:w="1052" w:type="dxa"/>
          </w:tcPr>
          <w:p w14:paraId="5275126F" w14:textId="77777777" w:rsidR="001D7394" w:rsidRDefault="001D7394">
            <w:pPr>
              <w:suppressAutoHyphens/>
              <w:jc w:val="center"/>
            </w:pPr>
            <w:r>
              <w:rPr>
                <w:sz w:val="16"/>
                <w:szCs w:val="16"/>
              </w:rPr>
              <w:t>12,0</w:t>
            </w:r>
          </w:p>
        </w:tc>
        <w:tc>
          <w:tcPr>
            <w:tcW w:w="1051" w:type="dxa"/>
          </w:tcPr>
          <w:p w14:paraId="70510F01" w14:textId="77777777" w:rsidR="001D7394" w:rsidRDefault="001D7394">
            <w:pPr>
              <w:suppressAutoHyphens/>
              <w:jc w:val="center"/>
            </w:pPr>
            <w:r>
              <w:rPr>
                <w:sz w:val="16"/>
                <w:szCs w:val="16"/>
              </w:rPr>
              <w:t>7,2</w:t>
            </w:r>
          </w:p>
        </w:tc>
        <w:tc>
          <w:tcPr>
            <w:tcW w:w="1051" w:type="dxa"/>
          </w:tcPr>
          <w:p w14:paraId="70B97BAB" w14:textId="77777777" w:rsidR="001D7394" w:rsidRDefault="001D7394">
            <w:pPr>
              <w:suppressAutoHyphens/>
              <w:jc w:val="center"/>
            </w:pPr>
            <w:r>
              <w:rPr>
                <w:sz w:val="16"/>
                <w:szCs w:val="16"/>
              </w:rPr>
              <w:t>4,4</w:t>
            </w:r>
          </w:p>
        </w:tc>
        <w:tc>
          <w:tcPr>
            <w:tcW w:w="1182" w:type="dxa"/>
          </w:tcPr>
          <w:p w14:paraId="16CA34F4" w14:textId="77777777" w:rsidR="001D7394" w:rsidRDefault="001D7394">
            <w:pPr>
              <w:suppressAutoHyphens/>
              <w:jc w:val="center"/>
            </w:pPr>
            <w:r>
              <w:rPr>
                <w:sz w:val="16"/>
                <w:szCs w:val="16"/>
              </w:rPr>
              <w:t>10,5</w:t>
            </w:r>
          </w:p>
        </w:tc>
      </w:tr>
      <w:tr w:rsidR="001D7394" w14:paraId="156329A9" w14:textId="77777777" w:rsidTr="00950CC3">
        <w:trPr>
          <w:trHeight w:val="281"/>
        </w:trPr>
        <w:tc>
          <w:tcPr>
            <w:tcW w:w="2041" w:type="dxa"/>
          </w:tcPr>
          <w:p w14:paraId="445B6266" w14:textId="77777777" w:rsidR="001D7394" w:rsidRDefault="001D7394">
            <w:pPr>
              <w:suppressAutoHyphens/>
            </w:pPr>
            <w:r>
              <w:rPr>
                <w:sz w:val="16"/>
                <w:szCs w:val="16"/>
              </w:rPr>
              <w:t>Trøndelag</w:t>
            </w:r>
          </w:p>
        </w:tc>
        <w:tc>
          <w:tcPr>
            <w:tcW w:w="1051" w:type="dxa"/>
          </w:tcPr>
          <w:p w14:paraId="00DAC2BE" w14:textId="77777777" w:rsidR="001D7394" w:rsidRDefault="001D7394">
            <w:pPr>
              <w:suppressAutoHyphens/>
              <w:jc w:val="center"/>
            </w:pPr>
            <w:r>
              <w:rPr>
                <w:sz w:val="16"/>
                <w:szCs w:val="16"/>
              </w:rPr>
              <w:t>10,0</w:t>
            </w:r>
          </w:p>
        </w:tc>
        <w:tc>
          <w:tcPr>
            <w:tcW w:w="1051" w:type="dxa"/>
          </w:tcPr>
          <w:p w14:paraId="636DA4C6" w14:textId="77777777" w:rsidR="001D7394" w:rsidRDefault="001D7394">
            <w:pPr>
              <w:suppressAutoHyphens/>
              <w:jc w:val="center"/>
            </w:pPr>
            <w:r>
              <w:rPr>
                <w:color w:val="3EC4FF"/>
                <w:sz w:val="16"/>
                <w:szCs w:val="16"/>
              </w:rPr>
              <w:t>9,0</w:t>
            </w:r>
          </w:p>
        </w:tc>
        <w:tc>
          <w:tcPr>
            <w:tcW w:w="1051" w:type="dxa"/>
          </w:tcPr>
          <w:p w14:paraId="00573127" w14:textId="77777777" w:rsidR="001D7394" w:rsidRDefault="001D7394">
            <w:pPr>
              <w:suppressAutoHyphens/>
              <w:jc w:val="center"/>
            </w:pPr>
            <w:r>
              <w:rPr>
                <w:sz w:val="16"/>
                <w:szCs w:val="16"/>
              </w:rPr>
              <w:t>7,8</w:t>
            </w:r>
          </w:p>
        </w:tc>
        <w:tc>
          <w:tcPr>
            <w:tcW w:w="1052" w:type="dxa"/>
          </w:tcPr>
          <w:p w14:paraId="2C054F5B" w14:textId="77777777" w:rsidR="001D7394" w:rsidRDefault="001D7394">
            <w:pPr>
              <w:suppressAutoHyphens/>
              <w:jc w:val="center"/>
            </w:pPr>
            <w:r>
              <w:rPr>
                <w:sz w:val="16"/>
                <w:szCs w:val="16"/>
              </w:rPr>
              <w:t>16,1</w:t>
            </w:r>
          </w:p>
        </w:tc>
        <w:tc>
          <w:tcPr>
            <w:tcW w:w="1051" w:type="dxa"/>
          </w:tcPr>
          <w:p w14:paraId="62C213A6" w14:textId="77777777" w:rsidR="001D7394" w:rsidRDefault="001D7394">
            <w:pPr>
              <w:suppressAutoHyphens/>
              <w:jc w:val="center"/>
            </w:pPr>
            <w:r>
              <w:rPr>
                <w:color w:val="3EC4FF"/>
                <w:sz w:val="16"/>
                <w:szCs w:val="16"/>
              </w:rPr>
              <w:t>6,9</w:t>
            </w:r>
          </w:p>
        </w:tc>
        <w:tc>
          <w:tcPr>
            <w:tcW w:w="1051" w:type="dxa"/>
          </w:tcPr>
          <w:p w14:paraId="4A78BB5E" w14:textId="77777777" w:rsidR="001D7394" w:rsidRDefault="001D7394">
            <w:pPr>
              <w:suppressAutoHyphens/>
              <w:jc w:val="center"/>
            </w:pPr>
            <w:r>
              <w:rPr>
                <w:sz w:val="16"/>
                <w:szCs w:val="16"/>
              </w:rPr>
              <w:t>4,4</w:t>
            </w:r>
          </w:p>
        </w:tc>
        <w:tc>
          <w:tcPr>
            <w:tcW w:w="1182" w:type="dxa"/>
          </w:tcPr>
          <w:p w14:paraId="14B8ECDA" w14:textId="77777777" w:rsidR="001D7394" w:rsidRDefault="001D7394">
            <w:pPr>
              <w:suppressAutoHyphens/>
              <w:jc w:val="center"/>
            </w:pPr>
            <w:r>
              <w:rPr>
                <w:sz w:val="16"/>
                <w:szCs w:val="16"/>
              </w:rPr>
              <w:t>9,2</w:t>
            </w:r>
          </w:p>
        </w:tc>
      </w:tr>
      <w:tr w:rsidR="001D7394" w14:paraId="740CDA25" w14:textId="77777777" w:rsidTr="00950CC3">
        <w:trPr>
          <w:trHeight w:val="281"/>
        </w:trPr>
        <w:tc>
          <w:tcPr>
            <w:tcW w:w="2041" w:type="dxa"/>
          </w:tcPr>
          <w:p w14:paraId="1841F04B" w14:textId="77777777" w:rsidR="001D7394" w:rsidRDefault="001D7394">
            <w:pPr>
              <w:suppressAutoHyphens/>
            </w:pPr>
            <w:r>
              <w:rPr>
                <w:sz w:val="16"/>
                <w:szCs w:val="16"/>
              </w:rPr>
              <w:t>Nordland</w:t>
            </w:r>
          </w:p>
        </w:tc>
        <w:tc>
          <w:tcPr>
            <w:tcW w:w="1051" w:type="dxa"/>
          </w:tcPr>
          <w:p w14:paraId="34AC340E" w14:textId="77777777" w:rsidR="001D7394" w:rsidRDefault="001D7394">
            <w:pPr>
              <w:suppressAutoHyphens/>
              <w:jc w:val="center"/>
            </w:pPr>
            <w:r>
              <w:rPr>
                <w:sz w:val="16"/>
                <w:szCs w:val="16"/>
              </w:rPr>
              <w:t>11,4</w:t>
            </w:r>
          </w:p>
        </w:tc>
        <w:tc>
          <w:tcPr>
            <w:tcW w:w="1051" w:type="dxa"/>
          </w:tcPr>
          <w:p w14:paraId="4D55C983" w14:textId="77777777" w:rsidR="001D7394" w:rsidRDefault="001D7394">
            <w:pPr>
              <w:suppressAutoHyphens/>
              <w:jc w:val="center"/>
            </w:pPr>
            <w:r>
              <w:rPr>
                <w:sz w:val="16"/>
                <w:szCs w:val="16"/>
              </w:rPr>
              <w:t>10,5</w:t>
            </w:r>
          </w:p>
        </w:tc>
        <w:tc>
          <w:tcPr>
            <w:tcW w:w="1051" w:type="dxa"/>
          </w:tcPr>
          <w:p w14:paraId="6F208AEB" w14:textId="77777777" w:rsidR="001D7394" w:rsidRDefault="001D7394">
            <w:pPr>
              <w:suppressAutoHyphens/>
              <w:jc w:val="center"/>
            </w:pPr>
            <w:r>
              <w:rPr>
                <w:sz w:val="16"/>
                <w:szCs w:val="16"/>
              </w:rPr>
              <w:t>8,3</w:t>
            </w:r>
          </w:p>
        </w:tc>
        <w:tc>
          <w:tcPr>
            <w:tcW w:w="1052" w:type="dxa"/>
          </w:tcPr>
          <w:p w14:paraId="4E7E3B87" w14:textId="77777777" w:rsidR="001D7394" w:rsidRDefault="001D7394">
            <w:pPr>
              <w:suppressAutoHyphens/>
              <w:jc w:val="center"/>
            </w:pPr>
            <w:r>
              <w:rPr>
                <w:sz w:val="16"/>
                <w:szCs w:val="16"/>
              </w:rPr>
              <w:t>12,0</w:t>
            </w:r>
          </w:p>
        </w:tc>
        <w:tc>
          <w:tcPr>
            <w:tcW w:w="1051" w:type="dxa"/>
          </w:tcPr>
          <w:p w14:paraId="5BBE8215" w14:textId="77777777" w:rsidR="001D7394" w:rsidRDefault="001D7394">
            <w:pPr>
              <w:suppressAutoHyphens/>
              <w:jc w:val="center"/>
            </w:pPr>
            <w:r>
              <w:rPr>
                <w:sz w:val="16"/>
                <w:szCs w:val="16"/>
              </w:rPr>
              <w:t>7,0</w:t>
            </w:r>
          </w:p>
        </w:tc>
        <w:tc>
          <w:tcPr>
            <w:tcW w:w="1051" w:type="dxa"/>
          </w:tcPr>
          <w:p w14:paraId="369149E1" w14:textId="77777777" w:rsidR="001D7394" w:rsidRDefault="001D7394">
            <w:pPr>
              <w:suppressAutoHyphens/>
              <w:jc w:val="center"/>
            </w:pPr>
            <w:r>
              <w:rPr>
                <w:color w:val="3EC4FF"/>
                <w:sz w:val="16"/>
                <w:szCs w:val="16"/>
              </w:rPr>
              <w:t>3,9</w:t>
            </w:r>
          </w:p>
        </w:tc>
        <w:tc>
          <w:tcPr>
            <w:tcW w:w="1182" w:type="dxa"/>
          </w:tcPr>
          <w:p w14:paraId="7ECC05F1" w14:textId="77777777" w:rsidR="001D7394" w:rsidRDefault="001D7394">
            <w:pPr>
              <w:suppressAutoHyphens/>
              <w:jc w:val="center"/>
            </w:pPr>
            <w:r>
              <w:rPr>
                <w:sz w:val="16"/>
                <w:szCs w:val="16"/>
              </w:rPr>
              <w:t>10,1</w:t>
            </w:r>
          </w:p>
        </w:tc>
      </w:tr>
      <w:tr w:rsidR="001D7394" w14:paraId="2F9CE448" w14:textId="77777777" w:rsidTr="00950CC3">
        <w:trPr>
          <w:trHeight w:val="281"/>
        </w:trPr>
        <w:tc>
          <w:tcPr>
            <w:tcW w:w="2041" w:type="dxa"/>
          </w:tcPr>
          <w:p w14:paraId="2C19B75A" w14:textId="77777777" w:rsidR="001D7394" w:rsidRDefault="001D7394">
            <w:pPr>
              <w:suppressAutoHyphens/>
            </w:pPr>
            <w:r>
              <w:rPr>
                <w:sz w:val="16"/>
                <w:szCs w:val="16"/>
              </w:rPr>
              <w:t>Troms og Finnmark</w:t>
            </w:r>
          </w:p>
        </w:tc>
        <w:tc>
          <w:tcPr>
            <w:tcW w:w="1051" w:type="dxa"/>
          </w:tcPr>
          <w:p w14:paraId="719BBF8D" w14:textId="77777777" w:rsidR="001D7394" w:rsidRDefault="001D7394">
            <w:pPr>
              <w:suppressAutoHyphens/>
              <w:jc w:val="center"/>
            </w:pPr>
            <w:r>
              <w:rPr>
                <w:sz w:val="16"/>
                <w:szCs w:val="16"/>
              </w:rPr>
              <w:t>10,8</w:t>
            </w:r>
          </w:p>
        </w:tc>
        <w:tc>
          <w:tcPr>
            <w:tcW w:w="1051" w:type="dxa"/>
          </w:tcPr>
          <w:p w14:paraId="7F10657A" w14:textId="77777777" w:rsidR="001D7394" w:rsidRDefault="001D7394">
            <w:pPr>
              <w:suppressAutoHyphens/>
              <w:jc w:val="center"/>
            </w:pPr>
            <w:r>
              <w:rPr>
                <w:sz w:val="16"/>
                <w:szCs w:val="16"/>
              </w:rPr>
              <w:t>9,7</w:t>
            </w:r>
          </w:p>
        </w:tc>
        <w:tc>
          <w:tcPr>
            <w:tcW w:w="1051" w:type="dxa"/>
          </w:tcPr>
          <w:p w14:paraId="3311F0D5" w14:textId="77777777" w:rsidR="001D7394" w:rsidRDefault="001D7394">
            <w:pPr>
              <w:suppressAutoHyphens/>
              <w:jc w:val="center"/>
            </w:pPr>
            <w:r>
              <w:rPr>
                <w:color w:val="3EC4FF"/>
                <w:sz w:val="16"/>
                <w:szCs w:val="16"/>
              </w:rPr>
              <w:t>7,3</w:t>
            </w:r>
          </w:p>
        </w:tc>
        <w:tc>
          <w:tcPr>
            <w:tcW w:w="1052" w:type="dxa"/>
          </w:tcPr>
          <w:p w14:paraId="5250EA6D" w14:textId="77777777" w:rsidR="001D7394" w:rsidRDefault="001D7394">
            <w:pPr>
              <w:suppressAutoHyphens/>
              <w:jc w:val="center"/>
            </w:pPr>
            <w:r>
              <w:rPr>
                <w:sz w:val="16"/>
                <w:szCs w:val="16"/>
              </w:rPr>
              <w:t>12,7</w:t>
            </w:r>
          </w:p>
        </w:tc>
        <w:tc>
          <w:tcPr>
            <w:tcW w:w="1051" w:type="dxa"/>
          </w:tcPr>
          <w:p w14:paraId="053E49A4" w14:textId="77777777" w:rsidR="001D7394" w:rsidRDefault="001D7394">
            <w:pPr>
              <w:suppressAutoHyphens/>
              <w:jc w:val="center"/>
            </w:pPr>
            <w:r>
              <w:rPr>
                <w:sz w:val="16"/>
                <w:szCs w:val="16"/>
              </w:rPr>
              <w:t>7,0</w:t>
            </w:r>
          </w:p>
        </w:tc>
        <w:tc>
          <w:tcPr>
            <w:tcW w:w="1051" w:type="dxa"/>
          </w:tcPr>
          <w:p w14:paraId="419BDD96" w14:textId="77777777" w:rsidR="001D7394" w:rsidRDefault="001D7394">
            <w:pPr>
              <w:suppressAutoHyphens/>
              <w:jc w:val="center"/>
            </w:pPr>
            <w:r>
              <w:rPr>
                <w:sz w:val="16"/>
                <w:szCs w:val="16"/>
              </w:rPr>
              <w:t>4,5</w:t>
            </w:r>
          </w:p>
        </w:tc>
        <w:tc>
          <w:tcPr>
            <w:tcW w:w="1182" w:type="dxa"/>
          </w:tcPr>
          <w:p w14:paraId="1390A880" w14:textId="77777777" w:rsidR="001D7394" w:rsidRDefault="001D7394">
            <w:pPr>
              <w:suppressAutoHyphens/>
              <w:jc w:val="center"/>
            </w:pPr>
            <w:r>
              <w:rPr>
                <w:sz w:val="16"/>
                <w:szCs w:val="16"/>
              </w:rPr>
              <w:t>8,8</w:t>
            </w:r>
          </w:p>
        </w:tc>
      </w:tr>
      <w:tr w:rsidR="001D7394" w14:paraId="2D4726FC" w14:textId="77777777" w:rsidTr="00950CC3">
        <w:trPr>
          <w:trHeight w:val="281"/>
        </w:trPr>
        <w:tc>
          <w:tcPr>
            <w:tcW w:w="2041" w:type="dxa"/>
          </w:tcPr>
          <w:p w14:paraId="30EE7752" w14:textId="77777777" w:rsidR="001D7394" w:rsidRDefault="001D7394">
            <w:pPr>
              <w:suppressAutoHyphens/>
            </w:pPr>
            <w:r>
              <w:rPr>
                <w:rStyle w:val="halvfet"/>
                <w:rFonts w:ascii="OpenSans-Semibold" w:hAnsi="OpenSans-Semibold" w:cs="OpenSans-Semibold"/>
                <w:b w:val="0"/>
                <w:bCs/>
                <w:sz w:val="16"/>
                <w:szCs w:val="16"/>
              </w:rPr>
              <w:t>Hele landet</w:t>
            </w:r>
          </w:p>
        </w:tc>
        <w:tc>
          <w:tcPr>
            <w:tcW w:w="1051" w:type="dxa"/>
          </w:tcPr>
          <w:p w14:paraId="47646479" w14:textId="77777777" w:rsidR="001D7394" w:rsidRDefault="001D7394">
            <w:pPr>
              <w:suppressAutoHyphens/>
              <w:jc w:val="center"/>
            </w:pPr>
            <w:r>
              <w:rPr>
                <w:rFonts w:ascii="OpenSans-Semibold" w:hAnsi="OpenSans-Semibold" w:cs="OpenSans-Semibold"/>
                <w:sz w:val="16"/>
                <w:szCs w:val="16"/>
              </w:rPr>
              <w:t>12,4</w:t>
            </w:r>
          </w:p>
        </w:tc>
        <w:tc>
          <w:tcPr>
            <w:tcW w:w="1051" w:type="dxa"/>
          </w:tcPr>
          <w:p w14:paraId="716F4E12" w14:textId="77777777" w:rsidR="001D7394" w:rsidRDefault="001D7394">
            <w:pPr>
              <w:suppressAutoHyphens/>
              <w:jc w:val="center"/>
            </w:pPr>
            <w:r>
              <w:rPr>
                <w:rFonts w:ascii="OpenSans-Semibold" w:hAnsi="OpenSans-Semibold" w:cs="OpenSans-Semibold"/>
                <w:sz w:val="16"/>
                <w:szCs w:val="16"/>
              </w:rPr>
              <w:t>11,6</w:t>
            </w:r>
          </w:p>
        </w:tc>
        <w:tc>
          <w:tcPr>
            <w:tcW w:w="1051" w:type="dxa"/>
          </w:tcPr>
          <w:p w14:paraId="5612F9C1" w14:textId="77777777" w:rsidR="001D7394" w:rsidRDefault="001D7394">
            <w:pPr>
              <w:suppressAutoHyphens/>
              <w:jc w:val="center"/>
            </w:pPr>
            <w:r>
              <w:rPr>
                <w:rFonts w:ascii="OpenSans-Semibold" w:hAnsi="OpenSans-Semibold" w:cs="OpenSans-Semibold"/>
                <w:sz w:val="16"/>
                <w:szCs w:val="16"/>
              </w:rPr>
              <w:t>10,4</w:t>
            </w:r>
          </w:p>
        </w:tc>
        <w:tc>
          <w:tcPr>
            <w:tcW w:w="1052" w:type="dxa"/>
          </w:tcPr>
          <w:p w14:paraId="31044CA3" w14:textId="77777777" w:rsidR="001D7394" w:rsidRDefault="001D7394">
            <w:pPr>
              <w:suppressAutoHyphens/>
              <w:jc w:val="center"/>
            </w:pPr>
            <w:r>
              <w:rPr>
                <w:rFonts w:ascii="OpenSans-Semibold" w:hAnsi="OpenSans-Semibold" w:cs="OpenSans-Semibold"/>
                <w:color w:val="E42313"/>
                <w:sz w:val="16"/>
                <w:szCs w:val="16"/>
              </w:rPr>
              <w:t>14,7</w:t>
            </w:r>
          </w:p>
        </w:tc>
        <w:tc>
          <w:tcPr>
            <w:tcW w:w="1051" w:type="dxa"/>
          </w:tcPr>
          <w:p w14:paraId="0CFCD5CC" w14:textId="77777777" w:rsidR="001D7394" w:rsidRDefault="001D7394">
            <w:pPr>
              <w:suppressAutoHyphens/>
              <w:jc w:val="center"/>
            </w:pPr>
            <w:r>
              <w:rPr>
                <w:rFonts w:ascii="OpenSans-Semibold" w:hAnsi="OpenSans-Semibold" w:cs="OpenSans-Semibold"/>
                <w:sz w:val="16"/>
                <w:szCs w:val="16"/>
              </w:rPr>
              <w:t>8,6</w:t>
            </w:r>
          </w:p>
        </w:tc>
        <w:tc>
          <w:tcPr>
            <w:tcW w:w="1051" w:type="dxa"/>
          </w:tcPr>
          <w:p w14:paraId="5AA298A6" w14:textId="77777777" w:rsidR="001D7394" w:rsidRDefault="001D7394">
            <w:pPr>
              <w:suppressAutoHyphens/>
              <w:jc w:val="center"/>
            </w:pPr>
            <w:r>
              <w:rPr>
                <w:rFonts w:ascii="OpenSans-Semibold" w:hAnsi="OpenSans-Semibold" w:cs="OpenSans-Semibold"/>
                <w:color w:val="3EC4FF"/>
                <w:sz w:val="16"/>
                <w:szCs w:val="16"/>
              </w:rPr>
              <w:t>5,8</w:t>
            </w:r>
          </w:p>
        </w:tc>
        <w:tc>
          <w:tcPr>
            <w:tcW w:w="1182" w:type="dxa"/>
          </w:tcPr>
          <w:p w14:paraId="2AC6F238" w14:textId="77777777" w:rsidR="001D7394" w:rsidRDefault="001D7394">
            <w:pPr>
              <w:suppressAutoHyphens/>
              <w:jc w:val="center"/>
            </w:pPr>
            <w:r>
              <w:rPr>
                <w:rFonts w:ascii="OpenSans-Semibold" w:hAnsi="OpenSans-Semibold" w:cs="OpenSans-Semibold"/>
                <w:sz w:val="16"/>
                <w:szCs w:val="16"/>
              </w:rPr>
              <w:t>8,9</w:t>
            </w:r>
          </w:p>
        </w:tc>
      </w:tr>
    </w:tbl>
    <w:p w14:paraId="6D082E86" w14:textId="77777777" w:rsidR="001D7394" w:rsidRDefault="001D7394">
      <w:pPr>
        <w:pStyle w:val="Kilde"/>
      </w:pPr>
      <w:r>
        <w:t>Kilde: SSB (egen bestilling). Beregninger: KMD.</w:t>
      </w:r>
    </w:p>
    <w:p w14:paraId="6DEDB945" w14:textId="77777777" w:rsidR="001D7394" w:rsidRDefault="001D7394">
      <w:r>
        <w:t>Som tabell 5.7 viser så har Oslo den høyeste andelen i alle aldersgrupper unntatt de over 67 år. I tillegg til en ung befolkning er en høy andel innvandrere og mange alenehusholdninger i hovedstaden sannsynlige årsaker som bidrar i denne retning. Lavinntektsandelen er høyere blant innvandrerne enn norskfødte, og personer med innvandrerbakgrunn utgjør en økende andel av alle personer i husholdninger med vedvarende lavinntekt (Furuberg mfl., 2018). Svakere forutsetninger for å komme inn og delta i arbeidslivet</w:t>
      </w:r>
      <w:r w:rsidRPr="00950CC3">
        <w:rPr>
          <w:rStyle w:val="skrift-hevet"/>
        </w:rPr>
        <w:footnoteReference w:id="23"/>
      </w:r>
      <w:r>
        <w:t xml:space="preserve"> er med på å forklare innvandreres overrepresentasjon i lavinntektsstatistikken (Meld. St. 14 [2020–2021]). Levekårsutvalget fant at det i levekårsutsatte områder i Oslo var svært høyt sammenfall mellom andel med innvandrerbakgrunn og alle de fem levekårsindikatorene utvalget så på (NOU 2020: 16).</w:t>
      </w:r>
      <w:r w:rsidRPr="00950CC3">
        <w:rPr>
          <w:rStyle w:val="skrift-hevet"/>
        </w:rPr>
        <w:footnoteReference w:id="24"/>
      </w:r>
    </w:p>
    <w:p w14:paraId="53E9902A" w14:textId="77777777" w:rsidR="001D7394" w:rsidRDefault="001D7394">
      <w:r>
        <w:lastRenderedPageBreak/>
        <w:t xml:space="preserve">Perspektivmeldingen 2021 viser i tillegg at personer i husholdninger med enslige forsørgere og aleneboende under 35 år er overrepresentert i lavinntektsstatistikken, og Oslo har den høyeste andelen aleneboende i landet (SSB, 2020a). </w:t>
      </w:r>
    </w:p>
    <w:p w14:paraId="424C7E17" w14:textId="77777777" w:rsidR="001D7394" w:rsidRDefault="001D7394">
      <w:r>
        <w:t xml:space="preserve">Økningen i andelen med vedvarende lavinntekt har kommet i de fleste aldersgruppene. Figur 5.21 viser hvordan andelene i forskjellige aldersgrupper har endret seg i fylkene i 2012–2014 og 2016–2018. Det er bare i den eldste aldersgruppen at andelen har gått ned. Dette var også tilfellet i alle fylker unntatt Oslo. Dette kan blant annet ha bakgrunn i økt yrkesaktivitet og høyere pensjonsgrunnlag, samt tiltak for å styrke pensjonistenes økonomi de siste årene (Perspektivmeldingen 2021). </w:t>
      </w:r>
    </w:p>
    <w:p w14:paraId="0B8E023D" w14:textId="77777777" w:rsidR="001D7394" w:rsidRDefault="001D7394" w:rsidP="00950CC3">
      <w:pPr>
        <w:pStyle w:val="figur-tittel"/>
      </w:pPr>
      <w:r>
        <w:t>Endring i andel personer i husholdninger med vedvarende lavinntekt mellom 2012–2014 og 2016–2018 etter aldersgrupper og fylker. Tall i prosentpoeng.</w:t>
      </w:r>
    </w:p>
    <w:p w14:paraId="61F89561" w14:textId="23C600EC" w:rsidR="001D7394" w:rsidRDefault="00AC3A08" w:rsidP="00950CC3">
      <w:r>
        <w:rPr>
          <w:noProof/>
        </w:rPr>
        <w:drawing>
          <wp:inline distT="0" distB="0" distL="0" distR="0" wp14:anchorId="0A75C4AC" wp14:editId="7795B834">
            <wp:extent cx="5775017" cy="4124325"/>
            <wp:effectExtent l="0" t="0" r="0" b="0"/>
            <wp:docPr id="55"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e 55"/>
                    <pic:cNvPicPr>
                      <a:picLocks noChangeAspect="1" noChangeArrowheads="1"/>
                    </pic:cNvPicPr>
                  </pic:nvPicPr>
                  <pic:blipFill>
                    <a:blip r:embed="rId66"/>
                    <a:stretch>
                      <a:fillRect/>
                    </a:stretch>
                  </pic:blipFill>
                  <pic:spPr bwMode="auto">
                    <a:xfrm>
                      <a:off x="0" y="0"/>
                      <a:ext cx="5775017" cy="4124325"/>
                    </a:xfrm>
                    <a:prstGeom prst="rect">
                      <a:avLst/>
                    </a:prstGeom>
                    <a:noFill/>
                    <a:ln>
                      <a:noFill/>
                    </a:ln>
                  </pic:spPr>
                </pic:pic>
              </a:graphicData>
            </a:graphic>
          </wp:inline>
        </w:drawing>
      </w:r>
    </w:p>
    <w:p w14:paraId="1887A56C" w14:textId="77777777" w:rsidR="001D7394" w:rsidRDefault="001D7394">
      <w:pPr>
        <w:pStyle w:val="Kilde"/>
      </w:pPr>
      <w:r>
        <w:t>Kilde: SSB (egen bestilling). Beregninger: KMD.</w:t>
      </w:r>
    </w:p>
    <w:p w14:paraId="26E1EB64" w14:textId="77777777" w:rsidR="001D7394" w:rsidRDefault="001D7394">
      <w:r>
        <w:lastRenderedPageBreak/>
        <w:t xml:space="preserve">Det er blant de aller yngste at andelen har økt mest, og ifølge Perspektivmeldingen 2021 har barn fra og med perioden 2012–2014 større sannsynlighet for å tilhøre en lavinntektshusholdning enn det som er tilfellet for befolkningen sett under ett. Det er særlig blant barn med innvandrerbakgrunn at økningen har kommet. Svakere yrkestilknytning blant kvinner i enkelte innvandrergrupper, kombinert med mange barn i husholdningen, kan også bidra til å </w:t>
      </w:r>
      <w:proofErr w:type="gramStart"/>
      <w:r>
        <w:t>forklare  hvorfor</w:t>
      </w:r>
      <w:proofErr w:type="gramEnd"/>
      <w:r>
        <w:t xml:space="preserve"> innvandrere og barn med innvandrerbakgrunn er overrepresentert i lavinntektsstatistikken, da dette i praksis bare gir én inntekt å fordele på mange mennesker (Furuberg mfl., 2018). </w:t>
      </w:r>
    </w:p>
    <w:p w14:paraId="441015EC" w14:textId="77777777" w:rsidR="001D7394" w:rsidRDefault="001D7394" w:rsidP="00537965">
      <w:pPr>
        <w:pStyle w:val="avsnitt-tittel"/>
      </w:pPr>
      <w:r>
        <w:t xml:space="preserve">Mindre regionale forskjeller i inntektsnivået  </w:t>
      </w:r>
    </w:p>
    <w:p w14:paraId="3825DA39" w14:textId="77777777" w:rsidR="001D7394" w:rsidRDefault="001D7394" w:rsidP="00950CC3">
      <w:r>
        <w:t>Over tid har forskjellene i gjennomsnittsinntekt mellom fylkene blitt mindre. Figur 5.22 viser fylkenes gjennomsnittsinntekt i prosent av landsgjennomsnittet i 2018 på den horisontale aksen og hvordan dette har endret seg mellom 2008 og 2018 på den vertikale aksen. Det siste tiåret har mange av fylkene med lavere gjennomsnittsinntekt – Innlandet, Trøndelag, Nordland og Troms og Finnmark – nærmet seg landsgjennomsnittet. Samtidig har fylker med høyere gjennomsnittsinntekt – Viken, Rogaland og Oslo – hatt en motsatt utvikling. De andre fylkene under landsgjennomsnittet hadde en tilsvarende negativ utvikling, men samlet sett har inntektsnivået mellom landets fylker altså nærmet seg hverandre.</w:t>
      </w:r>
    </w:p>
    <w:p w14:paraId="1F318E3B" w14:textId="45C88B57" w:rsidR="001D7394" w:rsidRDefault="001D7394" w:rsidP="00950CC3">
      <w:pPr>
        <w:pStyle w:val="figur-tittel"/>
      </w:pPr>
      <w:r>
        <w:t>Gjennomsnittsinntekt (brutto) i fylkene (2018) og endring gjennomsnittsinntekt i (2008–2018). Tall i prosent av landsgjennomsnittet og endring i prosentpoeng.</w:t>
      </w:r>
    </w:p>
    <w:p w14:paraId="4B2A38E3" w14:textId="68019251" w:rsidR="001D7394" w:rsidRDefault="00AC3A08" w:rsidP="00950CC3">
      <w:r>
        <w:rPr>
          <w:noProof/>
        </w:rPr>
        <w:lastRenderedPageBreak/>
        <w:drawing>
          <wp:inline distT="0" distB="0" distL="0" distR="0" wp14:anchorId="6306A411" wp14:editId="5A81F31E">
            <wp:extent cx="5775017" cy="4124325"/>
            <wp:effectExtent l="0" t="0" r="0" b="0"/>
            <wp:docPr id="5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e 56"/>
                    <pic:cNvPicPr>
                      <a:picLocks noChangeAspect="1" noChangeArrowheads="1"/>
                    </pic:cNvPicPr>
                  </pic:nvPicPr>
                  <pic:blipFill>
                    <a:blip r:embed="rId67"/>
                    <a:stretch>
                      <a:fillRect/>
                    </a:stretch>
                  </pic:blipFill>
                  <pic:spPr bwMode="auto">
                    <a:xfrm>
                      <a:off x="0" y="0"/>
                      <a:ext cx="5775017" cy="4124325"/>
                    </a:xfrm>
                    <a:prstGeom prst="rect">
                      <a:avLst/>
                    </a:prstGeom>
                    <a:noFill/>
                    <a:ln>
                      <a:noFill/>
                    </a:ln>
                  </pic:spPr>
                </pic:pic>
              </a:graphicData>
            </a:graphic>
          </wp:inline>
        </w:drawing>
      </w:r>
    </w:p>
    <w:p w14:paraId="2DD532EF" w14:textId="77777777" w:rsidR="001D7394" w:rsidRDefault="001D7394">
      <w:pPr>
        <w:pStyle w:val="Kilde"/>
      </w:pPr>
      <w:r>
        <w:t>Kilde: SSB (tabell 03068 og 07459). Beregninger: KMD.</w:t>
      </w:r>
    </w:p>
    <w:p w14:paraId="670FC5D3" w14:textId="77777777" w:rsidR="001D7394" w:rsidRDefault="001D7394">
      <w:r>
        <w:t xml:space="preserve">Når vi ser på hvordan utviklingen har vært etter sentralitet, er det særlig i de minst sentrale kommunene at inntekten har nærmet seg landsgjennomsnittet sammenlignet med 2008, mens det motsatte er tilfellet for de mer sentrale kommunene, og da særlig på Sør- og Vestlandet, jf. figur 5.23. </w:t>
      </w:r>
    </w:p>
    <w:p w14:paraId="63252909" w14:textId="77777777" w:rsidR="001D7394" w:rsidRDefault="001D7394" w:rsidP="00950CC3">
      <w:pPr>
        <w:pStyle w:val="figur-tittel"/>
      </w:pPr>
      <w:r>
        <w:t xml:space="preserve">Endring i brutto </w:t>
      </w:r>
      <w:proofErr w:type="gramStart"/>
      <w:r>
        <w:t>gjennomsnittsinntekt  (</w:t>
      </w:r>
      <w:proofErr w:type="gramEnd"/>
      <w:r>
        <w:t>2008–2018) etter fylke og sentralitet. Tall i prosent landsgjennomsnittet og endring i prosentpoeng.</w:t>
      </w:r>
    </w:p>
    <w:p w14:paraId="23A42200" w14:textId="6B71E33D" w:rsidR="001D7394" w:rsidRDefault="00AC3A08" w:rsidP="00950CC3">
      <w:r>
        <w:rPr>
          <w:noProof/>
        </w:rPr>
        <w:lastRenderedPageBreak/>
        <w:drawing>
          <wp:inline distT="0" distB="0" distL="0" distR="0" wp14:anchorId="10D1191D" wp14:editId="532E0DBA">
            <wp:extent cx="5775017" cy="4124325"/>
            <wp:effectExtent l="0" t="0" r="0" b="0"/>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e 57"/>
                    <pic:cNvPicPr>
                      <a:picLocks noChangeAspect="1" noChangeArrowheads="1"/>
                    </pic:cNvPicPr>
                  </pic:nvPicPr>
                  <pic:blipFill>
                    <a:blip r:embed="rId68"/>
                    <a:stretch>
                      <a:fillRect/>
                    </a:stretch>
                  </pic:blipFill>
                  <pic:spPr bwMode="auto">
                    <a:xfrm>
                      <a:off x="0" y="0"/>
                      <a:ext cx="5775017" cy="4124325"/>
                    </a:xfrm>
                    <a:prstGeom prst="rect">
                      <a:avLst/>
                    </a:prstGeom>
                    <a:noFill/>
                    <a:ln>
                      <a:noFill/>
                    </a:ln>
                  </pic:spPr>
                </pic:pic>
              </a:graphicData>
            </a:graphic>
          </wp:inline>
        </w:drawing>
      </w:r>
    </w:p>
    <w:p w14:paraId="6AB92AC5" w14:textId="77777777" w:rsidR="001D7394" w:rsidRDefault="001D7394">
      <w:pPr>
        <w:pStyle w:val="Kilde"/>
      </w:pPr>
      <w:r>
        <w:t>Kilde: SSB (tabell 03068 og 07459). Beregninger: KMD.</w:t>
      </w:r>
    </w:p>
    <w:p w14:paraId="5CAAC06D" w14:textId="77777777" w:rsidR="001D7394" w:rsidRDefault="001D7394">
      <w:r>
        <w:t xml:space="preserve">At større byer har høyere inntekt er i tråd med teorier om agglomerasjonseffekter, som er fordelene blant annet bedrifter og konsumenter har av å være lokalisert nær hverandre («by- eller stordriftsfordeler») (NOU 2015:1). OECD peker videre på at en dominerende tendens i perioden 1995–2007 var at veksten i urbane områder hadde en tendens til å bremse når man nådde et visst nivå av bruttoprodukt per innbygger. Denne tendensen er noe man finner generelt i OECD-området (OECD, 2012). Kunnskap og innovasjon som </w:t>
      </w:r>
      <w:proofErr w:type="gramStart"/>
      <w:r>
        <w:t>genereres</w:t>
      </w:r>
      <w:proofErr w:type="gramEnd"/>
      <w:r>
        <w:t xml:space="preserve"> et sted, spres videre gjerne raskt utover landet. Dette bidrar til at alle kan dra nytte av samme kunnskap og teknologi, og dermed </w:t>
      </w:r>
      <w:proofErr w:type="gramStart"/>
      <w:r>
        <w:t>potensielt</w:t>
      </w:r>
      <w:proofErr w:type="gramEnd"/>
      <w:r>
        <w:t xml:space="preserve"> bidra til minkende inntekts- og produktivitetsforskjeller regionalt.</w:t>
      </w:r>
    </w:p>
    <w:p w14:paraId="1DA4EEEA" w14:textId="77777777" w:rsidR="001D7394" w:rsidRDefault="001D7394">
      <w:r>
        <w:t xml:space="preserve">Deler av utviklingen kan nok igjen spores til større konjunkturelle hendelser. Effekter av finanskrisen fra 2009 og i årene framover traff bredt, men bidro tilsynelatende særlig med å trekke ned høyinntektsfylker som Viken og Oslo nærmere landsgjennomsnittet, og da spesielt Oslo. Konsekvensene av oljeprisfallet fra 2014 og årene etter påvirket særlig høyinntektsfylket Rogaland negativt. Dette var også tilfellet for andre fylker med relativt høy inntekt langs kysten, men i mindre grad. Samtidig ble flere fylker med lavere gjennomsnittsinntekt tilsynelatende mindre påvirket av begge disse hendelsene. </w:t>
      </w:r>
      <w:r>
        <w:lastRenderedPageBreak/>
        <w:t>Kombinasjonen av finans- og oljekrisen synes å være en relevant forklaringsfaktor for at forskjellene mellom fylkene har minket siden midten av 2000-tallet.</w:t>
      </w:r>
    </w:p>
    <w:p w14:paraId="5B6E4E43" w14:textId="77777777" w:rsidR="001D7394" w:rsidRDefault="001D7394">
      <w:r>
        <w:t xml:space="preserve">Utviklingen etter 2014 viser derimot at forskjellene mellom fylkene har økt noe. Igjen bidrar de regionale effektene av oljeprisfallet til å forklare dette, ved at spesielt Rogaland, men også de andre fylkene på Sør- og Vestlandet, fikk en negativ utvikling. Samtidig hadde resterende fylker, inkludert høyinntektsfylkene Viken og Oslo, en positiv utvikling i samme periode. Dette gjorde at forskjellene mellom fylkene var større i 2018 sammenlignet med 2014. Dette illustreres i figur 5.24, der vi ser på hvilke BA-regioner som hadde gjennomsnittsinntekt over landsgjennomsnittet i 2018, og hvordan utviklingen sett opp mot landsgjennomsnittet har vært siden 2014. Røde og oransje BA-regioner har hatt en negativ utvikling, og brorparten av dem er konsentrert langs kysten fra Agder opp til Møre og Romsdal. Denne endringen finner vi også for lavinntektsandelen. Siden 2011–2013 er det særlig i Agder og Rogaland som lavinntektsandelen har økt betraktelig. </w:t>
      </w:r>
    </w:p>
    <w:p w14:paraId="3FF97592" w14:textId="77777777" w:rsidR="00950CC3" w:rsidRDefault="001D7394" w:rsidP="00950CC3">
      <w:pPr>
        <w:pStyle w:val="figur-tittel"/>
      </w:pPr>
      <w:r>
        <w:t xml:space="preserve">Gjennomsnittsinntekt (brutto) 2018), og endring </w:t>
      </w:r>
      <w:proofErr w:type="gramStart"/>
      <w:r>
        <w:t>inntekt  (</w:t>
      </w:r>
      <w:proofErr w:type="gramEnd"/>
      <w:r>
        <w:t>2014–2018) i bo- og arbeidsmarkedsregioner. Tall i prosent av landsgjennomsnittet og endring i prosentpoeng.</w:t>
      </w:r>
    </w:p>
    <w:p w14:paraId="27EBF58E" w14:textId="02D1A6D2" w:rsidR="001D7394" w:rsidRDefault="00AC3A08">
      <w:r>
        <w:rPr>
          <w:noProof/>
        </w:rPr>
        <w:lastRenderedPageBreak/>
        <w:drawing>
          <wp:inline distT="0" distB="0" distL="0" distR="0" wp14:anchorId="40BD2774" wp14:editId="04810A71">
            <wp:extent cx="6047770" cy="8553450"/>
            <wp:effectExtent l="0" t="0" r="0" b="0"/>
            <wp:docPr id="58"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de 58"/>
                    <pic:cNvPicPr>
                      <a:picLocks noChangeAspect="1" noChangeArrowheads="1"/>
                    </pic:cNvPicPr>
                  </pic:nvPicPr>
                  <pic:blipFill>
                    <a:blip r:embed="rId69"/>
                    <a:stretch>
                      <a:fillRect/>
                    </a:stretch>
                  </pic:blipFill>
                  <pic:spPr bwMode="auto">
                    <a:xfrm>
                      <a:off x="0" y="0"/>
                      <a:ext cx="6047770" cy="8553450"/>
                    </a:xfrm>
                    <a:prstGeom prst="rect">
                      <a:avLst/>
                    </a:prstGeom>
                    <a:noFill/>
                    <a:ln>
                      <a:noFill/>
                    </a:ln>
                  </pic:spPr>
                </pic:pic>
              </a:graphicData>
            </a:graphic>
          </wp:inline>
        </w:drawing>
      </w:r>
    </w:p>
    <w:p w14:paraId="22380B59" w14:textId="77777777" w:rsidR="001D7394" w:rsidRDefault="001D7394">
      <w:r>
        <w:lastRenderedPageBreak/>
        <w:t>Kilde: SSB (tabell 03068 og 07459). Beregninger: KMD.</w:t>
      </w:r>
    </w:p>
    <w:p w14:paraId="5B18291A" w14:textId="77777777" w:rsidR="001D7394" w:rsidRDefault="001D7394">
      <w:pPr>
        <w:pStyle w:val="Overskrift2"/>
        <w:rPr>
          <w:color w:val="8F1E1B"/>
        </w:rPr>
      </w:pPr>
      <w:r>
        <w:rPr>
          <w:color w:val="8F1E1B"/>
        </w:rPr>
        <w:t>Helse</w:t>
      </w:r>
    </w:p>
    <w:p w14:paraId="48EDA722" w14:textId="77777777" w:rsidR="001D7394" w:rsidRDefault="001D7394" w:rsidP="00950CC3">
      <w:r>
        <w:t xml:space="preserve">Sosiale forskjeller gir seg også utslag i helseforskjeller. Budskapet i «Folkehelserapporten – helsetilstand i Norge» (2018) er at personer med lang utdanning og god økonomi gjennomgående lever lenger og har mindre helseproblemer enn grupper med lavere utdanningsnivå og dårligere økonomi. De sosiale forskjellene i levealder har økt, og de med lengst utdanning lever 5–6 år lengre og har bedre helse enn dem med kortest utdanning. Rapporten legger også vekt på at geografiske forskjeller i helse i stor grad kan skyldes sosioøkonomiske forskjeller, for eksempel utdanningsnivået i kommunene. </w:t>
      </w:r>
    </w:p>
    <w:p w14:paraId="60319146" w14:textId="77777777" w:rsidR="001D7394" w:rsidRDefault="001D7394">
      <w:r>
        <w:t xml:space="preserve">Det finnes flere helseindikatorer til bruk i folkehelsearbeidet i kommuner og fylkeskommuner. Den mest dekkende er </w:t>
      </w:r>
      <w:r>
        <w:rPr>
          <w:rStyle w:val="kursiv"/>
        </w:rPr>
        <w:t>forventet levealder</w:t>
      </w:r>
      <w:r>
        <w:t xml:space="preserve">. Indikatoren er et mål på dødeligheten i den perioden den omhandler, og er kontrollert for forskjeller i alderssammensetning. Indikatoren kan tolkes som samlet leveforhold og livsstilsvaner. Regioner med lavere forventet levealder har trolig en bred sammensetning av utfordringer som ligger til grunn for dette. </w:t>
      </w:r>
    </w:p>
    <w:p w14:paraId="689F2709" w14:textId="77777777" w:rsidR="001D7394" w:rsidRDefault="001D7394" w:rsidP="00537965">
      <w:pPr>
        <w:pStyle w:val="avsnitt-tittel"/>
      </w:pPr>
      <w:r>
        <w:t>Svakt minkende forskjeller i forventet levealder mellom fylker</w:t>
      </w:r>
    </w:p>
    <w:p w14:paraId="3CA960BB" w14:textId="77777777" w:rsidR="001D7394" w:rsidRDefault="001D7394" w:rsidP="00950CC3">
      <w:r>
        <w:t xml:space="preserve">Forventet levealder ved fødselen var i 2019 84,7 år for kvinner og 81,2 år for menn for hele landet. For fylker bruker Folkehelseinstituttet en periode på syv år for å beregne forventet levealder. For årene 2012–2018 hadde Møre og Romsdal den høyeste forventede levealderen for menn og kvinner med henholdsvis 81 år for menn, og 84,7 år for kvinner. For kvinner er den forventede levealderen lavest i Innlandet, på 83,4 år, mens den for menn er lavest i Troms og Finnmark på 79,7 år. </w:t>
      </w:r>
    </w:p>
    <w:p w14:paraId="48F0C551" w14:textId="77777777" w:rsidR="001D7394" w:rsidRDefault="001D7394">
      <w:r>
        <w:t xml:space="preserve">Siden slutten av 1990-tallet har Oslo og Troms og Finnmark hatt den sterkeste veksten i forventet levealder på henholdsvis 3,4 og 2,8 år, mens </w:t>
      </w:r>
      <w:proofErr w:type="spellStart"/>
      <w:r>
        <w:t>Vestland</w:t>
      </w:r>
      <w:proofErr w:type="spellEnd"/>
      <w:r>
        <w:t xml:space="preserve"> (1,6 år), Møre og Romsdal (1,9 år) og Nordland (2 år) har hatt den svakeste veksten. Den samme trenden ser vi også i den </w:t>
      </w:r>
      <w:proofErr w:type="gramStart"/>
      <w:r>
        <w:t>siste  tiårsperioden</w:t>
      </w:r>
      <w:proofErr w:type="gramEnd"/>
      <w:r>
        <w:t xml:space="preserve">, der Oslokvinner har hatt den sterkeste veksten i forventet levealder (0,8 år), mens Vestlandet har hatt den svakeste veksten (0,2 år). </w:t>
      </w:r>
    </w:p>
    <w:p w14:paraId="4D6FC8E4" w14:textId="77777777" w:rsidR="00950CC3" w:rsidRDefault="001D7394">
      <w:r>
        <w:t xml:space="preserve">For menn har forskjellene mellom fylkene blitt </w:t>
      </w:r>
      <w:proofErr w:type="gramStart"/>
      <w:r>
        <w:t>mindre</w:t>
      </w:r>
      <w:proofErr w:type="gramEnd"/>
      <w:r>
        <w:t xml:space="preserve"> og forskjellen er nå nesten lik den for kvinner. Det skyldes særlig at levealderen økte mest fram til 2010–2016 i de tre fylkene med høyest dødelighet i 1998–2004: Oslo (5 år), Troms og Finnmark (4,5 år) og Agder (4,2 år). Samtidig hadde fylker med høy forventet levealder i 1998–2004 lavere økning: </w:t>
      </w:r>
      <w:proofErr w:type="spellStart"/>
      <w:r>
        <w:t>Vestland</w:t>
      </w:r>
      <w:proofErr w:type="spellEnd"/>
      <w:r>
        <w:t xml:space="preserve"> (3,6 år), Møre og Romsdal (3,7 år) og Trøndelag (3,8 år). Nordland (3,6) og </w:t>
      </w:r>
      <w:r>
        <w:lastRenderedPageBreak/>
        <w:t xml:space="preserve">Innlandet (3,9 år) hadde også relativt lav økning og har dermed de laveste levealdrene for menn. </w:t>
      </w:r>
    </w:p>
    <w:p w14:paraId="24F4D979" w14:textId="60202D1E" w:rsidR="001D7394" w:rsidRDefault="001D7394" w:rsidP="00950CC3">
      <w:pPr>
        <w:pStyle w:val="figur-tittel"/>
      </w:pPr>
      <w:r>
        <w:t>Forventet levealder ved fødselen etter kjønn i fylker 2008–2014 og 2012–2018. Tall i antall forventede leveår ved fødselen.</w:t>
      </w:r>
    </w:p>
    <w:p w14:paraId="6047CAA6" w14:textId="5197DC0F" w:rsidR="001D7394" w:rsidRDefault="00AC3A08" w:rsidP="00950CC3">
      <w:r>
        <w:rPr>
          <w:noProof/>
        </w:rPr>
        <w:drawing>
          <wp:inline distT="0" distB="0" distL="0" distR="0" wp14:anchorId="339F76A4" wp14:editId="21446274">
            <wp:extent cx="5775017" cy="4124325"/>
            <wp:effectExtent l="0" t="0" r="0" b="0"/>
            <wp:docPr id="59"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e 59"/>
                    <pic:cNvPicPr>
                      <a:picLocks noChangeAspect="1" noChangeArrowheads="1"/>
                    </pic:cNvPicPr>
                  </pic:nvPicPr>
                  <pic:blipFill>
                    <a:blip r:embed="rId70"/>
                    <a:stretch>
                      <a:fillRect/>
                    </a:stretch>
                  </pic:blipFill>
                  <pic:spPr bwMode="auto">
                    <a:xfrm>
                      <a:off x="0" y="0"/>
                      <a:ext cx="5775017" cy="4124325"/>
                    </a:xfrm>
                    <a:prstGeom prst="rect">
                      <a:avLst/>
                    </a:prstGeom>
                    <a:noFill/>
                    <a:ln>
                      <a:noFill/>
                    </a:ln>
                  </pic:spPr>
                </pic:pic>
              </a:graphicData>
            </a:graphic>
          </wp:inline>
        </w:drawing>
      </w:r>
    </w:p>
    <w:p w14:paraId="3D363E63" w14:textId="77777777" w:rsidR="001D7394" w:rsidRDefault="001D7394">
      <w:pPr>
        <w:pStyle w:val="Kilde"/>
      </w:pPr>
      <w:r>
        <w:t>Kilde: Folkehelseinstituttet (Norgeshelsa – statistikkbank).</w:t>
      </w:r>
    </w:p>
    <w:p w14:paraId="65042E02" w14:textId="77777777" w:rsidR="001D7394" w:rsidRDefault="001D7394" w:rsidP="00537965">
      <w:pPr>
        <w:pStyle w:val="avsnitt-tittel"/>
      </w:pPr>
      <w:r>
        <w:t>Større forskjeller i forventet levealder innad i fylkene</w:t>
      </w:r>
    </w:p>
    <w:p w14:paraId="6C65FEF5" w14:textId="77777777" w:rsidR="001D7394" w:rsidRDefault="001D7394" w:rsidP="00950CC3">
      <w:r>
        <w:t xml:space="preserve">På kommunenivå angis forventet levealder i en femtenårsperiode. For landet som helhet har forskjellene mellom kommunene blitt mindre over tid både for menn og kvinner. Men forskjellene har ikke nødvendigvis blitt mindre innad i fylkene. </w:t>
      </w:r>
    </w:p>
    <w:p w14:paraId="1FF2DCFD" w14:textId="77777777" w:rsidR="001D7394" w:rsidRDefault="001D7394">
      <w:r>
        <w:t xml:space="preserve">Den siste perioden det er tall for er 2004–2018. For kvinner hadde Bokn den høyeste levealderen med 86,4 år, mens Loppa hadde lavest levealder med 78,7. Hvis vi ser på forskjellen mellom kommuner innad i de nye fylkene, er forskjellene i levealder mellom kommunene høyest i Agder med 6,2 år, tett etterfulgt av Troms og Finnmark med 6,1 år. Minst er forskjellen i Møre og Romsdal med 3,1 år. </w:t>
      </w:r>
    </w:p>
    <w:p w14:paraId="4314A39C" w14:textId="77777777" w:rsidR="001D7394" w:rsidRDefault="001D7394">
      <w:r>
        <w:lastRenderedPageBreak/>
        <w:t>For menn hadde Hemsedal høyest levealder med 82,2 år, mens den var lavest i Hasvik med 69,9 år. Dette lave nivået gjorde at Troms og Finnmark hadde klart størst forskjell i forventet levealder mellom kommunene for menn med 10,4 år. Minst forskjell var det i Vestfold og Telemark med 3,1 år.</w:t>
      </w:r>
    </w:p>
    <w:p w14:paraId="09D57F60" w14:textId="77777777" w:rsidR="001D7394" w:rsidRDefault="001D7394">
      <w:r>
        <w:t xml:space="preserve">Undersøkelser viser at omtrent 75 prosent av forskjellene i dødelighet mellom kommuner i Norge forklares av forskjeller i innbyggernes </w:t>
      </w:r>
      <w:proofErr w:type="spellStart"/>
      <w:r>
        <w:t>sosio</w:t>
      </w:r>
      <w:proofErr w:type="spellEnd"/>
      <w:r>
        <w:t>-økonomiske karakteristikker (utdanning, inntekt, sivilstatus [skilt eller ugift], mv) (</w:t>
      </w:r>
      <w:proofErr w:type="spellStart"/>
      <w:r>
        <w:t>Kravdal</w:t>
      </w:r>
      <w:proofErr w:type="spellEnd"/>
      <w:r>
        <w:t xml:space="preserve"> mfl. 2015). </w:t>
      </w:r>
    </w:p>
    <w:p w14:paraId="5E844856" w14:textId="77777777" w:rsidR="001D7394" w:rsidRDefault="001D7394" w:rsidP="00537965">
      <w:pPr>
        <w:pStyle w:val="avsnitt-tittel"/>
      </w:pPr>
      <w:r>
        <w:t>Utdanning påvirker forventet levealder, særlig for menn</w:t>
      </w:r>
    </w:p>
    <w:p w14:paraId="13D7E981" w14:textId="77777777" w:rsidR="001D7394" w:rsidRDefault="001D7394" w:rsidP="00950CC3">
      <w:r>
        <w:t xml:space="preserve">For landet som helhet har forskjellene i forventet levealder etter utdanningsnivå økt fram til slutten av 1990-årene, og siden midten av 2000-årene vært mer eller mindre stabile. Forskjellene mellom de med bare grunnskole som høyeste fullførte utdanning og de med videregående eller høyere utdanning, ligger på 5 år. </w:t>
      </w:r>
    </w:p>
    <w:p w14:paraId="5D25C0AB" w14:textId="77777777" w:rsidR="001D7394" w:rsidRDefault="001D7394">
      <w:r>
        <w:t xml:space="preserve">Den forventede levealderen har likevel økt for begge gruppene siden 1990-årene. De med bare grunnskole som høyeste fullførte utdanning har en lengre forventet levealder nå (1,7 år) enn for 20 år siden. For de med videregående utdanning eller høyere har den forventede levealderen økt med 2,2 år i den samme tidsperioden. Dette støtter opp under </w:t>
      </w:r>
      <w:proofErr w:type="spellStart"/>
      <w:r>
        <w:t>Kravdal</w:t>
      </w:r>
      <w:proofErr w:type="spellEnd"/>
      <w:r>
        <w:t xml:space="preserve"> mfl. sine studier, altså at forskjellene i dødelighet kan forklares av forskjeller i innbyggernes </w:t>
      </w:r>
      <w:proofErr w:type="spellStart"/>
      <w:r>
        <w:t>sosio</w:t>
      </w:r>
      <w:proofErr w:type="spellEnd"/>
      <w:r>
        <w:t xml:space="preserve">-økonomiske karakteristikker.  </w:t>
      </w:r>
    </w:p>
    <w:p w14:paraId="0C5D52EA" w14:textId="77777777" w:rsidR="001D7394" w:rsidRDefault="001D7394" w:rsidP="00950CC3">
      <w:pPr>
        <w:pStyle w:val="figur-tittel"/>
      </w:pPr>
      <w:r>
        <w:t>Forventet levealder etter utdanningsnivå og kjønn i fylker (2011 – 2017). Tall i antall forventede leveår ved fødselen.</w:t>
      </w:r>
    </w:p>
    <w:p w14:paraId="734298F9" w14:textId="2A5733D4" w:rsidR="001D7394" w:rsidRDefault="00AC3A08" w:rsidP="00950CC3">
      <w:r>
        <w:rPr>
          <w:noProof/>
        </w:rPr>
        <w:lastRenderedPageBreak/>
        <w:drawing>
          <wp:inline distT="0" distB="0" distL="0" distR="0" wp14:anchorId="079741D5" wp14:editId="361D6E42">
            <wp:extent cx="5561621" cy="3971925"/>
            <wp:effectExtent l="0" t="0" r="1270" b="0"/>
            <wp:docPr id="60"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e 60"/>
                    <pic:cNvPicPr>
                      <a:picLocks noChangeAspect="1" noChangeArrowheads="1"/>
                    </pic:cNvPicPr>
                  </pic:nvPicPr>
                  <pic:blipFill>
                    <a:blip r:embed="rId71"/>
                    <a:stretch>
                      <a:fillRect/>
                    </a:stretch>
                  </pic:blipFill>
                  <pic:spPr bwMode="auto">
                    <a:xfrm>
                      <a:off x="0" y="0"/>
                      <a:ext cx="5561621" cy="3971925"/>
                    </a:xfrm>
                    <a:prstGeom prst="rect">
                      <a:avLst/>
                    </a:prstGeom>
                    <a:noFill/>
                    <a:ln>
                      <a:noFill/>
                    </a:ln>
                  </pic:spPr>
                </pic:pic>
              </a:graphicData>
            </a:graphic>
          </wp:inline>
        </w:drawing>
      </w:r>
    </w:p>
    <w:p w14:paraId="5CF36A9D" w14:textId="77777777" w:rsidR="001D7394" w:rsidRDefault="001D7394">
      <w:pPr>
        <w:pStyle w:val="Kilde"/>
      </w:pPr>
      <w:r>
        <w:t>Kilde: Folkehelseinstituttet (Norgeshelsa – statistikkbank).</w:t>
      </w:r>
    </w:p>
    <w:p w14:paraId="014DE114" w14:textId="77777777" w:rsidR="001D7394" w:rsidRDefault="001D7394">
      <w:r>
        <w:t xml:space="preserve">For menn har den forventede levealderen, mellom de med bare grunnskole og de med videregående utdanning, økt fra 5,1 år i perioden 1998–2004 til 5,4 år i perioden 2011–2017. For kvinner har økningen vært henholdsvis 3,7 og 4,6 år. </w:t>
      </w:r>
    </w:p>
    <w:p w14:paraId="23C08027" w14:textId="77777777" w:rsidR="001D7394" w:rsidRDefault="001D7394">
      <w:r>
        <w:t xml:space="preserve">Ser vi på perioden 2011–2017, har økningen i forventet levealder blant menn med videregående utdanning vært størst i Agder på 6,1 år, etterfulgt av Innlandet og Oslo med 5,7 år, og Rogaland på 5,6 år. Laveste økning ser vi i Nordland (4,4 år) og Møre og Romsdal (4,6 år). </w:t>
      </w:r>
    </w:p>
    <w:p w14:paraId="2B012160" w14:textId="77777777" w:rsidR="001D7394" w:rsidRDefault="001D7394">
      <w:r>
        <w:t xml:space="preserve">For kvinner er det Innlandet som har hatt den største økningen i forventet levealder med 5,6 år, etterfulgt av Vestfold og Telemark med 5,1 år og Viken med 4,8 år. Den laveste økningen har vi i Toms og Finnmark (3,8 år) og Møre og Romsdal (3,9 år). </w:t>
      </w:r>
    </w:p>
    <w:p w14:paraId="656A309C" w14:textId="77777777" w:rsidR="001D7394" w:rsidRDefault="001D7394">
      <w:r>
        <w:t xml:space="preserve">Den samme trenden ser vi hos menn. De med høyere utdanning lever i snitt 5,4 år lenger enn de som bare har grunnskole som høyeste fullførte utdanning.  </w:t>
      </w:r>
    </w:p>
    <w:p w14:paraId="21AB30A0" w14:textId="372F2836" w:rsidR="00950CC3" w:rsidRDefault="001D7394">
      <w:pPr>
        <w:pStyle w:val="Overskrift1"/>
        <w:ind w:left="567" w:hanging="567"/>
      </w:pPr>
      <w:r>
        <w:lastRenderedPageBreak/>
        <w:t>Demografi og befolkningsutvikling</w:t>
      </w:r>
    </w:p>
    <w:p w14:paraId="272665C0" w14:textId="17A9817F" w:rsidR="009A0984" w:rsidRPr="009A0984" w:rsidRDefault="009A0984" w:rsidP="009A0984">
      <w:r>
        <w:rPr>
          <w:noProof/>
        </w:rPr>
        <w:drawing>
          <wp:inline distT="0" distB="0" distL="0" distR="0" wp14:anchorId="5CD99D8E" wp14:editId="24BB8C0D">
            <wp:extent cx="5760720" cy="6858000"/>
            <wp:effectExtent l="0" t="0" r="0" b="0"/>
            <wp:docPr id="143" name="Bilde 143"/>
            <wp:cNvGraphicFramePr/>
            <a:graphic xmlns:a="http://schemas.openxmlformats.org/drawingml/2006/main">
              <a:graphicData uri="http://schemas.openxmlformats.org/drawingml/2006/picture">
                <pic:pic xmlns:pic="http://schemas.openxmlformats.org/drawingml/2006/picture">
                  <pic:nvPicPr>
                    <pic:cNvPr id="143" name=""/>
                    <pic:cNvPicPr/>
                  </pic:nvPicPr>
                  <pic:blipFill>
                    <a:blip r:embed="rId72"/>
                    <a:stretch>
                      <a:fillRect/>
                    </a:stretch>
                  </pic:blipFill>
                  <pic:spPr>
                    <a:xfrm>
                      <a:off x="0" y="0"/>
                      <a:ext cx="5760720" cy="6858000"/>
                    </a:xfrm>
                    <a:prstGeom prst="rect">
                      <a:avLst/>
                    </a:prstGeom>
                  </pic:spPr>
                </pic:pic>
              </a:graphicData>
            </a:graphic>
          </wp:inline>
        </w:drawing>
      </w:r>
    </w:p>
    <w:p w14:paraId="75730BB6" w14:textId="4B47EF11" w:rsidR="001D7394" w:rsidRDefault="001D7394">
      <w:r>
        <w:t>Endringer i folketall og befolkningssammensetning har stor betydning for tilgangen til arbeidskraft og bidrar til å forklare geografiske forskjeller blant annet i sysselsetting og utdanningsnivå. Befolkningsvekst bidrar til høyere sysselsetting og større skattegrunnlag, mens økt antall eldre vil ha betydning for utviklingen i offentlige utgifter. I dette kapittelet ser vi nærmere på regionale forskjeller i demografiske komponenter som innvandring, innenlandsk flytting, fødselsoverskudd og befolkningssammensetning.</w:t>
      </w:r>
    </w:p>
    <w:p w14:paraId="59952E64" w14:textId="77777777" w:rsidR="001D7394" w:rsidRDefault="001D7394" w:rsidP="00950CC3">
      <w:pPr>
        <w:pStyle w:val="figur-tittel"/>
      </w:pPr>
      <w:r>
        <w:lastRenderedPageBreak/>
        <w:t>Folketilvekst i Norge 1816–2020. Tall i antall personer og årlig vekst i prosent.</w:t>
      </w:r>
    </w:p>
    <w:p w14:paraId="4B21941C" w14:textId="55A381CD" w:rsidR="001D7394" w:rsidRDefault="00AC3A08" w:rsidP="00950CC3">
      <w:r>
        <w:rPr>
          <w:noProof/>
        </w:rPr>
        <w:drawing>
          <wp:inline distT="0" distB="0" distL="0" distR="0" wp14:anchorId="50C52A19" wp14:editId="66F1857C">
            <wp:extent cx="5561621" cy="3971925"/>
            <wp:effectExtent l="0" t="0" r="1270" b="0"/>
            <wp:docPr id="6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e 61"/>
                    <pic:cNvPicPr>
                      <a:picLocks noChangeAspect="1" noChangeArrowheads="1"/>
                    </pic:cNvPicPr>
                  </pic:nvPicPr>
                  <pic:blipFill>
                    <a:blip r:embed="rId73"/>
                    <a:stretch>
                      <a:fillRect/>
                    </a:stretch>
                  </pic:blipFill>
                  <pic:spPr bwMode="auto">
                    <a:xfrm>
                      <a:off x="0" y="0"/>
                      <a:ext cx="5561621" cy="3971925"/>
                    </a:xfrm>
                    <a:prstGeom prst="rect">
                      <a:avLst/>
                    </a:prstGeom>
                    <a:noFill/>
                    <a:ln>
                      <a:noFill/>
                    </a:ln>
                  </pic:spPr>
                </pic:pic>
              </a:graphicData>
            </a:graphic>
          </wp:inline>
        </w:drawing>
      </w:r>
    </w:p>
    <w:p w14:paraId="623BD195" w14:textId="77777777" w:rsidR="001D7394" w:rsidRDefault="001D7394">
      <w:pPr>
        <w:pStyle w:val="Kilde"/>
      </w:pPr>
      <w:r>
        <w:t>Kilde: SSB (tabell 05803). Beregninger: KMD.</w:t>
      </w:r>
    </w:p>
    <w:p w14:paraId="2BE4320C" w14:textId="77777777" w:rsidR="001D7394" w:rsidRDefault="001D7394">
      <w:pPr>
        <w:pStyle w:val="Overskrift2"/>
      </w:pPr>
      <w:r>
        <w:t xml:space="preserve">Utvikling i folketallet </w:t>
      </w:r>
    </w:p>
    <w:p w14:paraId="6C60C5EE" w14:textId="77777777" w:rsidR="001D7394" w:rsidRDefault="001D7394" w:rsidP="00537965">
      <w:pPr>
        <w:pStyle w:val="avsnitt-tittel"/>
      </w:pPr>
      <w:r>
        <w:t>Lav vekst i 2020, men høy vekst de siste årene sammenlignet med Europa</w:t>
      </w:r>
    </w:p>
    <w:p w14:paraId="579637EA" w14:textId="77777777" w:rsidR="001D7394" w:rsidRDefault="001D7394" w:rsidP="00950CC3">
      <w:r>
        <w:t xml:space="preserve">I 2020 vokste folketallet i Norge med 23 800 personer, det vil si 0,4 prosent. Dette er den laveste veksten som er registrert siden 2001, noe som må sees i sammenheng med koronapandemien som førte til svært få innvandringer til landet (SSB, 2021a). Figur 6.1 viser folketilveksten per år siden 1816. Økning i arbeidsinnvandring ga fra år 2006 en tiårsperiode med svært høy folketilvekst i landet, men lavere nettoinnvandring har bidratt til en svakere befolkningsvekst de siste årene. Vi ser at i en historisk målestokk er veksten de siste femten årene målt i antall personer svært høy. Målt i prosent har folketilveksten de siste årene vært omtrent på samme nivå som før den store innvandringsbølgen som fulgte etter EU-utvidelsene i 2004 og 2007. </w:t>
      </w:r>
    </w:p>
    <w:p w14:paraId="38EC00F9" w14:textId="77777777" w:rsidR="001D7394" w:rsidRDefault="001D7394">
      <w:r>
        <w:lastRenderedPageBreak/>
        <w:t>Vi har ikke tall for å sammenligne befolkningsveksten i 2020 i Norge med land i Europa. Men i årene før 2020 var veksten i Norge høy sammenlignet med andre land i Europa. Befolkningsveksten i EU samlet var på 0,2 prosent i 2019, mens tilsvarende tall for Norge var 0,7 prosent. Malta, Luxemburg, Kypros og Irland hadde høyest vekst, mens en del land, særlig i Øst-Europa, hadde nedgang i folketallet. Størst var nedgangen i Bulgaria, Latvia, Romania og Kroatia, men også Hellas og Italia hadde synkende folketall (Eurostat). Figur 6.2 viser befolkningsveksten i europeiske regioner i perioden 2000 til 2019. Norge var ett av bare sju land i OECD med befolkningsvekst i alle landets regioner. Regionene i Norden har stort sett befolkningsøkning, med unntak av en del regioner i Finland, Island og den nordligste delen av Sverige. Vi finner også befolkningsvekst i hele eller store deler av Irland, Storbritannia, Frankrike, Belgia, ­Nederland og Sveits, mens det var nedgang i folketallet i mange regioner i Tyskland, Øst-Europa, Portugal og Hellas. I Spania er det store regionale forskjeller; det er flere regioner med sterk vekst, men også flere med nedgang.</w:t>
      </w:r>
    </w:p>
    <w:p w14:paraId="50EE18B0" w14:textId="77777777" w:rsidR="001D7394" w:rsidRDefault="001D7394" w:rsidP="00950CC3">
      <w:pPr>
        <w:pStyle w:val="figur-tittel"/>
      </w:pPr>
      <w:r>
        <w:t>Befolkningsvekst i europeiske regioner–TL3</w:t>
      </w:r>
      <w:r w:rsidRPr="00950CC3">
        <w:rPr>
          <w:rStyle w:val="skrift-hevet"/>
        </w:rPr>
        <w:footnoteReference w:id="25"/>
      </w:r>
      <w:r>
        <w:t xml:space="preserve"> (2000–2019). Gjennomsnittlig årlig vekstrate i prosent.</w:t>
      </w:r>
    </w:p>
    <w:p w14:paraId="5935F5AC" w14:textId="5405BEED" w:rsidR="001D7394" w:rsidRDefault="00AC3A08" w:rsidP="00950CC3">
      <w:r>
        <w:rPr>
          <w:noProof/>
        </w:rPr>
        <w:lastRenderedPageBreak/>
        <w:drawing>
          <wp:inline distT="0" distB="0" distL="0" distR="0" wp14:anchorId="36ECD0E2" wp14:editId="10ECE6A6">
            <wp:extent cx="6045502" cy="6657975"/>
            <wp:effectExtent l="0" t="0" r="0" b="0"/>
            <wp:docPr id="6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e 62"/>
                    <pic:cNvPicPr>
                      <a:picLocks noChangeAspect="1" noChangeArrowheads="1"/>
                    </pic:cNvPicPr>
                  </pic:nvPicPr>
                  <pic:blipFill>
                    <a:blip r:embed="rId74"/>
                    <a:stretch>
                      <a:fillRect/>
                    </a:stretch>
                  </pic:blipFill>
                  <pic:spPr bwMode="auto">
                    <a:xfrm>
                      <a:off x="0" y="0"/>
                      <a:ext cx="6045502" cy="6657975"/>
                    </a:xfrm>
                    <a:prstGeom prst="rect">
                      <a:avLst/>
                    </a:prstGeom>
                    <a:noFill/>
                    <a:ln>
                      <a:noFill/>
                    </a:ln>
                  </pic:spPr>
                </pic:pic>
              </a:graphicData>
            </a:graphic>
          </wp:inline>
        </w:drawing>
      </w:r>
    </w:p>
    <w:p w14:paraId="061EAA3E" w14:textId="77777777" w:rsidR="001D7394" w:rsidRPr="00CB1B90" w:rsidRDefault="001D7394">
      <w:pPr>
        <w:pStyle w:val="Kilde"/>
        <w:rPr>
          <w:lang w:val="en-US"/>
        </w:rPr>
      </w:pPr>
      <w:r w:rsidRPr="00CB1B90">
        <w:rPr>
          <w:lang w:val="en-US"/>
        </w:rPr>
        <w:t xml:space="preserve">Kilde: OECD, Regions and Cities </w:t>
      </w:r>
      <w:proofErr w:type="gramStart"/>
      <w:r w:rsidRPr="00CB1B90">
        <w:rPr>
          <w:lang w:val="en-US"/>
        </w:rPr>
        <w:t>at a Glance</w:t>
      </w:r>
      <w:proofErr w:type="gramEnd"/>
      <w:r w:rsidRPr="00CB1B90">
        <w:rPr>
          <w:lang w:val="en-US"/>
        </w:rPr>
        <w:t xml:space="preserve"> 2020.</w:t>
      </w:r>
    </w:p>
    <w:p w14:paraId="6175CF6F" w14:textId="77777777" w:rsidR="001D7394" w:rsidRDefault="001D7394" w:rsidP="00537965">
      <w:pPr>
        <w:pStyle w:val="avsnitt-tittel"/>
      </w:pPr>
      <w:r>
        <w:t>Sterkest vekst i folketallet i sentrale deler av landet</w:t>
      </w:r>
    </w:p>
    <w:p w14:paraId="7FA3B707" w14:textId="77777777" w:rsidR="001D7394" w:rsidRDefault="001D7394" w:rsidP="00950CC3">
      <w:r>
        <w:t xml:space="preserve">Det er en klar og vedvarende tendens til at de mest sentrale delene av landet har den høyeste befolkningsveksten. Gjennom flere tiår har folketallet i de minst sentrale kommunene (sentralitet 6) blitt redusert, mens de mest sentrale kommunene har opplevd vekst. </w:t>
      </w:r>
    </w:p>
    <w:p w14:paraId="46B1825A" w14:textId="77777777" w:rsidR="001D7394" w:rsidRDefault="001D7394">
      <w:r>
        <w:lastRenderedPageBreak/>
        <w:t xml:space="preserve">Figur 6.3 viser befolkningsveksten etter sentralitet per år siden starten av 2000-tallet. Vi ser at den reduserte befolkningsveksten som følge av mindre nettoinnvandring under koronapandemien først og fremst reduserte veksten i sentrale kommuner. Befolkningsveksten i disse områdene, og særlig på sentralitet 1, ble sterkt redusert i forhold til året før. Distriktskommuner (sentralitet 5 og 6) ble generelt mindre berørt av innvandringsnedgangen og hadde omtrent samme utvikling i 2020 som året før. Det overordnede mønsteret er likevel fremdeles det samme: befolkningsveksten er størst i sentrale kommuner, mens mindre sentrale kommuner har nedgang i folketallet. </w:t>
      </w:r>
    </w:p>
    <w:p w14:paraId="22E28572" w14:textId="77777777" w:rsidR="001D7394" w:rsidRDefault="001D7394" w:rsidP="00950CC3">
      <w:pPr>
        <w:pStyle w:val="figur-tittel"/>
      </w:pPr>
      <w:r>
        <w:t>Befolkningsvekst etter sentralitet 2000–2020. Prosent.</w:t>
      </w:r>
    </w:p>
    <w:p w14:paraId="67263C94" w14:textId="76CB66EE" w:rsidR="001D7394" w:rsidRDefault="00AC3A08" w:rsidP="00950CC3">
      <w:r>
        <w:rPr>
          <w:noProof/>
        </w:rPr>
        <w:drawing>
          <wp:inline distT="0" distB="0" distL="0" distR="0" wp14:anchorId="361632BD" wp14:editId="55CAEED2">
            <wp:extent cx="5775017" cy="4124325"/>
            <wp:effectExtent l="0" t="0" r="0" b="0"/>
            <wp:docPr id="63"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e 63"/>
                    <pic:cNvPicPr>
                      <a:picLocks noChangeAspect="1" noChangeArrowheads="1"/>
                    </pic:cNvPicPr>
                  </pic:nvPicPr>
                  <pic:blipFill>
                    <a:blip r:embed="rId75"/>
                    <a:stretch>
                      <a:fillRect/>
                    </a:stretch>
                  </pic:blipFill>
                  <pic:spPr bwMode="auto">
                    <a:xfrm>
                      <a:off x="0" y="0"/>
                      <a:ext cx="5775017" cy="4124325"/>
                    </a:xfrm>
                    <a:prstGeom prst="rect">
                      <a:avLst/>
                    </a:prstGeom>
                    <a:noFill/>
                    <a:ln>
                      <a:noFill/>
                    </a:ln>
                  </pic:spPr>
                </pic:pic>
              </a:graphicData>
            </a:graphic>
          </wp:inline>
        </w:drawing>
      </w:r>
    </w:p>
    <w:p w14:paraId="40EEF59F" w14:textId="77777777" w:rsidR="001D7394" w:rsidRDefault="001D7394">
      <w:pPr>
        <w:pStyle w:val="Kilde"/>
      </w:pPr>
      <w:r>
        <w:t>Kilde: SSB (tabell 07459), Beregninger: KMD.</w:t>
      </w:r>
    </w:p>
    <w:p w14:paraId="2A51B845" w14:textId="77777777" w:rsidR="001D7394" w:rsidRDefault="001D7394">
      <w:r>
        <w:t xml:space="preserve">I løpet av de siste 10 årene har de minst sentrale kommunene (sentralitet 6) til sammen fått 3,3 prosent færre innbyggere, mens de mest sentrale (sentralitet 1) har vokst med 16,2 prosent. SSB forventer i sine befolkningsframskrivinger at den nasjonale veksten de nærmeste 10 årene vil bli halvert fra like under 10 prosent vekst i perioden 2011–2021 til under 5 prosent vekst i perioden 2021–2031. Framskrivingene viser samtidig at det er de mer sentrale kommunene som vil få redusert sin vekst framover, mens mindre sentrale deler av landet vil ha en relativt stabil utvikling (Leknes mfl., 2020, NOU 2020: 15). </w:t>
      </w:r>
      <w:proofErr w:type="gramStart"/>
      <w:r>
        <w:t>I følge</w:t>
      </w:r>
      <w:proofErr w:type="gramEnd"/>
      <w:r>
        <w:t xml:space="preserve"> </w:t>
      </w:r>
      <w:r>
        <w:lastRenderedPageBreak/>
        <w:t xml:space="preserve">SSBs hovedalternativ vil de minst sentrale kommunene få 1 prosent færre innbyggere de neste 10 årene, mens de mest sentrale vil vokse med rundt 8 prosent.  </w:t>
      </w:r>
    </w:p>
    <w:p w14:paraId="1C16EAF0" w14:textId="77777777" w:rsidR="001D7394" w:rsidRDefault="001D7394" w:rsidP="00537965">
      <w:pPr>
        <w:pStyle w:val="avsnitt-tittel"/>
      </w:pPr>
      <w:r>
        <w:t>Vekst i folketallet i de fleste fylker</w:t>
      </w:r>
    </w:p>
    <w:p w14:paraId="363FB1AF" w14:textId="77777777" w:rsidR="001D7394" w:rsidRDefault="001D7394" w:rsidP="00950CC3">
      <w:r>
        <w:t xml:space="preserve">Figur 6.4 viser befolkningsutviklingen for fylkene fra år 2000 fram til og med 2020. Etter at folketallet har vokst i alle fylker hvert år i tiårsperioden mellom 2008 og 2018, er det nå nedgang i folketallet i de to nordligste fylkene samt Innlandet. Innlandet har ikke hatt befolkningsnedgang siden 2004, mens Nordland hadde nedgang i folketallet i flere år i starten av 2000-tallet. Oslo og Viken har den sterkeste folketallsveksten de siste årene, men spesielt i Oslo har veksten blitt kraftig redusert i 2020, i hovedsak som følge av redusert innvandring. De fleste fylkene fikk noe redusert vekst det siste året, med unntak av Vestfold og Telemark, Møre og Romsdal, samt fylkene i Nord-Norge hvor utviklingen er den samme som året før. </w:t>
      </w:r>
    </w:p>
    <w:p w14:paraId="44905EC4" w14:textId="77777777" w:rsidR="001D7394" w:rsidRDefault="001D7394" w:rsidP="00950CC3">
      <w:pPr>
        <w:pStyle w:val="figur-tittel"/>
      </w:pPr>
      <w:r>
        <w:t>Befolkningsvekst etter fylke 2000–2020. Prosent.</w:t>
      </w:r>
    </w:p>
    <w:p w14:paraId="71905706" w14:textId="779A7F0F" w:rsidR="001D7394" w:rsidRDefault="00AC3A08" w:rsidP="00950CC3">
      <w:r>
        <w:rPr>
          <w:noProof/>
        </w:rPr>
        <w:drawing>
          <wp:inline distT="0" distB="0" distL="0" distR="0" wp14:anchorId="0CA53ED3" wp14:editId="4EA1A8D0">
            <wp:extent cx="5775017" cy="4124325"/>
            <wp:effectExtent l="0" t="0" r="0" b="0"/>
            <wp:docPr id="64"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e 64"/>
                    <pic:cNvPicPr>
                      <a:picLocks noChangeAspect="1" noChangeArrowheads="1"/>
                    </pic:cNvPicPr>
                  </pic:nvPicPr>
                  <pic:blipFill>
                    <a:blip r:embed="rId76"/>
                    <a:stretch>
                      <a:fillRect/>
                    </a:stretch>
                  </pic:blipFill>
                  <pic:spPr bwMode="auto">
                    <a:xfrm>
                      <a:off x="0" y="0"/>
                      <a:ext cx="5775017" cy="4124325"/>
                    </a:xfrm>
                    <a:prstGeom prst="rect">
                      <a:avLst/>
                    </a:prstGeom>
                    <a:noFill/>
                    <a:ln>
                      <a:noFill/>
                    </a:ln>
                  </pic:spPr>
                </pic:pic>
              </a:graphicData>
            </a:graphic>
          </wp:inline>
        </w:drawing>
      </w:r>
    </w:p>
    <w:p w14:paraId="49676881" w14:textId="77777777" w:rsidR="001D7394" w:rsidRDefault="001D7394">
      <w:pPr>
        <w:pStyle w:val="Kilde"/>
      </w:pPr>
      <w:r>
        <w:t>Kilde: SSB (tabell 07459). Beregninger: KMD.</w:t>
      </w:r>
    </w:p>
    <w:p w14:paraId="1F210949" w14:textId="77777777" w:rsidR="001D7394" w:rsidRDefault="001D7394">
      <w:r>
        <w:lastRenderedPageBreak/>
        <w:t xml:space="preserve">Tabell 6.1 viser at det også innad i hvert fylke er de mest sentrale kommunene som har den sterkeste befolkningsveksten. Unntaket er </w:t>
      </w:r>
      <w:proofErr w:type="spellStart"/>
      <w:r>
        <w:t>Vestland</w:t>
      </w:r>
      <w:proofErr w:type="spellEnd"/>
      <w:r>
        <w:t xml:space="preserve"> der nabokommunen til Bergen, Askøy kommune (sentralitet 3), samt kommunene på sentralitet 4, har hatt sterkere vekst i folketallet enn Bergen (sentralitet 2). De mindre sentrale kommunene (sentralitet 5 og 6) i hvert fylke har stort sett nedgang i folketallet de siste fem årene. </w:t>
      </w:r>
    </w:p>
    <w:p w14:paraId="516E08FD" w14:textId="77777777" w:rsidR="001D7394" w:rsidRDefault="001D7394">
      <w:pPr>
        <w:pStyle w:val="tabell-tittel"/>
      </w:pPr>
      <w:r>
        <w:t>Befolkningsvekst etter fylke og sentralitet (1.1.2016 – 1.1.2021). Prosent.</w:t>
      </w:r>
    </w:p>
    <w:tbl>
      <w:tblPr>
        <w:tblStyle w:val="StandardTabell"/>
        <w:tblW w:w="0" w:type="auto"/>
        <w:tblLayout w:type="fixed"/>
        <w:tblLook w:val="04A0" w:firstRow="1" w:lastRow="0" w:firstColumn="1" w:lastColumn="0" w:noHBand="0" w:noVBand="1"/>
      </w:tblPr>
      <w:tblGrid>
        <w:gridCol w:w="3529"/>
        <w:gridCol w:w="1077"/>
        <w:gridCol w:w="737"/>
        <w:gridCol w:w="737"/>
        <w:gridCol w:w="737"/>
        <w:gridCol w:w="737"/>
        <w:gridCol w:w="1077"/>
        <w:gridCol w:w="893"/>
      </w:tblGrid>
      <w:tr w:rsidR="001D7394" w14:paraId="0BF67023" w14:textId="77777777" w:rsidTr="00950CC3">
        <w:trPr>
          <w:trHeight w:val="340"/>
        </w:trPr>
        <w:tc>
          <w:tcPr>
            <w:tcW w:w="3529" w:type="dxa"/>
            <w:shd w:val="clear" w:color="auto" w:fill="FFFFFF"/>
          </w:tcPr>
          <w:p w14:paraId="055BB917" w14:textId="77777777" w:rsidR="001D7394" w:rsidRDefault="001D7394">
            <w:pPr>
              <w:suppressAutoHyphens/>
            </w:pPr>
            <w:r>
              <w:rPr>
                <w:rStyle w:val="halvfet"/>
                <w:rFonts w:ascii="OpenSans-Semibold" w:hAnsi="OpenSans-Semibold" w:cs="OpenSans-Semibold"/>
                <w:b w:val="0"/>
                <w:bCs/>
                <w:sz w:val="16"/>
                <w:szCs w:val="16"/>
              </w:rPr>
              <w:t>Fylker</w:t>
            </w:r>
          </w:p>
        </w:tc>
        <w:tc>
          <w:tcPr>
            <w:tcW w:w="1077" w:type="dxa"/>
          </w:tcPr>
          <w:p w14:paraId="2AD85F67" w14:textId="77777777" w:rsidR="001D7394" w:rsidRDefault="001D7394">
            <w:pPr>
              <w:suppressAutoHyphens/>
              <w:jc w:val="right"/>
            </w:pPr>
            <w:r>
              <w:rPr>
                <w:rStyle w:val="halvfet"/>
                <w:rFonts w:ascii="OpenSans-Semibold" w:hAnsi="OpenSans-Semibold" w:cs="OpenSans-Semibold"/>
                <w:b w:val="0"/>
                <w:bCs/>
                <w:sz w:val="16"/>
                <w:szCs w:val="16"/>
              </w:rPr>
              <w:t>1 – mest sentrale kommuner</w:t>
            </w:r>
          </w:p>
        </w:tc>
        <w:tc>
          <w:tcPr>
            <w:tcW w:w="737" w:type="dxa"/>
          </w:tcPr>
          <w:p w14:paraId="49D0C729" w14:textId="77777777" w:rsidR="001D7394" w:rsidRDefault="001D7394">
            <w:pPr>
              <w:suppressAutoHyphens/>
              <w:jc w:val="right"/>
            </w:pPr>
            <w:r>
              <w:rPr>
                <w:rStyle w:val="halvfet"/>
                <w:rFonts w:ascii="OpenSans-Semibold" w:hAnsi="OpenSans-Semibold" w:cs="OpenSans-Semibold"/>
                <w:b w:val="0"/>
                <w:bCs/>
                <w:sz w:val="16"/>
                <w:szCs w:val="16"/>
              </w:rPr>
              <w:t>2</w:t>
            </w:r>
          </w:p>
        </w:tc>
        <w:tc>
          <w:tcPr>
            <w:tcW w:w="737" w:type="dxa"/>
          </w:tcPr>
          <w:p w14:paraId="69755A71" w14:textId="77777777" w:rsidR="001D7394" w:rsidRDefault="001D7394">
            <w:pPr>
              <w:suppressAutoHyphens/>
              <w:jc w:val="right"/>
            </w:pPr>
            <w:r>
              <w:rPr>
                <w:rStyle w:val="halvfet"/>
                <w:rFonts w:ascii="OpenSans-Semibold" w:hAnsi="OpenSans-Semibold" w:cs="OpenSans-Semibold"/>
                <w:b w:val="0"/>
                <w:bCs/>
                <w:sz w:val="16"/>
                <w:szCs w:val="16"/>
              </w:rPr>
              <w:t>3</w:t>
            </w:r>
          </w:p>
        </w:tc>
        <w:tc>
          <w:tcPr>
            <w:tcW w:w="737" w:type="dxa"/>
          </w:tcPr>
          <w:p w14:paraId="561B8621" w14:textId="77777777" w:rsidR="001D7394" w:rsidRDefault="001D7394">
            <w:pPr>
              <w:suppressAutoHyphens/>
              <w:jc w:val="right"/>
            </w:pPr>
            <w:r>
              <w:rPr>
                <w:rStyle w:val="halvfet"/>
                <w:rFonts w:ascii="OpenSans-Semibold" w:hAnsi="OpenSans-Semibold" w:cs="OpenSans-Semibold"/>
                <w:b w:val="0"/>
                <w:bCs/>
                <w:sz w:val="16"/>
                <w:szCs w:val="16"/>
              </w:rPr>
              <w:t>4</w:t>
            </w:r>
          </w:p>
        </w:tc>
        <w:tc>
          <w:tcPr>
            <w:tcW w:w="737" w:type="dxa"/>
          </w:tcPr>
          <w:p w14:paraId="78F57B19" w14:textId="77777777" w:rsidR="001D7394" w:rsidRDefault="001D7394">
            <w:pPr>
              <w:suppressAutoHyphens/>
              <w:jc w:val="right"/>
            </w:pPr>
            <w:r>
              <w:rPr>
                <w:rStyle w:val="halvfet"/>
                <w:rFonts w:ascii="OpenSans-Semibold" w:hAnsi="OpenSans-Semibold" w:cs="OpenSans-Semibold"/>
                <w:b w:val="0"/>
                <w:bCs/>
                <w:sz w:val="16"/>
                <w:szCs w:val="16"/>
              </w:rPr>
              <w:t>5</w:t>
            </w:r>
          </w:p>
        </w:tc>
        <w:tc>
          <w:tcPr>
            <w:tcW w:w="1077" w:type="dxa"/>
          </w:tcPr>
          <w:p w14:paraId="7C80697C" w14:textId="77777777" w:rsidR="001D7394" w:rsidRDefault="001D7394">
            <w:pPr>
              <w:suppressAutoHyphens/>
              <w:jc w:val="right"/>
            </w:pPr>
            <w:r>
              <w:rPr>
                <w:rStyle w:val="halvfet"/>
                <w:rFonts w:ascii="OpenSans-Semibold" w:hAnsi="OpenSans-Semibold" w:cs="OpenSans-Semibold"/>
                <w:b w:val="0"/>
                <w:bCs/>
                <w:sz w:val="16"/>
                <w:szCs w:val="16"/>
              </w:rPr>
              <w:t>6 – minst sentrale kommuner</w:t>
            </w:r>
          </w:p>
        </w:tc>
        <w:tc>
          <w:tcPr>
            <w:tcW w:w="893" w:type="dxa"/>
          </w:tcPr>
          <w:p w14:paraId="655BC08B" w14:textId="77777777" w:rsidR="001D7394" w:rsidRDefault="001D7394">
            <w:pPr>
              <w:suppressAutoHyphens/>
              <w:jc w:val="right"/>
            </w:pPr>
            <w:r>
              <w:rPr>
                <w:rStyle w:val="halvfet"/>
                <w:rFonts w:ascii="OpenSans-Semibold" w:hAnsi="OpenSans-Semibold" w:cs="OpenSans-Semibold"/>
                <w:b w:val="0"/>
                <w:bCs/>
                <w:sz w:val="16"/>
                <w:szCs w:val="16"/>
              </w:rPr>
              <w:t>Totalt</w:t>
            </w:r>
          </w:p>
        </w:tc>
      </w:tr>
      <w:tr w:rsidR="001D7394" w14:paraId="4DE60768" w14:textId="77777777" w:rsidTr="00950CC3">
        <w:trPr>
          <w:trHeight w:val="340"/>
        </w:trPr>
        <w:tc>
          <w:tcPr>
            <w:tcW w:w="3529" w:type="dxa"/>
          </w:tcPr>
          <w:p w14:paraId="0838A7D0" w14:textId="77777777" w:rsidR="001D7394" w:rsidRDefault="001D7394">
            <w:pPr>
              <w:suppressAutoHyphens/>
            </w:pPr>
            <w:r>
              <w:rPr>
                <w:sz w:val="16"/>
                <w:szCs w:val="16"/>
              </w:rPr>
              <w:t>Viken</w:t>
            </w:r>
          </w:p>
        </w:tc>
        <w:tc>
          <w:tcPr>
            <w:tcW w:w="1077" w:type="dxa"/>
          </w:tcPr>
          <w:p w14:paraId="008A99C7" w14:textId="77777777" w:rsidR="001D7394" w:rsidRDefault="001D7394">
            <w:pPr>
              <w:suppressAutoHyphens/>
              <w:jc w:val="right"/>
            </w:pPr>
            <w:r>
              <w:rPr>
                <w:color w:val="0084BD"/>
                <w:sz w:val="16"/>
                <w:szCs w:val="16"/>
              </w:rPr>
              <w:t>7,0</w:t>
            </w:r>
          </w:p>
        </w:tc>
        <w:tc>
          <w:tcPr>
            <w:tcW w:w="737" w:type="dxa"/>
          </w:tcPr>
          <w:p w14:paraId="603A1825" w14:textId="77777777" w:rsidR="001D7394" w:rsidRDefault="001D7394">
            <w:pPr>
              <w:suppressAutoHyphens/>
              <w:jc w:val="right"/>
            </w:pPr>
            <w:r>
              <w:rPr>
                <w:sz w:val="16"/>
                <w:szCs w:val="16"/>
              </w:rPr>
              <w:t>5,7</w:t>
            </w:r>
          </w:p>
        </w:tc>
        <w:tc>
          <w:tcPr>
            <w:tcW w:w="737" w:type="dxa"/>
          </w:tcPr>
          <w:p w14:paraId="2FBD2DC4" w14:textId="77777777" w:rsidR="001D7394" w:rsidRDefault="001D7394">
            <w:pPr>
              <w:suppressAutoHyphens/>
              <w:jc w:val="right"/>
            </w:pPr>
            <w:r>
              <w:rPr>
                <w:sz w:val="16"/>
                <w:szCs w:val="16"/>
              </w:rPr>
              <w:t>5,5</w:t>
            </w:r>
          </w:p>
        </w:tc>
        <w:tc>
          <w:tcPr>
            <w:tcW w:w="737" w:type="dxa"/>
          </w:tcPr>
          <w:p w14:paraId="079193D8" w14:textId="77777777" w:rsidR="001D7394" w:rsidRDefault="001D7394">
            <w:pPr>
              <w:suppressAutoHyphens/>
              <w:jc w:val="right"/>
            </w:pPr>
            <w:r>
              <w:rPr>
                <w:sz w:val="16"/>
                <w:szCs w:val="16"/>
              </w:rPr>
              <w:t>1,4</w:t>
            </w:r>
          </w:p>
        </w:tc>
        <w:tc>
          <w:tcPr>
            <w:tcW w:w="737" w:type="dxa"/>
          </w:tcPr>
          <w:p w14:paraId="76E17E90" w14:textId="77777777" w:rsidR="001D7394" w:rsidRDefault="001D7394">
            <w:pPr>
              <w:suppressAutoHyphens/>
              <w:jc w:val="right"/>
            </w:pPr>
            <w:r>
              <w:rPr>
                <w:sz w:val="16"/>
                <w:szCs w:val="16"/>
              </w:rPr>
              <w:t>-1,6</w:t>
            </w:r>
          </w:p>
        </w:tc>
        <w:tc>
          <w:tcPr>
            <w:tcW w:w="1077" w:type="dxa"/>
          </w:tcPr>
          <w:p w14:paraId="43C143E3" w14:textId="77777777" w:rsidR="001D7394" w:rsidRDefault="001D7394">
            <w:pPr>
              <w:suppressAutoHyphens/>
              <w:jc w:val="right"/>
            </w:pPr>
            <w:r>
              <w:rPr>
                <w:color w:val="E42313"/>
                <w:sz w:val="16"/>
                <w:szCs w:val="16"/>
              </w:rPr>
              <w:t>-5,3</w:t>
            </w:r>
          </w:p>
        </w:tc>
        <w:tc>
          <w:tcPr>
            <w:tcW w:w="893" w:type="dxa"/>
          </w:tcPr>
          <w:p w14:paraId="685632C1" w14:textId="77777777" w:rsidR="001D7394" w:rsidRDefault="001D7394">
            <w:pPr>
              <w:suppressAutoHyphens/>
              <w:jc w:val="right"/>
            </w:pPr>
            <w:r>
              <w:rPr>
                <w:sz w:val="16"/>
                <w:szCs w:val="16"/>
              </w:rPr>
              <w:t>5,7</w:t>
            </w:r>
          </w:p>
        </w:tc>
      </w:tr>
      <w:tr w:rsidR="001D7394" w14:paraId="30165F9F" w14:textId="77777777" w:rsidTr="00950CC3">
        <w:trPr>
          <w:trHeight w:val="340"/>
        </w:trPr>
        <w:tc>
          <w:tcPr>
            <w:tcW w:w="3529" w:type="dxa"/>
          </w:tcPr>
          <w:p w14:paraId="0CB6ECD6" w14:textId="77777777" w:rsidR="001D7394" w:rsidRDefault="001D7394">
            <w:pPr>
              <w:suppressAutoHyphens/>
            </w:pPr>
            <w:r>
              <w:rPr>
                <w:sz w:val="16"/>
                <w:szCs w:val="16"/>
              </w:rPr>
              <w:t>Oslo</w:t>
            </w:r>
          </w:p>
        </w:tc>
        <w:tc>
          <w:tcPr>
            <w:tcW w:w="1077" w:type="dxa"/>
          </w:tcPr>
          <w:p w14:paraId="60A88F3A" w14:textId="77777777" w:rsidR="001D7394" w:rsidRDefault="001D7394">
            <w:pPr>
              <w:suppressAutoHyphens/>
              <w:jc w:val="right"/>
            </w:pPr>
            <w:r>
              <w:rPr>
                <w:color w:val="0084BD"/>
                <w:sz w:val="16"/>
                <w:szCs w:val="16"/>
              </w:rPr>
              <w:t>5,9</w:t>
            </w:r>
          </w:p>
        </w:tc>
        <w:tc>
          <w:tcPr>
            <w:tcW w:w="737" w:type="dxa"/>
          </w:tcPr>
          <w:p w14:paraId="3D8B9AD5"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2FBFB366"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6852179C"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3060A76C" w14:textId="77777777" w:rsidR="001D7394" w:rsidRDefault="001D7394" w:rsidP="00950CC3"/>
        </w:tc>
        <w:tc>
          <w:tcPr>
            <w:tcW w:w="1077" w:type="dxa"/>
          </w:tcPr>
          <w:p w14:paraId="0703955B" w14:textId="77777777" w:rsidR="001D7394" w:rsidRDefault="001D7394" w:rsidP="00950CC3"/>
        </w:tc>
        <w:tc>
          <w:tcPr>
            <w:tcW w:w="893" w:type="dxa"/>
          </w:tcPr>
          <w:p w14:paraId="2F858399" w14:textId="77777777" w:rsidR="001D7394" w:rsidRDefault="001D7394">
            <w:pPr>
              <w:suppressAutoHyphens/>
              <w:jc w:val="right"/>
            </w:pPr>
            <w:r>
              <w:rPr>
                <w:color w:val="0084BD"/>
                <w:sz w:val="16"/>
                <w:szCs w:val="16"/>
              </w:rPr>
              <w:t>5,9</w:t>
            </w:r>
          </w:p>
        </w:tc>
      </w:tr>
      <w:tr w:rsidR="001D7394" w14:paraId="0F5A6151" w14:textId="77777777" w:rsidTr="00950CC3">
        <w:trPr>
          <w:trHeight w:val="340"/>
        </w:trPr>
        <w:tc>
          <w:tcPr>
            <w:tcW w:w="3529" w:type="dxa"/>
          </w:tcPr>
          <w:p w14:paraId="655F24D6" w14:textId="77777777" w:rsidR="001D7394" w:rsidRDefault="001D7394">
            <w:pPr>
              <w:suppressAutoHyphens/>
            </w:pPr>
            <w:r>
              <w:rPr>
                <w:sz w:val="16"/>
                <w:szCs w:val="16"/>
              </w:rPr>
              <w:t>Innlandet</w:t>
            </w:r>
          </w:p>
        </w:tc>
        <w:tc>
          <w:tcPr>
            <w:tcW w:w="1077" w:type="dxa"/>
          </w:tcPr>
          <w:p w14:paraId="0E1509ED" w14:textId="77777777" w:rsidR="001D7394" w:rsidRDefault="001D7394" w:rsidP="00950CC3"/>
        </w:tc>
        <w:tc>
          <w:tcPr>
            <w:tcW w:w="737" w:type="dxa"/>
          </w:tcPr>
          <w:p w14:paraId="582A76F4" w14:textId="77777777" w:rsidR="001D7394" w:rsidRDefault="001D7394">
            <w:pPr>
              <w:suppressAutoHyphens/>
              <w:jc w:val="right"/>
            </w:pPr>
            <w:r>
              <w:rPr>
                <w:color w:val="0084BD"/>
                <w:sz w:val="16"/>
                <w:szCs w:val="16"/>
              </w:rPr>
              <w:t>4,6</w:t>
            </w:r>
          </w:p>
        </w:tc>
        <w:tc>
          <w:tcPr>
            <w:tcW w:w="737" w:type="dxa"/>
          </w:tcPr>
          <w:p w14:paraId="70224EC5" w14:textId="77777777" w:rsidR="001D7394" w:rsidRDefault="001D7394">
            <w:pPr>
              <w:suppressAutoHyphens/>
              <w:jc w:val="right"/>
            </w:pPr>
            <w:r>
              <w:rPr>
                <w:sz w:val="16"/>
                <w:szCs w:val="16"/>
              </w:rPr>
              <w:t>2,2</w:t>
            </w:r>
          </w:p>
        </w:tc>
        <w:tc>
          <w:tcPr>
            <w:tcW w:w="737" w:type="dxa"/>
          </w:tcPr>
          <w:p w14:paraId="6F34DD7D" w14:textId="77777777" w:rsidR="001D7394" w:rsidRDefault="001D7394">
            <w:pPr>
              <w:suppressAutoHyphens/>
              <w:jc w:val="right"/>
            </w:pPr>
            <w:r>
              <w:rPr>
                <w:sz w:val="16"/>
                <w:szCs w:val="16"/>
              </w:rPr>
              <w:t>-1,2</w:t>
            </w:r>
          </w:p>
        </w:tc>
        <w:tc>
          <w:tcPr>
            <w:tcW w:w="737" w:type="dxa"/>
          </w:tcPr>
          <w:p w14:paraId="5A22036A" w14:textId="77777777" w:rsidR="001D7394" w:rsidRDefault="001D7394">
            <w:pPr>
              <w:suppressAutoHyphens/>
              <w:jc w:val="right"/>
            </w:pPr>
            <w:r>
              <w:rPr>
                <w:sz w:val="16"/>
                <w:szCs w:val="16"/>
              </w:rPr>
              <w:t>-2,4</w:t>
            </w:r>
          </w:p>
        </w:tc>
        <w:tc>
          <w:tcPr>
            <w:tcW w:w="1077" w:type="dxa"/>
          </w:tcPr>
          <w:p w14:paraId="65E9CED9" w14:textId="77777777" w:rsidR="001D7394" w:rsidRDefault="001D7394">
            <w:pPr>
              <w:suppressAutoHyphens/>
              <w:jc w:val="right"/>
            </w:pPr>
            <w:r>
              <w:rPr>
                <w:color w:val="E42313"/>
                <w:sz w:val="16"/>
                <w:szCs w:val="16"/>
              </w:rPr>
              <w:t>-5,0</w:t>
            </w:r>
          </w:p>
        </w:tc>
        <w:tc>
          <w:tcPr>
            <w:tcW w:w="893" w:type="dxa"/>
          </w:tcPr>
          <w:p w14:paraId="55B156C3" w14:textId="77777777" w:rsidR="001D7394" w:rsidRDefault="001D7394">
            <w:pPr>
              <w:suppressAutoHyphens/>
              <w:jc w:val="right"/>
            </w:pPr>
            <w:r>
              <w:rPr>
                <w:sz w:val="16"/>
                <w:szCs w:val="16"/>
              </w:rPr>
              <w:t>0,5</w:t>
            </w:r>
          </w:p>
        </w:tc>
      </w:tr>
      <w:tr w:rsidR="001D7394" w14:paraId="1DB45B2E" w14:textId="77777777" w:rsidTr="00950CC3">
        <w:trPr>
          <w:trHeight w:val="340"/>
        </w:trPr>
        <w:tc>
          <w:tcPr>
            <w:tcW w:w="3529" w:type="dxa"/>
          </w:tcPr>
          <w:p w14:paraId="1954182D" w14:textId="77777777" w:rsidR="001D7394" w:rsidRDefault="001D7394">
            <w:pPr>
              <w:suppressAutoHyphens/>
            </w:pPr>
            <w:r>
              <w:rPr>
                <w:sz w:val="16"/>
                <w:szCs w:val="16"/>
              </w:rPr>
              <w:t>Vestfold og Telemark</w:t>
            </w:r>
          </w:p>
        </w:tc>
        <w:tc>
          <w:tcPr>
            <w:tcW w:w="1077" w:type="dxa"/>
          </w:tcPr>
          <w:p w14:paraId="4A302F38" w14:textId="77777777" w:rsidR="001D7394" w:rsidRDefault="001D7394" w:rsidP="00950CC3"/>
        </w:tc>
        <w:tc>
          <w:tcPr>
            <w:tcW w:w="737" w:type="dxa"/>
          </w:tcPr>
          <w:p w14:paraId="35904C04" w14:textId="77777777" w:rsidR="001D7394" w:rsidRDefault="001D7394">
            <w:pPr>
              <w:suppressAutoHyphens/>
              <w:jc w:val="right"/>
            </w:pPr>
            <w:r>
              <w:rPr>
                <w:color w:val="0084BD"/>
                <w:sz w:val="16"/>
                <w:szCs w:val="16"/>
              </w:rPr>
              <w:t>7,3</w:t>
            </w:r>
          </w:p>
        </w:tc>
        <w:tc>
          <w:tcPr>
            <w:tcW w:w="737" w:type="dxa"/>
          </w:tcPr>
          <w:p w14:paraId="7BC0F2AB" w14:textId="77777777" w:rsidR="001D7394" w:rsidRDefault="001D7394">
            <w:pPr>
              <w:suppressAutoHyphens/>
              <w:jc w:val="right"/>
            </w:pPr>
            <w:r>
              <w:rPr>
                <w:sz w:val="16"/>
                <w:szCs w:val="16"/>
              </w:rPr>
              <w:t>2,3</w:t>
            </w:r>
          </w:p>
        </w:tc>
        <w:tc>
          <w:tcPr>
            <w:tcW w:w="737" w:type="dxa"/>
          </w:tcPr>
          <w:p w14:paraId="342A7352" w14:textId="77777777" w:rsidR="001D7394" w:rsidRDefault="001D7394">
            <w:pPr>
              <w:suppressAutoHyphens/>
              <w:jc w:val="right"/>
            </w:pPr>
            <w:r>
              <w:rPr>
                <w:sz w:val="16"/>
                <w:szCs w:val="16"/>
              </w:rPr>
              <w:t>0,2</w:t>
            </w:r>
          </w:p>
        </w:tc>
        <w:tc>
          <w:tcPr>
            <w:tcW w:w="737" w:type="dxa"/>
          </w:tcPr>
          <w:p w14:paraId="5B96EB87" w14:textId="77777777" w:rsidR="001D7394" w:rsidRDefault="001D7394">
            <w:pPr>
              <w:suppressAutoHyphens/>
              <w:jc w:val="right"/>
            </w:pPr>
            <w:r>
              <w:rPr>
                <w:color w:val="E42313"/>
                <w:sz w:val="16"/>
                <w:szCs w:val="16"/>
              </w:rPr>
              <w:t>-3,3</w:t>
            </w:r>
          </w:p>
        </w:tc>
        <w:tc>
          <w:tcPr>
            <w:tcW w:w="1077" w:type="dxa"/>
          </w:tcPr>
          <w:p w14:paraId="47D6729C" w14:textId="77777777" w:rsidR="001D7394" w:rsidRDefault="001D7394">
            <w:pPr>
              <w:suppressAutoHyphens/>
              <w:jc w:val="right"/>
            </w:pPr>
            <w:r>
              <w:rPr>
                <w:sz w:val="16"/>
                <w:szCs w:val="16"/>
              </w:rPr>
              <w:t>-1,8</w:t>
            </w:r>
          </w:p>
        </w:tc>
        <w:tc>
          <w:tcPr>
            <w:tcW w:w="893" w:type="dxa"/>
          </w:tcPr>
          <w:p w14:paraId="08F798FA" w14:textId="77777777" w:rsidR="001D7394" w:rsidRDefault="001D7394">
            <w:pPr>
              <w:suppressAutoHyphens/>
              <w:jc w:val="right"/>
            </w:pPr>
            <w:r>
              <w:rPr>
                <w:sz w:val="16"/>
                <w:szCs w:val="16"/>
              </w:rPr>
              <w:t>2,7</w:t>
            </w:r>
          </w:p>
        </w:tc>
      </w:tr>
      <w:tr w:rsidR="001D7394" w14:paraId="5942929F" w14:textId="77777777" w:rsidTr="00950CC3">
        <w:trPr>
          <w:trHeight w:val="340"/>
        </w:trPr>
        <w:tc>
          <w:tcPr>
            <w:tcW w:w="3529" w:type="dxa"/>
          </w:tcPr>
          <w:p w14:paraId="2B1ABB92" w14:textId="77777777" w:rsidR="001D7394" w:rsidRDefault="001D7394">
            <w:pPr>
              <w:suppressAutoHyphens/>
            </w:pPr>
            <w:r>
              <w:rPr>
                <w:sz w:val="16"/>
                <w:szCs w:val="16"/>
              </w:rPr>
              <w:t>Agder</w:t>
            </w:r>
          </w:p>
        </w:tc>
        <w:tc>
          <w:tcPr>
            <w:tcW w:w="1077" w:type="dxa"/>
          </w:tcPr>
          <w:p w14:paraId="3B9A8AEF" w14:textId="77777777" w:rsidR="001D7394" w:rsidRDefault="001D7394" w:rsidP="00950CC3"/>
        </w:tc>
        <w:tc>
          <w:tcPr>
            <w:tcW w:w="737" w:type="dxa"/>
          </w:tcPr>
          <w:p w14:paraId="32D0C3D3" w14:textId="77777777" w:rsidR="001D7394" w:rsidRDefault="001D7394" w:rsidP="00950CC3"/>
        </w:tc>
        <w:tc>
          <w:tcPr>
            <w:tcW w:w="737" w:type="dxa"/>
          </w:tcPr>
          <w:p w14:paraId="0DF536B2" w14:textId="77777777" w:rsidR="001D7394" w:rsidRDefault="001D7394">
            <w:pPr>
              <w:suppressAutoHyphens/>
              <w:jc w:val="right"/>
            </w:pPr>
            <w:r>
              <w:rPr>
                <w:color w:val="0084BD"/>
                <w:sz w:val="16"/>
                <w:szCs w:val="16"/>
              </w:rPr>
              <w:t>5,0</w:t>
            </w:r>
          </w:p>
        </w:tc>
        <w:tc>
          <w:tcPr>
            <w:tcW w:w="737" w:type="dxa"/>
          </w:tcPr>
          <w:p w14:paraId="133FF141" w14:textId="77777777" w:rsidR="001D7394" w:rsidRDefault="001D7394">
            <w:pPr>
              <w:suppressAutoHyphens/>
              <w:jc w:val="right"/>
            </w:pPr>
            <w:r>
              <w:rPr>
                <w:sz w:val="16"/>
                <w:szCs w:val="16"/>
              </w:rPr>
              <w:t>1,6</w:t>
            </w:r>
          </w:p>
        </w:tc>
        <w:tc>
          <w:tcPr>
            <w:tcW w:w="737" w:type="dxa"/>
          </w:tcPr>
          <w:p w14:paraId="171712FF" w14:textId="77777777" w:rsidR="001D7394" w:rsidRDefault="001D7394">
            <w:pPr>
              <w:suppressAutoHyphens/>
              <w:jc w:val="right"/>
            </w:pPr>
            <w:r>
              <w:rPr>
                <w:sz w:val="16"/>
                <w:szCs w:val="16"/>
              </w:rPr>
              <w:t>-0,5</w:t>
            </w:r>
          </w:p>
        </w:tc>
        <w:tc>
          <w:tcPr>
            <w:tcW w:w="1077" w:type="dxa"/>
          </w:tcPr>
          <w:p w14:paraId="6B4085F1" w14:textId="77777777" w:rsidR="001D7394" w:rsidRDefault="001D7394">
            <w:pPr>
              <w:suppressAutoHyphens/>
              <w:jc w:val="right"/>
            </w:pPr>
            <w:r>
              <w:rPr>
                <w:color w:val="E42313"/>
                <w:sz w:val="16"/>
                <w:szCs w:val="16"/>
              </w:rPr>
              <w:t>-3,8</w:t>
            </w:r>
          </w:p>
        </w:tc>
        <w:tc>
          <w:tcPr>
            <w:tcW w:w="893" w:type="dxa"/>
          </w:tcPr>
          <w:p w14:paraId="255F6F6E" w14:textId="77777777" w:rsidR="001D7394" w:rsidRDefault="001D7394">
            <w:pPr>
              <w:suppressAutoHyphens/>
              <w:jc w:val="right"/>
            </w:pPr>
            <w:r>
              <w:rPr>
                <w:sz w:val="16"/>
                <w:szCs w:val="16"/>
              </w:rPr>
              <w:t>3,5</w:t>
            </w:r>
          </w:p>
        </w:tc>
      </w:tr>
      <w:tr w:rsidR="001D7394" w14:paraId="614F0C0D" w14:textId="77777777" w:rsidTr="00950CC3">
        <w:trPr>
          <w:trHeight w:val="340"/>
        </w:trPr>
        <w:tc>
          <w:tcPr>
            <w:tcW w:w="3529" w:type="dxa"/>
          </w:tcPr>
          <w:p w14:paraId="69FFB86C" w14:textId="77777777" w:rsidR="001D7394" w:rsidRDefault="001D7394">
            <w:pPr>
              <w:suppressAutoHyphens/>
            </w:pPr>
            <w:r>
              <w:rPr>
                <w:sz w:val="16"/>
                <w:szCs w:val="16"/>
              </w:rPr>
              <w:t>Rogaland</w:t>
            </w:r>
          </w:p>
        </w:tc>
        <w:tc>
          <w:tcPr>
            <w:tcW w:w="1077" w:type="dxa"/>
          </w:tcPr>
          <w:p w14:paraId="1252FF33" w14:textId="77777777" w:rsidR="001D7394" w:rsidRDefault="001D7394" w:rsidP="00950CC3"/>
        </w:tc>
        <w:tc>
          <w:tcPr>
            <w:tcW w:w="737" w:type="dxa"/>
          </w:tcPr>
          <w:p w14:paraId="1514F397" w14:textId="77777777" w:rsidR="001D7394" w:rsidRDefault="001D7394">
            <w:pPr>
              <w:suppressAutoHyphens/>
              <w:jc w:val="right"/>
            </w:pPr>
            <w:r>
              <w:rPr>
                <w:color w:val="0084BD"/>
                <w:sz w:val="16"/>
                <w:szCs w:val="16"/>
              </w:rPr>
              <w:t>3,6</w:t>
            </w:r>
          </w:p>
        </w:tc>
        <w:tc>
          <w:tcPr>
            <w:tcW w:w="737" w:type="dxa"/>
          </w:tcPr>
          <w:p w14:paraId="5FD193D6" w14:textId="77777777" w:rsidR="001D7394" w:rsidRDefault="001D7394">
            <w:pPr>
              <w:suppressAutoHyphens/>
              <w:jc w:val="right"/>
            </w:pPr>
            <w:r>
              <w:rPr>
                <w:sz w:val="16"/>
                <w:szCs w:val="16"/>
              </w:rPr>
              <w:t>3,2</w:t>
            </w:r>
          </w:p>
        </w:tc>
        <w:tc>
          <w:tcPr>
            <w:tcW w:w="737" w:type="dxa"/>
          </w:tcPr>
          <w:p w14:paraId="06216A7D" w14:textId="77777777" w:rsidR="001D7394" w:rsidRDefault="001D7394">
            <w:pPr>
              <w:suppressAutoHyphens/>
              <w:jc w:val="right"/>
            </w:pPr>
            <w:r>
              <w:rPr>
                <w:sz w:val="16"/>
                <w:szCs w:val="16"/>
              </w:rPr>
              <w:t>1,3</w:t>
            </w:r>
          </w:p>
        </w:tc>
        <w:tc>
          <w:tcPr>
            <w:tcW w:w="737" w:type="dxa"/>
          </w:tcPr>
          <w:p w14:paraId="4AFEE68C" w14:textId="77777777" w:rsidR="001D7394" w:rsidRDefault="001D7394">
            <w:pPr>
              <w:suppressAutoHyphens/>
              <w:jc w:val="right"/>
            </w:pPr>
            <w:r>
              <w:rPr>
                <w:sz w:val="16"/>
                <w:szCs w:val="16"/>
              </w:rPr>
              <w:t>-1,7</w:t>
            </w:r>
          </w:p>
        </w:tc>
        <w:tc>
          <w:tcPr>
            <w:tcW w:w="1077" w:type="dxa"/>
          </w:tcPr>
          <w:p w14:paraId="2FDF57FC" w14:textId="77777777" w:rsidR="001D7394" w:rsidRDefault="001D7394">
            <w:pPr>
              <w:suppressAutoHyphens/>
              <w:jc w:val="right"/>
            </w:pPr>
            <w:r>
              <w:rPr>
                <w:color w:val="E42313"/>
                <w:sz w:val="16"/>
                <w:szCs w:val="16"/>
              </w:rPr>
              <w:t>-3,7</w:t>
            </w:r>
          </w:p>
        </w:tc>
        <w:tc>
          <w:tcPr>
            <w:tcW w:w="893" w:type="dxa"/>
          </w:tcPr>
          <w:p w14:paraId="263F3132" w14:textId="77777777" w:rsidR="001D7394" w:rsidRDefault="001D7394">
            <w:pPr>
              <w:suppressAutoHyphens/>
              <w:jc w:val="right"/>
            </w:pPr>
            <w:r>
              <w:rPr>
                <w:sz w:val="16"/>
                <w:szCs w:val="16"/>
              </w:rPr>
              <w:t>2,7</w:t>
            </w:r>
          </w:p>
        </w:tc>
      </w:tr>
      <w:tr w:rsidR="001D7394" w14:paraId="5A0F0049" w14:textId="77777777" w:rsidTr="00950CC3">
        <w:trPr>
          <w:trHeight w:val="340"/>
        </w:trPr>
        <w:tc>
          <w:tcPr>
            <w:tcW w:w="3529" w:type="dxa"/>
          </w:tcPr>
          <w:p w14:paraId="308E341A" w14:textId="77777777" w:rsidR="001D7394" w:rsidRDefault="001D7394">
            <w:pPr>
              <w:suppressAutoHyphens/>
            </w:pPr>
            <w:proofErr w:type="spellStart"/>
            <w:r>
              <w:rPr>
                <w:sz w:val="16"/>
                <w:szCs w:val="16"/>
              </w:rPr>
              <w:t>Vestland</w:t>
            </w:r>
            <w:proofErr w:type="spellEnd"/>
          </w:p>
        </w:tc>
        <w:tc>
          <w:tcPr>
            <w:tcW w:w="1077" w:type="dxa"/>
          </w:tcPr>
          <w:p w14:paraId="5A719A11" w14:textId="77777777" w:rsidR="001D7394" w:rsidRDefault="001D7394" w:rsidP="00950CC3"/>
        </w:tc>
        <w:tc>
          <w:tcPr>
            <w:tcW w:w="737" w:type="dxa"/>
          </w:tcPr>
          <w:p w14:paraId="53306919" w14:textId="77777777" w:rsidR="001D7394" w:rsidRDefault="001D7394">
            <w:pPr>
              <w:suppressAutoHyphens/>
              <w:jc w:val="right"/>
            </w:pPr>
            <w:r>
              <w:rPr>
                <w:sz w:val="16"/>
                <w:szCs w:val="16"/>
              </w:rPr>
              <w:t>3,0</w:t>
            </w:r>
          </w:p>
        </w:tc>
        <w:tc>
          <w:tcPr>
            <w:tcW w:w="737" w:type="dxa"/>
          </w:tcPr>
          <w:p w14:paraId="033CC5A5" w14:textId="77777777" w:rsidR="001D7394" w:rsidRDefault="001D7394">
            <w:pPr>
              <w:suppressAutoHyphens/>
              <w:jc w:val="right"/>
            </w:pPr>
            <w:r>
              <w:rPr>
                <w:color w:val="0084BD"/>
                <w:sz w:val="16"/>
                <w:szCs w:val="16"/>
              </w:rPr>
              <w:t>4,3</w:t>
            </w:r>
          </w:p>
        </w:tc>
        <w:tc>
          <w:tcPr>
            <w:tcW w:w="737" w:type="dxa"/>
          </w:tcPr>
          <w:p w14:paraId="4D76EB16" w14:textId="77777777" w:rsidR="001D7394" w:rsidRDefault="001D7394">
            <w:pPr>
              <w:suppressAutoHyphens/>
              <w:jc w:val="right"/>
            </w:pPr>
            <w:r>
              <w:rPr>
                <w:sz w:val="16"/>
                <w:szCs w:val="16"/>
              </w:rPr>
              <w:t>3,2</w:t>
            </w:r>
          </w:p>
        </w:tc>
        <w:tc>
          <w:tcPr>
            <w:tcW w:w="737" w:type="dxa"/>
          </w:tcPr>
          <w:p w14:paraId="662581E9" w14:textId="77777777" w:rsidR="001D7394" w:rsidRDefault="001D7394">
            <w:pPr>
              <w:suppressAutoHyphens/>
              <w:jc w:val="right"/>
            </w:pPr>
            <w:r>
              <w:rPr>
                <w:sz w:val="16"/>
                <w:szCs w:val="16"/>
              </w:rPr>
              <w:t>-0,3</w:t>
            </w:r>
          </w:p>
        </w:tc>
        <w:tc>
          <w:tcPr>
            <w:tcW w:w="1077" w:type="dxa"/>
          </w:tcPr>
          <w:p w14:paraId="47F5AD19" w14:textId="77777777" w:rsidR="001D7394" w:rsidRDefault="001D7394">
            <w:pPr>
              <w:suppressAutoHyphens/>
              <w:jc w:val="right"/>
            </w:pPr>
            <w:r>
              <w:rPr>
                <w:color w:val="E42313"/>
                <w:sz w:val="16"/>
                <w:szCs w:val="16"/>
              </w:rPr>
              <w:t>-1,6</w:t>
            </w:r>
          </w:p>
        </w:tc>
        <w:tc>
          <w:tcPr>
            <w:tcW w:w="893" w:type="dxa"/>
          </w:tcPr>
          <w:p w14:paraId="36FE6FAD" w14:textId="77777777" w:rsidR="001D7394" w:rsidRDefault="001D7394">
            <w:pPr>
              <w:suppressAutoHyphens/>
              <w:jc w:val="right"/>
            </w:pPr>
            <w:r>
              <w:rPr>
                <w:sz w:val="16"/>
                <w:szCs w:val="16"/>
              </w:rPr>
              <w:t>2,2</w:t>
            </w:r>
          </w:p>
        </w:tc>
      </w:tr>
      <w:tr w:rsidR="001D7394" w14:paraId="5078889A" w14:textId="77777777" w:rsidTr="00950CC3">
        <w:trPr>
          <w:trHeight w:val="340"/>
        </w:trPr>
        <w:tc>
          <w:tcPr>
            <w:tcW w:w="3529" w:type="dxa"/>
          </w:tcPr>
          <w:p w14:paraId="0C8AD274" w14:textId="77777777" w:rsidR="001D7394" w:rsidRDefault="001D7394">
            <w:pPr>
              <w:suppressAutoHyphens/>
            </w:pPr>
            <w:r>
              <w:rPr>
                <w:sz w:val="16"/>
                <w:szCs w:val="16"/>
              </w:rPr>
              <w:t>Møre og Romsdal</w:t>
            </w:r>
          </w:p>
        </w:tc>
        <w:tc>
          <w:tcPr>
            <w:tcW w:w="1077" w:type="dxa"/>
          </w:tcPr>
          <w:p w14:paraId="44B86F20" w14:textId="77777777" w:rsidR="001D7394" w:rsidRDefault="001D7394" w:rsidP="00950CC3"/>
        </w:tc>
        <w:tc>
          <w:tcPr>
            <w:tcW w:w="737" w:type="dxa"/>
          </w:tcPr>
          <w:p w14:paraId="728C074C" w14:textId="77777777" w:rsidR="001D7394" w:rsidRDefault="001D7394" w:rsidP="00950CC3"/>
        </w:tc>
        <w:tc>
          <w:tcPr>
            <w:tcW w:w="737" w:type="dxa"/>
          </w:tcPr>
          <w:p w14:paraId="0100E54D" w14:textId="77777777" w:rsidR="001D7394" w:rsidRDefault="001D7394">
            <w:pPr>
              <w:suppressAutoHyphens/>
              <w:jc w:val="right"/>
            </w:pPr>
            <w:r>
              <w:rPr>
                <w:color w:val="0084BD"/>
                <w:sz w:val="16"/>
                <w:szCs w:val="16"/>
              </w:rPr>
              <w:t>3,9</w:t>
            </w:r>
          </w:p>
        </w:tc>
        <w:tc>
          <w:tcPr>
            <w:tcW w:w="737" w:type="dxa"/>
          </w:tcPr>
          <w:p w14:paraId="1A6963A9" w14:textId="77777777" w:rsidR="001D7394" w:rsidRDefault="001D7394">
            <w:pPr>
              <w:suppressAutoHyphens/>
              <w:jc w:val="right"/>
            </w:pPr>
            <w:r>
              <w:rPr>
                <w:sz w:val="16"/>
                <w:szCs w:val="16"/>
              </w:rPr>
              <w:t>1,1</w:t>
            </w:r>
          </w:p>
        </w:tc>
        <w:tc>
          <w:tcPr>
            <w:tcW w:w="737" w:type="dxa"/>
          </w:tcPr>
          <w:p w14:paraId="58211612" w14:textId="77777777" w:rsidR="001D7394" w:rsidRDefault="001D7394">
            <w:pPr>
              <w:suppressAutoHyphens/>
              <w:jc w:val="right"/>
            </w:pPr>
            <w:r>
              <w:rPr>
                <w:sz w:val="16"/>
                <w:szCs w:val="16"/>
              </w:rPr>
              <w:t>-0,8</w:t>
            </w:r>
          </w:p>
        </w:tc>
        <w:tc>
          <w:tcPr>
            <w:tcW w:w="1077" w:type="dxa"/>
          </w:tcPr>
          <w:p w14:paraId="0858A76B" w14:textId="77777777" w:rsidR="001D7394" w:rsidRDefault="001D7394">
            <w:pPr>
              <w:suppressAutoHyphens/>
              <w:jc w:val="right"/>
            </w:pPr>
            <w:r>
              <w:rPr>
                <w:color w:val="E42313"/>
                <w:sz w:val="16"/>
                <w:szCs w:val="16"/>
              </w:rPr>
              <w:t>-3,8</w:t>
            </w:r>
          </w:p>
        </w:tc>
        <w:tc>
          <w:tcPr>
            <w:tcW w:w="893" w:type="dxa"/>
          </w:tcPr>
          <w:p w14:paraId="4C1B5AD5" w14:textId="77777777" w:rsidR="001D7394" w:rsidRDefault="001D7394">
            <w:pPr>
              <w:suppressAutoHyphens/>
              <w:jc w:val="right"/>
            </w:pPr>
            <w:r>
              <w:rPr>
                <w:sz w:val="16"/>
                <w:szCs w:val="16"/>
              </w:rPr>
              <w:t>1,0</w:t>
            </w:r>
          </w:p>
        </w:tc>
      </w:tr>
      <w:tr w:rsidR="001D7394" w14:paraId="00531952" w14:textId="77777777" w:rsidTr="00950CC3">
        <w:trPr>
          <w:trHeight w:val="340"/>
        </w:trPr>
        <w:tc>
          <w:tcPr>
            <w:tcW w:w="3529" w:type="dxa"/>
          </w:tcPr>
          <w:p w14:paraId="3B1D5303" w14:textId="77777777" w:rsidR="001D7394" w:rsidRDefault="001D7394">
            <w:pPr>
              <w:suppressAutoHyphens/>
            </w:pPr>
            <w:r>
              <w:rPr>
                <w:sz w:val="16"/>
                <w:szCs w:val="16"/>
              </w:rPr>
              <w:t>Trøndelag</w:t>
            </w:r>
          </w:p>
        </w:tc>
        <w:tc>
          <w:tcPr>
            <w:tcW w:w="1077" w:type="dxa"/>
          </w:tcPr>
          <w:p w14:paraId="6F067679" w14:textId="77777777" w:rsidR="001D7394" w:rsidRDefault="001D7394" w:rsidP="00950CC3"/>
        </w:tc>
        <w:tc>
          <w:tcPr>
            <w:tcW w:w="737" w:type="dxa"/>
          </w:tcPr>
          <w:p w14:paraId="65FBFEBC" w14:textId="77777777" w:rsidR="001D7394" w:rsidRDefault="001D7394">
            <w:pPr>
              <w:suppressAutoHyphens/>
              <w:jc w:val="right"/>
            </w:pPr>
            <w:r>
              <w:rPr>
                <w:color w:val="0084BD"/>
                <w:sz w:val="16"/>
                <w:szCs w:val="16"/>
              </w:rPr>
              <w:t>7,3</w:t>
            </w:r>
          </w:p>
        </w:tc>
        <w:tc>
          <w:tcPr>
            <w:tcW w:w="737" w:type="dxa"/>
          </w:tcPr>
          <w:p w14:paraId="0F685907" w14:textId="77777777" w:rsidR="001D7394" w:rsidRDefault="001D7394">
            <w:pPr>
              <w:suppressAutoHyphens/>
              <w:jc w:val="right"/>
            </w:pPr>
            <w:r>
              <w:rPr>
                <w:sz w:val="16"/>
                <w:szCs w:val="16"/>
              </w:rPr>
              <w:t>4,2</w:t>
            </w:r>
          </w:p>
        </w:tc>
        <w:tc>
          <w:tcPr>
            <w:tcW w:w="737" w:type="dxa"/>
          </w:tcPr>
          <w:p w14:paraId="312C1625" w14:textId="77777777" w:rsidR="001D7394" w:rsidRDefault="001D7394">
            <w:pPr>
              <w:suppressAutoHyphens/>
              <w:jc w:val="right"/>
            </w:pPr>
            <w:r>
              <w:rPr>
                <w:sz w:val="16"/>
                <w:szCs w:val="16"/>
              </w:rPr>
              <w:t>1,7</w:t>
            </w:r>
          </w:p>
        </w:tc>
        <w:tc>
          <w:tcPr>
            <w:tcW w:w="737" w:type="dxa"/>
          </w:tcPr>
          <w:p w14:paraId="035A508D" w14:textId="77777777" w:rsidR="001D7394" w:rsidRDefault="001D7394">
            <w:pPr>
              <w:suppressAutoHyphens/>
              <w:jc w:val="right"/>
            </w:pPr>
            <w:r>
              <w:rPr>
                <w:color w:val="E42313"/>
                <w:sz w:val="16"/>
                <w:szCs w:val="16"/>
              </w:rPr>
              <w:t>-0,8</w:t>
            </w:r>
          </w:p>
        </w:tc>
        <w:tc>
          <w:tcPr>
            <w:tcW w:w="1077" w:type="dxa"/>
          </w:tcPr>
          <w:p w14:paraId="3AD0F329" w14:textId="77777777" w:rsidR="001D7394" w:rsidRDefault="001D7394">
            <w:pPr>
              <w:suppressAutoHyphens/>
              <w:jc w:val="right"/>
            </w:pPr>
            <w:r>
              <w:rPr>
                <w:sz w:val="16"/>
                <w:szCs w:val="16"/>
              </w:rPr>
              <w:t>0,9</w:t>
            </w:r>
          </w:p>
        </w:tc>
        <w:tc>
          <w:tcPr>
            <w:tcW w:w="893" w:type="dxa"/>
          </w:tcPr>
          <w:p w14:paraId="7D0D3FBC" w14:textId="77777777" w:rsidR="001D7394" w:rsidRDefault="001D7394">
            <w:pPr>
              <w:suppressAutoHyphens/>
              <w:jc w:val="right"/>
            </w:pPr>
            <w:r>
              <w:rPr>
                <w:sz w:val="16"/>
                <w:szCs w:val="16"/>
              </w:rPr>
              <w:t>3,9</w:t>
            </w:r>
          </w:p>
        </w:tc>
      </w:tr>
      <w:tr w:rsidR="001D7394" w14:paraId="7F78D277" w14:textId="77777777" w:rsidTr="00950CC3">
        <w:trPr>
          <w:trHeight w:val="340"/>
        </w:trPr>
        <w:tc>
          <w:tcPr>
            <w:tcW w:w="3529" w:type="dxa"/>
          </w:tcPr>
          <w:p w14:paraId="0EFF0262" w14:textId="77777777" w:rsidR="001D7394" w:rsidRDefault="001D7394">
            <w:pPr>
              <w:suppressAutoHyphens/>
            </w:pPr>
            <w:r>
              <w:rPr>
                <w:sz w:val="16"/>
                <w:szCs w:val="16"/>
              </w:rPr>
              <w:t>Nordland</w:t>
            </w:r>
          </w:p>
        </w:tc>
        <w:tc>
          <w:tcPr>
            <w:tcW w:w="1077" w:type="dxa"/>
          </w:tcPr>
          <w:p w14:paraId="680B27CB" w14:textId="77777777" w:rsidR="001D7394" w:rsidRDefault="001D7394" w:rsidP="00950CC3"/>
        </w:tc>
        <w:tc>
          <w:tcPr>
            <w:tcW w:w="737" w:type="dxa"/>
          </w:tcPr>
          <w:p w14:paraId="0F0275D1" w14:textId="77777777" w:rsidR="001D7394" w:rsidRDefault="001D7394" w:rsidP="00950CC3"/>
        </w:tc>
        <w:tc>
          <w:tcPr>
            <w:tcW w:w="737" w:type="dxa"/>
          </w:tcPr>
          <w:p w14:paraId="6C6E7B29" w14:textId="77777777" w:rsidR="001D7394" w:rsidRDefault="001D7394">
            <w:pPr>
              <w:suppressAutoHyphens/>
              <w:jc w:val="right"/>
            </w:pPr>
            <w:r>
              <w:rPr>
                <w:color w:val="0084BD"/>
                <w:sz w:val="16"/>
                <w:szCs w:val="16"/>
              </w:rPr>
              <w:t>4,1</w:t>
            </w:r>
          </w:p>
        </w:tc>
        <w:tc>
          <w:tcPr>
            <w:tcW w:w="737" w:type="dxa"/>
          </w:tcPr>
          <w:p w14:paraId="6577C27D" w14:textId="77777777" w:rsidR="001D7394" w:rsidRDefault="001D7394">
            <w:pPr>
              <w:suppressAutoHyphens/>
              <w:jc w:val="right"/>
            </w:pPr>
            <w:r>
              <w:rPr>
                <w:sz w:val="16"/>
                <w:szCs w:val="16"/>
              </w:rPr>
              <w:t>-0,5</w:t>
            </w:r>
          </w:p>
        </w:tc>
        <w:tc>
          <w:tcPr>
            <w:tcW w:w="737" w:type="dxa"/>
          </w:tcPr>
          <w:p w14:paraId="3E6D1325" w14:textId="77777777" w:rsidR="001D7394" w:rsidRDefault="001D7394">
            <w:pPr>
              <w:suppressAutoHyphens/>
              <w:jc w:val="right"/>
            </w:pPr>
            <w:r>
              <w:rPr>
                <w:sz w:val="16"/>
                <w:szCs w:val="16"/>
              </w:rPr>
              <w:t>0,5</w:t>
            </w:r>
          </w:p>
        </w:tc>
        <w:tc>
          <w:tcPr>
            <w:tcW w:w="1077" w:type="dxa"/>
          </w:tcPr>
          <w:p w14:paraId="79845532" w14:textId="77777777" w:rsidR="001D7394" w:rsidRDefault="001D7394">
            <w:pPr>
              <w:suppressAutoHyphens/>
              <w:jc w:val="right"/>
            </w:pPr>
            <w:r>
              <w:rPr>
                <w:color w:val="E42313"/>
                <w:sz w:val="16"/>
                <w:szCs w:val="16"/>
              </w:rPr>
              <w:t>-4,0</w:t>
            </w:r>
          </w:p>
        </w:tc>
        <w:tc>
          <w:tcPr>
            <w:tcW w:w="893" w:type="dxa"/>
          </w:tcPr>
          <w:p w14:paraId="64C54870" w14:textId="77777777" w:rsidR="001D7394" w:rsidRDefault="001D7394">
            <w:pPr>
              <w:suppressAutoHyphens/>
              <w:jc w:val="right"/>
            </w:pPr>
            <w:r>
              <w:rPr>
                <w:color w:val="E42313"/>
                <w:sz w:val="16"/>
                <w:szCs w:val="16"/>
              </w:rPr>
              <w:t>-0,1</w:t>
            </w:r>
          </w:p>
        </w:tc>
      </w:tr>
      <w:tr w:rsidR="001D7394" w14:paraId="4A089209" w14:textId="77777777" w:rsidTr="00950CC3">
        <w:trPr>
          <w:trHeight w:val="340"/>
        </w:trPr>
        <w:tc>
          <w:tcPr>
            <w:tcW w:w="3529" w:type="dxa"/>
          </w:tcPr>
          <w:p w14:paraId="592F2101" w14:textId="77777777" w:rsidR="001D7394" w:rsidRDefault="001D7394">
            <w:pPr>
              <w:suppressAutoHyphens/>
            </w:pPr>
            <w:r>
              <w:rPr>
                <w:sz w:val="16"/>
                <w:szCs w:val="16"/>
              </w:rPr>
              <w:t>Troms og Finnmark</w:t>
            </w:r>
          </w:p>
        </w:tc>
        <w:tc>
          <w:tcPr>
            <w:tcW w:w="1077" w:type="dxa"/>
          </w:tcPr>
          <w:p w14:paraId="00121449" w14:textId="77777777" w:rsidR="001D7394" w:rsidRDefault="001D7394" w:rsidP="00950CC3"/>
        </w:tc>
        <w:tc>
          <w:tcPr>
            <w:tcW w:w="737" w:type="dxa"/>
          </w:tcPr>
          <w:p w14:paraId="50A0DDBB" w14:textId="77777777" w:rsidR="001D7394" w:rsidRDefault="001D7394" w:rsidP="00950CC3"/>
        </w:tc>
        <w:tc>
          <w:tcPr>
            <w:tcW w:w="737" w:type="dxa"/>
          </w:tcPr>
          <w:p w14:paraId="46672507" w14:textId="77777777" w:rsidR="001D7394" w:rsidRDefault="001D7394">
            <w:pPr>
              <w:suppressAutoHyphens/>
              <w:jc w:val="right"/>
            </w:pPr>
            <w:r>
              <w:rPr>
                <w:color w:val="0084BD"/>
                <w:sz w:val="16"/>
                <w:szCs w:val="16"/>
              </w:rPr>
              <w:t>4,9</w:t>
            </w:r>
          </w:p>
        </w:tc>
        <w:tc>
          <w:tcPr>
            <w:tcW w:w="737" w:type="dxa"/>
          </w:tcPr>
          <w:p w14:paraId="7E0459B4" w14:textId="77777777" w:rsidR="001D7394" w:rsidRDefault="001D7394">
            <w:pPr>
              <w:suppressAutoHyphens/>
              <w:jc w:val="right"/>
            </w:pPr>
            <w:r>
              <w:rPr>
                <w:sz w:val="16"/>
                <w:szCs w:val="16"/>
              </w:rPr>
              <w:t>1,1</w:t>
            </w:r>
          </w:p>
        </w:tc>
        <w:tc>
          <w:tcPr>
            <w:tcW w:w="737" w:type="dxa"/>
          </w:tcPr>
          <w:p w14:paraId="07F23845" w14:textId="77777777" w:rsidR="001D7394" w:rsidRDefault="001D7394">
            <w:pPr>
              <w:suppressAutoHyphens/>
              <w:jc w:val="right"/>
            </w:pPr>
            <w:r>
              <w:rPr>
                <w:sz w:val="16"/>
                <w:szCs w:val="16"/>
              </w:rPr>
              <w:t>-2,5</w:t>
            </w:r>
          </w:p>
        </w:tc>
        <w:tc>
          <w:tcPr>
            <w:tcW w:w="1077" w:type="dxa"/>
          </w:tcPr>
          <w:p w14:paraId="72655580" w14:textId="77777777" w:rsidR="001D7394" w:rsidRDefault="001D7394">
            <w:pPr>
              <w:suppressAutoHyphens/>
              <w:jc w:val="right"/>
            </w:pPr>
            <w:r>
              <w:rPr>
                <w:color w:val="E42313"/>
                <w:sz w:val="16"/>
                <w:szCs w:val="16"/>
              </w:rPr>
              <w:t>-3,7</w:t>
            </w:r>
          </w:p>
        </w:tc>
        <w:tc>
          <w:tcPr>
            <w:tcW w:w="893" w:type="dxa"/>
          </w:tcPr>
          <w:p w14:paraId="348E16AC" w14:textId="77777777" w:rsidR="001D7394" w:rsidRDefault="001D7394">
            <w:pPr>
              <w:suppressAutoHyphens/>
              <w:jc w:val="right"/>
            </w:pPr>
            <w:r>
              <w:rPr>
                <w:sz w:val="16"/>
                <w:szCs w:val="16"/>
              </w:rPr>
              <w:t>0,3</w:t>
            </w:r>
          </w:p>
        </w:tc>
      </w:tr>
      <w:tr w:rsidR="001D7394" w14:paraId="0056ED51" w14:textId="77777777" w:rsidTr="00950CC3">
        <w:trPr>
          <w:trHeight w:val="340"/>
        </w:trPr>
        <w:tc>
          <w:tcPr>
            <w:tcW w:w="3529" w:type="dxa"/>
          </w:tcPr>
          <w:p w14:paraId="45D73D09" w14:textId="77777777" w:rsidR="001D7394" w:rsidRDefault="001D7394">
            <w:pPr>
              <w:suppressAutoHyphens/>
            </w:pPr>
            <w:r>
              <w:rPr>
                <w:rStyle w:val="halvfet"/>
                <w:sz w:val="16"/>
                <w:szCs w:val="16"/>
              </w:rPr>
              <w:t>Hele landet</w:t>
            </w:r>
          </w:p>
        </w:tc>
        <w:tc>
          <w:tcPr>
            <w:tcW w:w="1077" w:type="dxa"/>
          </w:tcPr>
          <w:p w14:paraId="6D4D4CF8" w14:textId="77777777" w:rsidR="001D7394" w:rsidRDefault="001D7394">
            <w:pPr>
              <w:suppressAutoHyphens/>
              <w:jc w:val="right"/>
            </w:pPr>
            <w:r>
              <w:rPr>
                <w:rFonts w:ascii="OpenSans-Semibold" w:hAnsi="OpenSans-Semibold" w:cs="OpenSans-Semibold"/>
                <w:color w:val="0084BD"/>
                <w:sz w:val="16"/>
                <w:szCs w:val="16"/>
              </w:rPr>
              <w:t>6,2</w:t>
            </w:r>
          </w:p>
        </w:tc>
        <w:tc>
          <w:tcPr>
            <w:tcW w:w="737" w:type="dxa"/>
          </w:tcPr>
          <w:p w14:paraId="498EC9F8" w14:textId="77777777" w:rsidR="001D7394" w:rsidRDefault="001D7394">
            <w:pPr>
              <w:suppressAutoHyphens/>
              <w:jc w:val="right"/>
            </w:pPr>
            <w:r>
              <w:rPr>
                <w:rFonts w:ascii="OpenSans-Semibold" w:hAnsi="OpenSans-Semibold" w:cs="OpenSans-Semibold"/>
                <w:sz w:val="16"/>
                <w:szCs w:val="16"/>
              </w:rPr>
              <w:t>5,1</w:t>
            </w:r>
          </w:p>
        </w:tc>
        <w:tc>
          <w:tcPr>
            <w:tcW w:w="737" w:type="dxa"/>
          </w:tcPr>
          <w:p w14:paraId="05E6FCF3" w14:textId="77777777" w:rsidR="001D7394" w:rsidRDefault="001D7394">
            <w:pPr>
              <w:suppressAutoHyphens/>
              <w:jc w:val="right"/>
            </w:pPr>
            <w:r>
              <w:rPr>
                <w:rFonts w:ascii="OpenSans-Semibold" w:hAnsi="OpenSans-Semibold" w:cs="OpenSans-Semibold"/>
                <w:sz w:val="16"/>
                <w:szCs w:val="16"/>
              </w:rPr>
              <w:t>3,9</w:t>
            </w:r>
          </w:p>
        </w:tc>
        <w:tc>
          <w:tcPr>
            <w:tcW w:w="737" w:type="dxa"/>
          </w:tcPr>
          <w:p w14:paraId="09829F31" w14:textId="77777777" w:rsidR="001D7394" w:rsidRDefault="001D7394">
            <w:pPr>
              <w:suppressAutoHyphens/>
              <w:jc w:val="right"/>
            </w:pPr>
            <w:r>
              <w:rPr>
                <w:rFonts w:ascii="OpenSans-Semibold" w:hAnsi="OpenSans-Semibold" w:cs="OpenSans-Semibold"/>
                <w:sz w:val="16"/>
                <w:szCs w:val="16"/>
              </w:rPr>
              <w:t>1,3</w:t>
            </w:r>
          </w:p>
        </w:tc>
        <w:tc>
          <w:tcPr>
            <w:tcW w:w="737" w:type="dxa"/>
          </w:tcPr>
          <w:p w14:paraId="7321D504" w14:textId="77777777" w:rsidR="001D7394" w:rsidRDefault="001D7394">
            <w:pPr>
              <w:suppressAutoHyphens/>
              <w:jc w:val="right"/>
            </w:pPr>
            <w:r>
              <w:rPr>
                <w:rFonts w:ascii="OpenSans-Semibold" w:hAnsi="OpenSans-Semibold" w:cs="OpenSans-Semibold"/>
                <w:sz w:val="16"/>
                <w:szCs w:val="16"/>
              </w:rPr>
              <w:t>-1,1</w:t>
            </w:r>
          </w:p>
        </w:tc>
        <w:tc>
          <w:tcPr>
            <w:tcW w:w="1077" w:type="dxa"/>
          </w:tcPr>
          <w:p w14:paraId="73F5FFD3" w14:textId="77777777" w:rsidR="001D7394" w:rsidRDefault="001D7394">
            <w:pPr>
              <w:suppressAutoHyphens/>
              <w:jc w:val="right"/>
            </w:pPr>
            <w:r>
              <w:rPr>
                <w:rFonts w:ascii="OpenSans-Semibold" w:hAnsi="OpenSans-Semibold" w:cs="OpenSans-Semibold"/>
                <w:color w:val="E42313"/>
                <w:sz w:val="16"/>
                <w:szCs w:val="16"/>
              </w:rPr>
              <w:t>-2,8</w:t>
            </w:r>
          </w:p>
        </w:tc>
        <w:tc>
          <w:tcPr>
            <w:tcW w:w="893" w:type="dxa"/>
          </w:tcPr>
          <w:p w14:paraId="3F6427C8" w14:textId="77777777" w:rsidR="001D7394" w:rsidRDefault="001D7394">
            <w:pPr>
              <w:suppressAutoHyphens/>
              <w:jc w:val="right"/>
            </w:pPr>
            <w:r>
              <w:rPr>
                <w:rFonts w:ascii="OpenSans-Semibold" w:hAnsi="OpenSans-Semibold" w:cs="OpenSans-Semibold"/>
                <w:sz w:val="16"/>
                <w:szCs w:val="16"/>
              </w:rPr>
              <w:t>3,4</w:t>
            </w:r>
          </w:p>
        </w:tc>
      </w:tr>
    </w:tbl>
    <w:p w14:paraId="64A00034" w14:textId="77777777" w:rsidR="001D7394" w:rsidRDefault="001D7394">
      <w:pPr>
        <w:pStyle w:val="Kilde"/>
      </w:pPr>
      <w:r>
        <w:t>Kilde: SSB (tabell 07459). Beregninger: KMD.</w:t>
      </w:r>
    </w:p>
    <w:p w14:paraId="6934C9AB" w14:textId="77777777" w:rsidR="001D7394" w:rsidRDefault="001D7394">
      <w:pPr>
        <w:pStyle w:val="Overskrift2"/>
      </w:pPr>
      <w:r>
        <w:t xml:space="preserve">Grunnlaget for endring: innvandring, flytting og fødselsoverskudd </w:t>
      </w:r>
    </w:p>
    <w:p w14:paraId="29298BD9" w14:textId="77777777" w:rsidR="001D7394" w:rsidRDefault="001D7394" w:rsidP="00537965">
      <w:pPr>
        <w:pStyle w:val="avsnitt-tittel"/>
      </w:pPr>
      <w:r>
        <w:t>Innvandring gir befolkningsvekst i alle fylker</w:t>
      </w:r>
    </w:p>
    <w:p w14:paraId="39E6DECC" w14:textId="77777777" w:rsidR="001D7394" w:rsidRDefault="001D7394" w:rsidP="00950CC3">
      <w:r>
        <w:t xml:space="preserve">Den høye folketallsveksten som har preget Norge de siste ti årene skyldes i hovedsak høy innvandring. </w:t>
      </w:r>
    </w:p>
    <w:p w14:paraId="68FDFF37" w14:textId="77777777" w:rsidR="001D7394" w:rsidRDefault="001D7394">
      <w:r>
        <w:t xml:space="preserve">Figur 6.5 viser at innvandringen er den eneste befolkningskomponenten som bidrar positivt til befolkningsvekst i alle fylker de siste fem årene. Nesten alle fylkene har også </w:t>
      </w:r>
      <w:r>
        <w:lastRenderedPageBreak/>
        <w:t xml:space="preserve">fødselsoverskudd som medvirker til at folketallet øker. Unntakene er Innlandet og Nordland som er de eneste </w:t>
      </w:r>
      <w:proofErr w:type="gramStart"/>
      <w:r>
        <w:t>fylkene  med</w:t>
      </w:r>
      <w:proofErr w:type="gramEnd"/>
      <w:r>
        <w:t xml:space="preserve"> fødselsunderskudd, og vi ser også at fødselsoverskuddet har bidratt lite til befolkningsveksten i Vestfold og Telemark. Viken har den største flyttegevinsten fra innenlandsk flytting, mens Nordland og Troms og Finnmark har det største innenlandske flyttetapet. </w:t>
      </w:r>
    </w:p>
    <w:p w14:paraId="7334C947" w14:textId="77777777" w:rsidR="001D7394" w:rsidRDefault="001D7394" w:rsidP="00950CC3">
      <w:pPr>
        <w:pStyle w:val="figur-tittel"/>
      </w:pPr>
      <w:r>
        <w:t>Befolkningsutvikling etter fylke og vekstkomponent (1.1.2016–1.1.2021). Tall per 100 i middel­folkemengden.</w:t>
      </w:r>
    </w:p>
    <w:p w14:paraId="4B1AA300" w14:textId="19FFE934" w:rsidR="001D7394" w:rsidRDefault="00AC3A08" w:rsidP="00950CC3">
      <w:r>
        <w:rPr>
          <w:noProof/>
        </w:rPr>
        <w:drawing>
          <wp:inline distT="0" distB="0" distL="0" distR="0" wp14:anchorId="3A67E70A" wp14:editId="7464D0B4">
            <wp:extent cx="5775017" cy="4124325"/>
            <wp:effectExtent l="0" t="0" r="0" b="0"/>
            <wp:docPr id="65"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e 65"/>
                    <pic:cNvPicPr>
                      <a:picLocks noChangeAspect="1" noChangeArrowheads="1"/>
                    </pic:cNvPicPr>
                  </pic:nvPicPr>
                  <pic:blipFill>
                    <a:blip r:embed="rId77"/>
                    <a:stretch>
                      <a:fillRect/>
                    </a:stretch>
                  </pic:blipFill>
                  <pic:spPr bwMode="auto">
                    <a:xfrm>
                      <a:off x="0" y="0"/>
                      <a:ext cx="5775017" cy="4124325"/>
                    </a:xfrm>
                    <a:prstGeom prst="rect">
                      <a:avLst/>
                    </a:prstGeom>
                    <a:noFill/>
                    <a:ln>
                      <a:noFill/>
                    </a:ln>
                  </pic:spPr>
                </pic:pic>
              </a:graphicData>
            </a:graphic>
          </wp:inline>
        </w:drawing>
      </w:r>
    </w:p>
    <w:p w14:paraId="57EC1ABA" w14:textId="77777777" w:rsidR="001D7394" w:rsidRDefault="001D7394">
      <w:pPr>
        <w:pStyle w:val="Kilde"/>
      </w:pPr>
      <w:r>
        <w:t>Kilde: SSB (tabell 01223). Beregninger: KMD.</w:t>
      </w:r>
    </w:p>
    <w:p w14:paraId="17CA48B6" w14:textId="77777777" w:rsidR="001D7394" w:rsidRDefault="001D7394">
      <w:r>
        <w:t xml:space="preserve">Figur 6.6 viser at innvandringen er den eneste av befolkningskomponentene som de siste årene har bidratt positivt i alle sentralitetsnivå. Vi ser også at innenlandsk tilflytting i liten grad medvirker til vekst i de mest sentrale kommunene, men at netto utflytting har stor betydning for de minst sentrale kommunene. I de store bykommunene er både et stort fødselsoverskudd og innvandring driverne for vekst, mens i de mellomstore bykommunene og i småbykommuner (sentralitetsnivå 3 og </w:t>
      </w:r>
      <w:proofErr w:type="gramStart"/>
      <w:r>
        <w:t>4 )</w:t>
      </w:r>
      <w:proofErr w:type="gramEnd"/>
      <w:r>
        <w:t xml:space="preserve"> er det innvandringen som bidrar mest til veksten. </w:t>
      </w:r>
    </w:p>
    <w:p w14:paraId="46541A40" w14:textId="77777777" w:rsidR="001D7394" w:rsidRDefault="001D7394">
      <w:r>
        <w:lastRenderedPageBreak/>
        <w:t xml:space="preserve">I løpet av de siste fem årene har de mindre sentrale kommunene på sentralitet 5 og 6 hatt en nedgang i folketallet, noe som bunner i netto innenlandsk flyttetap og fødselsunderskudd. Småbykommuner på sentralitet 4 har også hatt et netto innenlandsk flyttetap, men dette motvirkes av innvandring og fødselsoverskudd. </w:t>
      </w:r>
    </w:p>
    <w:p w14:paraId="237FE291" w14:textId="77777777" w:rsidR="001D7394" w:rsidRDefault="001D7394" w:rsidP="00950CC3">
      <w:pPr>
        <w:pStyle w:val="figur-tittel"/>
      </w:pPr>
      <w:r>
        <w:t>Befolkningsutvikling etter sentralitet og vekstkomponent (1.1.2016–1.1.2021). Tall per 100 i middelfolkemengden.</w:t>
      </w:r>
    </w:p>
    <w:p w14:paraId="7C239BEE" w14:textId="3AA98F5B" w:rsidR="001D7394" w:rsidRDefault="00AC3A08" w:rsidP="00950CC3">
      <w:pPr>
        <w:rPr>
          <w:rStyle w:val="kursiv"/>
        </w:rPr>
      </w:pPr>
      <w:r>
        <w:rPr>
          <w:noProof/>
        </w:rPr>
        <w:drawing>
          <wp:inline distT="0" distB="0" distL="0" distR="0" wp14:anchorId="3F1741ED" wp14:editId="661D3792">
            <wp:extent cx="5775017" cy="4124325"/>
            <wp:effectExtent l="0" t="0" r="0" b="0"/>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e 66"/>
                    <pic:cNvPicPr>
                      <a:picLocks noChangeAspect="1" noChangeArrowheads="1"/>
                    </pic:cNvPicPr>
                  </pic:nvPicPr>
                  <pic:blipFill>
                    <a:blip r:embed="rId78"/>
                    <a:stretch>
                      <a:fillRect/>
                    </a:stretch>
                  </pic:blipFill>
                  <pic:spPr bwMode="auto">
                    <a:xfrm>
                      <a:off x="0" y="0"/>
                      <a:ext cx="5775017" cy="4124325"/>
                    </a:xfrm>
                    <a:prstGeom prst="rect">
                      <a:avLst/>
                    </a:prstGeom>
                    <a:noFill/>
                    <a:ln>
                      <a:noFill/>
                    </a:ln>
                  </pic:spPr>
                </pic:pic>
              </a:graphicData>
            </a:graphic>
          </wp:inline>
        </w:drawing>
      </w:r>
    </w:p>
    <w:p w14:paraId="7D21EFB2" w14:textId="77777777" w:rsidR="001D7394" w:rsidRDefault="001D7394">
      <w:pPr>
        <w:pStyle w:val="Kilde"/>
      </w:pPr>
      <w:r>
        <w:t>Kilde: SSB (tabell 01223). Beregninger: KMD.</w:t>
      </w:r>
    </w:p>
    <w:p w14:paraId="19F571C8" w14:textId="77777777" w:rsidR="001D7394" w:rsidRDefault="001D7394" w:rsidP="00537965">
      <w:pPr>
        <w:pStyle w:val="avsnitt-tittel"/>
      </w:pPr>
      <w:r>
        <w:t>Nettoinnvandringen er redusert i både sentrale og mindre sentrale kommuner</w:t>
      </w:r>
    </w:p>
    <w:p w14:paraId="781AD1B5" w14:textId="77777777" w:rsidR="001D7394" w:rsidRDefault="001D7394" w:rsidP="00950CC3">
      <w:r>
        <w:t xml:space="preserve">Nettoinnvandringen fra utlandet var i 2020 på om lag 11 300 personer og stod dermed for 47 prosent av folketilveksten i Norge. Dette er det laveste innvandringstallet siden 2006, og nesten en halvering av nettoinnvandringen siden toppåret 2012. </w:t>
      </w:r>
    </w:p>
    <w:p w14:paraId="37EBF49B" w14:textId="77777777" w:rsidR="001D7394" w:rsidRDefault="001D7394">
      <w:r>
        <w:t xml:space="preserve">Nettoinnvandringen var minkende allerede før pandemien kom til Norge og koronatiltakene ble innført. Årsakene er delvis lavere arbeidsinnvandring og delvis at en større andel av innvandrerne har flyttet ut. </w:t>
      </w:r>
    </w:p>
    <w:p w14:paraId="7213AEDB" w14:textId="77777777" w:rsidR="001D7394" w:rsidRDefault="001D7394">
      <w:r>
        <w:lastRenderedPageBreak/>
        <w:t xml:space="preserve">Figur 6.7 viser at nedgangen har kommet i både sentrale og mindre sentrale kommuner. I 2020 lå nettoinnvandringen på et lavt nivå på alle sentralitetsnivåer, men nedgangen i innvandring var sterkest i mer sentrale kommuner. De minst sentrale kommunene hadde omtrent lik nettoinnvandring i 2020 som året før. Kommuner i sentralitet 5 og 6 opplevde en kraftig økning i nettoinnvandringen i 2016/2017, noe som har sammenheng med økningen i antall flyktninger (figur 6.10) og en svak økning i arbeidsinnvandringen (figur 6.9). </w:t>
      </w:r>
    </w:p>
    <w:p w14:paraId="7827EB83" w14:textId="77777777" w:rsidR="001D7394" w:rsidRDefault="001D7394" w:rsidP="00950CC3">
      <w:pPr>
        <w:pStyle w:val="figur-tittel"/>
      </w:pPr>
      <w:r>
        <w:t>Nettoinnvandring etter sentralitet 2000–2020. Tall per 100 i middelfolkemengden.</w:t>
      </w:r>
    </w:p>
    <w:p w14:paraId="2E82E66B" w14:textId="223385F5" w:rsidR="001D7394" w:rsidRDefault="00AC3A08" w:rsidP="00950CC3">
      <w:r>
        <w:rPr>
          <w:noProof/>
        </w:rPr>
        <w:drawing>
          <wp:inline distT="0" distB="0" distL="0" distR="0" wp14:anchorId="7A48EC06" wp14:editId="687A0D4F">
            <wp:extent cx="5775017" cy="4124325"/>
            <wp:effectExtent l="0" t="0" r="0" b="0"/>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e 67"/>
                    <pic:cNvPicPr>
                      <a:picLocks noChangeAspect="1" noChangeArrowheads="1"/>
                    </pic:cNvPicPr>
                  </pic:nvPicPr>
                  <pic:blipFill>
                    <a:blip r:embed="rId79"/>
                    <a:stretch>
                      <a:fillRect/>
                    </a:stretch>
                  </pic:blipFill>
                  <pic:spPr bwMode="auto">
                    <a:xfrm>
                      <a:off x="0" y="0"/>
                      <a:ext cx="5775017" cy="4124325"/>
                    </a:xfrm>
                    <a:prstGeom prst="rect">
                      <a:avLst/>
                    </a:prstGeom>
                    <a:noFill/>
                    <a:ln>
                      <a:noFill/>
                    </a:ln>
                  </pic:spPr>
                </pic:pic>
              </a:graphicData>
            </a:graphic>
          </wp:inline>
        </w:drawing>
      </w:r>
    </w:p>
    <w:p w14:paraId="6ECE6B03" w14:textId="77777777" w:rsidR="001D7394" w:rsidRDefault="001D7394">
      <w:pPr>
        <w:pStyle w:val="Kilde"/>
      </w:pPr>
      <w:r>
        <w:t>Kilde: SSB (tabell 05426). Beregninger: KMD.</w:t>
      </w:r>
    </w:p>
    <w:p w14:paraId="7FEC519D" w14:textId="77777777" w:rsidR="001D7394" w:rsidRDefault="001D7394">
      <w:r>
        <w:t xml:space="preserve">Av fylkene har særlig Rogaland opplevd en kraftig reduksjon i nettoinnvandringen siden ­toppåret 2012, og fylket har de siste fem årene hatt den laveste nettoinnvandringen i forhold til folketallet av alle fylkene. Dette har sammenheng med den økonomiske utviklingen i fylket etter oljeprisfallet med økt arbeidsledighet og redusert etterspørsel etter arbeidskraft. Troms og Finnmark og Nordland har høyest nettoinnvandring i forhold til folketallet. Også Oslo har hatt relativt stor innvandring. </w:t>
      </w:r>
    </w:p>
    <w:p w14:paraId="2803FA3C" w14:textId="77777777" w:rsidR="001D7394" w:rsidRDefault="001D7394">
      <w:r>
        <w:lastRenderedPageBreak/>
        <w:t xml:space="preserve">Tabell 6.2 viser at nettoinnvandringen har vært særlig høy i en del mindre sentrale kommuner. Vi ser at nettoinnvandringen i forhold til folkemengden er størst i mindre sentrale kommuner (sentralitet 5 og 6) i flere fylker. De minst sentrale kommunene i Innlandet utmerker </w:t>
      </w:r>
      <w:proofErr w:type="gramStart"/>
      <w:r>
        <w:t>seg  med</w:t>
      </w:r>
      <w:proofErr w:type="gramEnd"/>
      <w:r>
        <w:t xml:space="preserve"> særlig høy innvandring.</w:t>
      </w:r>
    </w:p>
    <w:p w14:paraId="3BA38F90" w14:textId="77777777" w:rsidR="001D7394" w:rsidRDefault="001D7394">
      <w:pPr>
        <w:pStyle w:val="tabell-tittel"/>
      </w:pPr>
      <w:r>
        <w:t>Nettoinnvandring etter fylke og sentralitet (1.1.2016–1.1.2021). Tall per 100 i middelfolkemengden.</w:t>
      </w:r>
    </w:p>
    <w:tbl>
      <w:tblPr>
        <w:tblStyle w:val="StandardTabell"/>
        <w:tblW w:w="0" w:type="auto"/>
        <w:tblLayout w:type="fixed"/>
        <w:tblLook w:val="04A0" w:firstRow="1" w:lastRow="0" w:firstColumn="1" w:lastColumn="0" w:noHBand="0" w:noVBand="1"/>
      </w:tblPr>
      <w:tblGrid>
        <w:gridCol w:w="3458"/>
        <w:gridCol w:w="1077"/>
        <w:gridCol w:w="737"/>
        <w:gridCol w:w="737"/>
        <w:gridCol w:w="737"/>
        <w:gridCol w:w="737"/>
        <w:gridCol w:w="1078"/>
        <w:gridCol w:w="960"/>
      </w:tblGrid>
      <w:tr w:rsidR="001D7394" w14:paraId="10D09C3B" w14:textId="77777777" w:rsidTr="00950CC3">
        <w:trPr>
          <w:trHeight w:val="290"/>
        </w:trPr>
        <w:tc>
          <w:tcPr>
            <w:tcW w:w="3458" w:type="dxa"/>
            <w:shd w:val="clear" w:color="auto" w:fill="FFFFFF"/>
          </w:tcPr>
          <w:p w14:paraId="0CC750E5" w14:textId="77777777" w:rsidR="001D7394" w:rsidRDefault="001D7394">
            <w:pPr>
              <w:suppressAutoHyphens/>
            </w:pPr>
            <w:r>
              <w:rPr>
                <w:rStyle w:val="halvfet"/>
                <w:rFonts w:ascii="OpenSans-Semibold" w:hAnsi="OpenSans-Semibold" w:cs="OpenSans-Semibold"/>
                <w:b w:val="0"/>
                <w:bCs/>
                <w:sz w:val="16"/>
                <w:szCs w:val="16"/>
              </w:rPr>
              <w:t>Fylker</w:t>
            </w:r>
          </w:p>
        </w:tc>
        <w:tc>
          <w:tcPr>
            <w:tcW w:w="1077" w:type="dxa"/>
          </w:tcPr>
          <w:p w14:paraId="557722E7" w14:textId="77777777" w:rsidR="001D7394" w:rsidRDefault="001D7394">
            <w:pPr>
              <w:suppressAutoHyphens/>
              <w:jc w:val="right"/>
            </w:pPr>
            <w:r>
              <w:rPr>
                <w:rStyle w:val="halvfet"/>
                <w:rFonts w:ascii="OpenSans-Semibold" w:hAnsi="OpenSans-Semibold" w:cs="OpenSans-Semibold"/>
                <w:b w:val="0"/>
                <w:bCs/>
                <w:sz w:val="16"/>
                <w:szCs w:val="16"/>
              </w:rPr>
              <w:t>1 – mest sentrale kommuner</w:t>
            </w:r>
          </w:p>
        </w:tc>
        <w:tc>
          <w:tcPr>
            <w:tcW w:w="737" w:type="dxa"/>
          </w:tcPr>
          <w:p w14:paraId="5682DD38" w14:textId="77777777" w:rsidR="001D7394" w:rsidRDefault="001D7394">
            <w:pPr>
              <w:suppressAutoHyphens/>
              <w:jc w:val="right"/>
            </w:pPr>
            <w:r>
              <w:rPr>
                <w:rStyle w:val="halvfet"/>
                <w:rFonts w:ascii="OpenSans-Semibold" w:hAnsi="OpenSans-Semibold" w:cs="OpenSans-Semibold"/>
                <w:b w:val="0"/>
                <w:bCs/>
                <w:sz w:val="16"/>
                <w:szCs w:val="16"/>
              </w:rPr>
              <w:t>2</w:t>
            </w:r>
          </w:p>
        </w:tc>
        <w:tc>
          <w:tcPr>
            <w:tcW w:w="737" w:type="dxa"/>
          </w:tcPr>
          <w:p w14:paraId="756D9D5C" w14:textId="77777777" w:rsidR="001D7394" w:rsidRDefault="001D7394">
            <w:pPr>
              <w:suppressAutoHyphens/>
              <w:jc w:val="right"/>
            </w:pPr>
            <w:r>
              <w:rPr>
                <w:rStyle w:val="halvfet"/>
                <w:rFonts w:ascii="OpenSans-Semibold" w:hAnsi="OpenSans-Semibold" w:cs="OpenSans-Semibold"/>
                <w:b w:val="0"/>
                <w:bCs/>
                <w:sz w:val="16"/>
                <w:szCs w:val="16"/>
              </w:rPr>
              <w:t>3</w:t>
            </w:r>
          </w:p>
        </w:tc>
        <w:tc>
          <w:tcPr>
            <w:tcW w:w="737" w:type="dxa"/>
          </w:tcPr>
          <w:p w14:paraId="093AC178" w14:textId="77777777" w:rsidR="001D7394" w:rsidRDefault="001D7394">
            <w:pPr>
              <w:suppressAutoHyphens/>
              <w:jc w:val="right"/>
            </w:pPr>
            <w:r>
              <w:rPr>
                <w:rStyle w:val="halvfet"/>
                <w:rFonts w:ascii="OpenSans-Semibold" w:hAnsi="OpenSans-Semibold" w:cs="OpenSans-Semibold"/>
                <w:b w:val="0"/>
                <w:bCs/>
                <w:sz w:val="16"/>
                <w:szCs w:val="16"/>
              </w:rPr>
              <w:t>4</w:t>
            </w:r>
          </w:p>
        </w:tc>
        <w:tc>
          <w:tcPr>
            <w:tcW w:w="737" w:type="dxa"/>
          </w:tcPr>
          <w:p w14:paraId="2E1CD390" w14:textId="77777777" w:rsidR="001D7394" w:rsidRDefault="001D7394">
            <w:pPr>
              <w:suppressAutoHyphens/>
              <w:jc w:val="right"/>
            </w:pPr>
            <w:r>
              <w:rPr>
                <w:rStyle w:val="halvfet"/>
                <w:rFonts w:ascii="OpenSans-Semibold" w:hAnsi="OpenSans-Semibold" w:cs="OpenSans-Semibold"/>
                <w:b w:val="0"/>
                <w:bCs/>
                <w:sz w:val="16"/>
                <w:szCs w:val="16"/>
              </w:rPr>
              <w:t>5</w:t>
            </w:r>
          </w:p>
        </w:tc>
        <w:tc>
          <w:tcPr>
            <w:tcW w:w="1078" w:type="dxa"/>
          </w:tcPr>
          <w:p w14:paraId="22ED1348" w14:textId="77777777" w:rsidR="001D7394" w:rsidRDefault="001D7394">
            <w:pPr>
              <w:suppressAutoHyphens/>
              <w:jc w:val="right"/>
            </w:pPr>
            <w:r>
              <w:rPr>
                <w:rStyle w:val="halvfet"/>
                <w:rFonts w:ascii="OpenSans-Semibold" w:hAnsi="OpenSans-Semibold" w:cs="OpenSans-Semibold"/>
                <w:b w:val="0"/>
                <w:bCs/>
                <w:sz w:val="16"/>
                <w:szCs w:val="16"/>
              </w:rPr>
              <w:t>6 – minst sentrale kommuner</w:t>
            </w:r>
          </w:p>
        </w:tc>
        <w:tc>
          <w:tcPr>
            <w:tcW w:w="960" w:type="dxa"/>
          </w:tcPr>
          <w:p w14:paraId="7C096E12" w14:textId="77777777" w:rsidR="001D7394" w:rsidRDefault="001D7394">
            <w:pPr>
              <w:suppressAutoHyphens/>
              <w:jc w:val="right"/>
            </w:pPr>
            <w:r>
              <w:rPr>
                <w:rStyle w:val="halvfet"/>
                <w:rFonts w:ascii="OpenSans-Semibold" w:hAnsi="OpenSans-Semibold" w:cs="OpenSans-Semibold"/>
                <w:b w:val="0"/>
                <w:bCs/>
                <w:sz w:val="16"/>
                <w:szCs w:val="16"/>
              </w:rPr>
              <w:t>Totalt</w:t>
            </w:r>
          </w:p>
        </w:tc>
      </w:tr>
      <w:tr w:rsidR="001D7394" w14:paraId="0079260F" w14:textId="77777777" w:rsidTr="00950CC3">
        <w:trPr>
          <w:trHeight w:val="290"/>
        </w:trPr>
        <w:tc>
          <w:tcPr>
            <w:tcW w:w="3458" w:type="dxa"/>
          </w:tcPr>
          <w:p w14:paraId="2E06484B" w14:textId="77777777" w:rsidR="001D7394" w:rsidRDefault="001D7394">
            <w:pPr>
              <w:suppressAutoHyphens/>
            </w:pPr>
            <w:r>
              <w:rPr>
                <w:sz w:val="16"/>
                <w:szCs w:val="16"/>
              </w:rPr>
              <w:t>Viken</w:t>
            </w:r>
          </w:p>
        </w:tc>
        <w:tc>
          <w:tcPr>
            <w:tcW w:w="1077" w:type="dxa"/>
          </w:tcPr>
          <w:p w14:paraId="42103C50" w14:textId="77777777" w:rsidR="001D7394" w:rsidRDefault="001D7394">
            <w:pPr>
              <w:suppressAutoHyphens/>
              <w:jc w:val="right"/>
            </w:pPr>
            <w:r>
              <w:rPr>
                <w:sz w:val="16"/>
                <w:szCs w:val="16"/>
              </w:rPr>
              <w:t>1,4</w:t>
            </w:r>
          </w:p>
        </w:tc>
        <w:tc>
          <w:tcPr>
            <w:tcW w:w="737" w:type="dxa"/>
          </w:tcPr>
          <w:p w14:paraId="03E6A574" w14:textId="77777777" w:rsidR="001D7394" w:rsidRDefault="001D7394">
            <w:pPr>
              <w:suppressAutoHyphens/>
              <w:jc w:val="right"/>
            </w:pPr>
            <w:r>
              <w:rPr>
                <w:sz w:val="16"/>
                <w:szCs w:val="16"/>
              </w:rPr>
              <w:t>1,4</w:t>
            </w:r>
          </w:p>
        </w:tc>
        <w:tc>
          <w:tcPr>
            <w:tcW w:w="737" w:type="dxa"/>
          </w:tcPr>
          <w:p w14:paraId="42660531" w14:textId="77777777" w:rsidR="001D7394" w:rsidRDefault="001D7394">
            <w:pPr>
              <w:suppressAutoHyphens/>
              <w:jc w:val="right"/>
            </w:pPr>
            <w:r>
              <w:rPr>
                <w:color w:val="FF0000"/>
                <w:sz w:val="16"/>
                <w:szCs w:val="16"/>
              </w:rPr>
              <w:t>1,2</w:t>
            </w:r>
          </w:p>
        </w:tc>
        <w:tc>
          <w:tcPr>
            <w:tcW w:w="737" w:type="dxa"/>
          </w:tcPr>
          <w:p w14:paraId="5EE20F87" w14:textId="77777777" w:rsidR="001D7394" w:rsidRDefault="001D7394">
            <w:pPr>
              <w:suppressAutoHyphens/>
              <w:jc w:val="right"/>
            </w:pPr>
            <w:r>
              <w:rPr>
                <w:sz w:val="16"/>
                <w:szCs w:val="16"/>
              </w:rPr>
              <w:t>2,0</w:t>
            </w:r>
          </w:p>
        </w:tc>
        <w:tc>
          <w:tcPr>
            <w:tcW w:w="737" w:type="dxa"/>
          </w:tcPr>
          <w:p w14:paraId="217A8902" w14:textId="77777777" w:rsidR="001D7394" w:rsidRDefault="001D7394">
            <w:pPr>
              <w:suppressAutoHyphens/>
              <w:jc w:val="right"/>
            </w:pPr>
            <w:r>
              <w:rPr>
                <w:color w:val="0078AA"/>
                <w:sz w:val="16"/>
                <w:szCs w:val="16"/>
              </w:rPr>
              <w:t>3,4</w:t>
            </w:r>
          </w:p>
        </w:tc>
        <w:tc>
          <w:tcPr>
            <w:tcW w:w="1078" w:type="dxa"/>
          </w:tcPr>
          <w:p w14:paraId="74E6D8D5" w14:textId="77777777" w:rsidR="001D7394" w:rsidRDefault="001D7394">
            <w:pPr>
              <w:suppressAutoHyphens/>
              <w:jc w:val="right"/>
            </w:pPr>
            <w:r>
              <w:rPr>
                <w:sz w:val="16"/>
                <w:szCs w:val="16"/>
              </w:rPr>
              <w:t>1,5</w:t>
            </w:r>
          </w:p>
        </w:tc>
        <w:tc>
          <w:tcPr>
            <w:tcW w:w="960" w:type="dxa"/>
          </w:tcPr>
          <w:p w14:paraId="57194BAE" w14:textId="77777777" w:rsidR="001D7394" w:rsidRDefault="001D7394">
            <w:pPr>
              <w:suppressAutoHyphens/>
              <w:jc w:val="right"/>
            </w:pPr>
            <w:r>
              <w:rPr>
                <w:sz w:val="16"/>
                <w:szCs w:val="16"/>
              </w:rPr>
              <w:t>1,4</w:t>
            </w:r>
          </w:p>
        </w:tc>
      </w:tr>
      <w:tr w:rsidR="001D7394" w14:paraId="0CC89092" w14:textId="77777777" w:rsidTr="00950CC3">
        <w:trPr>
          <w:trHeight w:val="290"/>
        </w:trPr>
        <w:tc>
          <w:tcPr>
            <w:tcW w:w="3458" w:type="dxa"/>
          </w:tcPr>
          <w:p w14:paraId="42B5CABE" w14:textId="77777777" w:rsidR="001D7394" w:rsidRDefault="001D7394">
            <w:pPr>
              <w:suppressAutoHyphens/>
            </w:pPr>
            <w:r>
              <w:rPr>
                <w:sz w:val="16"/>
                <w:szCs w:val="16"/>
              </w:rPr>
              <w:t>Oslo</w:t>
            </w:r>
          </w:p>
        </w:tc>
        <w:tc>
          <w:tcPr>
            <w:tcW w:w="1077" w:type="dxa"/>
          </w:tcPr>
          <w:p w14:paraId="532FA4D4" w14:textId="77777777" w:rsidR="001D7394" w:rsidRDefault="001D7394">
            <w:pPr>
              <w:suppressAutoHyphens/>
              <w:jc w:val="right"/>
            </w:pPr>
            <w:r>
              <w:rPr>
                <w:color w:val="0078AA"/>
                <w:sz w:val="16"/>
                <w:szCs w:val="16"/>
              </w:rPr>
              <w:t>2,6</w:t>
            </w:r>
          </w:p>
        </w:tc>
        <w:tc>
          <w:tcPr>
            <w:tcW w:w="737" w:type="dxa"/>
          </w:tcPr>
          <w:p w14:paraId="65D33B18"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738EFF00"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4FD9A9CC"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6C53C841" w14:textId="77777777" w:rsidR="001D7394" w:rsidRDefault="001D7394" w:rsidP="00950CC3"/>
        </w:tc>
        <w:tc>
          <w:tcPr>
            <w:tcW w:w="1078" w:type="dxa"/>
          </w:tcPr>
          <w:p w14:paraId="65365AF3" w14:textId="77777777" w:rsidR="001D7394" w:rsidRDefault="001D7394" w:rsidP="00950CC3"/>
        </w:tc>
        <w:tc>
          <w:tcPr>
            <w:tcW w:w="960" w:type="dxa"/>
          </w:tcPr>
          <w:p w14:paraId="714C077F" w14:textId="77777777" w:rsidR="001D7394" w:rsidRDefault="001D7394">
            <w:pPr>
              <w:suppressAutoHyphens/>
              <w:jc w:val="right"/>
            </w:pPr>
            <w:r>
              <w:rPr>
                <w:sz w:val="16"/>
                <w:szCs w:val="16"/>
              </w:rPr>
              <w:t>2,6</w:t>
            </w:r>
          </w:p>
        </w:tc>
      </w:tr>
      <w:tr w:rsidR="001D7394" w14:paraId="3A7C2C2A" w14:textId="77777777" w:rsidTr="00950CC3">
        <w:trPr>
          <w:trHeight w:val="290"/>
        </w:trPr>
        <w:tc>
          <w:tcPr>
            <w:tcW w:w="3458" w:type="dxa"/>
          </w:tcPr>
          <w:p w14:paraId="055EE737" w14:textId="77777777" w:rsidR="001D7394" w:rsidRDefault="001D7394">
            <w:pPr>
              <w:suppressAutoHyphens/>
            </w:pPr>
            <w:r>
              <w:rPr>
                <w:sz w:val="16"/>
                <w:szCs w:val="16"/>
              </w:rPr>
              <w:t>Innlandet</w:t>
            </w:r>
          </w:p>
        </w:tc>
        <w:tc>
          <w:tcPr>
            <w:tcW w:w="1077" w:type="dxa"/>
          </w:tcPr>
          <w:p w14:paraId="24D8E8F9" w14:textId="77777777" w:rsidR="001D7394" w:rsidRDefault="001D7394" w:rsidP="00950CC3"/>
        </w:tc>
        <w:tc>
          <w:tcPr>
            <w:tcW w:w="737" w:type="dxa"/>
          </w:tcPr>
          <w:p w14:paraId="306E5094" w14:textId="77777777" w:rsidR="001D7394" w:rsidRDefault="001D7394">
            <w:pPr>
              <w:suppressAutoHyphens/>
              <w:jc w:val="right"/>
            </w:pPr>
            <w:r>
              <w:rPr>
                <w:sz w:val="16"/>
                <w:szCs w:val="16"/>
              </w:rPr>
              <w:t>1,6</w:t>
            </w:r>
          </w:p>
        </w:tc>
        <w:tc>
          <w:tcPr>
            <w:tcW w:w="737" w:type="dxa"/>
          </w:tcPr>
          <w:p w14:paraId="1316197B" w14:textId="77777777" w:rsidR="001D7394" w:rsidRDefault="001D7394">
            <w:pPr>
              <w:suppressAutoHyphens/>
              <w:jc w:val="right"/>
            </w:pPr>
            <w:r>
              <w:rPr>
                <w:color w:val="FF0000"/>
                <w:sz w:val="16"/>
                <w:szCs w:val="16"/>
              </w:rPr>
              <w:t>1,5</w:t>
            </w:r>
          </w:p>
        </w:tc>
        <w:tc>
          <w:tcPr>
            <w:tcW w:w="737" w:type="dxa"/>
          </w:tcPr>
          <w:p w14:paraId="51DC43BF" w14:textId="77777777" w:rsidR="001D7394" w:rsidRDefault="001D7394">
            <w:pPr>
              <w:suppressAutoHyphens/>
              <w:jc w:val="right"/>
            </w:pPr>
            <w:r>
              <w:rPr>
                <w:sz w:val="16"/>
                <w:szCs w:val="16"/>
              </w:rPr>
              <w:t>1,6</w:t>
            </w:r>
          </w:p>
        </w:tc>
        <w:tc>
          <w:tcPr>
            <w:tcW w:w="737" w:type="dxa"/>
          </w:tcPr>
          <w:p w14:paraId="0A1FDBD8" w14:textId="77777777" w:rsidR="001D7394" w:rsidRDefault="001D7394">
            <w:pPr>
              <w:suppressAutoHyphens/>
              <w:jc w:val="right"/>
            </w:pPr>
            <w:r>
              <w:rPr>
                <w:sz w:val="16"/>
                <w:szCs w:val="16"/>
              </w:rPr>
              <w:t>1,8</w:t>
            </w:r>
          </w:p>
        </w:tc>
        <w:tc>
          <w:tcPr>
            <w:tcW w:w="1078" w:type="dxa"/>
          </w:tcPr>
          <w:p w14:paraId="03419EB3" w14:textId="77777777" w:rsidR="001D7394" w:rsidRDefault="001D7394">
            <w:pPr>
              <w:suppressAutoHyphens/>
              <w:jc w:val="right"/>
            </w:pPr>
            <w:r>
              <w:rPr>
                <w:color w:val="0078AA"/>
                <w:sz w:val="16"/>
                <w:szCs w:val="16"/>
              </w:rPr>
              <w:t>5,5</w:t>
            </w:r>
          </w:p>
        </w:tc>
        <w:tc>
          <w:tcPr>
            <w:tcW w:w="960" w:type="dxa"/>
          </w:tcPr>
          <w:p w14:paraId="0771F978" w14:textId="77777777" w:rsidR="001D7394" w:rsidRDefault="001D7394">
            <w:pPr>
              <w:suppressAutoHyphens/>
              <w:jc w:val="right"/>
            </w:pPr>
            <w:r>
              <w:rPr>
                <w:sz w:val="16"/>
                <w:szCs w:val="16"/>
              </w:rPr>
              <w:t>1,8</w:t>
            </w:r>
          </w:p>
        </w:tc>
      </w:tr>
      <w:tr w:rsidR="001D7394" w14:paraId="575CFB2C" w14:textId="77777777" w:rsidTr="00950CC3">
        <w:trPr>
          <w:trHeight w:val="290"/>
        </w:trPr>
        <w:tc>
          <w:tcPr>
            <w:tcW w:w="3458" w:type="dxa"/>
          </w:tcPr>
          <w:p w14:paraId="48B7213D" w14:textId="77777777" w:rsidR="001D7394" w:rsidRDefault="001D7394">
            <w:pPr>
              <w:suppressAutoHyphens/>
            </w:pPr>
            <w:r>
              <w:rPr>
                <w:sz w:val="16"/>
                <w:szCs w:val="16"/>
              </w:rPr>
              <w:t>Vestfold og Telemark</w:t>
            </w:r>
          </w:p>
        </w:tc>
        <w:tc>
          <w:tcPr>
            <w:tcW w:w="1077" w:type="dxa"/>
          </w:tcPr>
          <w:p w14:paraId="3482F17C" w14:textId="77777777" w:rsidR="001D7394" w:rsidRDefault="001D7394" w:rsidP="00950CC3"/>
        </w:tc>
        <w:tc>
          <w:tcPr>
            <w:tcW w:w="737" w:type="dxa"/>
          </w:tcPr>
          <w:p w14:paraId="1E76F119" w14:textId="77777777" w:rsidR="001D7394" w:rsidRDefault="001D7394">
            <w:pPr>
              <w:suppressAutoHyphens/>
              <w:jc w:val="right"/>
            </w:pPr>
            <w:r>
              <w:rPr>
                <w:sz w:val="16"/>
                <w:szCs w:val="16"/>
              </w:rPr>
              <w:t>1,6</w:t>
            </w:r>
          </w:p>
        </w:tc>
        <w:tc>
          <w:tcPr>
            <w:tcW w:w="737" w:type="dxa"/>
          </w:tcPr>
          <w:p w14:paraId="540C17C2" w14:textId="77777777" w:rsidR="001D7394" w:rsidRDefault="001D7394">
            <w:pPr>
              <w:suppressAutoHyphens/>
              <w:jc w:val="right"/>
            </w:pPr>
            <w:r>
              <w:rPr>
                <w:color w:val="FF0000"/>
                <w:sz w:val="16"/>
                <w:szCs w:val="16"/>
              </w:rPr>
              <w:t>1,5</w:t>
            </w:r>
          </w:p>
        </w:tc>
        <w:tc>
          <w:tcPr>
            <w:tcW w:w="737" w:type="dxa"/>
          </w:tcPr>
          <w:p w14:paraId="6EF858D9" w14:textId="77777777" w:rsidR="001D7394" w:rsidRDefault="001D7394">
            <w:pPr>
              <w:suppressAutoHyphens/>
              <w:jc w:val="right"/>
            </w:pPr>
            <w:r>
              <w:rPr>
                <w:color w:val="0078AA"/>
                <w:sz w:val="16"/>
                <w:szCs w:val="16"/>
              </w:rPr>
              <w:t>2,7</w:t>
            </w:r>
          </w:p>
        </w:tc>
        <w:tc>
          <w:tcPr>
            <w:tcW w:w="737" w:type="dxa"/>
          </w:tcPr>
          <w:p w14:paraId="487561D6" w14:textId="77777777" w:rsidR="001D7394" w:rsidRDefault="001D7394">
            <w:pPr>
              <w:suppressAutoHyphens/>
              <w:jc w:val="right"/>
            </w:pPr>
            <w:r>
              <w:rPr>
                <w:sz w:val="16"/>
                <w:szCs w:val="16"/>
              </w:rPr>
              <w:t>2,6</w:t>
            </w:r>
          </w:p>
        </w:tc>
        <w:tc>
          <w:tcPr>
            <w:tcW w:w="1078" w:type="dxa"/>
          </w:tcPr>
          <w:p w14:paraId="5A3722E3" w14:textId="77777777" w:rsidR="001D7394" w:rsidRDefault="001D7394">
            <w:pPr>
              <w:suppressAutoHyphens/>
              <w:jc w:val="right"/>
            </w:pPr>
            <w:r>
              <w:rPr>
                <w:sz w:val="16"/>
                <w:szCs w:val="16"/>
              </w:rPr>
              <w:t>1,8</w:t>
            </w:r>
          </w:p>
        </w:tc>
        <w:tc>
          <w:tcPr>
            <w:tcW w:w="960" w:type="dxa"/>
          </w:tcPr>
          <w:p w14:paraId="104237A2" w14:textId="77777777" w:rsidR="001D7394" w:rsidRDefault="001D7394">
            <w:pPr>
              <w:suppressAutoHyphens/>
              <w:jc w:val="right"/>
            </w:pPr>
            <w:r>
              <w:rPr>
                <w:sz w:val="16"/>
                <w:szCs w:val="16"/>
              </w:rPr>
              <w:t>1,7</w:t>
            </w:r>
          </w:p>
        </w:tc>
      </w:tr>
      <w:tr w:rsidR="001D7394" w14:paraId="32C04BC6" w14:textId="77777777" w:rsidTr="00950CC3">
        <w:trPr>
          <w:trHeight w:val="290"/>
        </w:trPr>
        <w:tc>
          <w:tcPr>
            <w:tcW w:w="3458" w:type="dxa"/>
          </w:tcPr>
          <w:p w14:paraId="251C9F1A" w14:textId="77777777" w:rsidR="001D7394" w:rsidRDefault="001D7394">
            <w:pPr>
              <w:suppressAutoHyphens/>
            </w:pPr>
            <w:r>
              <w:rPr>
                <w:sz w:val="16"/>
                <w:szCs w:val="16"/>
              </w:rPr>
              <w:t>Agder</w:t>
            </w:r>
          </w:p>
        </w:tc>
        <w:tc>
          <w:tcPr>
            <w:tcW w:w="1077" w:type="dxa"/>
          </w:tcPr>
          <w:p w14:paraId="5610734C" w14:textId="77777777" w:rsidR="001D7394" w:rsidRDefault="001D7394" w:rsidP="00950CC3"/>
        </w:tc>
        <w:tc>
          <w:tcPr>
            <w:tcW w:w="737" w:type="dxa"/>
          </w:tcPr>
          <w:p w14:paraId="5024160E" w14:textId="77777777" w:rsidR="001D7394" w:rsidRDefault="001D7394" w:rsidP="00950CC3"/>
        </w:tc>
        <w:tc>
          <w:tcPr>
            <w:tcW w:w="737" w:type="dxa"/>
          </w:tcPr>
          <w:p w14:paraId="136F0310" w14:textId="77777777" w:rsidR="001D7394" w:rsidRDefault="001D7394">
            <w:pPr>
              <w:suppressAutoHyphens/>
              <w:jc w:val="right"/>
            </w:pPr>
            <w:r>
              <w:rPr>
                <w:color w:val="FF0000"/>
                <w:sz w:val="16"/>
                <w:szCs w:val="16"/>
              </w:rPr>
              <w:t>1,7</w:t>
            </w:r>
          </w:p>
        </w:tc>
        <w:tc>
          <w:tcPr>
            <w:tcW w:w="737" w:type="dxa"/>
          </w:tcPr>
          <w:p w14:paraId="24D5267A" w14:textId="77777777" w:rsidR="001D7394" w:rsidRDefault="001D7394">
            <w:pPr>
              <w:suppressAutoHyphens/>
              <w:jc w:val="right"/>
            </w:pPr>
            <w:r>
              <w:rPr>
                <w:sz w:val="16"/>
                <w:szCs w:val="16"/>
              </w:rPr>
              <w:t>2,4</w:t>
            </w:r>
          </w:p>
        </w:tc>
        <w:tc>
          <w:tcPr>
            <w:tcW w:w="737" w:type="dxa"/>
          </w:tcPr>
          <w:p w14:paraId="2031C980" w14:textId="77777777" w:rsidR="001D7394" w:rsidRDefault="001D7394">
            <w:pPr>
              <w:suppressAutoHyphens/>
              <w:jc w:val="right"/>
            </w:pPr>
            <w:r>
              <w:rPr>
                <w:sz w:val="16"/>
                <w:szCs w:val="16"/>
              </w:rPr>
              <w:t>2,1</w:t>
            </w:r>
          </w:p>
        </w:tc>
        <w:tc>
          <w:tcPr>
            <w:tcW w:w="1078" w:type="dxa"/>
          </w:tcPr>
          <w:p w14:paraId="310BE94D" w14:textId="77777777" w:rsidR="001D7394" w:rsidRDefault="001D7394">
            <w:pPr>
              <w:suppressAutoHyphens/>
              <w:jc w:val="right"/>
            </w:pPr>
            <w:r>
              <w:rPr>
                <w:color w:val="0078AA"/>
                <w:sz w:val="16"/>
                <w:szCs w:val="16"/>
              </w:rPr>
              <w:t>2,9</w:t>
            </w:r>
          </w:p>
        </w:tc>
        <w:tc>
          <w:tcPr>
            <w:tcW w:w="960" w:type="dxa"/>
          </w:tcPr>
          <w:p w14:paraId="3101F27C" w14:textId="77777777" w:rsidR="001D7394" w:rsidRDefault="001D7394">
            <w:pPr>
              <w:suppressAutoHyphens/>
              <w:jc w:val="right"/>
            </w:pPr>
            <w:r>
              <w:rPr>
                <w:sz w:val="16"/>
                <w:szCs w:val="16"/>
              </w:rPr>
              <w:t>2,0</w:t>
            </w:r>
          </w:p>
        </w:tc>
      </w:tr>
      <w:tr w:rsidR="001D7394" w14:paraId="2E90BC52" w14:textId="77777777" w:rsidTr="00950CC3">
        <w:trPr>
          <w:trHeight w:val="290"/>
        </w:trPr>
        <w:tc>
          <w:tcPr>
            <w:tcW w:w="3458" w:type="dxa"/>
          </w:tcPr>
          <w:p w14:paraId="1627C4C6" w14:textId="77777777" w:rsidR="001D7394" w:rsidRDefault="001D7394">
            <w:pPr>
              <w:suppressAutoHyphens/>
            </w:pPr>
            <w:r>
              <w:rPr>
                <w:sz w:val="16"/>
                <w:szCs w:val="16"/>
              </w:rPr>
              <w:t>Rogaland</w:t>
            </w:r>
          </w:p>
        </w:tc>
        <w:tc>
          <w:tcPr>
            <w:tcW w:w="1077" w:type="dxa"/>
          </w:tcPr>
          <w:p w14:paraId="0EB48B3E" w14:textId="77777777" w:rsidR="001D7394" w:rsidRDefault="001D7394" w:rsidP="00950CC3"/>
        </w:tc>
        <w:tc>
          <w:tcPr>
            <w:tcW w:w="737" w:type="dxa"/>
          </w:tcPr>
          <w:p w14:paraId="3F4E7C8D" w14:textId="77777777" w:rsidR="001D7394" w:rsidRDefault="001D7394">
            <w:pPr>
              <w:suppressAutoHyphens/>
              <w:jc w:val="right"/>
            </w:pPr>
            <w:r>
              <w:rPr>
                <w:sz w:val="16"/>
                <w:szCs w:val="16"/>
              </w:rPr>
              <w:t>1,3</w:t>
            </w:r>
          </w:p>
        </w:tc>
        <w:tc>
          <w:tcPr>
            <w:tcW w:w="737" w:type="dxa"/>
          </w:tcPr>
          <w:p w14:paraId="410CFB73" w14:textId="77777777" w:rsidR="001D7394" w:rsidRDefault="001D7394">
            <w:pPr>
              <w:suppressAutoHyphens/>
              <w:jc w:val="right"/>
            </w:pPr>
            <w:r>
              <w:rPr>
                <w:color w:val="FF0000"/>
                <w:sz w:val="16"/>
                <w:szCs w:val="16"/>
              </w:rPr>
              <w:t>1,1</w:t>
            </w:r>
          </w:p>
        </w:tc>
        <w:tc>
          <w:tcPr>
            <w:tcW w:w="737" w:type="dxa"/>
          </w:tcPr>
          <w:p w14:paraId="2A173688" w14:textId="77777777" w:rsidR="001D7394" w:rsidRDefault="001D7394">
            <w:pPr>
              <w:suppressAutoHyphens/>
              <w:jc w:val="right"/>
            </w:pPr>
            <w:r>
              <w:rPr>
                <w:color w:val="FF0000"/>
                <w:sz w:val="16"/>
                <w:szCs w:val="16"/>
              </w:rPr>
              <w:t>1,1</w:t>
            </w:r>
          </w:p>
        </w:tc>
        <w:tc>
          <w:tcPr>
            <w:tcW w:w="737" w:type="dxa"/>
          </w:tcPr>
          <w:p w14:paraId="5793CB62" w14:textId="77777777" w:rsidR="001D7394" w:rsidRDefault="001D7394">
            <w:pPr>
              <w:suppressAutoHyphens/>
              <w:jc w:val="right"/>
            </w:pPr>
            <w:r>
              <w:rPr>
                <w:color w:val="0078AA"/>
                <w:sz w:val="16"/>
                <w:szCs w:val="16"/>
              </w:rPr>
              <w:t>2,0</w:t>
            </w:r>
          </w:p>
        </w:tc>
        <w:tc>
          <w:tcPr>
            <w:tcW w:w="1078" w:type="dxa"/>
          </w:tcPr>
          <w:p w14:paraId="5BEE4F7C" w14:textId="77777777" w:rsidR="001D7394" w:rsidRDefault="001D7394">
            <w:pPr>
              <w:suppressAutoHyphens/>
              <w:jc w:val="right"/>
            </w:pPr>
            <w:r>
              <w:rPr>
                <w:sz w:val="16"/>
                <w:szCs w:val="16"/>
              </w:rPr>
              <w:t>1,2</w:t>
            </w:r>
          </w:p>
        </w:tc>
        <w:tc>
          <w:tcPr>
            <w:tcW w:w="960" w:type="dxa"/>
          </w:tcPr>
          <w:p w14:paraId="606C1C90" w14:textId="77777777" w:rsidR="001D7394" w:rsidRDefault="001D7394">
            <w:pPr>
              <w:suppressAutoHyphens/>
              <w:jc w:val="right"/>
            </w:pPr>
            <w:r>
              <w:rPr>
                <w:color w:val="FF0000"/>
                <w:sz w:val="16"/>
                <w:szCs w:val="16"/>
              </w:rPr>
              <w:t>1,2</w:t>
            </w:r>
          </w:p>
        </w:tc>
      </w:tr>
      <w:tr w:rsidR="001D7394" w14:paraId="56CFF731" w14:textId="77777777" w:rsidTr="00950CC3">
        <w:trPr>
          <w:trHeight w:val="290"/>
        </w:trPr>
        <w:tc>
          <w:tcPr>
            <w:tcW w:w="3458" w:type="dxa"/>
          </w:tcPr>
          <w:p w14:paraId="019560DF" w14:textId="77777777" w:rsidR="001D7394" w:rsidRDefault="001D7394">
            <w:pPr>
              <w:suppressAutoHyphens/>
            </w:pPr>
            <w:proofErr w:type="spellStart"/>
            <w:r>
              <w:rPr>
                <w:sz w:val="16"/>
                <w:szCs w:val="16"/>
              </w:rPr>
              <w:t>Vestland</w:t>
            </w:r>
            <w:proofErr w:type="spellEnd"/>
          </w:p>
        </w:tc>
        <w:tc>
          <w:tcPr>
            <w:tcW w:w="1077" w:type="dxa"/>
          </w:tcPr>
          <w:p w14:paraId="5AB1FEA3" w14:textId="77777777" w:rsidR="001D7394" w:rsidRDefault="001D7394" w:rsidP="00950CC3"/>
        </w:tc>
        <w:tc>
          <w:tcPr>
            <w:tcW w:w="737" w:type="dxa"/>
          </w:tcPr>
          <w:p w14:paraId="798292D2" w14:textId="77777777" w:rsidR="001D7394" w:rsidRDefault="001D7394">
            <w:pPr>
              <w:suppressAutoHyphens/>
              <w:jc w:val="right"/>
            </w:pPr>
            <w:r>
              <w:rPr>
                <w:sz w:val="16"/>
                <w:szCs w:val="16"/>
              </w:rPr>
              <w:t>1,3</w:t>
            </w:r>
          </w:p>
        </w:tc>
        <w:tc>
          <w:tcPr>
            <w:tcW w:w="737" w:type="dxa"/>
          </w:tcPr>
          <w:p w14:paraId="21478544" w14:textId="77777777" w:rsidR="001D7394" w:rsidRDefault="001D7394">
            <w:pPr>
              <w:suppressAutoHyphens/>
              <w:jc w:val="right"/>
            </w:pPr>
            <w:r>
              <w:rPr>
                <w:color w:val="FF0000"/>
                <w:sz w:val="16"/>
                <w:szCs w:val="16"/>
              </w:rPr>
              <w:t>0,7</w:t>
            </w:r>
          </w:p>
        </w:tc>
        <w:tc>
          <w:tcPr>
            <w:tcW w:w="737" w:type="dxa"/>
          </w:tcPr>
          <w:p w14:paraId="4FD048A9" w14:textId="77777777" w:rsidR="001D7394" w:rsidRDefault="001D7394">
            <w:pPr>
              <w:suppressAutoHyphens/>
              <w:jc w:val="right"/>
            </w:pPr>
            <w:r>
              <w:rPr>
                <w:sz w:val="16"/>
                <w:szCs w:val="16"/>
              </w:rPr>
              <w:t>1,5</w:t>
            </w:r>
          </w:p>
        </w:tc>
        <w:tc>
          <w:tcPr>
            <w:tcW w:w="737" w:type="dxa"/>
          </w:tcPr>
          <w:p w14:paraId="048055C3" w14:textId="77777777" w:rsidR="001D7394" w:rsidRDefault="001D7394">
            <w:pPr>
              <w:suppressAutoHyphens/>
              <w:jc w:val="right"/>
            </w:pPr>
            <w:r>
              <w:rPr>
                <w:sz w:val="16"/>
                <w:szCs w:val="16"/>
              </w:rPr>
              <w:t>2,2</w:t>
            </w:r>
          </w:p>
        </w:tc>
        <w:tc>
          <w:tcPr>
            <w:tcW w:w="1078" w:type="dxa"/>
          </w:tcPr>
          <w:p w14:paraId="4A66CF90" w14:textId="77777777" w:rsidR="001D7394" w:rsidRDefault="001D7394">
            <w:pPr>
              <w:suppressAutoHyphens/>
              <w:jc w:val="right"/>
            </w:pPr>
            <w:r>
              <w:rPr>
                <w:color w:val="0078AA"/>
                <w:sz w:val="16"/>
                <w:szCs w:val="16"/>
              </w:rPr>
              <w:t>2,9</w:t>
            </w:r>
          </w:p>
        </w:tc>
        <w:tc>
          <w:tcPr>
            <w:tcW w:w="960" w:type="dxa"/>
          </w:tcPr>
          <w:p w14:paraId="6535AA37" w14:textId="77777777" w:rsidR="001D7394" w:rsidRDefault="001D7394">
            <w:pPr>
              <w:suppressAutoHyphens/>
              <w:jc w:val="right"/>
            </w:pPr>
            <w:r>
              <w:rPr>
                <w:sz w:val="16"/>
                <w:szCs w:val="16"/>
              </w:rPr>
              <w:t>1,6</w:t>
            </w:r>
          </w:p>
        </w:tc>
      </w:tr>
      <w:tr w:rsidR="001D7394" w14:paraId="7A0FF9C2" w14:textId="77777777" w:rsidTr="00950CC3">
        <w:trPr>
          <w:trHeight w:val="290"/>
        </w:trPr>
        <w:tc>
          <w:tcPr>
            <w:tcW w:w="3458" w:type="dxa"/>
          </w:tcPr>
          <w:p w14:paraId="034AEC45" w14:textId="77777777" w:rsidR="001D7394" w:rsidRDefault="001D7394">
            <w:pPr>
              <w:suppressAutoHyphens/>
            </w:pPr>
            <w:r>
              <w:rPr>
                <w:sz w:val="16"/>
                <w:szCs w:val="16"/>
              </w:rPr>
              <w:t>Møre og Romsdal</w:t>
            </w:r>
          </w:p>
        </w:tc>
        <w:tc>
          <w:tcPr>
            <w:tcW w:w="1077" w:type="dxa"/>
          </w:tcPr>
          <w:p w14:paraId="6C56C1E5" w14:textId="77777777" w:rsidR="001D7394" w:rsidRDefault="001D7394" w:rsidP="00950CC3"/>
        </w:tc>
        <w:tc>
          <w:tcPr>
            <w:tcW w:w="737" w:type="dxa"/>
          </w:tcPr>
          <w:p w14:paraId="57595C30" w14:textId="77777777" w:rsidR="001D7394" w:rsidRDefault="001D7394" w:rsidP="00950CC3"/>
        </w:tc>
        <w:tc>
          <w:tcPr>
            <w:tcW w:w="737" w:type="dxa"/>
          </w:tcPr>
          <w:p w14:paraId="1A3280DF" w14:textId="77777777" w:rsidR="001D7394" w:rsidRDefault="001D7394">
            <w:pPr>
              <w:suppressAutoHyphens/>
              <w:jc w:val="right"/>
            </w:pPr>
            <w:r>
              <w:rPr>
                <w:sz w:val="16"/>
                <w:szCs w:val="16"/>
              </w:rPr>
              <w:t>2,2</w:t>
            </w:r>
          </w:p>
        </w:tc>
        <w:tc>
          <w:tcPr>
            <w:tcW w:w="737" w:type="dxa"/>
          </w:tcPr>
          <w:p w14:paraId="1E869FEA" w14:textId="77777777" w:rsidR="001D7394" w:rsidRDefault="001D7394">
            <w:pPr>
              <w:suppressAutoHyphens/>
              <w:jc w:val="right"/>
            </w:pPr>
            <w:r>
              <w:rPr>
                <w:sz w:val="16"/>
                <w:szCs w:val="16"/>
              </w:rPr>
              <w:t>1,9</w:t>
            </w:r>
          </w:p>
        </w:tc>
        <w:tc>
          <w:tcPr>
            <w:tcW w:w="737" w:type="dxa"/>
          </w:tcPr>
          <w:p w14:paraId="2DB190A0" w14:textId="77777777" w:rsidR="001D7394" w:rsidRDefault="001D7394">
            <w:pPr>
              <w:suppressAutoHyphens/>
              <w:jc w:val="right"/>
            </w:pPr>
            <w:r>
              <w:rPr>
                <w:color w:val="0078AA"/>
                <w:sz w:val="16"/>
                <w:szCs w:val="16"/>
              </w:rPr>
              <w:t>2,4</w:t>
            </w:r>
          </w:p>
        </w:tc>
        <w:tc>
          <w:tcPr>
            <w:tcW w:w="1078" w:type="dxa"/>
          </w:tcPr>
          <w:p w14:paraId="100621F2" w14:textId="77777777" w:rsidR="001D7394" w:rsidRDefault="001D7394">
            <w:pPr>
              <w:suppressAutoHyphens/>
              <w:jc w:val="right"/>
            </w:pPr>
            <w:r>
              <w:rPr>
                <w:sz w:val="16"/>
                <w:szCs w:val="16"/>
              </w:rPr>
              <w:t>1,5</w:t>
            </w:r>
          </w:p>
        </w:tc>
        <w:tc>
          <w:tcPr>
            <w:tcW w:w="960" w:type="dxa"/>
          </w:tcPr>
          <w:p w14:paraId="5650EFE5" w14:textId="77777777" w:rsidR="001D7394" w:rsidRDefault="001D7394">
            <w:pPr>
              <w:suppressAutoHyphens/>
              <w:jc w:val="right"/>
            </w:pPr>
            <w:r>
              <w:rPr>
                <w:sz w:val="16"/>
                <w:szCs w:val="16"/>
              </w:rPr>
              <w:t>2,1</w:t>
            </w:r>
          </w:p>
        </w:tc>
      </w:tr>
      <w:tr w:rsidR="001D7394" w14:paraId="4E394468" w14:textId="77777777" w:rsidTr="00950CC3">
        <w:trPr>
          <w:trHeight w:val="290"/>
        </w:trPr>
        <w:tc>
          <w:tcPr>
            <w:tcW w:w="3458" w:type="dxa"/>
          </w:tcPr>
          <w:p w14:paraId="51ED71F3" w14:textId="77777777" w:rsidR="001D7394" w:rsidRDefault="001D7394">
            <w:pPr>
              <w:suppressAutoHyphens/>
            </w:pPr>
            <w:r>
              <w:rPr>
                <w:sz w:val="16"/>
                <w:szCs w:val="16"/>
              </w:rPr>
              <w:t>Trøndelag</w:t>
            </w:r>
          </w:p>
        </w:tc>
        <w:tc>
          <w:tcPr>
            <w:tcW w:w="1077" w:type="dxa"/>
          </w:tcPr>
          <w:p w14:paraId="1D395577" w14:textId="77777777" w:rsidR="001D7394" w:rsidRDefault="001D7394" w:rsidP="00950CC3"/>
        </w:tc>
        <w:tc>
          <w:tcPr>
            <w:tcW w:w="737" w:type="dxa"/>
          </w:tcPr>
          <w:p w14:paraId="3B907612" w14:textId="77777777" w:rsidR="001D7394" w:rsidRDefault="001D7394">
            <w:pPr>
              <w:suppressAutoHyphens/>
              <w:jc w:val="right"/>
            </w:pPr>
            <w:r>
              <w:rPr>
                <w:sz w:val="16"/>
                <w:szCs w:val="16"/>
              </w:rPr>
              <w:t>2,9</w:t>
            </w:r>
          </w:p>
        </w:tc>
        <w:tc>
          <w:tcPr>
            <w:tcW w:w="737" w:type="dxa"/>
          </w:tcPr>
          <w:p w14:paraId="300E6117" w14:textId="77777777" w:rsidR="001D7394" w:rsidRDefault="001D7394">
            <w:pPr>
              <w:suppressAutoHyphens/>
              <w:jc w:val="right"/>
            </w:pPr>
            <w:r>
              <w:rPr>
                <w:color w:val="FF0000"/>
                <w:sz w:val="16"/>
                <w:szCs w:val="16"/>
              </w:rPr>
              <w:t>1,4</w:t>
            </w:r>
          </w:p>
        </w:tc>
        <w:tc>
          <w:tcPr>
            <w:tcW w:w="737" w:type="dxa"/>
          </w:tcPr>
          <w:p w14:paraId="32AF6CF3" w14:textId="77777777" w:rsidR="001D7394" w:rsidRDefault="001D7394">
            <w:pPr>
              <w:suppressAutoHyphens/>
              <w:jc w:val="right"/>
            </w:pPr>
            <w:r>
              <w:rPr>
                <w:sz w:val="16"/>
                <w:szCs w:val="16"/>
              </w:rPr>
              <w:t>2,0</w:t>
            </w:r>
          </w:p>
        </w:tc>
        <w:tc>
          <w:tcPr>
            <w:tcW w:w="737" w:type="dxa"/>
          </w:tcPr>
          <w:p w14:paraId="0EF36598" w14:textId="77777777" w:rsidR="001D7394" w:rsidRDefault="001D7394">
            <w:pPr>
              <w:suppressAutoHyphens/>
              <w:jc w:val="right"/>
            </w:pPr>
            <w:r>
              <w:rPr>
                <w:sz w:val="16"/>
                <w:szCs w:val="16"/>
              </w:rPr>
              <w:t>2,3</w:t>
            </w:r>
          </w:p>
        </w:tc>
        <w:tc>
          <w:tcPr>
            <w:tcW w:w="1078" w:type="dxa"/>
          </w:tcPr>
          <w:p w14:paraId="2A8D3E5A" w14:textId="77777777" w:rsidR="001D7394" w:rsidRDefault="001D7394">
            <w:pPr>
              <w:suppressAutoHyphens/>
              <w:jc w:val="right"/>
            </w:pPr>
            <w:r>
              <w:rPr>
                <w:color w:val="0078AA"/>
                <w:sz w:val="16"/>
                <w:szCs w:val="16"/>
              </w:rPr>
              <w:t>3,2</w:t>
            </w:r>
          </w:p>
        </w:tc>
        <w:tc>
          <w:tcPr>
            <w:tcW w:w="960" w:type="dxa"/>
          </w:tcPr>
          <w:p w14:paraId="079DDD23" w14:textId="77777777" w:rsidR="001D7394" w:rsidRDefault="001D7394">
            <w:pPr>
              <w:suppressAutoHyphens/>
              <w:jc w:val="right"/>
            </w:pPr>
            <w:r>
              <w:rPr>
                <w:sz w:val="16"/>
                <w:szCs w:val="16"/>
              </w:rPr>
              <w:t>2,5</w:t>
            </w:r>
          </w:p>
        </w:tc>
      </w:tr>
      <w:tr w:rsidR="001D7394" w14:paraId="6EAB9239" w14:textId="77777777" w:rsidTr="00950CC3">
        <w:trPr>
          <w:trHeight w:val="290"/>
        </w:trPr>
        <w:tc>
          <w:tcPr>
            <w:tcW w:w="3458" w:type="dxa"/>
          </w:tcPr>
          <w:p w14:paraId="06022892" w14:textId="77777777" w:rsidR="001D7394" w:rsidRDefault="001D7394">
            <w:pPr>
              <w:suppressAutoHyphens/>
            </w:pPr>
            <w:r>
              <w:rPr>
                <w:sz w:val="16"/>
                <w:szCs w:val="16"/>
              </w:rPr>
              <w:t>Nordland</w:t>
            </w:r>
          </w:p>
        </w:tc>
        <w:tc>
          <w:tcPr>
            <w:tcW w:w="1077" w:type="dxa"/>
          </w:tcPr>
          <w:p w14:paraId="1BDB13E7" w14:textId="77777777" w:rsidR="001D7394" w:rsidRDefault="001D7394" w:rsidP="00950CC3"/>
        </w:tc>
        <w:tc>
          <w:tcPr>
            <w:tcW w:w="737" w:type="dxa"/>
          </w:tcPr>
          <w:p w14:paraId="3E97347F" w14:textId="77777777" w:rsidR="001D7394" w:rsidRDefault="001D7394" w:rsidP="00950CC3"/>
        </w:tc>
        <w:tc>
          <w:tcPr>
            <w:tcW w:w="737" w:type="dxa"/>
          </w:tcPr>
          <w:p w14:paraId="49C5D317" w14:textId="77777777" w:rsidR="001D7394" w:rsidRDefault="001D7394">
            <w:pPr>
              <w:suppressAutoHyphens/>
              <w:jc w:val="right"/>
            </w:pPr>
            <w:r>
              <w:rPr>
                <w:sz w:val="16"/>
                <w:szCs w:val="16"/>
              </w:rPr>
              <w:t>2,9</w:t>
            </w:r>
          </w:p>
        </w:tc>
        <w:tc>
          <w:tcPr>
            <w:tcW w:w="737" w:type="dxa"/>
          </w:tcPr>
          <w:p w14:paraId="453FE2DC" w14:textId="77777777" w:rsidR="001D7394" w:rsidRDefault="001D7394">
            <w:pPr>
              <w:suppressAutoHyphens/>
              <w:jc w:val="right"/>
            </w:pPr>
            <w:r>
              <w:rPr>
                <w:sz w:val="16"/>
                <w:szCs w:val="16"/>
              </w:rPr>
              <w:t>2,0</w:t>
            </w:r>
          </w:p>
        </w:tc>
        <w:tc>
          <w:tcPr>
            <w:tcW w:w="737" w:type="dxa"/>
          </w:tcPr>
          <w:p w14:paraId="3EEEF308" w14:textId="77777777" w:rsidR="001D7394" w:rsidRDefault="001D7394">
            <w:pPr>
              <w:suppressAutoHyphens/>
              <w:jc w:val="right"/>
            </w:pPr>
            <w:r>
              <w:rPr>
                <w:color w:val="0078AA"/>
                <w:sz w:val="16"/>
                <w:szCs w:val="16"/>
              </w:rPr>
              <w:t>4,3</w:t>
            </w:r>
          </w:p>
        </w:tc>
        <w:tc>
          <w:tcPr>
            <w:tcW w:w="1078" w:type="dxa"/>
          </w:tcPr>
          <w:p w14:paraId="6FEE3CF7" w14:textId="77777777" w:rsidR="001D7394" w:rsidRDefault="001D7394">
            <w:pPr>
              <w:suppressAutoHyphens/>
              <w:jc w:val="right"/>
            </w:pPr>
            <w:r>
              <w:rPr>
                <w:sz w:val="16"/>
                <w:szCs w:val="16"/>
              </w:rPr>
              <w:t>3,1</w:t>
            </w:r>
          </w:p>
        </w:tc>
        <w:tc>
          <w:tcPr>
            <w:tcW w:w="960" w:type="dxa"/>
          </w:tcPr>
          <w:p w14:paraId="21A5BF60" w14:textId="77777777" w:rsidR="001D7394" w:rsidRDefault="001D7394">
            <w:pPr>
              <w:suppressAutoHyphens/>
              <w:jc w:val="right"/>
            </w:pPr>
            <w:r>
              <w:rPr>
                <w:sz w:val="16"/>
                <w:szCs w:val="16"/>
              </w:rPr>
              <w:t>3,0</w:t>
            </w:r>
          </w:p>
        </w:tc>
      </w:tr>
      <w:tr w:rsidR="001D7394" w14:paraId="6A1164AC" w14:textId="77777777" w:rsidTr="00950CC3">
        <w:trPr>
          <w:trHeight w:val="290"/>
        </w:trPr>
        <w:tc>
          <w:tcPr>
            <w:tcW w:w="3458" w:type="dxa"/>
          </w:tcPr>
          <w:p w14:paraId="4715986E" w14:textId="77777777" w:rsidR="001D7394" w:rsidRDefault="001D7394">
            <w:pPr>
              <w:suppressAutoHyphens/>
            </w:pPr>
            <w:r>
              <w:rPr>
                <w:sz w:val="16"/>
                <w:szCs w:val="16"/>
              </w:rPr>
              <w:t>Troms og Finnmark</w:t>
            </w:r>
          </w:p>
        </w:tc>
        <w:tc>
          <w:tcPr>
            <w:tcW w:w="1077" w:type="dxa"/>
          </w:tcPr>
          <w:p w14:paraId="22859A64" w14:textId="77777777" w:rsidR="001D7394" w:rsidRDefault="001D7394" w:rsidP="00950CC3"/>
        </w:tc>
        <w:tc>
          <w:tcPr>
            <w:tcW w:w="737" w:type="dxa"/>
          </w:tcPr>
          <w:p w14:paraId="7A80AD6A" w14:textId="77777777" w:rsidR="001D7394" w:rsidRDefault="001D7394" w:rsidP="00950CC3"/>
        </w:tc>
        <w:tc>
          <w:tcPr>
            <w:tcW w:w="737" w:type="dxa"/>
          </w:tcPr>
          <w:p w14:paraId="3589B977" w14:textId="77777777" w:rsidR="001D7394" w:rsidRDefault="001D7394">
            <w:pPr>
              <w:suppressAutoHyphens/>
              <w:jc w:val="right"/>
            </w:pPr>
            <w:r>
              <w:rPr>
                <w:sz w:val="16"/>
                <w:szCs w:val="16"/>
              </w:rPr>
              <w:t>2,7</w:t>
            </w:r>
          </w:p>
        </w:tc>
        <w:tc>
          <w:tcPr>
            <w:tcW w:w="737" w:type="dxa"/>
          </w:tcPr>
          <w:p w14:paraId="7F9CCABD" w14:textId="77777777" w:rsidR="001D7394" w:rsidRDefault="001D7394">
            <w:pPr>
              <w:suppressAutoHyphens/>
              <w:jc w:val="right"/>
            </w:pPr>
            <w:r>
              <w:rPr>
                <w:color w:val="FF0000"/>
                <w:sz w:val="16"/>
                <w:szCs w:val="16"/>
              </w:rPr>
              <w:t>2,6</w:t>
            </w:r>
          </w:p>
        </w:tc>
        <w:tc>
          <w:tcPr>
            <w:tcW w:w="737" w:type="dxa"/>
          </w:tcPr>
          <w:p w14:paraId="3D1AC3EC" w14:textId="77777777" w:rsidR="001D7394" w:rsidRDefault="001D7394">
            <w:pPr>
              <w:suppressAutoHyphens/>
              <w:jc w:val="right"/>
            </w:pPr>
            <w:r>
              <w:rPr>
                <w:color w:val="0078AA"/>
                <w:sz w:val="16"/>
                <w:szCs w:val="16"/>
              </w:rPr>
              <w:t>3,9</w:t>
            </w:r>
          </w:p>
        </w:tc>
        <w:tc>
          <w:tcPr>
            <w:tcW w:w="1078" w:type="dxa"/>
          </w:tcPr>
          <w:p w14:paraId="46DB19F6" w14:textId="77777777" w:rsidR="001D7394" w:rsidRDefault="001D7394">
            <w:pPr>
              <w:suppressAutoHyphens/>
              <w:jc w:val="right"/>
            </w:pPr>
            <w:r>
              <w:rPr>
                <w:sz w:val="16"/>
                <w:szCs w:val="16"/>
              </w:rPr>
              <w:t>3,4</w:t>
            </w:r>
          </w:p>
        </w:tc>
        <w:tc>
          <w:tcPr>
            <w:tcW w:w="960" w:type="dxa"/>
          </w:tcPr>
          <w:p w14:paraId="5E7FDB6A" w14:textId="77777777" w:rsidR="001D7394" w:rsidRDefault="001D7394">
            <w:pPr>
              <w:suppressAutoHyphens/>
              <w:jc w:val="right"/>
            </w:pPr>
            <w:r>
              <w:rPr>
                <w:color w:val="0084BD"/>
                <w:sz w:val="16"/>
                <w:szCs w:val="16"/>
              </w:rPr>
              <w:t>3,1</w:t>
            </w:r>
          </w:p>
        </w:tc>
      </w:tr>
      <w:tr w:rsidR="001D7394" w14:paraId="36E075B6" w14:textId="77777777" w:rsidTr="00950CC3">
        <w:trPr>
          <w:trHeight w:val="290"/>
        </w:trPr>
        <w:tc>
          <w:tcPr>
            <w:tcW w:w="3458" w:type="dxa"/>
          </w:tcPr>
          <w:p w14:paraId="384FFB4B" w14:textId="77777777" w:rsidR="001D7394" w:rsidRDefault="001D7394">
            <w:pPr>
              <w:suppressAutoHyphens/>
            </w:pPr>
            <w:r>
              <w:rPr>
                <w:rStyle w:val="halvfet"/>
                <w:rFonts w:ascii="OpenSans-Semibold" w:hAnsi="OpenSans-Semibold" w:cs="OpenSans-Semibold"/>
                <w:b w:val="0"/>
                <w:bCs/>
                <w:sz w:val="16"/>
                <w:szCs w:val="16"/>
              </w:rPr>
              <w:t>Hele landet</w:t>
            </w:r>
          </w:p>
        </w:tc>
        <w:tc>
          <w:tcPr>
            <w:tcW w:w="1077" w:type="dxa"/>
          </w:tcPr>
          <w:p w14:paraId="6F6839CB" w14:textId="77777777" w:rsidR="001D7394" w:rsidRDefault="001D7394">
            <w:pPr>
              <w:suppressAutoHyphens/>
              <w:jc w:val="right"/>
            </w:pPr>
            <w:r>
              <w:rPr>
                <w:rFonts w:ascii="OpenSans-Semibold" w:hAnsi="OpenSans-Semibold" w:cs="OpenSans-Semibold"/>
                <w:sz w:val="16"/>
                <w:szCs w:val="16"/>
              </w:rPr>
              <w:t>2,2</w:t>
            </w:r>
          </w:p>
        </w:tc>
        <w:tc>
          <w:tcPr>
            <w:tcW w:w="737" w:type="dxa"/>
          </w:tcPr>
          <w:p w14:paraId="0C7E20E1" w14:textId="77777777" w:rsidR="001D7394" w:rsidRDefault="001D7394">
            <w:pPr>
              <w:suppressAutoHyphens/>
              <w:jc w:val="right"/>
            </w:pPr>
            <w:r>
              <w:rPr>
                <w:rFonts w:ascii="OpenSans-Semibold" w:hAnsi="OpenSans-Semibold" w:cs="OpenSans-Semibold"/>
                <w:color w:val="FF0000"/>
                <w:sz w:val="16"/>
                <w:szCs w:val="16"/>
              </w:rPr>
              <w:t>1,6</w:t>
            </w:r>
          </w:p>
        </w:tc>
        <w:tc>
          <w:tcPr>
            <w:tcW w:w="737" w:type="dxa"/>
          </w:tcPr>
          <w:p w14:paraId="5DBFFC3A" w14:textId="77777777" w:rsidR="001D7394" w:rsidRDefault="001D7394">
            <w:pPr>
              <w:suppressAutoHyphens/>
              <w:jc w:val="right"/>
            </w:pPr>
            <w:r>
              <w:rPr>
                <w:rFonts w:ascii="OpenSans-Semibold" w:hAnsi="OpenSans-Semibold" w:cs="OpenSans-Semibold"/>
                <w:color w:val="FF0000"/>
                <w:sz w:val="16"/>
                <w:szCs w:val="16"/>
              </w:rPr>
              <w:t>1,6</w:t>
            </w:r>
          </w:p>
        </w:tc>
        <w:tc>
          <w:tcPr>
            <w:tcW w:w="737" w:type="dxa"/>
          </w:tcPr>
          <w:p w14:paraId="293C2885" w14:textId="77777777" w:rsidR="001D7394" w:rsidRDefault="001D7394">
            <w:pPr>
              <w:suppressAutoHyphens/>
              <w:jc w:val="right"/>
            </w:pPr>
            <w:r>
              <w:rPr>
                <w:rFonts w:ascii="OpenSans-Semibold" w:hAnsi="OpenSans-Semibold" w:cs="OpenSans-Semibold"/>
                <w:sz w:val="16"/>
                <w:szCs w:val="16"/>
              </w:rPr>
              <w:t>1,9</w:t>
            </w:r>
          </w:p>
        </w:tc>
        <w:tc>
          <w:tcPr>
            <w:tcW w:w="737" w:type="dxa"/>
          </w:tcPr>
          <w:p w14:paraId="03EB3BEE" w14:textId="77777777" w:rsidR="001D7394" w:rsidRDefault="001D7394">
            <w:pPr>
              <w:suppressAutoHyphens/>
              <w:jc w:val="right"/>
            </w:pPr>
            <w:r>
              <w:rPr>
                <w:rFonts w:ascii="OpenSans-Semibold" w:hAnsi="OpenSans-Semibold" w:cs="OpenSans-Semibold"/>
                <w:sz w:val="16"/>
                <w:szCs w:val="16"/>
              </w:rPr>
              <w:t>2,7</w:t>
            </w:r>
          </w:p>
        </w:tc>
        <w:tc>
          <w:tcPr>
            <w:tcW w:w="1078" w:type="dxa"/>
          </w:tcPr>
          <w:p w14:paraId="7266C31E" w14:textId="77777777" w:rsidR="001D7394" w:rsidRDefault="001D7394">
            <w:pPr>
              <w:suppressAutoHyphens/>
              <w:jc w:val="right"/>
            </w:pPr>
            <w:r>
              <w:rPr>
                <w:rFonts w:ascii="OpenSans-Semibold" w:hAnsi="OpenSans-Semibold" w:cs="OpenSans-Semibold"/>
                <w:color w:val="0078AA"/>
                <w:sz w:val="16"/>
                <w:szCs w:val="16"/>
              </w:rPr>
              <w:t>3,1</w:t>
            </w:r>
          </w:p>
        </w:tc>
        <w:tc>
          <w:tcPr>
            <w:tcW w:w="960" w:type="dxa"/>
          </w:tcPr>
          <w:p w14:paraId="6B5855CC" w14:textId="77777777" w:rsidR="001D7394" w:rsidRDefault="001D7394">
            <w:pPr>
              <w:suppressAutoHyphens/>
              <w:jc w:val="right"/>
            </w:pPr>
            <w:r>
              <w:rPr>
                <w:rFonts w:ascii="OpenSans-Semibold" w:hAnsi="OpenSans-Semibold" w:cs="OpenSans-Semibold"/>
                <w:sz w:val="16"/>
                <w:szCs w:val="16"/>
              </w:rPr>
              <w:t>1,9</w:t>
            </w:r>
          </w:p>
        </w:tc>
      </w:tr>
    </w:tbl>
    <w:p w14:paraId="02B14310" w14:textId="77777777" w:rsidR="001D7394" w:rsidRDefault="001D7394">
      <w:pPr>
        <w:pStyle w:val="Kilde"/>
      </w:pPr>
      <w:r>
        <w:t>Kilde: SSB (tabell 05426). Beregninger: KMD.</w:t>
      </w:r>
    </w:p>
    <w:p w14:paraId="65666C8A" w14:textId="77777777" w:rsidR="001D7394" w:rsidRDefault="001D7394" w:rsidP="00537965">
      <w:pPr>
        <w:pStyle w:val="avsnitt-tittel"/>
      </w:pPr>
      <w:r>
        <w:t>Hvem innvandrer til Norge?</w:t>
      </w:r>
    </w:p>
    <w:p w14:paraId="255EDF06" w14:textId="77777777" w:rsidR="001D7394" w:rsidRDefault="001D7394" w:rsidP="00950CC3">
      <w:r>
        <w:t xml:space="preserve">Norge er mer mangfoldig enn for 20 år siden, og skyldes at innvandringen til Norge økte betydelig etter årtusenskiftet, og spesielt etter EU-utvidelsene i 2004 og 2007. I 2005 kom det for første gang flere arbeidsinnvandrere enn personer som fikk beskyttelse, og i årene som fulgte var antallet arbeidsinnvandrere i sterk vekst. I 2011 kom om lag 26 600 nye arbeidsinnvandrere til landet. Etter dette har vi sett en nedgang i arbeidsinnvandringen fram til 2016 da arbeidsinnvandringen gradvis begynte å øke igjen. I 2019 registrerte 16 000 personer seg som arbeidsinnvandrere, noe som var en økning på 5 prosent sammenlignet med året før. </w:t>
      </w:r>
    </w:p>
    <w:p w14:paraId="439EC172" w14:textId="77777777" w:rsidR="001D7394" w:rsidRDefault="001D7394" w:rsidP="00950CC3">
      <w:pPr>
        <w:pStyle w:val="figur-tittel"/>
      </w:pPr>
      <w:r>
        <w:lastRenderedPageBreak/>
        <w:t>Grunn for innvandring til Norge 2000–2019. i Norge. Antall.</w:t>
      </w:r>
    </w:p>
    <w:p w14:paraId="3C700B34" w14:textId="023291E5" w:rsidR="001D7394" w:rsidRDefault="00AC3A08" w:rsidP="00950CC3">
      <w:r>
        <w:rPr>
          <w:noProof/>
        </w:rPr>
        <w:drawing>
          <wp:inline distT="0" distB="0" distL="0" distR="0" wp14:anchorId="5A939498" wp14:editId="785B0E9D">
            <wp:extent cx="5775017" cy="4124325"/>
            <wp:effectExtent l="0" t="0" r="0" b="0"/>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e 68"/>
                    <pic:cNvPicPr>
                      <a:picLocks noChangeAspect="1" noChangeArrowheads="1"/>
                    </pic:cNvPicPr>
                  </pic:nvPicPr>
                  <pic:blipFill>
                    <a:blip r:embed="rId80"/>
                    <a:stretch>
                      <a:fillRect/>
                    </a:stretch>
                  </pic:blipFill>
                  <pic:spPr bwMode="auto">
                    <a:xfrm>
                      <a:off x="0" y="0"/>
                      <a:ext cx="5775017" cy="4124325"/>
                    </a:xfrm>
                    <a:prstGeom prst="rect">
                      <a:avLst/>
                    </a:prstGeom>
                    <a:noFill/>
                    <a:ln>
                      <a:noFill/>
                    </a:ln>
                  </pic:spPr>
                </pic:pic>
              </a:graphicData>
            </a:graphic>
          </wp:inline>
        </w:drawing>
      </w:r>
    </w:p>
    <w:p w14:paraId="316AAD19" w14:textId="77777777" w:rsidR="001D7394" w:rsidRDefault="001D7394">
      <w:pPr>
        <w:pStyle w:val="Kilde"/>
      </w:pPr>
      <w:r>
        <w:t>Kilde: SSB (egen bestilling). Beregninger: KMD.</w:t>
      </w:r>
    </w:p>
    <w:p w14:paraId="647F5E70" w14:textId="77777777" w:rsidR="001D7394" w:rsidRDefault="001D7394">
      <w:pPr>
        <w:rPr>
          <w:spacing w:val="2"/>
        </w:rPr>
      </w:pPr>
      <w:r>
        <w:rPr>
          <w:spacing w:val="2"/>
        </w:rPr>
        <w:t xml:space="preserve">Flyktningstrømmen til Europa høsten 2015 brakte mange flyktninger fra Syria til Norge og gjorde flukt til den nest største innvandringsgrunnen i 2016. Innvandringen på grunn av flukt økte med 63 prosent fra 2015 til 2016. I 2016 var det for første gang siden 2005 flere familiegjenforeninger enn arbeidsinnvandrere. </w:t>
      </w:r>
    </w:p>
    <w:p w14:paraId="0556DE09" w14:textId="77777777" w:rsidR="001D7394" w:rsidRDefault="001D7394">
      <w:r>
        <w:t xml:space="preserve">Mange av de som innvandrer til Norge, flytter ut igjen av ulike årsaker. Andelen som flytter ut av landet varierer mye med innvandringsgrunn. Personer som kommer til landet på utdanningstillatelse, flytter ut i størst grad. Hvis de skal bli boende etter avsluttet utdanning, må de få et annet grunnlag for oppholdstillatelsen. </w:t>
      </w:r>
    </w:p>
    <w:p w14:paraId="7090AF98" w14:textId="77777777" w:rsidR="001D7394" w:rsidRDefault="001D7394">
      <w:pPr>
        <w:rPr>
          <w:rStyle w:val="kursiv"/>
        </w:rPr>
      </w:pPr>
      <w:r>
        <w:t xml:space="preserve">Mange arbeidsinnvandrere flytter ut etter noen år i Norge. Blant de som kom i 2011, året med høyest arbeidsinnvandring er 63 prosent fortsatt bosatt i landet (SSB, 2020d). </w:t>
      </w:r>
    </w:p>
    <w:p w14:paraId="79AD607D" w14:textId="77777777" w:rsidR="001D7394" w:rsidRDefault="001D7394" w:rsidP="00537965">
      <w:pPr>
        <w:pStyle w:val="avsnitt-tittel"/>
      </w:pPr>
      <w:r>
        <w:lastRenderedPageBreak/>
        <w:t xml:space="preserve">Arbeidsinnvandring og familiegjenforening dominerer i både sentrale og mindre sentrale kommuner  </w:t>
      </w:r>
    </w:p>
    <w:p w14:paraId="0B5B886F" w14:textId="77777777" w:rsidR="001D7394" w:rsidRDefault="001D7394" w:rsidP="00950CC3">
      <w:r>
        <w:t xml:space="preserve">Arbeidsinnvandringen økte for alle sentralitetsnivåer etter EU-utvidelsen i 2004, jf. figur 6.9. Den har i alle år siden vært høyest til de mest sentrale kommunene. Vi ser at arbeidsinnvandringen i mer sentrale kommuner ble redusert i etterkant av finanskrisen. Men for distriktskommuner på sentralitet 5 og 6 ble innvandringen i liten grad påvirket dette året. </w:t>
      </w:r>
    </w:p>
    <w:p w14:paraId="518DC8E3" w14:textId="77777777" w:rsidR="001D7394" w:rsidRDefault="001D7394">
      <w:r>
        <w:t xml:space="preserve">I tillegg til den registrerte innvandringen, kommer innvandrere på sesongarbeid. Vi så i kapittel 3.2 at det er store sesongvariasjoner i sysselsettingen i distriktskommuner. </w:t>
      </w:r>
    </w:p>
    <w:p w14:paraId="4760A001" w14:textId="77777777" w:rsidR="001D7394" w:rsidRDefault="001D7394" w:rsidP="00950CC3">
      <w:pPr>
        <w:pStyle w:val="figur-tittel"/>
      </w:pPr>
      <w:r>
        <w:t>Innvandring med arbeid som innvandringsgrunn etter sentralitet 2000–2019. Tall per 100 i middelfolkemengden.</w:t>
      </w:r>
    </w:p>
    <w:p w14:paraId="60E723A6" w14:textId="4A84C8C2" w:rsidR="001D7394" w:rsidRDefault="00AC3A08" w:rsidP="00950CC3">
      <w:r>
        <w:rPr>
          <w:noProof/>
        </w:rPr>
        <w:drawing>
          <wp:inline distT="0" distB="0" distL="0" distR="0" wp14:anchorId="6AB87324" wp14:editId="0E196042">
            <wp:extent cx="5775017" cy="4124325"/>
            <wp:effectExtent l="0" t="0" r="0" b="0"/>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e 69"/>
                    <pic:cNvPicPr>
                      <a:picLocks noChangeAspect="1" noChangeArrowheads="1"/>
                    </pic:cNvPicPr>
                  </pic:nvPicPr>
                  <pic:blipFill>
                    <a:blip r:embed="rId81"/>
                    <a:stretch>
                      <a:fillRect/>
                    </a:stretch>
                  </pic:blipFill>
                  <pic:spPr bwMode="auto">
                    <a:xfrm>
                      <a:off x="0" y="0"/>
                      <a:ext cx="5775017" cy="4124325"/>
                    </a:xfrm>
                    <a:prstGeom prst="rect">
                      <a:avLst/>
                    </a:prstGeom>
                    <a:noFill/>
                    <a:ln>
                      <a:noFill/>
                    </a:ln>
                  </pic:spPr>
                </pic:pic>
              </a:graphicData>
            </a:graphic>
          </wp:inline>
        </w:drawing>
      </w:r>
    </w:p>
    <w:p w14:paraId="1E4F769E" w14:textId="77777777" w:rsidR="001D7394" w:rsidRDefault="001D7394">
      <w:pPr>
        <w:pStyle w:val="Kilde"/>
      </w:pPr>
      <w:r>
        <w:t>Kilde: SSB (egen bestilling). Beregninger: KMD.</w:t>
      </w:r>
    </w:p>
    <w:p w14:paraId="698640AC" w14:textId="77777777" w:rsidR="001D7394" w:rsidRDefault="001D7394">
      <w:r>
        <w:t xml:space="preserve">Nedgang i arbeidsinnvandringen førte til nedgang i den totale innvandringen til Norge etter 2011. Flyktningstrømmen til Europa høsten 2015 brakte mange flyktninger fra Syria til Norge. Det førte til en kraftig vekst i innvandringen, særlig til distriktskommuner på </w:t>
      </w:r>
      <w:r>
        <w:lastRenderedPageBreak/>
        <w:t>sentralitet 5 og 6. Grunnen til dette var at mange flere kommuner enn tidligere bosatte flyktninger, og dette førte til en overrepresentasjon av flyktninger i distriktskommunene (NOU 2020:15). De senere årene har dette jevnet seg ut. Det er fastsatt et sett med kriterier for fordeling av flyktninger til kommunene. Ett av kriteriene er at flyktninger skal bosettes i alle landsdeler. Et annet kriterium er at det skal, som hovedregel, ikke bosettes flyktninger i områder med særskilt høy del innvandrerbefolkning (IMDI, 2021).</w:t>
      </w:r>
    </w:p>
    <w:p w14:paraId="5E6BE5F1" w14:textId="77777777" w:rsidR="001D7394" w:rsidRDefault="001D7394" w:rsidP="00950CC3">
      <w:pPr>
        <w:pStyle w:val="figur-tittel"/>
      </w:pPr>
      <w:r>
        <w:t>Innvandring med flukt som innvandringsgrunn etter sentralitet 2000–2019. Tall per 100 i middelfolkemengden.</w:t>
      </w:r>
    </w:p>
    <w:p w14:paraId="6C61381F" w14:textId="2D77AE89" w:rsidR="001D7394" w:rsidRDefault="00AC3A08" w:rsidP="00950CC3">
      <w:r>
        <w:rPr>
          <w:noProof/>
        </w:rPr>
        <w:drawing>
          <wp:inline distT="0" distB="0" distL="0" distR="0" wp14:anchorId="412629CF" wp14:editId="3B838390">
            <wp:extent cx="6143625" cy="4387572"/>
            <wp:effectExtent l="0" t="0" r="0" b="0"/>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e 70"/>
                    <pic:cNvPicPr>
                      <a:picLocks noChangeAspect="1" noChangeArrowheads="1"/>
                    </pic:cNvPicPr>
                  </pic:nvPicPr>
                  <pic:blipFill>
                    <a:blip r:embed="rId82"/>
                    <a:stretch>
                      <a:fillRect/>
                    </a:stretch>
                  </pic:blipFill>
                  <pic:spPr bwMode="auto">
                    <a:xfrm>
                      <a:off x="0" y="0"/>
                      <a:ext cx="6143625" cy="4387572"/>
                    </a:xfrm>
                    <a:prstGeom prst="rect">
                      <a:avLst/>
                    </a:prstGeom>
                    <a:noFill/>
                    <a:ln>
                      <a:noFill/>
                    </a:ln>
                  </pic:spPr>
                </pic:pic>
              </a:graphicData>
            </a:graphic>
          </wp:inline>
        </w:drawing>
      </w:r>
    </w:p>
    <w:p w14:paraId="68B2FAD7" w14:textId="77777777" w:rsidR="001D7394" w:rsidRDefault="001D7394">
      <w:pPr>
        <w:pStyle w:val="Kilde"/>
      </w:pPr>
      <w:r>
        <w:t>Kilde: SSB (egen bestilling). Beregninger: KMD.</w:t>
      </w:r>
    </w:p>
    <w:p w14:paraId="354DF46E" w14:textId="77777777" w:rsidR="001D7394" w:rsidRDefault="001D7394">
      <w:r>
        <w:t xml:space="preserve">For sentralitet 5 har flukt samlet vært den største innvandringsgrunnen, selv om nivået har variert over tid. Nesten 70 prosent av alle som ble registrert innvandret til disse kommunene i år 2000 var mennesker på flukt. I dag ligger denne på 29 prosent. </w:t>
      </w:r>
    </w:p>
    <w:p w14:paraId="0AA6F023" w14:textId="77777777" w:rsidR="001D7394" w:rsidRDefault="001D7394">
      <w:r>
        <w:t xml:space="preserve">For de mer sentrale kommunene har bosettingen av flyktninger vært lavere og har dessuten holdt seg relativt stabil, særlig på sentralitet 1. </w:t>
      </w:r>
    </w:p>
    <w:p w14:paraId="41572FD4" w14:textId="77777777" w:rsidR="001D7394" w:rsidRDefault="001D7394" w:rsidP="00950CC3">
      <w:pPr>
        <w:pStyle w:val="figur-tittel"/>
      </w:pPr>
      <w:r>
        <w:lastRenderedPageBreak/>
        <w:t>Innvandring med familiegjenforening som innvandringsgrunn etter sentralitet 2000–2019. Tall per 100 i middelfolkemengde.</w:t>
      </w:r>
    </w:p>
    <w:p w14:paraId="48D2ABEF" w14:textId="153D0E68" w:rsidR="001D7394" w:rsidRDefault="00AC3A08" w:rsidP="00950CC3">
      <w:r>
        <w:rPr>
          <w:noProof/>
        </w:rPr>
        <w:drawing>
          <wp:inline distT="0" distB="0" distL="0" distR="0" wp14:anchorId="701EBC18" wp14:editId="1FD65261">
            <wp:extent cx="5628308" cy="4019550"/>
            <wp:effectExtent l="0" t="0" r="0" b="0"/>
            <wp:docPr id="71"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e 71"/>
                    <pic:cNvPicPr>
                      <a:picLocks noChangeAspect="1" noChangeArrowheads="1"/>
                    </pic:cNvPicPr>
                  </pic:nvPicPr>
                  <pic:blipFill>
                    <a:blip r:embed="rId83"/>
                    <a:stretch>
                      <a:fillRect/>
                    </a:stretch>
                  </pic:blipFill>
                  <pic:spPr bwMode="auto">
                    <a:xfrm>
                      <a:off x="0" y="0"/>
                      <a:ext cx="5628308" cy="4019550"/>
                    </a:xfrm>
                    <a:prstGeom prst="rect">
                      <a:avLst/>
                    </a:prstGeom>
                    <a:noFill/>
                    <a:ln>
                      <a:noFill/>
                    </a:ln>
                  </pic:spPr>
                </pic:pic>
              </a:graphicData>
            </a:graphic>
          </wp:inline>
        </w:drawing>
      </w:r>
    </w:p>
    <w:p w14:paraId="551ADA72" w14:textId="77777777" w:rsidR="001D7394" w:rsidRDefault="001D7394">
      <w:pPr>
        <w:pStyle w:val="Kilde"/>
      </w:pPr>
      <w:r>
        <w:t>Kilde: SSB (egen bestilling). Beregninger: KMD.</w:t>
      </w:r>
    </w:p>
    <w:p w14:paraId="023B3377" w14:textId="77777777" w:rsidR="001D7394" w:rsidRDefault="001D7394">
      <w:r>
        <w:t xml:space="preserve">Familiegjenforening er også en relativt stor årsak til innvandring til Norge på alle sentralitetsnivåer. De mest sentrale kommunene har den største andelen, men også i de andre sentralitetsnivåene har familiegjenforening vært en stabil årsak til innvandring på 2000-tallet. Familiegjenforeningen gjenspeiler både hvor det har kommet innvandrere til Norge på grunn av arbeid eller flukt, men omfatter også ekteskap med utlendinger. </w:t>
      </w:r>
    </w:p>
    <w:p w14:paraId="34320CDC" w14:textId="77777777" w:rsidR="001D7394" w:rsidRDefault="001D7394">
      <w:r>
        <w:t>Innvandring til Norge grunnet utdanning kommer i stor grad til sentrale kommuner der de store utdanningsinstitusjonene ligger og er relativt beskjeden i mindre sentrale områder.</w:t>
      </w:r>
    </w:p>
    <w:p w14:paraId="7F242957" w14:textId="77777777" w:rsidR="001D7394" w:rsidRDefault="001D7394" w:rsidP="00537965">
      <w:pPr>
        <w:pStyle w:val="avsnitt-tittel"/>
      </w:pPr>
      <w:r>
        <w:t xml:space="preserve">De som innvandrer til </w:t>
      </w:r>
      <w:proofErr w:type="gramStart"/>
      <w:r>
        <w:t>Norge</w:t>
      </w:r>
      <w:proofErr w:type="gramEnd"/>
      <w:r>
        <w:t xml:space="preserve"> er unge</w:t>
      </w:r>
    </w:p>
    <w:p w14:paraId="2952E226" w14:textId="77777777" w:rsidR="001D7394" w:rsidRDefault="001D7394" w:rsidP="00950CC3">
      <w:r>
        <w:t xml:space="preserve">Figur 6.12 viser </w:t>
      </w:r>
      <w:proofErr w:type="gramStart"/>
      <w:r>
        <w:t>nettoinnvandringen  etter</w:t>
      </w:r>
      <w:proofErr w:type="gramEnd"/>
      <w:r>
        <w:t xml:space="preserve"> sentralitet og alder i årene 2015–2019. Innvandringen er særlig høy blant de yngste barna, blant ungdommer under 18 år og unge </w:t>
      </w:r>
      <w:r>
        <w:lastRenderedPageBreak/>
        <w:t>voksne. For alle disse gruppene var nettoinnvandringen høyest i mindre sentrale kommuner (sentralitet 5 og 6). De mest sentrale kommunene har en særlig høy innvandring blant unge voksne.</w:t>
      </w:r>
    </w:p>
    <w:p w14:paraId="6BBA82E0" w14:textId="77777777" w:rsidR="001D7394" w:rsidRDefault="001D7394">
      <w:r>
        <w:t xml:space="preserve">At vi ser et hopp rundt 17 år i mindre sentrale kommuner kan skyldes enslige mindreårige asylsøkere som kom til Norge under flyktningkrisen. </w:t>
      </w:r>
    </w:p>
    <w:p w14:paraId="6D3BB89E" w14:textId="77777777" w:rsidR="001D7394" w:rsidRDefault="001D7394" w:rsidP="00950CC3">
      <w:pPr>
        <w:pStyle w:val="figur-tittel"/>
      </w:pPr>
      <w:r>
        <w:t>Nettoinnvandring etter sentralitet og alder (2015–2019). Tall per 100 i middelfolkemengden.</w:t>
      </w:r>
    </w:p>
    <w:p w14:paraId="27267F4F" w14:textId="11BC7CEC" w:rsidR="001D7394" w:rsidRDefault="00AC3A08" w:rsidP="00950CC3">
      <w:r>
        <w:rPr>
          <w:noProof/>
        </w:rPr>
        <w:drawing>
          <wp:inline distT="0" distB="0" distL="0" distR="0" wp14:anchorId="6622D303" wp14:editId="69DEC875">
            <wp:extent cx="5775017" cy="4124325"/>
            <wp:effectExtent l="0" t="0" r="0" b="0"/>
            <wp:docPr id="72"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ilde 72"/>
                    <pic:cNvPicPr>
                      <a:picLocks noChangeAspect="1" noChangeArrowheads="1"/>
                    </pic:cNvPicPr>
                  </pic:nvPicPr>
                  <pic:blipFill>
                    <a:blip r:embed="rId84"/>
                    <a:stretch>
                      <a:fillRect/>
                    </a:stretch>
                  </pic:blipFill>
                  <pic:spPr bwMode="auto">
                    <a:xfrm>
                      <a:off x="0" y="0"/>
                      <a:ext cx="5775017" cy="4124325"/>
                    </a:xfrm>
                    <a:prstGeom prst="rect">
                      <a:avLst/>
                    </a:prstGeom>
                    <a:noFill/>
                    <a:ln>
                      <a:noFill/>
                    </a:ln>
                  </pic:spPr>
                </pic:pic>
              </a:graphicData>
            </a:graphic>
          </wp:inline>
        </w:drawing>
      </w:r>
    </w:p>
    <w:p w14:paraId="0AEEC18F" w14:textId="77777777" w:rsidR="001D7394" w:rsidRDefault="001D7394">
      <w:pPr>
        <w:pStyle w:val="Kilde"/>
      </w:pPr>
      <w:r>
        <w:t>Kilde: Panda. Beregninger: KMD.</w:t>
      </w:r>
    </w:p>
    <w:p w14:paraId="048445D9" w14:textId="77777777" w:rsidR="001D7394" w:rsidRDefault="001D7394" w:rsidP="00537965">
      <w:pPr>
        <w:pStyle w:val="avsnitt-tittel"/>
      </w:pPr>
      <w:r>
        <w:t>De fleste fylker har et innenlandsk flyttetap</w:t>
      </w:r>
    </w:p>
    <w:p w14:paraId="61784077" w14:textId="77777777" w:rsidR="001D7394" w:rsidRDefault="001D7394" w:rsidP="00950CC3">
      <w:r>
        <w:t xml:space="preserve">Det innenlandske flyttemønsteret har i hele etterkrigstiden virket sentraliserende. Flere har flyttet fra distriktene til byene enn omvendt. Dette gir seg også utslag i flyttingen mellom fylker. Tabell 6.3 viser at de fleste fylker har netto innenlandsk utflytting. De siste fem årene er det kun Viken, Vestfold og Telemark og Agder som i sum har hatt netto innenlandsk tilflytting. Av disse har Viken hatt absolutt størst tilflytting. Trøndelag har omtrent like mye inn- som utflytting. For resten av fylkene er det flere personer som </w:t>
      </w:r>
      <w:r>
        <w:lastRenderedPageBreak/>
        <w:t xml:space="preserve">flytter ut enn inn om man bare ser på flyttebevegelsene innad i landet. Det største flyttetapet i forhold til folkemengden finner vi i Nordland og Troms og Finnmark. </w:t>
      </w:r>
    </w:p>
    <w:p w14:paraId="5D4DFCA1" w14:textId="77777777" w:rsidR="001D7394" w:rsidRDefault="001D7394">
      <w:r>
        <w:t xml:space="preserve">De mindre sentrale områdene av landet har samlet sett et innenlandsk flyttetap de siste fem årene. Det samlede flyttetapet har vært størst i de minst sentrale kommunene i Innlandet med en negativ flytterate på 8,1. Flyttetapet har også vært vesentlig i de mindre sentrale kommunene i Nordland og Troms og Finnmark, men alle fylkene (unntatt stabilitet i sentralitet 4 i Viken) har flyttetap på de tre laveste sentralitetsnivåene. </w:t>
      </w:r>
    </w:p>
    <w:p w14:paraId="13E19FCE" w14:textId="77777777" w:rsidR="001D7394" w:rsidRDefault="001D7394">
      <w:r>
        <w:t>Det er ellers verdt å merke seg at alle sentralitetsnivå i Nord-Norge, Oslo og Rogaland har et innenlandsk flyttetap de siste fem årene.</w:t>
      </w:r>
    </w:p>
    <w:p w14:paraId="51BC6A37" w14:textId="77777777" w:rsidR="001D7394" w:rsidRDefault="001D7394">
      <w:pPr>
        <w:pStyle w:val="tabell-tittel"/>
      </w:pPr>
      <w:r>
        <w:t>Netto innenlandsk flytting (1.1.2016–1.1.2021). Tall per 100 i middelfolkemengden.</w:t>
      </w:r>
    </w:p>
    <w:tbl>
      <w:tblPr>
        <w:tblStyle w:val="StandardTabell"/>
        <w:tblW w:w="0" w:type="auto"/>
        <w:tblLayout w:type="fixed"/>
        <w:tblLook w:val="04A0" w:firstRow="1" w:lastRow="0" w:firstColumn="1" w:lastColumn="0" w:noHBand="0" w:noVBand="1"/>
      </w:tblPr>
      <w:tblGrid>
        <w:gridCol w:w="3543"/>
        <w:gridCol w:w="1077"/>
        <w:gridCol w:w="737"/>
        <w:gridCol w:w="737"/>
        <w:gridCol w:w="737"/>
        <w:gridCol w:w="738"/>
        <w:gridCol w:w="1077"/>
        <w:gridCol w:w="871"/>
      </w:tblGrid>
      <w:tr w:rsidR="001D7394" w14:paraId="3D1D985C" w14:textId="77777777" w:rsidTr="00950CC3">
        <w:trPr>
          <w:trHeight w:val="85"/>
        </w:trPr>
        <w:tc>
          <w:tcPr>
            <w:tcW w:w="3543" w:type="dxa"/>
            <w:shd w:val="clear" w:color="auto" w:fill="FFFFFF"/>
          </w:tcPr>
          <w:p w14:paraId="4443ABA7" w14:textId="77777777" w:rsidR="001D7394" w:rsidRDefault="001D7394">
            <w:pPr>
              <w:suppressAutoHyphens/>
            </w:pPr>
            <w:r>
              <w:rPr>
                <w:rStyle w:val="halvfet"/>
                <w:rFonts w:ascii="OpenSans-Semibold" w:hAnsi="OpenSans-Semibold" w:cs="OpenSans-Semibold"/>
                <w:b w:val="0"/>
                <w:bCs/>
                <w:sz w:val="16"/>
                <w:szCs w:val="16"/>
              </w:rPr>
              <w:t>Fylker</w:t>
            </w:r>
          </w:p>
        </w:tc>
        <w:tc>
          <w:tcPr>
            <w:tcW w:w="1077" w:type="dxa"/>
          </w:tcPr>
          <w:p w14:paraId="731D002E" w14:textId="77777777" w:rsidR="001D7394" w:rsidRDefault="001D7394">
            <w:pPr>
              <w:suppressAutoHyphens/>
              <w:jc w:val="right"/>
            </w:pPr>
            <w:r>
              <w:rPr>
                <w:rStyle w:val="halvfet"/>
                <w:rFonts w:ascii="OpenSans-Semibold" w:hAnsi="OpenSans-Semibold" w:cs="OpenSans-Semibold"/>
                <w:b w:val="0"/>
                <w:bCs/>
                <w:sz w:val="16"/>
                <w:szCs w:val="16"/>
              </w:rPr>
              <w:t>1 – mest sentrale kommuner</w:t>
            </w:r>
          </w:p>
        </w:tc>
        <w:tc>
          <w:tcPr>
            <w:tcW w:w="737" w:type="dxa"/>
          </w:tcPr>
          <w:p w14:paraId="3A9CCEBC" w14:textId="77777777" w:rsidR="001D7394" w:rsidRDefault="001D7394">
            <w:pPr>
              <w:suppressAutoHyphens/>
              <w:jc w:val="right"/>
            </w:pPr>
            <w:r>
              <w:rPr>
                <w:rStyle w:val="halvfet"/>
                <w:rFonts w:ascii="OpenSans-Semibold" w:hAnsi="OpenSans-Semibold" w:cs="OpenSans-Semibold"/>
                <w:b w:val="0"/>
                <w:bCs/>
                <w:sz w:val="16"/>
                <w:szCs w:val="16"/>
              </w:rPr>
              <w:t>2</w:t>
            </w:r>
          </w:p>
        </w:tc>
        <w:tc>
          <w:tcPr>
            <w:tcW w:w="737" w:type="dxa"/>
          </w:tcPr>
          <w:p w14:paraId="2CB3DD09" w14:textId="77777777" w:rsidR="001D7394" w:rsidRDefault="001D7394">
            <w:pPr>
              <w:suppressAutoHyphens/>
              <w:jc w:val="right"/>
            </w:pPr>
            <w:r>
              <w:rPr>
                <w:rStyle w:val="halvfet"/>
                <w:rFonts w:ascii="OpenSans-Semibold" w:hAnsi="OpenSans-Semibold" w:cs="OpenSans-Semibold"/>
                <w:b w:val="0"/>
                <w:bCs/>
                <w:sz w:val="16"/>
                <w:szCs w:val="16"/>
              </w:rPr>
              <w:t>3</w:t>
            </w:r>
          </w:p>
        </w:tc>
        <w:tc>
          <w:tcPr>
            <w:tcW w:w="737" w:type="dxa"/>
          </w:tcPr>
          <w:p w14:paraId="0B337AD7" w14:textId="77777777" w:rsidR="001D7394" w:rsidRDefault="001D7394">
            <w:pPr>
              <w:suppressAutoHyphens/>
              <w:jc w:val="right"/>
            </w:pPr>
            <w:r>
              <w:rPr>
                <w:rStyle w:val="halvfet"/>
                <w:rFonts w:ascii="OpenSans-Semibold" w:hAnsi="OpenSans-Semibold" w:cs="OpenSans-Semibold"/>
                <w:b w:val="0"/>
                <w:bCs/>
                <w:sz w:val="16"/>
                <w:szCs w:val="16"/>
              </w:rPr>
              <w:t>4</w:t>
            </w:r>
          </w:p>
        </w:tc>
        <w:tc>
          <w:tcPr>
            <w:tcW w:w="738" w:type="dxa"/>
          </w:tcPr>
          <w:p w14:paraId="50FC320B" w14:textId="77777777" w:rsidR="001D7394" w:rsidRDefault="001D7394">
            <w:pPr>
              <w:suppressAutoHyphens/>
              <w:jc w:val="right"/>
            </w:pPr>
            <w:r>
              <w:rPr>
                <w:rStyle w:val="halvfet"/>
                <w:rFonts w:ascii="OpenSans-Semibold" w:hAnsi="OpenSans-Semibold" w:cs="OpenSans-Semibold"/>
                <w:b w:val="0"/>
                <w:bCs/>
                <w:sz w:val="16"/>
                <w:szCs w:val="16"/>
              </w:rPr>
              <w:t>5</w:t>
            </w:r>
          </w:p>
        </w:tc>
        <w:tc>
          <w:tcPr>
            <w:tcW w:w="1077" w:type="dxa"/>
          </w:tcPr>
          <w:p w14:paraId="7618A2B7" w14:textId="77777777" w:rsidR="001D7394" w:rsidRDefault="001D7394">
            <w:pPr>
              <w:suppressAutoHyphens/>
              <w:jc w:val="right"/>
            </w:pPr>
            <w:r>
              <w:rPr>
                <w:rStyle w:val="halvfet"/>
                <w:rFonts w:ascii="OpenSans-Semibold" w:hAnsi="OpenSans-Semibold" w:cs="OpenSans-Semibold"/>
                <w:b w:val="0"/>
                <w:bCs/>
                <w:sz w:val="16"/>
                <w:szCs w:val="16"/>
              </w:rPr>
              <w:t>6 – minst sentrale kommuner</w:t>
            </w:r>
          </w:p>
        </w:tc>
        <w:tc>
          <w:tcPr>
            <w:tcW w:w="871" w:type="dxa"/>
          </w:tcPr>
          <w:p w14:paraId="2A2734B4" w14:textId="77777777" w:rsidR="001D7394" w:rsidRDefault="001D7394">
            <w:pPr>
              <w:suppressAutoHyphens/>
              <w:jc w:val="right"/>
            </w:pPr>
            <w:r>
              <w:rPr>
                <w:rStyle w:val="halvfet"/>
                <w:rFonts w:ascii="OpenSans-Semibold" w:hAnsi="OpenSans-Semibold" w:cs="OpenSans-Semibold"/>
                <w:b w:val="0"/>
                <w:bCs/>
                <w:sz w:val="16"/>
                <w:szCs w:val="16"/>
              </w:rPr>
              <w:t>Totalt</w:t>
            </w:r>
          </w:p>
        </w:tc>
      </w:tr>
      <w:tr w:rsidR="001D7394" w14:paraId="6377C09D" w14:textId="77777777" w:rsidTr="00950CC3">
        <w:trPr>
          <w:trHeight w:val="85"/>
        </w:trPr>
        <w:tc>
          <w:tcPr>
            <w:tcW w:w="3543" w:type="dxa"/>
          </w:tcPr>
          <w:p w14:paraId="336AD964" w14:textId="77777777" w:rsidR="001D7394" w:rsidRDefault="001D7394">
            <w:pPr>
              <w:suppressAutoHyphens/>
            </w:pPr>
            <w:r>
              <w:rPr>
                <w:sz w:val="16"/>
                <w:szCs w:val="16"/>
              </w:rPr>
              <w:t>Viken</w:t>
            </w:r>
          </w:p>
        </w:tc>
        <w:tc>
          <w:tcPr>
            <w:tcW w:w="1077" w:type="dxa"/>
          </w:tcPr>
          <w:p w14:paraId="25228E3F" w14:textId="77777777" w:rsidR="001D7394" w:rsidRDefault="001D7394">
            <w:pPr>
              <w:suppressAutoHyphens/>
              <w:jc w:val="right"/>
            </w:pPr>
            <w:r>
              <w:rPr>
                <w:color w:val="0084BD"/>
                <w:sz w:val="16"/>
                <w:szCs w:val="16"/>
              </w:rPr>
              <w:t>3,6</w:t>
            </w:r>
          </w:p>
        </w:tc>
        <w:tc>
          <w:tcPr>
            <w:tcW w:w="737" w:type="dxa"/>
          </w:tcPr>
          <w:p w14:paraId="39B7D437" w14:textId="77777777" w:rsidR="001D7394" w:rsidRDefault="001D7394">
            <w:pPr>
              <w:suppressAutoHyphens/>
              <w:jc w:val="right"/>
            </w:pPr>
            <w:r>
              <w:rPr>
                <w:sz w:val="16"/>
                <w:szCs w:val="16"/>
              </w:rPr>
              <w:t>3,0</w:t>
            </w:r>
          </w:p>
        </w:tc>
        <w:tc>
          <w:tcPr>
            <w:tcW w:w="737" w:type="dxa"/>
          </w:tcPr>
          <w:p w14:paraId="5C5506D7" w14:textId="77777777" w:rsidR="001D7394" w:rsidRDefault="001D7394">
            <w:pPr>
              <w:suppressAutoHyphens/>
              <w:jc w:val="right"/>
            </w:pPr>
            <w:r>
              <w:rPr>
                <w:sz w:val="16"/>
                <w:szCs w:val="16"/>
              </w:rPr>
              <w:t>3,1</w:t>
            </w:r>
          </w:p>
        </w:tc>
        <w:tc>
          <w:tcPr>
            <w:tcW w:w="737" w:type="dxa"/>
          </w:tcPr>
          <w:p w14:paraId="44F43D2C" w14:textId="77777777" w:rsidR="001D7394" w:rsidRDefault="001D7394">
            <w:pPr>
              <w:suppressAutoHyphens/>
              <w:jc w:val="right"/>
            </w:pPr>
            <w:r>
              <w:rPr>
                <w:sz w:val="16"/>
                <w:szCs w:val="16"/>
              </w:rPr>
              <w:t>-0,0</w:t>
            </w:r>
          </w:p>
        </w:tc>
        <w:tc>
          <w:tcPr>
            <w:tcW w:w="738" w:type="dxa"/>
          </w:tcPr>
          <w:p w14:paraId="68DB9D5E" w14:textId="77777777" w:rsidR="001D7394" w:rsidRDefault="001D7394">
            <w:pPr>
              <w:suppressAutoHyphens/>
              <w:jc w:val="right"/>
            </w:pPr>
            <w:r>
              <w:rPr>
                <w:sz w:val="16"/>
                <w:szCs w:val="16"/>
              </w:rPr>
              <w:t>-3,8</w:t>
            </w:r>
          </w:p>
        </w:tc>
        <w:tc>
          <w:tcPr>
            <w:tcW w:w="1077" w:type="dxa"/>
          </w:tcPr>
          <w:p w14:paraId="4C311DED" w14:textId="77777777" w:rsidR="001D7394" w:rsidRDefault="001D7394">
            <w:pPr>
              <w:suppressAutoHyphens/>
              <w:jc w:val="right"/>
            </w:pPr>
            <w:r>
              <w:rPr>
                <w:color w:val="E42313"/>
                <w:sz w:val="16"/>
                <w:szCs w:val="16"/>
              </w:rPr>
              <w:t>-5,0</w:t>
            </w:r>
          </w:p>
        </w:tc>
        <w:tc>
          <w:tcPr>
            <w:tcW w:w="871" w:type="dxa"/>
          </w:tcPr>
          <w:p w14:paraId="1355F3D4" w14:textId="77777777" w:rsidR="001D7394" w:rsidRDefault="001D7394">
            <w:pPr>
              <w:suppressAutoHyphens/>
              <w:jc w:val="right"/>
            </w:pPr>
            <w:r>
              <w:rPr>
                <w:color w:val="0084BD"/>
                <w:sz w:val="16"/>
                <w:szCs w:val="16"/>
              </w:rPr>
              <w:t>3,0</w:t>
            </w:r>
          </w:p>
        </w:tc>
      </w:tr>
      <w:tr w:rsidR="001D7394" w14:paraId="5A14A054" w14:textId="77777777" w:rsidTr="00950CC3">
        <w:trPr>
          <w:trHeight w:val="85"/>
        </w:trPr>
        <w:tc>
          <w:tcPr>
            <w:tcW w:w="3543" w:type="dxa"/>
          </w:tcPr>
          <w:p w14:paraId="04253482" w14:textId="77777777" w:rsidR="001D7394" w:rsidRDefault="001D7394">
            <w:pPr>
              <w:suppressAutoHyphens/>
            </w:pPr>
            <w:r>
              <w:rPr>
                <w:sz w:val="16"/>
                <w:szCs w:val="16"/>
              </w:rPr>
              <w:t>Oslo</w:t>
            </w:r>
          </w:p>
        </w:tc>
        <w:tc>
          <w:tcPr>
            <w:tcW w:w="1077" w:type="dxa"/>
          </w:tcPr>
          <w:p w14:paraId="225C212A" w14:textId="77777777" w:rsidR="001D7394" w:rsidRDefault="001D7394">
            <w:pPr>
              <w:suppressAutoHyphens/>
              <w:jc w:val="right"/>
            </w:pPr>
            <w:r>
              <w:rPr>
                <w:color w:val="E42313"/>
                <w:sz w:val="16"/>
                <w:szCs w:val="16"/>
              </w:rPr>
              <w:t>-1,0</w:t>
            </w:r>
          </w:p>
        </w:tc>
        <w:tc>
          <w:tcPr>
            <w:tcW w:w="737" w:type="dxa"/>
          </w:tcPr>
          <w:p w14:paraId="43711C1A"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654FF519"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477AB040" w14:textId="77777777" w:rsidR="001D7394" w:rsidRDefault="001D7394">
            <w:pPr>
              <w:pStyle w:val="NoParagraphStyle"/>
              <w:spacing w:line="240" w:lineRule="auto"/>
              <w:textAlignment w:val="auto"/>
              <w:rPr>
                <w:rFonts w:ascii="Open Sans" w:hAnsi="Open Sans" w:cs="Times New Roman"/>
                <w:color w:val="auto"/>
                <w:lang w:val="nb-NO"/>
              </w:rPr>
            </w:pPr>
          </w:p>
        </w:tc>
        <w:tc>
          <w:tcPr>
            <w:tcW w:w="738" w:type="dxa"/>
          </w:tcPr>
          <w:p w14:paraId="48C85DDE" w14:textId="77777777" w:rsidR="001D7394" w:rsidRDefault="001D7394" w:rsidP="00950CC3"/>
        </w:tc>
        <w:tc>
          <w:tcPr>
            <w:tcW w:w="1077" w:type="dxa"/>
          </w:tcPr>
          <w:p w14:paraId="49C5E697" w14:textId="77777777" w:rsidR="001D7394" w:rsidRDefault="001D7394" w:rsidP="00950CC3"/>
        </w:tc>
        <w:tc>
          <w:tcPr>
            <w:tcW w:w="871" w:type="dxa"/>
          </w:tcPr>
          <w:p w14:paraId="482BF9A2" w14:textId="77777777" w:rsidR="001D7394" w:rsidRDefault="001D7394">
            <w:pPr>
              <w:suppressAutoHyphens/>
              <w:jc w:val="right"/>
            </w:pPr>
            <w:r>
              <w:rPr>
                <w:sz w:val="16"/>
                <w:szCs w:val="16"/>
              </w:rPr>
              <w:t>-1,0</w:t>
            </w:r>
          </w:p>
        </w:tc>
      </w:tr>
      <w:tr w:rsidR="001D7394" w14:paraId="6352EFAF" w14:textId="77777777" w:rsidTr="00950CC3">
        <w:trPr>
          <w:trHeight w:val="85"/>
        </w:trPr>
        <w:tc>
          <w:tcPr>
            <w:tcW w:w="3543" w:type="dxa"/>
          </w:tcPr>
          <w:p w14:paraId="6457A69B" w14:textId="77777777" w:rsidR="001D7394" w:rsidRDefault="001D7394">
            <w:pPr>
              <w:suppressAutoHyphens/>
            </w:pPr>
            <w:r>
              <w:rPr>
                <w:sz w:val="16"/>
                <w:szCs w:val="16"/>
              </w:rPr>
              <w:t>Innlandet</w:t>
            </w:r>
          </w:p>
        </w:tc>
        <w:tc>
          <w:tcPr>
            <w:tcW w:w="1077" w:type="dxa"/>
          </w:tcPr>
          <w:p w14:paraId="119F7E53" w14:textId="77777777" w:rsidR="001D7394" w:rsidRDefault="001D7394" w:rsidP="00950CC3"/>
        </w:tc>
        <w:tc>
          <w:tcPr>
            <w:tcW w:w="737" w:type="dxa"/>
          </w:tcPr>
          <w:p w14:paraId="2EBDECDA" w14:textId="77777777" w:rsidR="001D7394" w:rsidRDefault="001D7394" w:rsidP="00950CC3"/>
        </w:tc>
        <w:tc>
          <w:tcPr>
            <w:tcW w:w="737" w:type="dxa"/>
          </w:tcPr>
          <w:p w14:paraId="47343199" w14:textId="77777777" w:rsidR="001D7394" w:rsidRDefault="001D7394">
            <w:pPr>
              <w:suppressAutoHyphens/>
              <w:jc w:val="right"/>
            </w:pPr>
            <w:r>
              <w:rPr>
                <w:color w:val="0084BD"/>
                <w:sz w:val="16"/>
                <w:szCs w:val="16"/>
              </w:rPr>
              <w:t>1,1</w:t>
            </w:r>
          </w:p>
        </w:tc>
        <w:tc>
          <w:tcPr>
            <w:tcW w:w="737" w:type="dxa"/>
          </w:tcPr>
          <w:p w14:paraId="385FA295" w14:textId="77777777" w:rsidR="001D7394" w:rsidRDefault="001D7394">
            <w:pPr>
              <w:suppressAutoHyphens/>
              <w:jc w:val="right"/>
            </w:pPr>
            <w:r>
              <w:rPr>
                <w:sz w:val="16"/>
                <w:szCs w:val="16"/>
              </w:rPr>
              <w:t>-1,3</w:t>
            </w:r>
          </w:p>
        </w:tc>
        <w:tc>
          <w:tcPr>
            <w:tcW w:w="738" w:type="dxa"/>
          </w:tcPr>
          <w:p w14:paraId="47ED0C77" w14:textId="77777777" w:rsidR="001D7394" w:rsidRDefault="001D7394">
            <w:pPr>
              <w:suppressAutoHyphens/>
              <w:jc w:val="right"/>
            </w:pPr>
            <w:r>
              <w:rPr>
                <w:sz w:val="16"/>
                <w:szCs w:val="16"/>
              </w:rPr>
              <w:t>-1,9</w:t>
            </w:r>
          </w:p>
        </w:tc>
        <w:tc>
          <w:tcPr>
            <w:tcW w:w="1077" w:type="dxa"/>
          </w:tcPr>
          <w:p w14:paraId="6C03FF01" w14:textId="77777777" w:rsidR="001D7394" w:rsidRDefault="001D7394">
            <w:pPr>
              <w:suppressAutoHyphens/>
              <w:jc w:val="right"/>
            </w:pPr>
            <w:r>
              <w:rPr>
                <w:color w:val="E42313"/>
                <w:sz w:val="16"/>
                <w:szCs w:val="16"/>
              </w:rPr>
              <w:t>-8,1</w:t>
            </w:r>
          </w:p>
        </w:tc>
        <w:tc>
          <w:tcPr>
            <w:tcW w:w="871" w:type="dxa"/>
          </w:tcPr>
          <w:p w14:paraId="705AB808" w14:textId="77777777" w:rsidR="001D7394" w:rsidRDefault="001D7394">
            <w:pPr>
              <w:suppressAutoHyphens/>
              <w:jc w:val="right"/>
            </w:pPr>
            <w:r>
              <w:rPr>
                <w:sz w:val="16"/>
                <w:szCs w:val="16"/>
              </w:rPr>
              <w:t>-0,2</w:t>
            </w:r>
          </w:p>
        </w:tc>
      </w:tr>
      <w:tr w:rsidR="001D7394" w14:paraId="5B95F125" w14:textId="77777777" w:rsidTr="00950CC3">
        <w:trPr>
          <w:trHeight w:val="85"/>
        </w:trPr>
        <w:tc>
          <w:tcPr>
            <w:tcW w:w="3543" w:type="dxa"/>
          </w:tcPr>
          <w:p w14:paraId="7FC1F240" w14:textId="77777777" w:rsidR="001D7394" w:rsidRDefault="001D7394">
            <w:pPr>
              <w:suppressAutoHyphens/>
            </w:pPr>
            <w:r>
              <w:rPr>
                <w:sz w:val="16"/>
                <w:szCs w:val="16"/>
              </w:rPr>
              <w:t>Vestfold og Telemark</w:t>
            </w:r>
          </w:p>
        </w:tc>
        <w:tc>
          <w:tcPr>
            <w:tcW w:w="1077" w:type="dxa"/>
          </w:tcPr>
          <w:p w14:paraId="4E776DBF" w14:textId="77777777" w:rsidR="001D7394" w:rsidRDefault="001D7394" w:rsidP="00950CC3"/>
        </w:tc>
        <w:tc>
          <w:tcPr>
            <w:tcW w:w="737" w:type="dxa"/>
          </w:tcPr>
          <w:p w14:paraId="56BA12D3" w14:textId="77777777" w:rsidR="001D7394" w:rsidRDefault="001D7394">
            <w:pPr>
              <w:suppressAutoHyphens/>
              <w:jc w:val="right"/>
            </w:pPr>
            <w:r>
              <w:rPr>
                <w:color w:val="0084BD"/>
                <w:sz w:val="16"/>
                <w:szCs w:val="16"/>
              </w:rPr>
              <w:t>2,4</w:t>
            </w:r>
          </w:p>
        </w:tc>
        <w:tc>
          <w:tcPr>
            <w:tcW w:w="737" w:type="dxa"/>
          </w:tcPr>
          <w:p w14:paraId="3B710BB5" w14:textId="77777777" w:rsidR="001D7394" w:rsidRDefault="001D7394">
            <w:pPr>
              <w:suppressAutoHyphens/>
              <w:jc w:val="right"/>
            </w:pPr>
            <w:r>
              <w:rPr>
                <w:sz w:val="16"/>
                <w:szCs w:val="16"/>
              </w:rPr>
              <w:t>1,3</w:t>
            </w:r>
          </w:p>
        </w:tc>
        <w:tc>
          <w:tcPr>
            <w:tcW w:w="737" w:type="dxa"/>
          </w:tcPr>
          <w:p w14:paraId="7ADAFD89" w14:textId="77777777" w:rsidR="001D7394" w:rsidRDefault="001D7394">
            <w:pPr>
              <w:suppressAutoHyphens/>
              <w:jc w:val="right"/>
            </w:pPr>
            <w:r>
              <w:rPr>
                <w:sz w:val="16"/>
                <w:szCs w:val="16"/>
              </w:rPr>
              <w:t>-1,7</w:t>
            </w:r>
          </w:p>
        </w:tc>
        <w:tc>
          <w:tcPr>
            <w:tcW w:w="738" w:type="dxa"/>
          </w:tcPr>
          <w:p w14:paraId="3E3D685B" w14:textId="77777777" w:rsidR="001D7394" w:rsidRDefault="001D7394">
            <w:pPr>
              <w:suppressAutoHyphens/>
              <w:jc w:val="right"/>
            </w:pPr>
            <w:r>
              <w:rPr>
                <w:color w:val="E42313"/>
                <w:sz w:val="16"/>
                <w:szCs w:val="16"/>
              </w:rPr>
              <w:t>-3,5</w:t>
            </w:r>
          </w:p>
        </w:tc>
        <w:tc>
          <w:tcPr>
            <w:tcW w:w="1077" w:type="dxa"/>
          </w:tcPr>
          <w:p w14:paraId="54D94100" w14:textId="77777777" w:rsidR="001D7394" w:rsidRDefault="001D7394">
            <w:pPr>
              <w:suppressAutoHyphens/>
              <w:jc w:val="right"/>
            </w:pPr>
            <w:r>
              <w:rPr>
                <w:sz w:val="16"/>
                <w:szCs w:val="16"/>
              </w:rPr>
              <w:t>-2,6</w:t>
            </w:r>
          </w:p>
        </w:tc>
        <w:tc>
          <w:tcPr>
            <w:tcW w:w="871" w:type="dxa"/>
          </w:tcPr>
          <w:p w14:paraId="2D9F83F4" w14:textId="77777777" w:rsidR="001D7394" w:rsidRDefault="001D7394">
            <w:pPr>
              <w:suppressAutoHyphens/>
              <w:jc w:val="right"/>
            </w:pPr>
            <w:r>
              <w:rPr>
                <w:sz w:val="16"/>
                <w:szCs w:val="16"/>
              </w:rPr>
              <w:t>0,9</w:t>
            </w:r>
          </w:p>
        </w:tc>
      </w:tr>
      <w:tr w:rsidR="001D7394" w14:paraId="043EAD57" w14:textId="77777777" w:rsidTr="00950CC3">
        <w:trPr>
          <w:trHeight w:val="85"/>
        </w:trPr>
        <w:tc>
          <w:tcPr>
            <w:tcW w:w="3543" w:type="dxa"/>
          </w:tcPr>
          <w:p w14:paraId="2250F98D" w14:textId="77777777" w:rsidR="001D7394" w:rsidRDefault="001D7394">
            <w:pPr>
              <w:suppressAutoHyphens/>
            </w:pPr>
            <w:r>
              <w:rPr>
                <w:sz w:val="16"/>
                <w:szCs w:val="16"/>
              </w:rPr>
              <w:t>Agder</w:t>
            </w:r>
          </w:p>
        </w:tc>
        <w:tc>
          <w:tcPr>
            <w:tcW w:w="1077" w:type="dxa"/>
          </w:tcPr>
          <w:p w14:paraId="17825949" w14:textId="77777777" w:rsidR="001D7394" w:rsidRDefault="001D7394" w:rsidP="00950CC3"/>
        </w:tc>
        <w:tc>
          <w:tcPr>
            <w:tcW w:w="737" w:type="dxa"/>
          </w:tcPr>
          <w:p w14:paraId="7EA80ECC" w14:textId="77777777" w:rsidR="001D7394" w:rsidRDefault="001D7394" w:rsidP="00950CC3"/>
        </w:tc>
        <w:tc>
          <w:tcPr>
            <w:tcW w:w="737" w:type="dxa"/>
          </w:tcPr>
          <w:p w14:paraId="104C9AAE" w14:textId="77777777" w:rsidR="001D7394" w:rsidRDefault="001D7394">
            <w:pPr>
              <w:suppressAutoHyphens/>
              <w:jc w:val="right"/>
            </w:pPr>
            <w:r>
              <w:rPr>
                <w:color w:val="0084BD"/>
                <w:sz w:val="16"/>
                <w:szCs w:val="16"/>
              </w:rPr>
              <w:t>1,6</w:t>
            </w:r>
          </w:p>
        </w:tc>
        <w:tc>
          <w:tcPr>
            <w:tcW w:w="737" w:type="dxa"/>
          </w:tcPr>
          <w:p w14:paraId="65D6AE58" w14:textId="77777777" w:rsidR="001D7394" w:rsidRDefault="001D7394">
            <w:pPr>
              <w:suppressAutoHyphens/>
              <w:jc w:val="right"/>
            </w:pPr>
            <w:r>
              <w:rPr>
                <w:sz w:val="16"/>
                <w:szCs w:val="16"/>
              </w:rPr>
              <w:t>-1,6</w:t>
            </w:r>
          </w:p>
        </w:tc>
        <w:tc>
          <w:tcPr>
            <w:tcW w:w="738" w:type="dxa"/>
          </w:tcPr>
          <w:p w14:paraId="77EB5B74" w14:textId="77777777" w:rsidR="001D7394" w:rsidRDefault="001D7394">
            <w:pPr>
              <w:suppressAutoHyphens/>
              <w:jc w:val="right"/>
            </w:pPr>
            <w:r>
              <w:rPr>
                <w:sz w:val="16"/>
                <w:szCs w:val="16"/>
              </w:rPr>
              <w:t>-2,8</w:t>
            </w:r>
          </w:p>
        </w:tc>
        <w:tc>
          <w:tcPr>
            <w:tcW w:w="1077" w:type="dxa"/>
          </w:tcPr>
          <w:p w14:paraId="1B206A27" w14:textId="77777777" w:rsidR="001D7394" w:rsidRDefault="001D7394">
            <w:pPr>
              <w:suppressAutoHyphens/>
              <w:jc w:val="right"/>
            </w:pPr>
            <w:r>
              <w:rPr>
                <w:color w:val="E42313"/>
                <w:sz w:val="16"/>
                <w:szCs w:val="16"/>
              </w:rPr>
              <w:t>-6,4</w:t>
            </w:r>
          </w:p>
        </w:tc>
        <w:tc>
          <w:tcPr>
            <w:tcW w:w="871" w:type="dxa"/>
          </w:tcPr>
          <w:p w14:paraId="45951B21" w14:textId="77777777" w:rsidR="001D7394" w:rsidRDefault="001D7394">
            <w:pPr>
              <w:suppressAutoHyphens/>
              <w:jc w:val="right"/>
            </w:pPr>
            <w:r>
              <w:rPr>
                <w:sz w:val="16"/>
                <w:szCs w:val="16"/>
              </w:rPr>
              <w:t>0,2</w:t>
            </w:r>
          </w:p>
        </w:tc>
      </w:tr>
      <w:tr w:rsidR="001D7394" w14:paraId="48327187" w14:textId="77777777" w:rsidTr="00950CC3">
        <w:trPr>
          <w:trHeight w:val="85"/>
        </w:trPr>
        <w:tc>
          <w:tcPr>
            <w:tcW w:w="3543" w:type="dxa"/>
          </w:tcPr>
          <w:p w14:paraId="738C88BE" w14:textId="77777777" w:rsidR="001D7394" w:rsidRDefault="001D7394">
            <w:pPr>
              <w:suppressAutoHyphens/>
            </w:pPr>
            <w:r>
              <w:rPr>
                <w:sz w:val="16"/>
                <w:szCs w:val="16"/>
              </w:rPr>
              <w:t>Rogaland</w:t>
            </w:r>
          </w:p>
        </w:tc>
        <w:tc>
          <w:tcPr>
            <w:tcW w:w="1077" w:type="dxa"/>
          </w:tcPr>
          <w:p w14:paraId="7166CC51" w14:textId="77777777" w:rsidR="001D7394" w:rsidRDefault="001D7394" w:rsidP="00950CC3"/>
        </w:tc>
        <w:tc>
          <w:tcPr>
            <w:tcW w:w="737" w:type="dxa"/>
          </w:tcPr>
          <w:p w14:paraId="0FB943D4" w14:textId="77777777" w:rsidR="001D7394" w:rsidRDefault="001D7394">
            <w:pPr>
              <w:suppressAutoHyphens/>
              <w:jc w:val="right"/>
            </w:pPr>
            <w:r>
              <w:rPr>
                <w:sz w:val="16"/>
                <w:szCs w:val="16"/>
              </w:rPr>
              <w:t>-0,9</w:t>
            </w:r>
          </w:p>
        </w:tc>
        <w:tc>
          <w:tcPr>
            <w:tcW w:w="737" w:type="dxa"/>
          </w:tcPr>
          <w:p w14:paraId="516BCDFE" w14:textId="77777777" w:rsidR="001D7394" w:rsidRDefault="001D7394">
            <w:pPr>
              <w:suppressAutoHyphens/>
              <w:jc w:val="right"/>
            </w:pPr>
            <w:r>
              <w:rPr>
                <w:color w:val="0084BD"/>
                <w:sz w:val="16"/>
                <w:szCs w:val="16"/>
              </w:rPr>
              <w:t>-0,8</w:t>
            </w:r>
          </w:p>
        </w:tc>
        <w:tc>
          <w:tcPr>
            <w:tcW w:w="737" w:type="dxa"/>
          </w:tcPr>
          <w:p w14:paraId="2FCA6908" w14:textId="77777777" w:rsidR="001D7394" w:rsidRDefault="001D7394">
            <w:pPr>
              <w:suppressAutoHyphens/>
              <w:jc w:val="right"/>
            </w:pPr>
            <w:r>
              <w:rPr>
                <w:sz w:val="16"/>
                <w:szCs w:val="16"/>
              </w:rPr>
              <w:t>-2,3</w:t>
            </w:r>
          </w:p>
        </w:tc>
        <w:tc>
          <w:tcPr>
            <w:tcW w:w="738" w:type="dxa"/>
          </w:tcPr>
          <w:p w14:paraId="032C36FF" w14:textId="77777777" w:rsidR="001D7394" w:rsidRDefault="001D7394">
            <w:pPr>
              <w:suppressAutoHyphens/>
              <w:jc w:val="right"/>
            </w:pPr>
            <w:r>
              <w:rPr>
                <w:color w:val="E42313"/>
                <w:sz w:val="16"/>
                <w:szCs w:val="16"/>
              </w:rPr>
              <w:t>-4,2</w:t>
            </w:r>
          </w:p>
        </w:tc>
        <w:tc>
          <w:tcPr>
            <w:tcW w:w="1077" w:type="dxa"/>
          </w:tcPr>
          <w:p w14:paraId="52467501" w14:textId="77777777" w:rsidR="001D7394" w:rsidRDefault="001D7394">
            <w:pPr>
              <w:suppressAutoHyphens/>
              <w:jc w:val="right"/>
            </w:pPr>
            <w:r>
              <w:rPr>
                <w:color w:val="E42313"/>
                <w:sz w:val="16"/>
                <w:szCs w:val="16"/>
              </w:rPr>
              <w:t>-4,2</w:t>
            </w:r>
          </w:p>
        </w:tc>
        <w:tc>
          <w:tcPr>
            <w:tcW w:w="871" w:type="dxa"/>
          </w:tcPr>
          <w:p w14:paraId="7403932F" w14:textId="77777777" w:rsidR="001D7394" w:rsidRDefault="001D7394">
            <w:pPr>
              <w:suppressAutoHyphens/>
              <w:jc w:val="right"/>
            </w:pPr>
            <w:r>
              <w:rPr>
                <w:sz w:val="16"/>
                <w:szCs w:val="16"/>
              </w:rPr>
              <w:t>-1,4</w:t>
            </w:r>
          </w:p>
        </w:tc>
      </w:tr>
      <w:tr w:rsidR="001D7394" w14:paraId="0EEFE121" w14:textId="77777777" w:rsidTr="00950CC3">
        <w:trPr>
          <w:trHeight w:val="85"/>
        </w:trPr>
        <w:tc>
          <w:tcPr>
            <w:tcW w:w="3543" w:type="dxa"/>
          </w:tcPr>
          <w:p w14:paraId="523A20D5" w14:textId="77777777" w:rsidR="001D7394" w:rsidRDefault="001D7394">
            <w:pPr>
              <w:suppressAutoHyphens/>
            </w:pPr>
            <w:proofErr w:type="spellStart"/>
            <w:r>
              <w:rPr>
                <w:sz w:val="16"/>
                <w:szCs w:val="16"/>
              </w:rPr>
              <w:t>Vestland</w:t>
            </w:r>
            <w:proofErr w:type="spellEnd"/>
          </w:p>
        </w:tc>
        <w:tc>
          <w:tcPr>
            <w:tcW w:w="1077" w:type="dxa"/>
          </w:tcPr>
          <w:p w14:paraId="1B0A6E96" w14:textId="77777777" w:rsidR="001D7394" w:rsidRDefault="001D7394" w:rsidP="00950CC3"/>
        </w:tc>
        <w:tc>
          <w:tcPr>
            <w:tcW w:w="737" w:type="dxa"/>
          </w:tcPr>
          <w:p w14:paraId="7A4136D9" w14:textId="77777777" w:rsidR="001D7394" w:rsidRDefault="001D7394">
            <w:pPr>
              <w:suppressAutoHyphens/>
              <w:jc w:val="right"/>
            </w:pPr>
            <w:r>
              <w:rPr>
                <w:sz w:val="16"/>
                <w:szCs w:val="16"/>
              </w:rPr>
              <w:t>-0,7</w:t>
            </w:r>
          </w:p>
        </w:tc>
        <w:tc>
          <w:tcPr>
            <w:tcW w:w="737" w:type="dxa"/>
          </w:tcPr>
          <w:p w14:paraId="32E2122D" w14:textId="77777777" w:rsidR="001D7394" w:rsidRDefault="001D7394">
            <w:pPr>
              <w:suppressAutoHyphens/>
              <w:jc w:val="right"/>
            </w:pPr>
            <w:r>
              <w:rPr>
                <w:color w:val="0084BD"/>
                <w:sz w:val="16"/>
                <w:szCs w:val="16"/>
              </w:rPr>
              <w:t>0,3</w:t>
            </w:r>
          </w:p>
        </w:tc>
        <w:tc>
          <w:tcPr>
            <w:tcW w:w="737" w:type="dxa"/>
          </w:tcPr>
          <w:p w14:paraId="25E01F31" w14:textId="77777777" w:rsidR="001D7394" w:rsidRDefault="001D7394">
            <w:pPr>
              <w:suppressAutoHyphens/>
              <w:jc w:val="right"/>
            </w:pPr>
            <w:r>
              <w:rPr>
                <w:sz w:val="16"/>
                <w:szCs w:val="16"/>
              </w:rPr>
              <w:t>-0,6</w:t>
            </w:r>
          </w:p>
        </w:tc>
        <w:tc>
          <w:tcPr>
            <w:tcW w:w="738" w:type="dxa"/>
          </w:tcPr>
          <w:p w14:paraId="22196249" w14:textId="77777777" w:rsidR="001D7394" w:rsidRDefault="001D7394">
            <w:pPr>
              <w:suppressAutoHyphens/>
              <w:jc w:val="right"/>
            </w:pPr>
            <w:r>
              <w:rPr>
                <w:sz w:val="16"/>
                <w:szCs w:val="16"/>
              </w:rPr>
              <w:t>-2,7</w:t>
            </w:r>
          </w:p>
        </w:tc>
        <w:tc>
          <w:tcPr>
            <w:tcW w:w="1077" w:type="dxa"/>
          </w:tcPr>
          <w:p w14:paraId="42DC48EF" w14:textId="77777777" w:rsidR="001D7394" w:rsidRDefault="001D7394">
            <w:pPr>
              <w:suppressAutoHyphens/>
              <w:jc w:val="right"/>
            </w:pPr>
            <w:r>
              <w:rPr>
                <w:color w:val="E42313"/>
                <w:sz w:val="16"/>
                <w:szCs w:val="16"/>
              </w:rPr>
              <w:t>-3,4</w:t>
            </w:r>
          </w:p>
        </w:tc>
        <w:tc>
          <w:tcPr>
            <w:tcW w:w="871" w:type="dxa"/>
          </w:tcPr>
          <w:p w14:paraId="17E6DE6E" w14:textId="77777777" w:rsidR="001D7394" w:rsidRDefault="001D7394">
            <w:pPr>
              <w:suppressAutoHyphens/>
              <w:jc w:val="right"/>
            </w:pPr>
            <w:r>
              <w:rPr>
                <w:sz w:val="16"/>
                <w:szCs w:val="16"/>
              </w:rPr>
              <w:t>-1,1</w:t>
            </w:r>
          </w:p>
        </w:tc>
      </w:tr>
      <w:tr w:rsidR="001D7394" w14:paraId="57FB106B" w14:textId="77777777" w:rsidTr="00950CC3">
        <w:trPr>
          <w:trHeight w:val="85"/>
        </w:trPr>
        <w:tc>
          <w:tcPr>
            <w:tcW w:w="3543" w:type="dxa"/>
          </w:tcPr>
          <w:p w14:paraId="239C6730" w14:textId="77777777" w:rsidR="001D7394" w:rsidRDefault="001D7394">
            <w:pPr>
              <w:suppressAutoHyphens/>
            </w:pPr>
            <w:r>
              <w:rPr>
                <w:sz w:val="16"/>
                <w:szCs w:val="16"/>
              </w:rPr>
              <w:t>Møre og Romsdal</w:t>
            </w:r>
          </w:p>
        </w:tc>
        <w:tc>
          <w:tcPr>
            <w:tcW w:w="1077" w:type="dxa"/>
          </w:tcPr>
          <w:p w14:paraId="422F58C1" w14:textId="77777777" w:rsidR="001D7394" w:rsidRDefault="001D7394" w:rsidP="00950CC3"/>
        </w:tc>
        <w:tc>
          <w:tcPr>
            <w:tcW w:w="737" w:type="dxa"/>
          </w:tcPr>
          <w:p w14:paraId="2D6CC66C" w14:textId="77777777" w:rsidR="001D7394" w:rsidRDefault="001D7394" w:rsidP="00950CC3"/>
        </w:tc>
        <w:tc>
          <w:tcPr>
            <w:tcW w:w="737" w:type="dxa"/>
          </w:tcPr>
          <w:p w14:paraId="4104DCB3" w14:textId="77777777" w:rsidR="001D7394" w:rsidRDefault="001D7394">
            <w:pPr>
              <w:suppressAutoHyphens/>
              <w:jc w:val="right"/>
            </w:pPr>
            <w:r>
              <w:rPr>
                <w:color w:val="0084BD"/>
                <w:sz w:val="16"/>
                <w:szCs w:val="16"/>
              </w:rPr>
              <w:t>0,2</w:t>
            </w:r>
          </w:p>
        </w:tc>
        <w:tc>
          <w:tcPr>
            <w:tcW w:w="737" w:type="dxa"/>
          </w:tcPr>
          <w:p w14:paraId="72939318" w14:textId="77777777" w:rsidR="001D7394" w:rsidRDefault="001D7394">
            <w:pPr>
              <w:suppressAutoHyphens/>
              <w:jc w:val="right"/>
            </w:pPr>
            <w:r>
              <w:rPr>
                <w:sz w:val="16"/>
                <w:szCs w:val="16"/>
              </w:rPr>
              <w:t>-1,9</w:t>
            </w:r>
          </w:p>
        </w:tc>
        <w:tc>
          <w:tcPr>
            <w:tcW w:w="738" w:type="dxa"/>
          </w:tcPr>
          <w:p w14:paraId="227EF848" w14:textId="77777777" w:rsidR="001D7394" w:rsidRDefault="001D7394">
            <w:pPr>
              <w:suppressAutoHyphens/>
              <w:jc w:val="right"/>
            </w:pPr>
            <w:r>
              <w:rPr>
                <w:sz w:val="16"/>
                <w:szCs w:val="16"/>
              </w:rPr>
              <w:t>-3,2</w:t>
            </w:r>
          </w:p>
        </w:tc>
        <w:tc>
          <w:tcPr>
            <w:tcW w:w="1077" w:type="dxa"/>
          </w:tcPr>
          <w:p w14:paraId="7C079FAB" w14:textId="77777777" w:rsidR="001D7394" w:rsidRDefault="001D7394">
            <w:pPr>
              <w:suppressAutoHyphens/>
              <w:jc w:val="right"/>
            </w:pPr>
            <w:r>
              <w:rPr>
                <w:color w:val="E42313"/>
                <w:sz w:val="16"/>
                <w:szCs w:val="16"/>
              </w:rPr>
              <w:t>-3,6</w:t>
            </w:r>
          </w:p>
        </w:tc>
        <w:tc>
          <w:tcPr>
            <w:tcW w:w="871" w:type="dxa"/>
          </w:tcPr>
          <w:p w14:paraId="4B856831" w14:textId="77777777" w:rsidR="001D7394" w:rsidRDefault="001D7394">
            <w:pPr>
              <w:suppressAutoHyphens/>
              <w:jc w:val="right"/>
            </w:pPr>
            <w:r>
              <w:rPr>
                <w:sz w:val="16"/>
                <w:szCs w:val="16"/>
              </w:rPr>
              <w:t>-1,8</w:t>
            </w:r>
          </w:p>
        </w:tc>
      </w:tr>
      <w:tr w:rsidR="001D7394" w14:paraId="1920156F" w14:textId="77777777" w:rsidTr="00950CC3">
        <w:trPr>
          <w:trHeight w:val="85"/>
        </w:trPr>
        <w:tc>
          <w:tcPr>
            <w:tcW w:w="3543" w:type="dxa"/>
          </w:tcPr>
          <w:p w14:paraId="55B1B2EF" w14:textId="77777777" w:rsidR="001D7394" w:rsidRDefault="001D7394">
            <w:pPr>
              <w:suppressAutoHyphens/>
            </w:pPr>
            <w:r>
              <w:rPr>
                <w:sz w:val="16"/>
                <w:szCs w:val="16"/>
              </w:rPr>
              <w:t>Trøndelag</w:t>
            </w:r>
          </w:p>
        </w:tc>
        <w:tc>
          <w:tcPr>
            <w:tcW w:w="1077" w:type="dxa"/>
          </w:tcPr>
          <w:p w14:paraId="1D2A6167" w14:textId="77777777" w:rsidR="001D7394" w:rsidRDefault="001D7394" w:rsidP="00950CC3"/>
        </w:tc>
        <w:tc>
          <w:tcPr>
            <w:tcW w:w="737" w:type="dxa"/>
          </w:tcPr>
          <w:p w14:paraId="7DE77971" w14:textId="77777777" w:rsidR="001D7394" w:rsidRDefault="001D7394">
            <w:pPr>
              <w:suppressAutoHyphens/>
              <w:jc w:val="right"/>
            </w:pPr>
            <w:r>
              <w:rPr>
                <w:color w:val="0084BD"/>
                <w:sz w:val="16"/>
                <w:szCs w:val="16"/>
              </w:rPr>
              <w:t>1,6</w:t>
            </w:r>
          </w:p>
        </w:tc>
        <w:tc>
          <w:tcPr>
            <w:tcW w:w="737" w:type="dxa"/>
          </w:tcPr>
          <w:p w14:paraId="342AD9C4" w14:textId="77777777" w:rsidR="001D7394" w:rsidRDefault="001D7394">
            <w:pPr>
              <w:suppressAutoHyphens/>
              <w:jc w:val="right"/>
            </w:pPr>
            <w:r>
              <w:rPr>
                <w:sz w:val="16"/>
                <w:szCs w:val="16"/>
              </w:rPr>
              <w:t>0,8</w:t>
            </w:r>
          </w:p>
        </w:tc>
        <w:tc>
          <w:tcPr>
            <w:tcW w:w="737" w:type="dxa"/>
          </w:tcPr>
          <w:p w14:paraId="6AF0F577" w14:textId="77777777" w:rsidR="001D7394" w:rsidRDefault="001D7394">
            <w:pPr>
              <w:suppressAutoHyphens/>
              <w:jc w:val="right"/>
            </w:pPr>
            <w:r>
              <w:rPr>
                <w:sz w:val="16"/>
                <w:szCs w:val="16"/>
              </w:rPr>
              <w:t>-1,1</w:t>
            </w:r>
          </w:p>
        </w:tc>
        <w:tc>
          <w:tcPr>
            <w:tcW w:w="738" w:type="dxa"/>
          </w:tcPr>
          <w:p w14:paraId="3905B816" w14:textId="77777777" w:rsidR="001D7394" w:rsidRDefault="001D7394">
            <w:pPr>
              <w:suppressAutoHyphens/>
              <w:jc w:val="right"/>
            </w:pPr>
            <w:r>
              <w:rPr>
                <w:color w:val="E42313"/>
                <w:sz w:val="16"/>
                <w:szCs w:val="16"/>
              </w:rPr>
              <w:t>-2,7</w:t>
            </w:r>
          </w:p>
        </w:tc>
        <w:tc>
          <w:tcPr>
            <w:tcW w:w="1077" w:type="dxa"/>
          </w:tcPr>
          <w:p w14:paraId="2B740686" w14:textId="77777777" w:rsidR="001D7394" w:rsidRDefault="001D7394">
            <w:pPr>
              <w:suppressAutoHyphens/>
              <w:jc w:val="right"/>
            </w:pPr>
            <w:r>
              <w:rPr>
                <w:sz w:val="16"/>
                <w:szCs w:val="16"/>
              </w:rPr>
              <w:t>-1,7</w:t>
            </w:r>
          </w:p>
        </w:tc>
        <w:tc>
          <w:tcPr>
            <w:tcW w:w="871" w:type="dxa"/>
          </w:tcPr>
          <w:p w14:paraId="1D2B170D" w14:textId="77777777" w:rsidR="001D7394" w:rsidRDefault="001D7394">
            <w:pPr>
              <w:suppressAutoHyphens/>
              <w:jc w:val="right"/>
            </w:pPr>
            <w:r>
              <w:rPr>
                <w:sz w:val="16"/>
                <w:szCs w:val="16"/>
              </w:rPr>
              <w:t>-0,0</w:t>
            </w:r>
          </w:p>
        </w:tc>
      </w:tr>
      <w:tr w:rsidR="001D7394" w14:paraId="0ECC9B19" w14:textId="77777777" w:rsidTr="00950CC3">
        <w:trPr>
          <w:trHeight w:val="85"/>
        </w:trPr>
        <w:tc>
          <w:tcPr>
            <w:tcW w:w="3543" w:type="dxa"/>
          </w:tcPr>
          <w:p w14:paraId="7EE2F047" w14:textId="77777777" w:rsidR="001D7394" w:rsidRDefault="001D7394">
            <w:pPr>
              <w:suppressAutoHyphens/>
            </w:pPr>
            <w:r>
              <w:rPr>
                <w:sz w:val="16"/>
                <w:szCs w:val="16"/>
              </w:rPr>
              <w:t>Nordland</w:t>
            </w:r>
          </w:p>
        </w:tc>
        <w:tc>
          <w:tcPr>
            <w:tcW w:w="1077" w:type="dxa"/>
          </w:tcPr>
          <w:p w14:paraId="6328D365" w14:textId="77777777" w:rsidR="001D7394" w:rsidRDefault="001D7394" w:rsidP="00950CC3"/>
        </w:tc>
        <w:tc>
          <w:tcPr>
            <w:tcW w:w="737" w:type="dxa"/>
          </w:tcPr>
          <w:p w14:paraId="3042B06B" w14:textId="77777777" w:rsidR="001D7394" w:rsidRDefault="001D7394" w:rsidP="00950CC3"/>
        </w:tc>
        <w:tc>
          <w:tcPr>
            <w:tcW w:w="737" w:type="dxa"/>
          </w:tcPr>
          <w:p w14:paraId="0976D3D6" w14:textId="77777777" w:rsidR="001D7394" w:rsidRDefault="001D7394">
            <w:pPr>
              <w:suppressAutoHyphens/>
              <w:jc w:val="right"/>
            </w:pPr>
            <w:r>
              <w:rPr>
                <w:color w:val="0084BD"/>
                <w:sz w:val="16"/>
                <w:szCs w:val="16"/>
              </w:rPr>
              <w:t>-0,6</w:t>
            </w:r>
          </w:p>
        </w:tc>
        <w:tc>
          <w:tcPr>
            <w:tcW w:w="737" w:type="dxa"/>
          </w:tcPr>
          <w:p w14:paraId="2EA97FDA" w14:textId="77777777" w:rsidR="001D7394" w:rsidRDefault="001D7394">
            <w:pPr>
              <w:suppressAutoHyphens/>
              <w:jc w:val="right"/>
            </w:pPr>
            <w:r>
              <w:rPr>
                <w:sz w:val="16"/>
                <w:szCs w:val="16"/>
              </w:rPr>
              <w:t>-2,3</w:t>
            </w:r>
          </w:p>
        </w:tc>
        <w:tc>
          <w:tcPr>
            <w:tcW w:w="738" w:type="dxa"/>
          </w:tcPr>
          <w:p w14:paraId="379A9022" w14:textId="77777777" w:rsidR="001D7394" w:rsidRDefault="001D7394">
            <w:pPr>
              <w:suppressAutoHyphens/>
              <w:jc w:val="right"/>
            </w:pPr>
            <w:r>
              <w:rPr>
                <w:sz w:val="16"/>
                <w:szCs w:val="16"/>
              </w:rPr>
              <w:t>-3,8</w:t>
            </w:r>
          </w:p>
        </w:tc>
        <w:tc>
          <w:tcPr>
            <w:tcW w:w="1077" w:type="dxa"/>
          </w:tcPr>
          <w:p w14:paraId="3F983C32" w14:textId="77777777" w:rsidR="001D7394" w:rsidRDefault="001D7394">
            <w:pPr>
              <w:suppressAutoHyphens/>
              <w:jc w:val="right"/>
            </w:pPr>
            <w:r>
              <w:rPr>
                <w:color w:val="E42313"/>
                <w:sz w:val="16"/>
                <w:szCs w:val="16"/>
              </w:rPr>
              <w:t>-5,4</w:t>
            </w:r>
          </w:p>
        </w:tc>
        <w:tc>
          <w:tcPr>
            <w:tcW w:w="871" w:type="dxa"/>
          </w:tcPr>
          <w:p w14:paraId="4E4A2DD1" w14:textId="77777777" w:rsidR="001D7394" w:rsidRDefault="001D7394">
            <w:pPr>
              <w:suppressAutoHyphens/>
              <w:jc w:val="right"/>
            </w:pPr>
            <w:r>
              <w:rPr>
                <w:sz w:val="16"/>
                <w:szCs w:val="16"/>
              </w:rPr>
              <w:t>-3,0</w:t>
            </w:r>
          </w:p>
        </w:tc>
      </w:tr>
      <w:tr w:rsidR="001D7394" w14:paraId="00178E0E" w14:textId="77777777" w:rsidTr="00950CC3">
        <w:trPr>
          <w:trHeight w:val="85"/>
        </w:trPr>
        <w:tc>
          <w:tcPr>
            <w:tcW w:w="3543" w:type="dxa"/>
          </w:tcPr>
          <w:p w14:paraId="5A66BE56" w14:textId="77777777" w:rsidR="001D7394" w:rsidRDefault="001D7394">
            <w:pPr>
              <w:suppressAutoHyphens/>
            </w:pPr>
            <w:r>
              <w:rPr>
                <w:sz w:val="16"/>
                <w:szCs w:val="16"/>
              </w:rPr>
              <w:t>Troms og Finnmark</w:t>
            </w:r>
          </w:p>
        </w:tc>
        <w:tc>
          <w:tcPr>
            <w:tcW w:w="1077" w:type="dxa"/>
          </w:tcPr>
          <w:p w14:paraId="32A0C22F" w14:textId="77777777" w:rsidR="001D7394" w:rsidRDefault="001D7394" w:rsidP="00950CC3"/>
        </w:tc>
        <w:tc>
          <w:tcPr>
            <w:tcW w:w="737" w:type="dxa"/>
          </w:tcPr>
          <w:p w14:paraId="5C464FDA" w14:textId="77777777" w:rsidR="001D7394" w:rsidRDefault="001D7394" w:rsidP="00950CC3"/>
        </w:tc>
        <w:tc>
          <w:tcPr>
            <w:tcW w:w="737" w:type="dxa"/>
          </w:tcPr>
          <w:p w14:paraId="107242AD" w14:textId="77777777" w:rsidR="001D7394" w:rsidRDefault="001D7394">
            <w:pPr>
              <w:suppressAutoHyphens/>
              <w:jc w:val="right"/>
            </w:pPr>
            <w:r>
              <w:rPr>
                <w:color w:val="0084BD"/>
                <w:sz w:val="16"/>
                <w:szCs w:val="16"/>
              </w:rPr>
              <w:t>-0,8</w:t>
            </w:r>
          </w:p>
        </w:tc>
        <w:tc>
          <w:tcPr>
            <w:tcW w:w="737" w:type="dxa"/>
          </w:tcPr>
          <w:p w14:paraId="0A74B095" w14:textId="77777777" w:rsidR="001D7394" w:rsidRDefault="001D7394">
            <w:pPr>
              <w:suppressAutoHyphens/>
              <w:jc w:val="right"/>
            </w:pPr>
            <w:r>
              <w:rPr>
                <w:sz w:val="16"/>
                <w:szCs w:val="16"/>
              </w:rPr>
              <w:t>-3,0</w:t>
            </w:r>
          </w:p>
        </w:tc>
        <w:tc>
          <w:tcPr>
            <w:tcW w:w="738" w:type="dxa"/>
          </w:tcPr>
          <w:p w14:paraId="39A6ED6A" w14:textId="77777777" w:rsidR="001D7394" w:rsidRDefault="001D7394">
            <w:pPr>
              <w:suppressAutoHyphens/>
              <w:jc w:val="right"/>
            </w:pPr>
            <w:r>
              <w:rPr>
                <w:color w:val="E42313"/>
                <w:sz w:val="16"/>
                <w:szCs w:val="16"/>
              </w:rPr>
              <w:t>-6,5</w:t>
            </w:r>
          </w:p>
        </w:tc>
        <w:tc>
          <w:tcPr>
            <w:tcW w:w="1077" w:type="dxa"/>
          </w:tcPr>
          <w:p w14:paraId="53EED891" w14:textId="77777777" w:rsidR="001D7394" w:rsidRDefault="001D7394">
            <w:pPr>
              <w:suppressAutoHyphens/>
              <w:jc w:val="right"/>
            </w:pPr>
            <w:r>
              <w:rPr>
                <w:sz w:val="16"/>
                <w:szCs w:val="16"/>
              </w:rPr>
              <w:t>-5,0</w:t>
            </w:r>
          </w:p>
        </w:tc>
        <w:tc>
          <w:tcPr>
            <w:tcW w:w="871" w:type="dxa"/>
          </w:tcPr>
          <w:p w14:paraId="0CF72372" w14:textId="77777777" w:rsidR="001D7394" w:rsidRDefault="001D7394">
            <w:pPr>
              <w:suppressAutoHyphens/>
              <w:jc w:val="right"/>
            </w:pPr>
            <w:r>
              <w:rPr>
                <w:color w:val="E42313"/>
                <w:sz w:val="16"/>
                <w:szCs w:val="16"/>
              </w:rPr>
              <w:t>-3,5</w:t>
            </w:r>
          </w:p>
        </w:tc>
      </w:tr>
      <w:tr w:rsidR="001D7394" w14:paraId="5559B8F7" w14:textId="77777777" w:rsidTr="00950CC3">
        <w:trPr>
          <w:trHeight w:val="85"/>
        </w:trPr>
        <w:tc>
          <w:tcPr>
            <w:tcW w:w="3543" w:type="dxa"/>
          </w:tcPr>
          <w:p w14:paraId="22B1670F" w14:textId="77777777" w:rsidR="001D7394" w:rsidRDefault="001D7394">
            <w:pPr>
              <w:suppressAutoHyphens/>
            </w:pPr>
            <w:r>
              <w:rPr>
                <w:rStyle w:val="halvfet"/>
                <w:rFonts w:ascii="OpenSans-Semibold" w:hAnsi="OpenSans-Semibold" w:cs="OpenSans-Semibold"/>
                <w:b w:val="0"/>
                <w:bCs/>
                <w:sz w:val="16"/>
                <w:szCs w:val="16"/>
              </w:rPr>
              <w:t>Hele landet</w:t>
            </w:r>
          </w:p>
        </w:tc>
        <w:tc>
          <w:tcPr>
            <w:tcW w:w="1077" w:type="dxa"/>
          </w:tcPr>
          <w:p w14:paraId="0ACB783B" w14:textId="77777777" w:rsidR="001D7394" w:rsidRDefault="001D7394">
            <w:pPr>
              <w:suppressAutoHyphens/>
              <w:jc w:val="right"/>
            </w:pPr>
            <w:r>
              <w:rPr>
                <w:rFonts w:ascii="OpenSans-Semibold" w:hAnsi="OpenSans-Semibold" w:cs="OpenSans-Semibold"/>
                <w:sz w:val="16"/>
                <w:szCs w:val="16"/>
              </w:rPr>
              <w:t>0,5</w:t>
            </w:r>
          </w:p>
        </w:tc>
        <w:tc>
          <w:tcPr>
            <w:tcW w:w="737" w:type="dxa"/>
          </w:tcPr>
          <w:p w14:paraId="3AD01F04" w14:textId="77777777" w:rsidR="001D7394" w:rsidRDefault="001D7394">
            <w:pPr>
              <w:suppressAutoHyphens/>
              <w:jc w:val="right"/>
            </w:pPr>
            <w:r>
              <w:rPr>
                <w:rFonts w:ascii="OpenSans-Semibold" w:hAnsi="OpenSans-Semibold" w:cs="OpenSans-Semibold"/>
                <w:color w:val="0084BD"/>
                <w:sz w:val="16"/>
                <w:szCs w:val="16"/>
              </w:rPr>
              <w:t>1,4</w:t>
            </w:r>
          </w:p>
        </w:tc>
        <w:tc>
          <w:tcPr>
            <w:tcW w:w="737" w:type="dxa"/>
          </w:tcPr>
          <w:p w14:paraId="5D429D0A" w14:textId="77777777" w:rsidR="001D7394" w:rsidRDefault="001D7394">
            <w:pPr>
              <w:suppressAutoHyphens/>
              <w:jc w:val="right"/>
            </w:pPr>
            <w:r>
              <w:rPr>
                <w:rFonts w:ascii="OpenSans-Semibold" w:hAnsi="OpenSans-Semibold" w:cs="OpenSans-Semibold"/>
                <w:sz w:val="16"/>
                <w:szCs w:val="16"/>
              </w:rPr>
              <w:t>1,3</w:t>
            </w:r>
          </w:p>
        </w:tc>
        <w:tc>
          <w:tcPr>
            <w:tcW w:w="737" w:type="dxa"/>
          </w:tcPr>
          <w:p w14:paraId="5F8F7880" w14:textId="77777777" w:rsidR="001D7394" w:rsidRDefault="001D7394">
            <w:pPr>
              <w:suppressAutoHyphens/>
              <w:jc w:val="right"/>
            </w:pPr>
            <w:r>
              <w:rPr>
                <w:rFonts w:ascii="OpenSans-Semibold" w:hAnsi="OpenSans-Semibold" w:cs="OpenSans-Semibold"/>
                <w:sz w:val="16"/>
                <w:szCs w:val="16"/>
              </w:rPr>
              <w:t>-1,6</w:t>
            </w:r>
          </w:p>
        </w:tc>
        <w:tc>
          <w:tcPr>
            <w:tcW w:w="738" w:type="dxa"/>
          </w:tcPr>
          <w:p w14:paraId="1E0EA79C" w14:textId="77777777" w:rsidR="001D7394" w:rsidRDefault="001D7394">
            <w:pPr>
              <w:suppressAutoHyphens/>
              <w:jc w:val="right"/>
            </w:pPr>
            <w:r>
              <w:rPr>
                <w:rFonts w:ascii="OpenSans-Semibold" w:hAnsi="OpenSans-Semibold" w:cs="OpenSans-Semibold"/>
                <w:sz w:val="16"/>
                <w:szCs w:val="16"/>
              </w:rPr>
              <w:t>-3,3</w:t>
            </w:r>
          </w:p>
        </w:tc>
        <w:tc>
          <w:tcPr>
            <w:tcW w:w="1077" w:type="dxa"/>
          </w:tcPr>
          <w:p w14:paraId="3340CEBC" w14:textId="77777777" w:rsidR="001D7394" w:rsidRDefault="001D7394">
            <w:pPr>
              <w:suppressAutoHyphens/>
              <w:jc w:val="right"/>
            </w:pPr>
            <w:r>
              <w:rPr>
                <w:rFonts w:ascii="OpenSans-Semibold" w:hAnsi="OpenSans-Semibold" w:cs="OpenSans-Semibold"/>
                <w:color w:val="E42313"/>
                <w:sz w:val="16"/>
                <w:szCs w:val="16"/>
              </w:rPr>
              <w:t>-4,4</w:t>
            </w:r>
          </w:p>
        </w:tc>
        <w:tc>
          <w:tcPr>
            <w:tcW w:w="871" w:type="dxa"/>
          </w:tcPr>
          <w:p w14:paraId="5847CB93" w14:textId="77777777" w:rsidR="001D7394" w:rsidRDefault="001D7394">
            <w:pPr>
              <w:suppressAutoHyphens/>
              <w:jc w:val="right"/>
            </w:pPr>
            <w:r>
              <w:rPr>
                <w:rFonts w:ascii="OpenSans-Semibold" w:hAnsi="OpenSans-Semibold" w:cs="OpenSans-Semibold"/>
                <w:color w:val="E42313"/>
                <w:sz w:val="16"/>
                <w:szCs w:val="16"/>
              </w:rPr>
              <w:t>-</w:t>
            </w:r>
          </w:p>
        </w:tc>
      </w:tr>
    </w:tbl>
    <w:p w14:paraId="6F87A378" w14:textId="77777777" w:rsidR="001D7394" w:rsidRDefault="001D7394">
      <w:pPr>
        <w:pStyle w:val="Kilde"/>
      </w:pPr>
      <w:r>
        <w:t>Kilde: SSB (tabell 05471). Beregninger: KMD.</w:t>
      </w:r>
    </w:p>
    <w:p w14:paraId="41972FCD" w14:textId="77777777" w:rsidR="001D7394" w:rsidRDefault="001D7394">
      <w:r>
        <w:t xml:space="preserve">Figur 6.13 viser utviklingen i netto innenlandsk flytting fordelt etter sentralitet siden starten av 2000-tallet. Vi ser at nettotilflyttingen til storbykommunene og det sentrale Østlandet (sentralitet 2) samt til mellomstore bykommuner (sentralitet 3) har holdt seg relativt stabil gjennom perioden. Flyttingen til og fra Oslo og nære omlandskommuner (sentralitet 1) har variert mer, med perioder med omtrent like mye innflytting som </w:t>
      </w:r>
      <w:r>
        <w:lastRenderedPageBreak/>
        <w:t xml:space="preserve">utflytting, og perioder med netto tilflytting (2004–2007 og 2014–2019). Småbykommuner (sentralitetsnivå 4) har hatt en liten netto innenlandsk utflytting i stort sett hele perioden, men dette har økt noe i perioden 2016–2019. Kommunene på sentralitetsnivå 5 og 6 har samlet sett et betydelig innenlandsk flyttetap. Dette ble redusert etter 2006, spesielt for de minst sentrale kommunene. </w:t>
      </w:r>
    </w:p>
    <w:p w14:paraId="60119307" w14:textId="77777777" w:rsidR="001D7394" w:rsidRDefault="001D7394" w:rsidP="00950CC3">
      <w:pPr>
        <w:pStyle w:val="figur-tittel"/>
      </w:pPr>
      <w:r>
        <w:t>Årlig netto innenlandsk flytting etter sentralitet 2000–2020. Tall per 100 i middelfolkemengden.</w:t>
      </w:r>
    </w:p>
    <w:p w14:paraId="1D425F4B" w14:textId="2470521E" w:rsidR="001D7394" w:rsidRDefault="00AC3A08">
      <w:r>
        <w:rPr>
          <w:noProof/>
        </w:rPr>
        <w:drawing>
          <wp:inline distT="0" distB="0" distL="0" distR="0" wp14:anchorId="61060250" wp14:editId="4B3C8CE1">
            <wp:extent cx="5775017" cy="4124325"/>
            <wp:effectExtent l="0" t="0" r="0" b="0"/>
            <wp:docPr id="73"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ilde 73"/>
                    <pic:cNvPicPr>
                      <a:picLocks noChangeAspect="1" noChangeArrowheads="1"/>
                    </pic:cNvPicPr>
                  </pic:nvPicPr>
                  <pic:blipFill>
                    <a:blip r:embed="rId85"/>
                    <a:stretch>
                      <a:fillRect/>
                    </a:stretch>
                  </pic:blipFill>
                  <pic:spPr bwMode="auto">
                    <a:xfrm>
                      <a:off x="0" y="0"/>
                      <a:ext cx="5775017" cy="4124325"/>
                    </a:xfrm>
                    <a:prstGeom prst="rect">
                      <a:avLst/>
                    </a:prstGeom>
                    <a:noFill/>
                    <a:ln>
                      <a:noFill/>
                    </a:ln>
                  </pic:spPr>
                </pic:pic>
              </a:graphicData>
            </a:graphic>
          </wp:inline>
        </w:drawing>
      </w:r>
    </w:p>
    <w:p w14:paraId="164E7B5E" w14:textId="77777777" w:rsidR="001D7394" w:rsidRDefault="001D7394">
      <w:pPr>
        <w:pStyle w:val="Kilde"/>
      </w:pPr>
      <w:r>
        <w:t>Kilde: SSB (tabell 05471). Beregninger: KMD.</w:t>
      </w:r>
    </w:p>
    <w:p w14:paraId="5BDF84B0" w14:textId="77777777" w:rsidR="001D7394" w:rsidRDefault="001D7394">
      <w:proofErr w:type="gramStart"/>
      <w:r>
        <w:t>Koronasituasjonen  ser</w:t>
      </w:r>
      <w:proofErr w:type="gramEnd"/>
      <w:r>
        <w:t xml:space="preserve"> ut til å ha bremset nettoflyttingen fra distriktene. Både for sentralitet 4, 5 og 6 er netto utflytting lavere i 2020 enn i 2019. Det er særlig sentralitet 1 som har fått lavere netto tilflytting i 2020. Dette er i utgangspunktet i tråd med tidligere studier som viser en sammenheng mellom flytting og økonomiske konjunkturer. Tilbøyeligheten til å flytte øker i tider da tilgangen til arbeid er god, og omvendt, flyttetilbøyeligheten er lavere når arbeidsledigheten er høy. Dette skyldes antagelig at det er lettere å realisere flytteønsker i perioder hvor det er lettere å få arbeid overalt (Carling, 1999). Samtidig synes ikke tallene fra 2020 å indikere at flyttetilbøyeligheten er redusert nevneverdig, men bildet er ikke entydig. På sentralitet 1 økte både inn- og utflyttingen i </w:t>
      </w:r>
      <w:r>
        <w:lastRenderedPageBreak/>
        <w:t>2020, så endringen her skyldes ikke redusert tilflytting, men økt utflytting fra disse kommunene. For distriktskommuner på sentralitet 5 og 6 ser det ut til at endringen skyldes redusert utflytting, mens tilflyttingen har holdt seg stabil.</w:t>
      </w:r>
    </w:p>
    <w:p w14:paraId="28F22EFA" w14:textId="77777777" w:rsidR="001D7394" w:rsidRDefault="001D7394" w:rsidP="00537965">
      <w:pPr>
        <w:pStyle w:val="avsnitt-tittel"/>
      </w:pPr>
      <w:r>
        <w:t>Innvandrere preger i økende grad innenlandsk flytting</w:t>
      </w:r>
    </w:p>
    <w:p w14:paraId="6E00FAE5" w14:textId="77777777" w:rsidR="001D7394" w:rsidRDefault="001D7394" w:rsidP="00950CC3">
      <w:r>
        <w:t xml:space="preserve">Den høye innvandringen de siste 15 årene har gjort at innvandrere også preger innenlandsk flytting. Dette har sammenheng både med at andelen innvandrere i befolkningen har økt og at innvandrerne er relativt unge og dermed mer mobile. Innvandrergruppen som helhet (innvandrere og norskfødte med innvandrerforeldre) hadde i perioden 2015–2019 i stor grad det samme innenlandske flyttemønsteret som den øvrige befolkningen. Det vil si at innvandrerne bidrar til netto tilflytting for sentralitet </w:t>
      </w:r>
      <w:r>
        <w:rPr>
          <w:spacing w:val="-21"/>
        </w:rPr>
        <w:t>1</w:t>
      </w:r>
      <w:r>
        <w:t xml:space="preserve">–3 og netto utflytting fra sentralitet 4–6. </w:t>
      </w:r>
    </w:p>
    <w:p w14:paraId="36A6075F" w14:textId="77777777" w:rsidR="001D7394" w:rsidRDefault="001D7394">
      <w:r>
        <w:t xml:space="preserve">Også på fylkesnivå påvirker innvandrerbefolkningen i økende grad netto innenlandsk flytting. I figur 6.14 ser vi at innvandrerflyttingen var dominerende i fylkene med størst utflytting i 2015–2019, Troms og Finnmark, Nordland og Møre og Romsdal, og fylket med mest tilflytting, Viken. Sammenlignet med perioden 2010–2014 har innvandrerbefolkningen i økende grad preget nettoflyttingen for disse fylkene. Innvandrernes innenlandske flytting synes i større grad enn for den øvrige befolkningen å være konsentrert mot Østlandet. Det er bare Viken og Vestfold og Telemark som har netto innenlandsk tilflytting av innvandrere. </w:t>
      </w:r>
    </w:p>
    <w:p w14:paraId="1A759BCF" w14:textId="77777777" w:rsidR="001D7394" w:rsidRDefault="001D7394" w:rsidP="00950CC3">
      <w:pPr>
        <w:pStyle w:val="figur-tittel"/>
      </w:pPr>
      <w:r>
        <w:t>Netto innenlandsk flytting etter innvandrerkategori og fylke (2015–2019). Tall per 100 i middelfolkemengden.</w:t>
      </w:r>
    </w:p>
    <w:p w14:paraId="2CE714F0" w14:textId="0EAA8D32" w:rsidR="001D7394" w:rsidRDefault="00AC3A08" w:rsidP="00950CC3">
      <w:r>
        <w:rPr>
          <w:noProof/>
        </w:rPr>
        <w:lastRenderedPageBreak/>
        <w:drawing>
          <wp:inline distT="0" distB="0" distL="0" distR="0" wp14:anchorId="3E93AA4D" wp14:editId="5167397C">
            <wp:extent cx="5705475" cy="4074660"/>
            <wp:effectExtent l="0" t="0" r="0" b="2540"/>
            <wp:docPr id="74"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e 74"/>
                    <pic:cNvPicPr>
                      <a:picLocks noChangeAspect="1" noChangeArrowheads="1"/>
                    </pic:cNvPicPr>
                  </pic:nvPicPr>
                  <pic:blipFill>
                    <a:blip r:embed="rId86"/>
                    <a:stretch>
                      <a:fillRect/>
                    </a:stretch>
                  </pic:blipFill>
                  <pic:spPr bwMode="auto">
                    <a:xfrm>
                      <a:off x="0" y="0"/>
                      <a:ext cx="5705475" cy="4074660"/>
                    </a:xfrm>
                    <a:prstGeom prst="rect">
                      <a:avLst/>
                    </a:prstGeom>
                    <a:noFill/>
                    <a:ln>
                      <a:noFill/>
                    </a:ln>
                  </pic:spPr>
                </pic:pic>
              </a:graphicData>
            </a:graphic>
          </wp:inline>
        </w:drawing>
      </w:r>
    </w:p>
    <w:p w14:paraId="381B12A1" w14:textId="77777777" w:rsidR="001D7394" w:rsidRDefault="001D7394">
      <w:pPr>
        <w:pStyle w:val="Kilde"/>
      </w:pPr>
      <w:r>
        <w:t>Kilde: SSB (tabell 07210). Beregninger: KMD.</w:t>
      </w:r>
    </w:p>
    <w:p w14:paraId="01A6835B" w14:textId="77777777" w:rsidR="001D7394" w:rsidRDefault="001D7394">
      <w:r>
        <w:t xml:space="preserve">Samtidig har innvandrernes innenlandske flytterate blitt redusert over tid. Innvandrere er i utgangspunktet mindre knyttet til en kommune eller region og dermed mindre stedbundne enn de som er født og oppvokst i området. Tidligere studier har vist at flyktninger har et særlig sentralisert innenlandsk flyttemønster. Tildelingen av bostedskommune gjør at de i større grad enn andre innvandrere (arbeid, </w:t>
      </w:r>
      <w:proofErr w:type="gramStart"/>
      <w:r>
        <w:t>familie,</w:t>
      </w:r>
      <w:proofErr w:type="gramEnd"/>
      <w:r>
        <w:t xml:space="preserve"> utdanning) kommer til mindre sentrale kommuner, men flytter ofte til mer sentrale kommuner. Flyktninger og deres familier flytter i stor grad til kommuner med andre innvandrere med samme innvandringsgrunn (</w:t>
      </w:r>
      <w:proofErr w:type="spellStart"/>
      <w:r>
        <w:t>Stambøl</w:t>
      </w:r>
      <w:proofErr w:type="spellEnd"/>
      <w:r>
        <w:t>, 2013).</w:t>
      </w:r>
      <w:r>
        <w:rPr>
          <w:rStyle w:val="skrift-hevet"/>
        </w:rPr>
        <w:t xml:space="preserve"> </w:t>
      </w:r>
      <w:r>
        <w:t>Denne sekundærflyttingen har likevel vært avtagende over tid. Introduksjonsordningen for nyankomne innvandrere ser ut til å gi personer med flyktningbakgrunn en sterkere forbindelse til sin første bosettingskommune. Personer med flyktningbakgrunn i aldersgruppen 18–24 år flytter mest, men ikke like mye som personer i samme aldersgruppe i hele befolkningen (SSB, Rapporter 2020/36).</w:t>
      </w:r>
    </w:p>
    <w:p w14:paraId="6C09FDDE" w14:textId="77777777" w:rsidR="001D7394" w:rsidRDefault="001D7394">
      <w:r>
        <w:t xml:space="preserve">Innvandrerne fra land det kom mange arbeidsinnvandrere fra tidlig på 1970-tallet bor fremdeles stort sett i og nær hovedstaden. Arbeidsinnvandrerne som har kommet etter at land som Polen og Litauen ble med i EU finner vi mer spredd utover hele landet fordi de i stor grad er etterspurt arbeidskraft i mindre sentrale strøk (Østby, 2017). </w:t>
      </w:r>
      <w:r>
        <w:lastRenderedPageBreak/>
        <w:t>Arbeidsinnvandrere og nordiske innvandrere har til nå i liten grad flyttet til mer sentrale strøk etter først å ha kommet til distriktskommuner. De skiller seg derimot ut ved at de oftere flytter til mindre sentrale kommuner enn de flyttet fra (</w:t>
      </w:r>
      <w:proofErr w:type="spellStart"/>
      <w:r>
        <w:t>Stambøl</w:t>
      </w:r>
      <w:proofErr w:type="spellEnd"/>
      <w:r>
        <w:t>, 2013).</w:t>
      </w:r>
    </w:p>
    <w:p w14:paraId="565D1640" w14:textId="77777777" w:rsidR="001D7394" w:rsidRDefault="001D7394" w:rsidP="00537965">
      <w:pPr>
        <w:pStyle w:val="avsnitt-tittel"/>
      </w:pPr>
      <w:r>
        <w:t>Unge mellom 20 og 30 år flytter mest, og søker inn til storbyene</w:t>
      </w:r>
    </w:p>
    <w:p w14:paraId="4C2B6A25" w14:textId="77777777" w:rsidR="001D7394" w:rsidRDefault="001D7394" w:rsidP="00950CC3">
      <w:r>
        <w:t xml:space="preserve">Alder spiller en stor rolle for flyttetilbøyeligheten. Unge mellom 20 og 30 år er mest tilbøyelige til å flytte, og flyttetilbøyeligheten går gradvis ned med økende alder. Figur 6.15 viser at svært mye av den sentraliserende flyttingen skjer i 20-årene. Oslo med nære omlandskommuner, får en stor netto tilflytting av personer i 20-årene. Dette er unge som vil ta fatt på høyere utdanning eller er i starten av en yrkeskarriere. Etter endt utdanning og i løpet av etableringsfasen er det mange som flytter ut av disse mest sentrale kommunene. Dette er i stor grad boligrelatert flytting som også involverer mange barn fram til barneskolealder. </w:t>
      </w:r>
    </w:p>
    <w:p w14:paraId="3893DF90" w14:textId="77777777" w:rsidR="001D7394" w:rsidRDefault="001D7394">
      <w:r>
        <w:t xml:space="preserve">Tilsvarende mønster finner vi også for andre storbykommuner på sentralitet 2. Det er kun de mellomstore bykommunene og </w:t>
      </w:r>
      <w:proofErr w:type="spellStart"/>
      <w:r>
        <w:t>byomland</w:t>
      </w:r>
      <w:proofErr w:type="spellEnd"/>
      <w:r>
        <w:t xml:space="preserve"> (sentralitet 3) som samlet har netto tilflytting i alle aldersgrupper. De mindre sentrale kommunene (nivå 4, 5 og 6) har stor netto utflytting av unge i 20-årene. Men av disse er det er bare kommuner på sentralitet 4 som får netto tilflytting av personer i slutten av 20-årene og 30-årene. For sentralitet 5 og 6 gir ikke familieetablering i 30-årene netto tilflytting. </w:t>
      </w:r>
    </w:p>
    <w:p w14:paraId="1BF47427" w14:textId="77777777" w:rsidR="001D7394" w:rsidRDefault="001D7394" w:rsidP="00950CC3">
      <w:pPr>
        <w:pStyle w:val="figur-tittel"/>
      </w:pPr>
      <w:r>
        <w:t>Netto innenlandsk flytting etter sentralitet og alder (ettårsgrupper). Rate per 1000 i middelfolkemengden 2015–2019.</w:t>
      </w:r>
    </w:p>
    <w:p w14:paraId="0C18B1AC" w14:textId="7103EB9E" w:rsidR="001D7394" w:rsidRDefault="00AC3A08" w:rsidP="00950CC3">
      <w:r>
        <w:rPr>
          <w:noProof/>
        </w:rPr>
        <w:lastRenderedPageBreak/>
        <w:drawing>
          <wp:inline distT="0" distB="0" distL="0" distR="0" wp14:anchorId="41F933C0" wp14:editId="46ACA606">
            <wp:extent cx="5775017" cy="4124325"/>
            <wp:effectExtent l="0" t="0" r="0" b="0"/>
            <wp:docPr id="7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ilde 75"/>
                    <pic:cNvPicPr>
                      <a:picLocks noChangeAspect="1" noChangeArrowheads="1"/>
                    </pic:cNvPicPr>
                  </pic:nvPicPr>
                  <pic:blipFill>
                    <a:blip r:embed="rId87"/>
                    <a:stretch>
                      <a:fillRect/>
                    </a:stretch>
                  </pic:blipFill>
                  <pic:spPr bwMode="auto">
                    <a:xfrm>
                      <a:off x="0" y="0"/>
                      <a:ext cx="5775017" cy="4124325"/>
                    </a:xfrm>
                    <a:prstGeom prst="rect">
                      <a:avLst/>
                    </a:prstGeom>
                    <a:noFill/>
                    <a:ln>
                      <a:noFill/>
                    </a:ln>
                  </pic:spPr>
                </pic:pic>
              </a:graphicData>
            </a:graphic>
          </wp:inline>
        </w:drawing>
      </w:r>
    </w:p>
    <w:p w14:paraId="2A64BB20" w14:textId="77777777" w:rsidR="001D7394" w:rsidRDefault="001D7394">
      <w:pPr>
        <w:pStyle w:val="Kilde"/>
      </w:pPr>
      <w:r>
        <w:t>Kilde: SSB/PANDA. Beregninger: KMD.</w:t>
      </w:r>
    </w:p>
    <w:p w14:paraId="756B7178" w14:textId="77777777" w:rsidR="001D7394" w:rsidRDefault="001D7394" w:rsidP="00537965">
      <w:pPr>
        <w:pStyle w:val="avsnitt-tittel"/>
      </w:pPr>
      <w:r>
        <w:t>Nettoflytting skjuler store brutto flyttestrømmer</w:t>
      </w:r>
    </w:p>
    <w:p w14:paraId="35ED074C" w14:textId="77777777" w:rsidR="001D7394" w:rsidRDefault="001D7394" w:rsidP="00950CC3">
      <w:r>
        <w:t xml:space="preserve">Tallene for netto innflytting skjuler at det er store brutto flyttestrømmer som også går til mindre sentrale kommuner. Figur 6.16 viser inn- og utflyttingen som skjuler seg bak netto-flyttetallene i figur 6.15. Som påpekt tidligere illustrerer dette at samtidig som mange unge flytter ut fra distriktskommuner er det også mange unge som flytter til disse kommunene. Innflyttingen i forhold til folkemengden er stor til de mindre sentrale kommunene, særlig av personer midt i 20-årene. Men siden flere flytter ut enn inn, blir likevel nettoflyttingen fra de mindre sentrale kommunene negativ. Figuren viser også at det ikke er den høye tilflyttingen som først og fremst skiller Oslo med nære omlandskommuner fra de andre sentralitetsnivåene. Kommuner på sentralitet 2 og 3 har like høy tilflytting. Det er den lave utflyttingen som gjør at disse mest sentrale kommunene samlet har en veldig høy netto tilflytting av personer i 20-årene. </w:t>
      </w:r>
    </w:p>
    <w:p w14:paraId="613DCE71" w14:textId="77777777" w:rsidR="001D7394" w:rsidRDefault="001D7394" w:rsidP="00950CC3">
      <w:pPr>
        <w:pStyle w:val="figur-tittel"/>
      </w:pPr>
      <w:r>
        <w:t>Brutto innenlandsk inn- og utflytting etter alder og sentralitet (2015–2019). Gjennomsnittlig årlig flytting per 100 i middelfolkemengden.</w:t>
      </w:r>
    </w:p>
    <w:p w14:paraId="1B25AB1B" w14:textId="1AF7B420" w:rsidR="001D7394" w:rsidRDefault="00AC3A08" w:rsidP="00950CC3">
      <w:r>
        <w:rPr>
          <w:noProof/>
        </w:rPr>
        <w:lastRenderedPageBreak/>
        <w:drawing>
          <wp:inline distT="0" distB="0" distL="0" distR="0" wp14:anchorId="1043162F" wp14:editId="481E8FD3">
            <wp:extent cx="5775017" cy="4124325"/>
            <wp:effectExtent l="0" t="0" r="0" b="0"/>
            <wp:docPr id="76"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ilde 76"/>
                    <pic:cNvPicPr>
                      <a:picLocks noChangeAspect="1" noChangeArrowheads="1"/>
                    </pic:cNvPicPr>
                  </pic:nvPicPr>
                  <pic:blipFill>
                    <a:blip r:embed="rId88"/>
                    <a:stretch>
                      <a:fillRect/>
                    </a:stretch>
                  </pic:blipFill>
                  <pic:spPr bwMode="auto">
                    <a:xfrm>
                      <a:off x="0" y="0"/>
                      <a:ext cx="5775017" cy="4124325"/>
                    </a:xfrm>
                    <a:prstGeom prst="rect">
                      <a:avLst/>
                    </a:prstGeom>
                    <a:noFill/>
                    <a:ln>
                      <a:noFill/>
                    </a:ln>
                  </pic:spPr>
                </pic:pic>
              </a:graphicData>
            </a:graphic>
          </wp:inline>
        </w:drawing>
      </w:r>
    </w:p>
    <w:p w14:paraId="0F21ED6C" w14:textId="77777777" w:rsidR="001D7394" w:rsidRDefault="001D7394">
      <w:pPr>
        <w:pStyle w:val="Kilde"/>
      </w:pPr>
      <w:r>
        <w:t>Kilde: SSB/PANDA. Beregninger: KMD.</w:t>
      </w:r>
    </w:p>
    <w:p w14:paraId="239E0E12" w14:textId="77777777" w:rsidR="001D7394" w:rsidRDefault="001D7394">
      <w:r>
        <w:t>Vi ser også at forskjellen mellom småbykommunene på sentralitet 4 og de mindre sentrale kommunene på sentralitet 5 og 6 skyldes høyere utflytting fra de mindre sentrale kommunene, og da særlig i slutten av 20-årene. Tilflyttingen er relativt lik. Dette kan tyde på at tilflyttere i større grad flytter videre fra de mindre sentrale kommunene eller at utflyttingen varer lengre.</w:t>
      </w:r>
    </w:p>
    <w:tbl>
      <w:tblPr>
        <w:tblStyle w:val="StandardBoks"/>
        <w:tblW w:w="0" w:type="auto"/>
        <w:tblLayout w:type="fixed"/>
        <w:tblLook w:val="04A0" w:firstRow="1" w:lastRow="0" w:firstColumn="1" w:lastColumn="0" w:noHBand="0" w:noVBand="1"/>
      </w:tblPr>
      <w:tblGrid>
        <w:gridCol w:w="9504"/>
      </w:tblGrid>
      <w:tr w:rsidR="001D7394" w14:paraId="094B966D" w14:textId="77777777" w:rsidTr="00BC618D">
        <w:trPr>
          <w:trHeight w:val="14357"/>
        </w:trPr>
        <w:tc>
          <w:tcPr>
            <w:tcW w:w="9504" w:type="dxa"/>
          </w:tcPr>
          <w:p w14:paraId="018E871C" w14:textId="0FFCB0B9" w:rsidR="001D7394" w:rsidRDefault="001D7394">
            <w:pPr>
              <w:pStyle w:val="tittel-ramme"/>
            </w:pPr>
            <w:r>
              <w:lastRenderedPageBreak/>
              <w:t xml:space="preserve"> Kohortstudier av bofasthet og flytting </w:t>
            </w:r>
          </w:p>
          <w:p w14:paraId="53E1E3FC" w14:textId="77777777" w:rsidR="001D7394" w:rsidRDefault="001D7394">
            <w:pPr>
              <w:suppressAutoHyphens/>
              <w:spacing w:before="57"/>
              <w:rPr>
                <w:sz w:val="18"/>
                <w:szCs w:val="18"/>
              </w:rPr>
            </w:pPr>
            <w:r>
              <w:rPr>
                <w:sz w:val="18"/>
                <w:szCs w:val="18"/>
              </w:rPr>
              <w:t>Kjetil Sørlie gjennomførte i mange år studier av flytting og bofasthet i fødselskohorter. Hans siste undersøkelser fulgte kullene født i 1970–74 fram til de var 35–39 år. For å få oppdaterte tall for senere kohorter har departementet bestilt data fra SSB der kommunene grupperes etter sentralitet og fylke. I tallene kan vi se hvor kohorter født mellom 1962 og 1986 bodde da de var 15 år mellom 1978 og 2001 og da de var 35 år mellom 1998 og 2021.</w:t>
            </w:r>
          </w:p>
          <w:p w14:paraId="1BF417D6" w14:textId="77777777" w:rsidR="001D7394" w:rsidRDefault="001D7394" w:rsidP="00537965">
            <w:pPr>
              <w:pStyle w:val="avsnitt-tittel"/>
            </w:pPr>
            <w:r>
              <w:t>Innvandring og høyere utdanning fører til stor vekst i sentrale kommuner</w:t>
            </w:r>
          </w:p>
          <w:p w14:paraId="7E433126" w14:textId="77777777" w:rsidR="001D7394" w:rsidRDefault="001D7394" w:rsidP="00950CC3">
            <w:r>
              <w:rPr>
                <w:spacing w:val="-2"/>
                <w:sz w:val="18"/>
                <w:szCs w:val="18"/>
              </w:rPr>
              <w:t xml:space="preserve">Statistikken inkluderer også opplysninger om utdanningsnivå, det vil si tall om personene har kort (inntil videregående nivå) eller lengre utdanning. Disse tallene følger personer fram til 1984-kohorten i 2019. Figur 6.17 viser kohortene født i 1983 og 1984 etter sentralitetsnivået de var bosatt da de var 15 år (1998 og 1999). Tallet 100 i figuren er antallet bosatte på sentralitetsnivået da fødselskullet var 15 år. Søylens høyde viser hvor mange i fødselskohorten som bor på sentralitetsnivået når de er 35 år. Vi ser at totalt for landet er søylens høyde på 134. Det innebærer at høy innvandring (blå farger) har ført til at fødselskohorten har økt med 34 prosent mellom 1998/99 og 2018/19. Innvandringen har kommet til hele landet, men særlig i de mest sentrale kommunene. Her er folketallet økt med 137 prosent. Netto innvandring har bidratt med om lag 80 av disse 137 prosentene. </w:t>
            </w:r>
          </w:p>
          <w:p w14:paraId="72C178C9" w14:textId="06161F51" w:rsidR="001D7394" w:rsidRDefault="001D7394" w:rsidP="001761C7">
            <w:pPr>
              <w:pStyle w:val="figur-tittel"/>
            </w:pPr>
            <w:r>
              <w:t>Andel personer født 1983 og 1984 etter bofasthet og utdanningsnivå da de var 35 år etter sentralitet. Tall i prosent av antall bosatte da de var 15.</w:t>
            </w:r>
          </w:p>
          <w:p w14:paraId="0343AC23" w14:textId="5D6B0651" w:rsidR="001D7394" w:rsidRDefault="00AC3A08">
            <w:pPr>
              <w:suppressAutoHyphens/>
            </w:pPr>
            <w:r>
              <w:rPr>
                <w:noProof/>
                <w:lang w:val="en-US"/>
              </w:rPr>
              <w:lastRenderedPageBreak/>
              <w:drawing>
                <wp:inline distT="0" distB="0" distL="0" distR="0" wp14:anchorId="78B6BCD9" wp14:editId="729A8A1C">
                  <wp:extent cx="5334889" cy="3810000"/>
                  <wp:effectExtent l="0" t="0" r="0" b="0"/>
                  <wp:docPr id="77"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ilde 77"/>
                          <pic:cNvPicPr>
                            <a:picLocks noChangeAspect="1" noChangeArrowheads="1"/>
                          </pic:cNvPicPr>
                        </pic:nvPicPr>
                        <pic:blipFill>
                          <a:blip r:embed="rId89"/>
                          <a:stretch>
                            <a:fillRect/>
                          </a:stretch>
                        </pic:blipFill>
                        <pic:spPr bwMode="auto">
                          <a:xfrm>
                            <a:off x="0" y="0"/>
                            <a:ext cx="5334889" cy="3810000"/>
                          </a:xfrm>
                          <a:prstGeom prst="rect">
                            <a:avLst/>
                          </a:prstGeom>
                          <a:noFill/>
                          <a:ln>
                            <a:noFill/>
                          </a:ln>
                        </pic:spPr>
                      </pic:pic>
                    </a:graphicData>
                  </a:graphic>
                </wp:inline>
              </w:drawing>
            </w:r>
          </w:p>
          <w:p w14:paraId="562F6A98" w14:textId="77777777" w:rsidR="001D7394" w:rsidRDefault="001D7394">
            <w:pPr>
              <w:pStyle w:val="Kilde"/>
              <w:suppressAutoHyphens/>
            </w:pPr>
            <w:r>
              <w:t>Kilde: SSB (egen bestilling). Beregninger: KMD.</w:t>
            </w:r>
          </w:p>
          <w:p w14:paraId="741925AE" w14:textId="77777777" w:rsidR="001D7394" w:rsidRDefault="001D7394">
            <w:pPr>
              <w:suppressAutoHyphens/>
              <w:rPr>
                <w:sz w:val="18"/>
                <w:szCs w:val="18"/>
              </w:rPr>
            </w:pPr>
            <w:r>
              <w:rPr>
                <w:sz w:val="18"/>
                <w:szCs w:val="18"/>
              </w:rPr>
              <w:t xml:space="preserve">Vi ser at en stor del av den interne flyttingen i Norge fra distriktene til sentrale strøk er knyttet til personer med høyere utdanning. Det er bare sentralitet 1 og 2 som har netto tilflytting blant personer bosatt i Norge som 15-åringer. Denne tilflyttingen er i hovedsak knyttet til personer med høyere utdanning, spesielt for kommuner på sentralitet 1. </w:t>
            </w:r>
          </w:p>
          <w:p w14:paraId="03C77A9A" w14:textId="77777777" w:rsidR="001D7394" w:rsidRDefault="001D7394">
            <w:pPr>
              <w:suppressAutoHyphens/>
              <w:rPr>
                <w:sz w:val="18"/>
                <w:szCs w:val="18"/>
              </w:rPr>
            </w:pPr>
            <w:r>
              <w:rPr>
                <w:sz w:val="18"/>
                <w:szCs w:val="18"/>
              </w:rPr>
              <w:t xml:space="preserve">Alle øvrige sentralitetsnivåer har netto innenlandsk utflytting mellom alder 15 og 35. For sentralitet 3 er denne utflyttingen relativt beskjeden og knyttet til personer som har høyere utdanning. For personer med lavere utdanning har sentralitet 3 tilflytting og innvandring har gjort at kohorten har vokst med 26 prosent. For sentralitet 4 balanserer innvandringen netto innenlandsk utflytting blant personer med høyere utdanning. </w:t>
            </w:r>
          </w:p>
          <w:p w14:paraId="464FDA6B" w14:textId="77777777" w:rsidR="00BC618D" w:rsidRDefault="00BC618D" w:rsidP="00BC618D">
            <w:pPr>
              <w:suppressAutoHyphens/>
              <w:rPr>
                <w:sz w:val="18"/>
                <w:szCs w:val="18"/>
              </w:rPr>
            </w:pPr>
            <w:r>
              <w:rPr>
                <w:sz w:val="18"/>
                <w:szCs w:val="18"/>
              </w:rPr>
              <w:t xml:space="preserve">For sentralitet 5 og 6 er kohortene blitt hhv 14 og 30 prosent mindre. Uten netto innvandring ville nedgangen vært på hhv 35 og 48 prosent. Flyttetapet for personer med høyere utdanning er størst både på sentralitet 5 og 6. Men sentralitet 6 har også et relativt stort flyttetap blant personer med kort utdanning. </w:t>
            </w:r>
          </w:p>
          <w:p w14:paraId="007B1E28" w14:textId="77777777" w:rsidR="00BC618D" w:rsidRDefault="00BC618D" w:rsidP="00BC618D">
            <w:pPr>
              <w:suppressAutoHyphens/>
              <w:rPr>
                <w:sz w:val="18"/>
                <w:szCs w:val="18"/>
              </w:rPr>
            </w:pPr>
            <w:r>
              <w:rPr>
                <w:sz w:val="18"/>
                <w:szCs w:val="18"/>
              </w:rPr>
              <w:t xml:space="preserve">Det er 49 prosent av de som bodde i landet da de var 15 som hadde høyere utdanning da de var 35. Andelen av 15-åringene som tok lang utdanning er høyest på sentralitet 1 med 54 prosent, mens den er lavest på sentralitet 6 med 43 prosent. En tredjedel av de som har innvandret har ikke oppgitt utdanning og en tredjedel har kort utdanning. Innvandring gjør derfor at andelen 35-åringer med lang utdanning er 44 prosent. Innenlandsk flytting gjør at sentralitet 1 har en andel på 55 prosent, mens andelen på sentralitet 5 og 6 er på hhv 32 og 30 prosent. </w:t>
            </w:r>
          </w:p>
          <w:p w14:paraId="0E408B7F" w14:textId="77777777" w:rsidR="00BC618D" w:rsidRDefault="00BC618D" w:rsidP="00537965">
            <w:pPr>
              <w:pStyle w:val="avsnitt-tittel"/>
            </w:pPr>
            <w:r>
              <w:lastRenderedPageBreak/>
              <w:t>Synkende bofasthet over tid i distriktene – men innvandring kompenserer for nedgangen</w:t>
            </w:r>
          </w:p>
          <w:p w14:paraId="5D344BFF" w14:textId="77777777" w:rsidR="00BC618D" w:rsidRDefault="00BC618D" w:rsidP="00BC618D">
            <w:pPr>
              <w:suppressAutoHyphens/>
              <w:spacing w:before="0"/>
              <w:rPr>
                <w:sz w:val="18"/>
                <w:szCs w:val="18"/>
              </w:rPr>
            </w:pPr>
            <w:r>
              <w:rPr>
                <w:sz w:val="18"/>
                <w:szCs w:val="18"/>
              </w:rPr>
              <w:t xml:space="preserve">Vi så over at den innenlandske flyttingen fra distriktskommuner på sentralitet 5 og 6 var relativt stor. I figur 6.18 ser vi at denne flyttingen har vært økende over tid og særlig blant kullene født på 1970-tallet sank andelen som bodde i en distriktskommune som 35-åring. Dette er personer som ble voksne under utdanningsrevolusjonen på 1990-tallet, da andelen som søkte seg til høyere utdanning økte markant. For kullene født på 1980-tallet har tallene vært relativt </w:t>
            </w:r>
            <w:proofErr w:type="gramStart"/>
            <w:r>
              <w:rPr>
                <w:sz w:val="18"/>
                <w:szCs w:val="18"/>
              </w:rPr>
              <w:t>stabile</w:t>
            </w:r>
            <w:proofErr w:type="gramEnd"/>
            <w:r>
              <w:rPr>
                <w:sz w:val="18"/>
                <w:szCs w:val="18"/>
              </w:rPr>
              <w:t xml:space="preserve"> og det innenlandske flyttetapet ble mindre for fødselskullet født 1983–86. </w:t>
            </w:r>
          </w:p>
          <w:p w14:paraId="3A545835" w14:textId="77777777" w:rsidR="00BC618D" w:rsidRDefault="00BC618D" w:rsidP="00BC618D">
            <w:pPr>
              <w:suppressAutoHyphens/>
              <w:rPr>
                <w:sz w:val="18"/>
                <w:szCs w:val="18"/>
              </w:rPr>
            </w:pPr>
            <w:r>
              <w:rPr>
                <w:sz w:val="18"/>
                <w:szCs w:val="18"/>
              </w:rPr>
              <w:t xml:space="preserve">De lyseblå (menn) og røde (kvinner) søylene i figuren viser kun personer som var i Norge som 15-åringer. Innvandringen gjør at flyttetapet i perioden blir redusert. De oransje (menn) og mellomblå (kvinner) søylene har også med innvandring mellom alder 15 og 35. Mens flyttetapet var omtrent 28 prosent for kullene født på 1960- og 1970-tallet er dette redusert til under 20 prosent for 1983–1986-kullet. </w:t>
            </w:r>
          </w:p>
          <w:p w14:paraId="50C8ADE3" w14:textId="77777777" w:rsidR="00BC618D" w:rsidRPr="001761C7" w:rsidRDefault="00BC618D" w:rsidP="00BC618D">
            <w:pPr>
              <w:pStyle w:val="figur-tittel"/>
            </w:pPr>
            <w:r w:rsidRPr="001761C7">
              <w:t xml:space="preserve">Andel menn og kvinner som bor i distriktskommuner på sentralitet 5 og 6 ved alder 35 etter fødselsår. Tall per 100 bosatte personer i kommunene ved alder 15. </w:t>
            </w:r>
          </w:p>
          <w:p w14:paraId="3DC3C5FE" w14:textId="77777777" w:rsidR="00BC618D" w:rsidRDefault="00BC618D" w:rsidP="00BC618D">
            <w:pPr>
              <w:suppressAutoHyphens/>
              <w:rPr>
                <w:sz w:val="18"/>
                <w:szCs w:val="18"/>
              </w:rPr>
            </w:pPr>
            <w:r>
              <w:rPr>
                <w:noProof/>
                <w:sz w:val="18"/>
                <w:szCs w:val="18"/>
                <w:lang w:val="en-US"/>
              </w:rPr>
              <w:drawing>
                <wp:inline distT="0" distB="0" distL="0" distR="0" wp14:anchorId="35EC27DE" wp14:editId="3FC23BB3">
                  <wp:extent cx="5628308" cy="4019550"/>
                  <wp:effectExtent l="0" t="0" r="0" b="0"/>
                  <wp:docPr id="138"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de 78"/>
                          <pic:cNvPicPr>
                            <a:picLocks noChangeAspect="1" noChangeArrowheads="1"/>
                          </pic:cNvPicPr>
                        </pic:nvPicPr>
                        <pic:blipFill>
                          <a:blip r:embed="rId90"/>
                          <a:stretch>
                            <a:fillRect/>
                          </a:stretch>
                        </pic:blipFill>
                        <pic:spPr bwMode="auto">
                          <a:xfrm>
                            <a:off x="0" y="0"/>
                            <a:ext cx="5628308" cy="4019550"/>
                          </a:xfrm>
                          <a:prstGeom prst="rect">
                            <a:avLst/>
                          </a:prstGeom>
                          <a:noFill/>
                          <a:ln>
                            <a:noFill/>
                          </a:ln>
                        </pic:spPr>
                      </pic:pic>
                    </a:graphicData>
                  </a:graphic>
                </wp:inline>
              </w:drawing>
            </w:r>
          </w:p>
          <w:p w14:paraId="1A8F63AA" w14:textId="77777777" w:rsidR="00BC618D" w:rsidRDefault="00BC618D" w:rsidP="00BC618D">
            <w:pPr>
              <w:pStyle w:val="Kilde"/>
              <w:suppressAutoHyphens/>
            </w:pPr>
            <w:r>
              <w:t>Kilde: SSB (egen bestilling). Beregninger: KMD.</w:t>
            </w:r>
          </w:p>
          <w:p w14:paraId="16B71920" w14:textId="09EF21B1" w:rsidR="001D7394" w:rsidRDefault="00BC618D" w:rsidP="00BC618D">
            <w:pPr>
              <w:suppressAutoHyphens/>
            </w:pPr>
            <w:r>
              <w:rPr>
                <w:sz w:val="18"/>
                <w:szCs w:val="18"/>
              </w:rPr>
              <w:lastRenderedPageBreak/>
              <w:t>Vi ser også at flyttetapet er noe større for kvinner enn for menn. Dette er særlig markant i de eldste fødselskullene. Kjetil Sørlie har relatert denne ulikheten til at menn i større grad hadde tilgang på næringseiendom og arbeid. For kullene født på 1970-tallet ble kjønnsforskjellene nesten helt borte. Tallene for kullene født på 1980-tallet viser igjen økende kjønnsforskjeller i flytting og bofasthet.</w:t>
            </w:r>
          </w:p>
        </w:tc>
      </w:tr>
    </w:tbl>
    <w:p w14:paraId="73352DAC" w14:textId="77777777" w:rsidR="001D7394" w:rsidRDefault="001D7394" w:rsidP="00537965">
      <w:pPr>
        <w:pStyle w:val="avsnitt-tittel"/>
      </w:pPr>
      <w:r>
        <w:lastRenderedPageBreak/>
        <w:t>Økende regionale forskjeller i fødselsoverskudd</w:t>
      </w:r>
    </w:p>
    <w:p w14:paraId="5A260B01" w14:textId="77777777" w:rsidR="001D7394" w:rsidRDefault="001D7394" w:rsidP="00950CC3">
      <w:r>
        <w:t xml:space="preserve">I 2020 ble det født rundt 53 000 barn i Norge, som er om lag 1500 færre enn i 2019. Det ble i 2020 spekulert i om koronapandemien kunne føre til en babyboom ettersom familier måtte tilbringe mye tid hjemme. Det er for tidlig å se noen korona-effekt på fødselstallene i 2020, og en eventuell slik effekt vil først bli synlig i 2021. SSB anser det imidlertid som usannsynlig at pandemien vil føre til økte fødselstall i Norge, og mener tvert imot at fruktbarheten kan bli redusert på kort sikt (Gleditsch mfl., 2020). Koronapandemien har til nå ikke påvirket dødeligheten i landet, og antall døde i Norge har vært stabilt de siste årene (SSB, 2021b). </w:t>
      </w:r>
    </w:p>
    <w:p w14:paraId="00811862" w14:textId="77777777" w:rsidR="001D7394" w:rsidRDefault="001D7394">
      <w:r>
        <w:t>Det fødes flere enn det dør i Norge hvert år, og i 2020 var fødselsoverskuddet (antall fødte minus antall døde) på rundt 12 000 personer. Til sammenligning har EU-landene samlet sett registrert fødselsunderskudd de siste par årene. SSB forventer at det i Norge vil fødes flere enn det dør fram mot år 2050 før det snur – og det vil dø flere enn det fødes (Gleditsch mfl., 2020). Et fødselsunderskudd innebærer at man er avhengig av tilflytting for å opprettholde eller øke folketallet.</w:t>
      </w:r>
    </w:p>
    <w:p w14:paraId="7391141B" w14:textId="77777777" w:rsidR="001D7394" w:rsidRDefault="001D7394">
      <w:r>
        <w:t xml:space="preserve">Figur 6.19 viser utviklingen i fødselsoverskudd for hele landet og ulike sentralitetsnivå siden 1980-tallet og fram til i dag. Vi ser at det i mindre sentrale deler av landet allerede fødes færre enn det dør, og de minst sentrale kommunene har samlet sett hatt fødselsunderskudd siden midten av 1980-tallet. Det samme gjelder også de nest minst sentrale kommunene (sentralitet 5) fra og med 2012. Oslo og nære omlandskommuner (sentralitet 1) har utviklet seg fra å ha det laveste fødselsoverskuddet av alle sentralitetsnivåene i starten av perioden til å ha klart høyest fødselsoverskudd i forhold til folketallet siden slutten av 1990-tallet. Denne utviklingen har sammenheng med nettotilflytting av unge voksne til storbyene, slik at en stadig større andel av barna fødes i disse områdene. Men som vi så i figur 6.15 så flytter mange familier med små barn fra kommuner på sentralitet 1. Dette gjør at andelen barn i befolkningen likevel er relativt lik mellom sentralitetsnivåene, jf. figur 6.22. </w:t>
      </w:r>
    </w:p>
    <w:p w14:paraId="1FBD4BF8" w14:textId="77777777" w:rsidR="001D7394" w:rsidRPr="001761C7" w:rsidRDefault="001D7394" w:rsidP="00950CC3">
      <w:pPr>
        <w:pStyle w:val="figur-tittel"/>
      </w:pPr>
      <w:r w:rsidRPr="001761C7">
        <w:t>Årlig fødselsoverskudd etter sentralitet 1980–2020. Tall per 100 i middelfolkemengden.</w:t>
      </w:r>
    </w:p>
    <w:p w14:paraId="3C18275C" w14:textId="334B6714" w:rsidR="001D7394" w:rsidRDefault="00AC3A08" w:rsidP="00950CC3">
      <w:r>
        <w:rPr>
          <w:noProof/>
        </w:rPr>
        <w:lastRenderedPageBreak/>
        <w:drawing>
          <wp:inline distT="0" distB="0" distL="0" distR="0" wp14:anchorId="2DCF584B" wp14:editId="72D886DF">
            <wp:extent cx="6067425" cy="4333152"/>
            <wp:effectExtent l="0" t="0" r="0" b="0"/>
            <wp:docPr id="79"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lde 79"/>
                    <pic:cNvPicPr>
                      <a:picLocks noChangeAspect="1" noChangeArrowheads="1"/>
                    </pic:cNvPicPr>
                  </pic:nvPicPr>
                  <pic:blipFill>
                    <a:blip r:embed="rId91"/>
                    <a:stretch>
                      <a:fillRect/>
                    </a:stretch>
                  </pic:blipFill>
                  <pic:spPr bwMode="auto">
                    <a:xfrm>
                      <a:off x="0" y="0"/>
                      <a:ext cx="6067425" cy="4333152"/>
                    </a:xfrm>
                    <a:prstGeom prst="rect">
                      <a:avLst/>
                    </a:prstGeom>
                    <a:noFill/>
                    <a:ln>
                      <a:noFill/>
                    </a:ln>
                  </pic:spPr>
                </pic:pic>
              </a:graphicData>
            </a:graphic>
          </wp:inline>
        </w:drawing>
      </w:r>
    </w:p>
    <w:p w14:paraId="05AACC18" w14:textId="77777777" w:rsidR="001D7394" w:rsidRDefault="001D7394">
      <w:pPr>
        <w:pStyle w:val="Kilde"/>
      </w:pPr>
      <w:r>
        <w:t>Kilde: SSB (tabell 06913). Beregninger: KMD.</w:t>
      </w:r>
    </w:p>
    <w:p w14:paraId="046455C4" w14:textId="09BE8C26" w:rsidR="001D7394" w:rsidRDefault="001D7394" w:rsidP="001761C7">
      <w:pPr>
        <w:pStyle w:val="figur-tittel"/>
      </w:pPr>
      <w:r>
        <w:lastRenderedPageBreak/>
        <w:t>Fruktbarhetsrate i nordiske regioner (2016–2018). Årlig gjennomsnitt.</w:t>
      </w:r>
      <w:r w:rsidR="00AC3A08">
        <w:rPr>
          <w:noProof/>
        </w:rPr>
        <w:lastRenderedPageBreak/>
        <w:drawing>
          <wp:inline distT="0" distB="0" distL="0" distR="0" wp14:anchorId="067B12E9" wp14:editId="5D2562EF">
            <wp:extent cx="6286500" cy="8903762"/>
            <wp:effectExtent l="0" t="0" r="0" b="0"/>
            <wp:docPr id="80"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lde 80"/>
                    <pic:cNvPicPr>
                      <a:picLocks noChangeAspect="1" noChangeArrowheads="1"/>
                    </pic:cNvPicPr>
                  </pic:nvPicPr>
                  <pic:blipFill>
                    <a:blip r:embed="rId92"/>
                    <a:stretch>
                      <a:fillRect/>
                    </a:stretch>
                  </pic:blipFill>
                  <pic:spPr bwMode="auto">
                    <a:xfrm>
                      <a:off x="0" y="0"/>
                      <a:ext cx="6286500" cy="8903762"/>
                    </a:xfrm>
                    <a:prstGeom prst="rect">
                      <a:avLst/>
                    </a:prstGeom>
                    <a:noFill/>
                    <a:ln>
                      <a:noFill/>
                    </a:ln>
                  </pic:spPr>
                </pic:pic>
              </a:graphicData>
            </a:graphic>
          </wp:inline>
        </w:drawing>
      </w:r>
    </w:p>
    <w:p w14:paraId="183AF7A7" w14:textId="77777777" w:rsidR="001D7394" w:rsidRPr="00CB1B90" w:rsidRDefault="001D7394">
      <w:pPr>
        <w:pStyle w:val="Kilde"/>
        <w:rPr>
          <w:lang w:val="en-US"/>
        </w:rPr>
      </w:pPr>
      <w:r w:rsidRPr="00CB1B90">
        <w:rPr>
          <w:lang w:val="en-US"/>
        </w:rPr>
        <w:lastRenderedPageBreak/>
        <w:t>Kilde: State of the Nordic Region 2020, Nordregio (Oscar Penje).</w:t>
      </w:r>
    </w:p>
    <w:p w14:paraId="293B8508" w14:textId="77777777" w:rsidR="001D7394" w:rsidRDefault="001D7394">
      <w:pPr>
        <w:pStyle w:val="tabell-tittel"/>
      </w:pPr>
      <w:r>
        <w:t>Fødselsoverskudd etter fylke og sentralitet (1.1.2016–1.1.2021). Tall per 100 i middelfolkemengden.</w:t>
      </w:r>
    </w:p>
    <w:tbl>
      <w:tblPr>
        <w:tblStyle w:val="StandardTabell"/>
        <w:tblW w:w="0" w:type="auto"/>
        <w:tblLayout w:type="fixed"/>
        <w:tblLook w:val="04A0" w:firstRow="1" w:lastRow="0" w:firstColumn="1" w:lastColumn="0" w:noHBand="0" w:noVBand="1"/>
      </w:tblPr>
      <w:tblGrid>
        <w:gridCol w:w="3496"/>
        <w:gridCol w:w="1077"/>
        <w:gridCol w:w="737"/>
        <w:gridCol w:w="737"/>
        <w:gridCol w:w="737"/>
        <w:gridCol w:w="737"/>
        <w:gridCol w:w="1077"/>
        <w:gridCol w:w="931"/>
      </w:tblGrid>
      <w:tr w:rsidR="001D7394" w14:paraId="6C2594AE" w14:textId="77777777" w:rsidTr="00950CC3">
        <w:trPr>
          <w:trHeight w:val="283"/>
        </w:trPr>
        <w:tc>
          <w:tcPr>
            <w:tcW w:w="3496" w:type="dxa"/>
            <w:shd w:val="clear" w:color="auto" w:fill="FFFFFF"/>
          </w:tcPr>
          <w:p w14:paraId="6B6B42B2" w14:textId="77777777" w:rsidR="001D7394" w:rsidRDefault="001D7394">
            <w:pPr>
              <w:suppressAutoHyphens/>
            </w:pPr>
            <w:r>
              <w:rPr>
                <w:rStyle w:val="halvfet"/>
                <w:rFonts w:ascii="OpenSans-Semibold" w:hAnsi="OpenSans-Semibold" w:cs="OpenSans-Semibold"/>
                <w:b w:val="0"/>
                <w:bCs/>
                <w:sz w:val="16"/>
                <w:szCs w:val="16"/>
              </w:rPr>
              <w:t>Fylker</w:t>
            </w:r>
          </w:p>
        </w:tc>
        <w:tc>
          <w:tcPr>
            <w:tcW w:w="1077" w:type="dxa"/>
          </w:tcPr>
          <w:p w14:paraId="0CEA88C0" w14:textId="77777777" w:rsidR="001D7394" w:rsidRDefault="001D7394">
            <w:pPr>
              <w:suppressAutoHyphens/>
              <w:jc w:val="right"/>
            </w:pPr>
            <w:r>
              <w:rPr>
                <w:rStyle w:val="halvfet"/>
                <w:rFonts w:ascii="OpenSans-Semibold" w:hAnsi="OpenSans-Semibold" w:cs="OpenSans-Semibold"/>
                <w:b w:val="0"/>
                <w:bCs/>
                <w:sz w:val="16"/>
                <w:szCs w:val="16"/>
              </w:rPr>
              <w:t>1 – mest sentrale kommuner</w:t>
            </w:r>
          </w:p>
        </w:tc>
        <w:tc>
          <w:tcPr>
            <w:tcW w:w="737" w:type="dxa"/>
          </w:tcPr>
          <w:p w14:paraId="1C8CD863" w14:textId="77777777" w:rsidR="001D7394" w:rsidRDefault="001D7394">
            <w:pPr>
              <w:suppressAutoHyphens/>
              <w:jc w:val="right"/>
            </w:pPr>
            <w:r>
              <w:rPr>
                <w:rStyle w:val="halvfet"/>
                <w:rFonts w:ascii="OpenSans-Semibold" w:hAnsi="OpenSans-Semibold" w:cs="OpenSans-Semibold"/>
                <w:b w:val="0"/>
                <w:bCs/>
                <w:sz w:val="16"/>
                <w:szCs w:val="16"/>
              </w:rPr>
              <w:t>2</w:t>
            </w:r>
          </w:p>
        </w:tc>
        <w:tc>
          <w:tcPr>
            <w:tcW w:w="737" w:type="dxa"/>
          </w:tcPr>
          <w:p w14:paraId="62560F00" w14:textId="77777777" w:rsidR="001D7394" w:rsidRDefault="001D7394">
            <w:pPr>
              <w:suppressAutoHyphens/>
              <w:jc w:val="right"/>
            </w:pPr>
            <w:r>
              <w:rPr>
                <w:rStyle w:val="halvfet"/>
                <w:rFonts w:ascii="OpenSans-Semibold" w:hAnsi="OpenSans-Semibold" w:cs="OpenSans-Semibold"/>
                <w:b w:val="0"/>
                <w:bCs/>
                <w:sz w:val="16"/>
                <w:szCs w:val="16"/>
              </w:rPr>
              <w:t>3</w:t>
            </w:r>
          </w:p>
        </w:tc>
        <w:tc>
          <w:tcPr>
            <w:tcW w:w="737" w:type="dxa"/>
          </w:tcPr>
          <w:p w14:paraId="1A8A6651" w14:textId="77777777" w:rsidR="001D7394" w:rsidRDefault="001D7394">
            <w:pPr>
              <w:suppressAutoHyphens/>
              <w:jc w:val="right"/>
            </w:pPr>
            <w:r>
              <w:rPr>
                <w:rStyle w:val="halvfet"/>
                <w:rFonts w:ascii="OpenSans-Semibold" w:hAnsi="OpenSans-Semibold" w:cs="OpenSans-Semibold"/>
                <w:b w:val="0"/>
                <w:bCs/>
                <w:sz w:val="16"/>
                <w:szCs w:val="16"/>
              </w:rPr>
              <w:t>4</w:t>
            </w:r>
          </w:p>
        </w:tc>
        <w:tc>
          <w:tcPr>
            <w:tcW w:w="737" w:type="dxa"/>
          </w:tcPr>
          <w:p w14:paraId="4A83F9CE" w14:textId="77777777" w:rsidR="001D7394" w:rsidRDefault="001D7394">
            <w:pPr>
              <w:suppressAutoHyphens/>
              <w:jc w:val="right"/>
            </w:pPr>
            <w:r>
              <w:rPr>
                <w:rStyle w:val="halvfet"/>
                <w:rFonts w:ascii="OpenSans-Semibold" w:hAnsi="OpenSans-Semibold" w:cs="OpenSans-Semibold"/>
                <w:b w:val="0"/>
                <w:bCs/>
                <w:sz w:val="16"/>
                <w:szCs w:val="16"/>
              </w:rPr>
              <w:t>5</w:t>
            </w:r>
          </w:p>
        </w:tc>
        <w:tc>
          <w:tcPr>
            <w:tcW w:w="1077" w:type="dxa"/>
          </w:tcPr>
          <w:p w14:paraId="44133F82" w14:textId="77777777" w:rsidR="001D7394" w:rsidRDefault="001D7394">
            <w:pPr>
              <w:suppressAutoHyphens/>
              <w:jc w:val="right"/>
            </w:pPr>
            <w:r>
              <w:rPr>
                <w:rStyle w:val="halvfet"/>
                <w:rFonts w:ascii="OpenSans-Semibold" w:hAnsi="OpenSans-Semibold" w:cs="OpenSans-Semibold"/>
                <w:b w:val="0"/>
                <w:bCs/>
                <w:sz w:val="16"/>
                <w:szCs w:val="16"/>
              </w:rPr>
              <w:t>6 – minst sentrale kommuner</w:t>
            </w:r>
          </w:p>
        </w:tc>
        <w:tc>
          <w:tcPr>
            <w:tcW w:w="931" w:type="dxa"/>
          </w:tcPr>
          <w:p w14:paraId="317838BE" w14:textId="77777777" w:rsidR="001D7394" w:rsidRDefault="001D7394">
            <w:pPr>
              <w:suppressAutoHyphens/>
              <w:jc w:val="right"/>
            </w:pPr>
            <w:r>
              <w:rPr>
                <w:rStyle w:val="halvfet"/>
                <w:rFonts w:ascii="OpenSans-Semibold" w:hAnsi="OpenSans-Semibold" w:cs="OpenSans-Semibold"/>
                <w:b w:val="0"/>
                <w:bCs/>
                <w:sz w:val="16"/>
                <w:szCs w:val="16"/>
              </w:rPr>
              <w:t>Totalt</w:t>
            </w:r>
          </w:p>
        </w:tc>
      </w:tr>
      <w:tr w:rsidR="001D7394" w14:paraId="274787D0" w14:textId="77777777" w:rsidTr="00950CC3">
        <w:trPr>
          <w:trHeight w:val="283"/>
        </w:trPr>
        <w:tc>
          <w:tcPr>
            <w:tcW w:w="3496" w:type="dxa"/>
          </w:tcPr>
          <w:p w14:paraId="78C5D83C" w14:textId="77777777" w:rsidR="001D7394" w:rsidRDefault="001D7394">
            <w:pPr>
              <w:suppressAutoHyphens/>
            </w:pPr>
            <w:r>
              <w:rPr>
                <w:sz w:val="16"/>
                <w:szCs w:val="16"/>
              </w:rPr>
              <w:t>Viken</w:t>
            </w:r>
          </w:p>
        </w:tc>
        <w:tc>
          <w:tcPr>
            <w:tcW w:w="1077" w:type="dxa"/>
          </w:tcPr>
          <w:p w14:paraId="59056DE8" w14:textId="77777777" w:rsidR="001D7394" w:rsidRDefault="001D7394">
            <w:pPr>
              <w:suppressAutoHyphens/>
              <w:jc w:val="right"/>
            </w:pPr>
            <w:r>
              <w:rPr>
                <w:color w:val="0084BD"/>
                <w:sz w:val="16"/>
                <w:szCs w:val="16"/>
              </w:rPr>
              <w:t>1,9</w:t>
            </w:r>
          </w:p>
        </w:tc>
        <w:tc>
          <w:tcPr>
            <w:tcW w:w="737" w:type="dxa"/>
          </w:tcPr>
          <w:p w14:paraId="40563DB7" w14:textId="77777777" w:rsidR="001D7394" w:rsidRDefault="001D7394">
            <w:pPr>
              <w:suppressAutoHyphens/>
              <w:jc w:val="right"/>
            </w:pPr>
            <w:r>
              <w:rPr>
                <w:sz w:val="16"/>
                <w:szCs w:val="16"/>
              </w:rPr>
              <w:t>1,0</w:t>
            </w:r>
          </w:p>
        </w:tc>
        <w:tc>
          <w:tcPr>
            <w:tcW w:w="737" w:type="dxa"/>
          </w:tcPr>
          <w:p w14:paraId="478A668E" w14:textId="77777777" w:rsidR="001D7394" w:rsidRDefault="001D7394">
            <w:pPr>
              <w:suppressAutoHyphens/>
              <w:jc w:val="right"/>
            </w:pPr>
            <w:r>
              <w:rPr>
                <w:sz w:val="16"/>
                <w:szCs w:val="16"/>
              </w:rPr>
              <w:t>0,7</w:t>
            </w:r>
          </w:p>
        </w:tc>
        <w:tc>
          <w:tcPr>
            <w:tcW w:w="737" w:type="dxa"/>
          </w:tcPr>
          <w:p w14:paraId="238D1D98" w14:textId="77777777" w:rsidR="001D7394" w:rsidRDefault="001D7394">
            <w:pPr>
              <w:suppressAutoHyphens/>
              <w:jc w:val="right"/>
            </w:pPr>
            <w:r>
              <w:rPr>
                <w:sz w:val="16"/>
                <w:szCs w:val="16"/>
              </w:rPr>
              <w:t>-0,7</w:t>
            </w:r>
          </w:p>
        </w:tc>
        <w:tc>
          <w:tcPr>
            <w:tcW w:w="737" w:type="dxa"/>
          </w:tcPr>
          <w:p w14:paraId="77B5190C" w14:textId="77777777" w:rsidR="001D7394" w:rsidRDefault="001D7394">
            <w:pPr>
              <w:suppressAutoHyphens/>
              <w:jc w:val="right"/>
            </w:pPr>
            <w:r>
              <w:rPr>
                <w:sz w:val="16"/>
                <w:szCs w:val="16"/>
              </w:rPr>
              <w:t>-1,2</w:t>
            </w:r>
          </w:p>
        </w:tc>
        <w:tc>
          <w:tcPr>
            <w:tcW w:w="1077" w:type="dxa"/>
          </w:tcPr>
          <w:p w14:paraId="798ED07A" w14:textId="77777777" w:rsidR="001D7394" w:rsidRDefault="001D7394">
            <w:pPr>
              <w:suppressAutoHyphens/>
              <w:jc w:val="right"/>
            </w:pPr>
            <w:r>
              <w:rPr>
                <w:color w:val="E42313"/>
                <w:sz w:val="16"/>
                <w:szCs w:val="16"/>
              </w:rPr>
              <w:t>-2,0</w:t>
            </w:r>
          </w:p>
        </w:tc>
        <w:tc>
          <w:tcPr>
            <w:tcW w:w="931" w:type="dxa"/>
          </w:tcPr>
          <w:p w14:paraId="76E0C08B" w14:textId="77777777" w:rsidR="001D7394" w:rsidRDefault="001D7394">
            <w:pPr>
              <w:suppressAutoHyphens/>
              <w:jc w:val="right"/>
            </w:pPr>
            <w:r>
              <w:rPr>
                <w:sz w:val="16"/>
                <w:szCs w:val="16"/>
              </w:rPr>
              <w:t>1,1</w:t>
            </w:r>
          </w:p>
        </w:tc>
      </w:tr>
      <w:tr w:rsidR="001D7394" w14:paraId="18263C6B" w14:textId="77777777" w:rsidTr="00950CC3">
        <w:trPr>
          <w:trHeight w:val="283"/>
        </w:trPr>
        <w:tc>
          <w:tcPr>
            <w:tcW w:w="3496" w:type="dxa"/>
          </w:tcPr>
          <w:p w14:paraId="7E31FF04" w14:textId="77777777" w:rsidR="001D7394" w:rsidRDefault="001D7394">
            <w:pPr>
              <w:suppressAutoHyphens/>
            </w:pPr>
            <w:r>
              <w:rPr>
                <w:sz w:val="16"/>
                <w:szCs w:val="16"/>
              </w:rPr>
              <w:t>Oslo</w:t>
            </w:r>
          </w:p>
        </w:tc>
        <w:tc>
          <w:tcPr>
            <w:tcW w:w="1077" w:type="dxa"/>
          </w:tcPr>
          <w:p w14:paraId="5F112F18" w14:textId="77777777" w:rsidR="001D7394" w:rsidRDefault="001D7394">
            <w:pPr>
              <w:suppressAutoHyphens/>
              <w:jc w:val="right"/>
            </w:pPr>
            <w:r>
              <w:rPr>
                <w:color w:val="0084BD"/>
                <w:sz w:val="16"/>
                <w:szCs w:val="16"/>
              </w:rPr>
              <w:t>4,1</w:t>
            </w:r>
          </w:p>
        </w:tc>
        <w:tc>
          <w:tcPr>
            <w:tcW w:w="737" w:type="dxa"/>
          </w:tcPr>
          <w:p w14:paraId="31488243"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45BA1650"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0EF6C9F7"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2CAEC679" w14:textId="77777777" w:rsidR="001D7394" w:rsidRDefault="001D7394" w:rsidP="00950CC3"/>
        </w:tc>
        <w:tc>
          <w:tcPr>
            <w:tcW w:w="1077" w:type="dxa"/>
          </w:tcPr>
          <w:p w14:paraId="4800DD35" w14:textId="77777777" w:rsidR="001D7394" w:rsidRDefault="001D7394" w:rsidP="00950CC3"/>
        </w:tc>
        <w:tc>
          <w:tcPr>
            <w:tcW w:w="931" w:type="dxa"/>
          </w:tcPr>
          <w:p w14:paraId="64331E82" w14:textId="77777777" w:rsidR="001D7394" w:rsidRDefault="001D7394">
            <w:pPr>
              <w:suppressAutoHyphens/>
              <w:jc w:val="right"/>
            </w:pPr>
            <w:r>
              <w:rPr>
                <w:color w:val="0084BD"/>
                <w:sz w:val="16"/>
                <w:szCs w:val="16"/>
              </w:rPr>
              <w:t>4,1</w:t>
            </w:r>
          </w:p>
        </w:tc>
      </w:tr>
      <w:tr w:rsidR="001D7394" w14:paraId="50D06446" w14:textId="77777777" w:rsidTr="00950CC3">
        <w:trPr>
          <w:trHeight w:val="283"/>
        </w:trPr>
        <w:tc>
          <w:tcPr>
            <w:tcW w:w="3496" w:type="dxa"/>
          </w:tcPr>
          <w:p w14:paraId="0DE88A86" w14:textId="77777777" w:rsidR="001D7394" w:rsidRDefault="001D7394">
            <w:pPr>
              <w:suppressAutoHyphens/>
            </w:pPr>
            <w:r>
              <w:rPr>
                <w:sz w:val="16"/>
                <w:szCs w:val="16"/>
              </w:rPr>
              <w:t>Innlandet</w:t>
            </w:r>
          </w:p>
        </w:tc>
        <w:tc>
          <w:tcPr>
            <w:tcW w:w="1077" w:type="dxa"/>
          </w:tcPr>
          <w:p w14:paraId="2D16EC41" w14:textId="77777777" w:rsidR="001D7394" w:rsidRDefault="001D7394" w:rsidP="00950CC3"/>
        </w:tc>
        <w:tc>
          <w:tcPr>
            <w:tcW w:w="737" w:type="dxa"/>
          </w:tcPr>
          <w:p w14:paraId="63724E95" w14:textId="77777777" w:rsidR="001D7394" w:rsidRDefault="001D7394">
            <w:pPr>
              <w:suppressAutoHyphens/>
              <w:jc w:val="right"/>
            </w:pPr>
            <w:r>
              <w:rPr>
                <w:sz w:val="16"/>
                <w:szCs w:val="16"/>
              </w:rPr>
              <w:t>-0,7</w:t>
            </w:r>
          </w:p>
        </w:tc>
        <w:tc>
          <w:tcPr>
            <w:tcW w:w="737" w:type="dxa"/>
          </w:tcPr>
          <w:p w14:paraId="333D8338" w14:textId="77777777" w:rsidR="001D7394" w:rsidRDefault="001D7394">
            <w:pPr>
              <w:suppressAutoHyphens/>
              <w:jc w:val="right"/>
            </w:pPr>
            <w:r>
              <w:rPr>
                <w:sz w:val="16"/>
                <w:szCs w:val="16"/>
              </w:rPr>
              <w:t>-0,4</w:t>
            </w:r>
          </w:p>
        </w:tc>
        <w:tc>
          <w:tcPr>
            <w:tcW w:w="737" w:type="dxa"/>
          </w:tcPr>
          <w:p w14:paraId="59DFD40F" w14:textId="77777777" w:rsidR="001D7394" w:rsidRDefault="001D7394">
            <w:pPr>
              <w:suppressAutoHyphens/>
              <w:jc w:val="right"/>
            </w:pPr>
            <w:r>
              <w:rPr>
                <w:sz w:val="16"/>
                <w:szCs w:val="16"/>
              </w:rPr>
              <w:t>-1,6</w:t>
            </w:r>
          </w:p>
        </w:tc>
        <w:tc>
          <w:tcPr>
            <w:tcW w:w="737" w:type="dxa"/>
          </w:tcPr>
          <w:p w14:paraId="7AD71FAF" w14:textId="77777777" w:rsidR="001D7394" w:rsidRDefault="001D7394">
            <w:pPr>
              <w:suppressAutoHyphens/>
              <w:jc w:val="right"/>
            </w:pPr>
            <w:r>
              <w:rPr>
                <w:sz w:val="16"/>
                <w:szCs w:val="16"/>
              </w:rPr>
              <w:t>-2,4</w:t>
            </w:r>
          </w:p>
        </w:tc>
        <w:tc>
          <w:tcPr>
            <w:tcW w:w="1077" w:type="dxa"/>
          </w:tcPr>
          <w:p w14:paraId="29E76D6B" w14:textId="77777777" w:rsidR="001D7394" w:rsidRDefault="001D7394">
            <w:pPr>
              <w:suppressAutoHyphens/>
              <w:jc w:val="right"/>
            </w:pPr>
            <w:r>
              <w:rPr>
                <w:color w:val="E42313"/>
                <w:sz w:val="16"/>
                <w:szCs w:val="16"/>
              </w:rPr>
              <w:t>-2,5</w:t>
            </w:r>
          </w:p>
        </w:tc>
        <w:tc>
          <w:tcPr>
            <w:tcW w:w="931" w:type="dxa"/>
          </w:tcPr>
          <w:p w14:paraId="2E5D6AA1" w14:textId="77777777" w:rsidR="001D7394" w:rsidRDefault="001D7394">
            <w:pPr>
              <w:suppressAutoHyphens/>
              <w:jc w:val="right"/>
            </w:pPr>
            <w:r>
              <w:rPr>
                <w:color w:val="E42313"/>
                <w:sz w:val="16"/>
                <w:szCs w:val="16"/>
              </w:rPr>
              <w:t>-1,1</w:t>
            </w:r>
          </w:p>
        </w:tc>
      </w:tr>
      <w:tr w:rsidR="001D7394" w14:paraId="41BD8516" w14:textId="77777777" w:rsidTr="00950CC3">
        <w:trPr>
          <w:trHeight w:val="283"/>
        </w:trPr>
        <w:tc>
          <w:tcPr>
            <w:tcW w:w="3496" w:type="dxa"/>
          </w:tcPr>
          <w:p w14:paraId="65A3BDB3" w14:textId="77777777" w:rsidR="001D7394" w:rsidRDefault="001D7394">
            <w:pPr>
              <w:suppressAutoHyphens/>
            </w:pPr>
            <w:r>
              <w:rPr>
                <w:sz w:val="16"/>
                <w:szCs w:val="16"/>
              </w:rPr>
              <w:t>Vestfold og Telemark</w:t>
            </w:r>
          </w:p>
        </w:tc>
        <w:tc>
          <w:tcPr>
            <w:tcW w:w="1077" w:type="dxa"/>
          </w:tcPr>
          <w:p w14:paraId="55B167EC" w14:textId="77777777" w:rsidR="001D7394" w:rsidRDefault="001D7394" w:rsidP="00950CC3"/>
        </w:tc>
        <w:tc>
          <w:tcPr>
            <w:tcW w:w="737" w:type="dxa"/>
          </w:tcPr>
          <w:p w14:paraId="11ECB828" w14:textId="77777777" w:rsidR="001D7394" w:rsidRDefault="001D7394">
            <w:pPr>
              <w:suppressAutoHyphens/>
              <w:jc w:val="right"/>
            </w:pPr>
            <w:r>
              <w:rPr>
                <w:color w:val="0084BD"/>
                <w:sz w:val="16"/>
                <w:szCs w:val="16"/>
              </w:rPr>
              <w:t>0,4</w:t>
            </w:r>
          </w:p>
        </w:tc>
        <w:tc>
          <w:tcPr>
            <w:tcW w:w="737" w:type="dxa"/>
          </w:tcPr>
          <w:p w14:paraId="41618DD4" w14:textId="77777777" w:rsidR="001D7394" w:rsidRDefault="001D7394">
            <w:pPr>
              <w:suppressAutoHyphens/>
              <w:jc w:val="right"/>
            </w:pPr>
            <w:r>
              <w:rPr>
                <w:sz w:val="16"/>
                <w:szCs w:val="16"/>
              </w:rPr>
              <w:t>0,2</w:t>
            </w:r>
          </w:p>
        </w:tc>
        <w:tc>
          <w:tcPr>
            <w:tcW w:w="737" w:type="dxa"/>
          </w:tcPr>
          <w:p w14:paraId="568AD9CD" w14:textId="77777777" w:rsidR="001D7394" w:rsidRDefault="001D7394">
            <w:pPr>
              <w:suppressAutoHyphens/>
              <w:jc w:val="right"/>
            </w:pPr>
            <w:r>
              <w:rPr>
                <w:sz w:val="16"/>
                <w:szCs w:val="16"/>
              </w:rPr>
              <w:t>-0,8</w:t>
            </w:r>
          </w:p>
        </w:tc>
        <w:tc>
          <w:tcPr>
            <w:tcW w:w="737" w:type="dxa"/>
          </w:tcPr>
          <w:p w14:paraId="27D27ADF" w14:textId="77777777" w:rsidR="001D7394" w:rsidRDefault="001D7394">
            <w:pPr>
              <w:suppressAutoHyphens/>
              <w:jc w:val="right"/>
            </w:pPr>
            <w:r>
              <w:rPr>
                <w:color w:val="E42313"/>
                <w:sz w:val="16"/>
                <w:szCs w:val="16"/>
              </w:rPr>
              <w:t>-2,4</w:t>
            </w:r>
          </w:p>
        </w:tc>
        <w:tc>
          <w:tcPr>
            <w:tcW w:w="1077" w:type="dxa"/>
          </w:tcPr>
          <w:p w14:paraId="50C077FB" w14:textId="77777777" w:rsidR="001D7394" w:rsidRDefault="001D7394">
            <w:pPr>
              <w:suppressAutoHyphens/>
              <w:jc w:val="right"/>
            </w:pPr>
            <w:r>
              <w:rPr>
                <w:sz w:val="16"/>
                <w:szCs w:val="16"/>
              </w:rPr>
              <w:t>-1,1</w:t>
            </w:r>
          </w:p>
        </w:tc>
        <w:tc>
          <w:tcPr>
            <w:tcW w:w="931" w:type="dxa"/>
          </w:tcPr>
          <w:p w14:paraId="02C7B027" w14:textId="77777777" w:rsidR="001D7394" w:rsidRDefault="001D7394">
            <w:pPr>
              <w:suppressAutoHyphens/>
              <w:jc w:val="right"/>
            </w:pPr>
            <w:r>
              <w:rPr>
                <w:sz w:val="16"/>
                <w:szCs w:val="16"/>
              </w:rPr>
              <w:t>0,0</w:t>
            </w:r>
          </w:p>
        </w:tc>
      </w:tr>
      <w:tr w:rsidR="001D7394" w14:paraId="3BDFAF8A" w14:textId="77777777" w:rsidTr="00950CC3">
        <w:trPr>
          <w:trHeight w:val="283"/>
        </w:trPr>
        <w:tc>
          <w:tcPr>
            <w:tcW w:w="3496" w:type="dxa"/>
          </w:tcPr>
          <w:p w14:paraId="1EA76A53" w14:textId="77777777" w:rsidR="001D7394" w:rsidRDefault="001D7394">
            <w:pPr>
              <w:suppressAutoHyphens/>
            </w:pPr>
            <w:r>
              <w:rPr>
                <w:sz w:val="16"/>
                <w:szCs w:val="16"/>
              </w:rPr>
              <w:t>Agder</w:t>
            </w:r>
          </w:p>
        </w:tc>
        <w:tc>
          <w:tcPr>
            <w:tcW w:w="1077" w:type="dxa"/>
          </w:tcPr>
          <w:p w14:paraId="17A6A7A7" w14:textId="77777777" w:rsidR="001D7394" w:rsidRDefault="001D7394" w:rsidP="00950CC3"/>
        </w:tc>
        <w:tc>
          <w:tcPr>
            <w:tcW w:w="737" w:type="dxa"/>
          </w:tcPr>
          <w:p w14:paraId="6F7A7FAA" w14:textId="77777777" w:rsidR="001D7394" w:rsidRDefault="001D7394" w:rsidP="00950CC3"/>
        </w:tc>
        <w:tc>
          <w:tcPr>
            <w:tcW w:w="737" w:type="dxa"/>
          </w:tcPr>
          <w:p w14:paraId="4980A055" w14:textId="77777777" w:rsidR="001D7394" w:rsidRDefault="001D7394">
            <w:pPr>
              <w:suppressAutoHyphens/>
              <w:jc w:val="right"/>
            </w:pPr>
            <w:r>
              <w:rPr>
                <w:color w:val="0084BD"/>
                <w:sz w:val="16"/>
                <w:szCs w:val="16"/>
              </w:rPr>
              <w:t>1,5</w:t>
            </w:r>
          </w:p>
        </w:tc>
        <w:tc>
          <w:tcPr>
            <w:tcW w:w="737" w:type="dxa"/>
          </w:tcPr>
          <w:p w14:paraId="6693B538" w14:textId="77777777" w:rsidR="001D7394" w:rsidRDefault="001D7394">
            <w:pPr>
              <w:suppressAutoHyphens/>
              <w:jc w:val="right"/>
            </w:pPr>
            <w:r>
              <w:rPr>
                <w:sz w:val="16"/>
                <w:szCs w:val="16"/>
              </w:rPr>
              <w:t>0,7</w:t>
            </w:r>
          </w:p>
        </w:tc>
        <w:tc>
          <w:tcPr>
            <w:tcW w:w="737" w:type="dxa"/>
          </w:tcPr>
          <w:p w14:paraId="4B9C051A" w14:textId="77777777" w:rsidR="001D7394" w:rsidRDefault="001D7394">
            <w:pPr>
              <w:suppressAutoHyphens/>
              <w:jc w:val="right"/>
            </w:pPr>
            <w:r>
              <w:rPr>
                <w:sz w:val="16"/>
                <w:szCs w:val="16"/>
              </w:rPr>
              <w:t>0,1</w:t>
            </w:r>
          </w:p>
        </w:tc>
        <w:tc>
          <w:tcPr>
            <w:tcW w:w="1077" w:type="dxa"/>
          </w:tcPr>
          <w:p w14:paraId="3B7C9588" w14:textId="77777777" w:rsidR="001D7394" w:rsidRDefault="001D7394">
            <w:pPr>
              <w:suppressAutoHyphens/>
              <w:jc w:val="right"/>
            </w:pPr>
            <w:r>
              <w:rPr>
                <w:color w:val="E42313"/>
                <w:sz w:val="16"/>
                <w:szCs w:val="16"/>
              </w:rPr>
              <w:t>-0,4</w:t>
            </w:r>
          </w:p>
        </w:tc>
        <w:tc>
          <w:tcPr>
            <w:tcW w:w="931" w:type="dxa"/>
          </w:tcPr>
          <w:p w14:paraId="35814924" w14:textId="77777777" w:rsidR="001D7394" w:rsidRDefault="001D7394">
            <w:pPr>
              <w:suppressAutoHyphens/>
              <w:jc w:val="right"/>
            </w:pPr>
            <w:r>
              <w:rPr>
                <w:sz w:val="16"/>
                <w:szCs w:val="16"/>
              </w:rPr>
              <w:t>1,1</w:t>
            </w:r>
          </w:p>
        </w:tc>
      </w:tr>
      <w:tr w:rsidR="001D7394" w14:paraId="621CE584" w14:textId="77777777" w:rsidTr="00950CC3">
        <w:trPr>
          <w:trHeight w:val="283"/>
        </w:trPr>
        <w:tc>
          <w:tcPr>
            <w:tcW w:w="3496" w:type="dxa"/>
          </w:tcPr>
          <w:p w14:paraId="0F5E0339" w14:textId="77777777" w:rsidR="001D7394" w:rsidRDefault="001D7394">
            <w:pPr>
              <w:suppressAutoHyphens/>
            </w:pPr>
            <w:r>
              <w:rPr>
                <w:sz w:val="16"/>
                <w:szCs w:val="16"/>
              </w:rPr>
              <w:t>Rogaland</w:t>
            </w:r>
          </w:p>
        </w:tc>
        <w:tc>
          <w:tcPr>
            <w:tcW w:w="1077" w:type="dxa"/>
          </w:tcPr>
          <w:p w14:paraId="24AE5D21" w14:textId="77777777" w:rsidR="001D7394" w:rsidRDefault="001D7394" w:rsidP="00950CC3"/>
        </w:tc>
        <w:tc>
          <w:tcPr>
            <w:tcW w:w="737" w:type="dxa"/>
          </w:tcPr>
          <w:p w14:paraId="50377009" w14:textId="77777777" w:rsidR="001D7394" w:rsidRDefault="001D7394">
            <w:pPr>
              <w:suppressAutoHyphens/>
              <w:jc w:val="right"/>
            </w:pPr>
            <w:r>
              <w:rPr>
                <w:color w:val="0084BD"/>
                <w:sz w:val="16"/>
                <w:szCs w:val="16"/>
              </w:rPr>
              <w:t>3,2</w:t>
            </w:r>
          </w:p>
        </w:tc>
        <w:tc>
          <w:tcPr>
            <w:tcW w:w="737" w:type="dxa"/>
          </w:tcPr>
          <w:p w14:paraId="79D1FA2F" w14:textId="77777777" w:rsidR="001D7394" w:rsidRDefault="001D7394">
            <w:pPr>
              <w:suppressAutoHyphens/>
              <w:jc w:val="right"/>
            </w:pPr>
            <w:r>
              <w:rPr>
                <w:sz w:val="16"/>
                <w:szCs w:val="16"/>
              </w:rPr>
              <w:t>2,8</w:t>
            </w:r>
          </w:p>
        </w:tc>
        <w:tc>
          <w:tcPr>
            <w:tcW w:w="737" w:type="dxa"/>
          </w:tcPr>
          <w:p w14:paraId="0777D304" w14:textId="77777777" w:rsidR="001D7394" w:rsidRDefault="001D7394">
            <w:pPr>
              <w:suppressAutoHyphens/>
              <w:jc w:val="right"/>
            </w:pPr>
            <w:r>
              <w:rPr>
                <w:sz w:val="16"/>
                <w:szCs w:val="16"/>
              </w:rPr>
              <w:t>2,3</w:t>
            </w:r>
          </w:p>
        </w:tc>
        <w:tc>
          <w:tcPr>
            <w:tcW w:w="737" w:type="dxa"/>
          </w:tcPr>
          <w:p w14:paraId="1AE6F056" w14:textId="77777777" w:rsidR="001D7394" w:rsidRDefault="001D7394">
            <w:pPr>
              <w:suppressAutoHyphens/>
              <w:jc w:val="right"/>
            </w:pPr>
            <w:r>
              <w:rPr>
                <w:sz w:val="16"/>
                <w:szCs w:val="16"/>
              </w:rPr>
              <w:t>0,5</w:t>
            </w:r>
          </w:p>
        </w:tc>
        <w:tc>
          <w:tcPr>
            <w:tcW w:w="1077" w:type="dxa"/>
          </w:tcPr>
          <w:p w14:paraId="289EC958" w14:textId="77777777" w:rsidR="001D7394" w:rsidRDefault="001D7394">
            <w:pPr>
              <w:suppressAutoHyphens/>
              <w:jc w:val="right"/>
            </w:pPr>
            <w:r>
              <w:rPr>
                <w:color w:val="E42313"/>
                <w:sz w:val="16"/>
                <w:szCs w:val="16"/>
              </w:rPr>
              <w:t>0,2</w:t>
            </w:r>
          </w:p>
        </w:tc>
        <w:tc>
          <w:tcPr>
            <w:tcW w:w="931" w:type="dxa"/>
          </w:tcPr>
          <w:p w14:paraId="6E9EEDFD" w14:textId="77777777" w:rsidR="001D7394" w:rsidRDefault="001D7394">
            <w:pPr>
              <w:suppressAutoHyphens/>
              <w:jc w:val="right"/>
            </w:pPr>
            <w:r>
              <w:rPr>
                <w:sz w:val="16"/>
                <w:szCs w:val="16"/>
              </w:rPr>
              <w:t>2,7</w:t>
            </w:r>
          </w:p>
        </w:tc>
      </w:tr>
      <w:tr w:rsidR="001D7394" w14:paraId="68FC920C" w14:textId="77777777" w:rsidTr="00950CC3">
        <w:trPr>
          <w:trHeight w:val="283"/>
        </w:trPr>
        <w:tc>
          <w:tcPr>
            <w:tcW w:w="3496" w:type="dxa"/>
          </w:tcPr>
          <w:p w14:paraId="099DD44B" w14:textId="77777777" w:rsidR="001D7394" w:rsidRDefault="001D7394">
            <w:pPr>
              <w:suppressAutoHyphens/>
            </w:pPr>
            <w:r>
              <w:rPr>
                <w:sz w:val="16"/>
                <w:szCs w:val="16"/>
                <w:lang w:val="nn-NO"/>
              </w:rPr>
              <w:t>Vestland</w:t>
            </w:r>
          </w:p>
        </w:tc>
        <w:tc>
          <w:tcPr>
            <w:tcW w:w="1077" w:type="dxa"/>
          </w:tcPr>
          <w:p w14:paraId="06E604D6" w14:textId="77777777" w:rsidR="001D7394" w:rsidRDefault="001D7394" w:rsidP="00950CC3"/>
        </w:tc>
        <w:tc>
          <w:tcPr>
            <w:tcW w:w="737" w:type="dxa"/>
          </w:tcPr>
          <w:p w14:paraId="41543313" w14:textId="77777777" w:rsidR="001D7394" w:rsidRDefault="001D7394">
            <w:pPr>
              <w:suppressAutoHyphens/>
              <w:jc w:val="right"/>
            </w:pPr>
            <w:r>
              <w:rPr>
                <w:sz w:val="16"/>
                <w:szCs w:val="16"/>
              </w:rPr>
              <w:t>2,3</w:t>
            </w:r>
          </w:p>
        </w:tc>
        <w:tc>
          <w:tcPr>
            <w:tcW w:w="737" w:type="dxa"/>
          </w:tcPr>
          <w:p w14:paraId="5638359F" w14:textId="77777777" w:rsidR="001D7394" w:rsidRDefault="001D7394">
            <w:pPr>
              <w:suppressAutoHyphens/>
              <w:jc w:val="right"/>
            </w:pPr>
            <w:r>
              <w:rPr>
                <w:color w:val="0084BD"/>
                <w:sz w:val="16"/>
                <w:szCs w:val="16"/>
              </w:rPr>
              <w:t>3,2</w:t>
            </w:r>
          </w:p>
        </w:tc>
        <w:tc>
          <w:tcPr>
            <w:tcW w:w="737" w:type="dxa"/>
          </w:tcPr>
          <w:p w14:paraId="456DE6CF" w14:textId="77777777" w:rsidR="001D7394" w:rsidRDefault="001D7394">
            <w:pPr>
              <w:suppressAutoHyphens/>
              <w:jc w:val="right"/>
            </w:pPr>
            <w:r>
              <w:rPr>
                <w:sz w:val="16"/>
                <w:szCs w:val="16"/>
              </w:rPr>
              <w:t>2,2</w:t>
            </w:r>
          </w:p>
        </w:tc>
        <w:tc>
          <w:tcPr>
            <w:tcW w:w="737" w:type="dxa"/>
          </w:tcPr>
          <w:p w14:paraId="243C6912" w14:textId="77777777" w:rsidR="001D7394" w:rsidRDefault="001D7394">
            <w:pPr>
              <w:suppressAutoHyphens/>
              <w:jc w:val="right"/>
            </w:pPr>
            <w:r>
              <w:rPr>
                <w:sz w:val="16"/>
                <w:szCs w:val="16"/>
              </w:rPr>
              <w:t>0,3</w:t>
            </w:r>
          </w:p>
        </w:tc>
        <w:tc>
          <w:tcPr>
            <w:tcW w:w="1077" w:type="dxa"/>
          </w:tcPr>
          <w:p w14:paraId="3C979129" w14:textId="77777777" w:rsidR="001D7394" w:rsidRDefault="001D7394">
            <w:pPr>
              <w:suppressAutoHyphens/>
              <w:jc w:val="right"/>
            </w:pPr>
            <w:r>
              <w:rPr>
                <w:color w:val="E42313"/>
                <w:sz w:val="16"/>
                <w:szCs w:val="16"/>
              </w:rPr>
              <w:t>-1,4</w:t>
            </w:r>
          </w:p>
        </w:tc>
        <w:tc>
          <w:tcPr>
            <w:tcW w:w="931" w:type="dxa"/>
          </w:tcPr>
          <w:p w14:paraId="1DA89F86" w14:textId="77777777" w:rsidR="001D7394" w:rsidRDefault="001D7394">
            <w:pPr>
              <w:suppressAutoHyphens/>
              <w:jc w:val="right"/>
            </w:pPr>
            <w:r>
              <w:rPr>
                <w:sz w:val="16"/>
                <w:szCs w:val="16"/>
              </w:rPr>
              <w:t>1,7</w:t>
            </w:r>
          </w:p>
        </w:tc>
      </w:tr>
      <w:tr w:rsidR="001D7394" w14:paraId="0E645A51" w14:textId="77777777" w:rsidTr="00950CC3">
        <w:trPr>
          <w:trHeight w:val="283"/>
        </w:trPr>
        <w:tc>
          <w:tcPr>
            <w:tcW w:w="3496" w:type="dxa"/>
          </w:tcPr>
          <w:p w14:paraId="3C7BC34E" w14:textId="77777777" w:rsidR="001D7394" w:rsidRDefault="001D7394">
            <w:pPr>
              <w:suppressAutoHyphens/>
            </w:pPr>
            <w:r>
              <w:rPr>
                <w:sz w:val="16"/>
                <w:szCs w:val="16"/>
              </w:rPr>
              <w:t>Møre og Romsdal</w:t>
            </w:r>
          </w:p>
        </w:tc>
        <w:tc>
          <w:tcPr>
            <w:tcW w:w="1077" w:type="dxa"/>
          </w:tcPr>
          <w:p w14:paraId="73006538" w14:textId="77777777" w:rsidR="001D7394" w:rsidRDefault="001D7394" w:rsidP="00950CC3"/>
        </w:tc>
        <w:tc>
          <w:tcPr>
            <w:tcW w:w="737" w:type="dxa"/>
          </w:tcPr>
          <w:p w14:paraId="71380609" w14:textId="77777777" w:rsidR="001D7394" w:rsidRDefault="001D7394" w:rsidP="00950CC3"/>
        </w:tc>
        <w:tc>
          <w:tcPr>
            <w:tcW w:w="737" w:type="dxa"/>
          </w:tcPr>
          <w:p w14:paraId="0D4C684E" w14:textId="77777777" w:rsidR="001D7394" w:rsidRDefault="001D7394">
            <w:pPr>
              <w:suppressAutoHyphens/>
              <w:jc w:val="right"/>
            </w:pPr>
            <w:r>
              <w:rPr>
                <w:color w:val="0084BD"/>
                <w:sz w:val="16"/>
                <w:szCs w:val="16"/>
              </w:rPr>
              <w:t>1,4</w:t>
            </w:r>
          </w:p>
        </w:tc>
        <w:tc>
          <w:tcPr>
            <w:tcW w:w="737" w:type="dxa"/>
          </w:tcPr>
          <w:p w14:paraId="474A3481" w14:textId="77777777" w:rsidR="001D7394" w:rsidRDefault="001D7394">
            <w:pPr>
              <w:suppressAutoHyphens/>
              <w:jc w:val="right"/>
            </w:pPr>
            <w:r>
              <w:rPr>
                <w:sz w:val="16"/>
                <w:szCs w:val="16"/>
              </w:rPr>
              <w:t>1,1</w:t>
            </w:r>
          </w:p>
        </w:tc>
        <w:tc>
          <w:tcPr>
            <w:tcW w:w="737" w:type="dxa"/>
          </w:tcPr>
          <w:p w14:paraId="04CD0D3D" w14:textId="77777777" w:rsidR="001D7394" w:rsidRDefault="001D7394">
            <w:pPr>
              <w:suppressAutoHyphens/>
              <w:jc w:val="right"/>
            </w:pPr>
            <w:r>
              <w:rPr>
                <w:sz w:val="16"/>
                <w:szCs w:val="16"/>
              </w:rPr>
              <w:t>-0,1</w:t>
            </w:r>
          </w:p>
        </w:tc>
        <w:tc>
          <w:tcPr>
            <w:tcW w:w="1077" w:type="dxa"/>
          </w:tcPr>
          <w:p w14:paraId="49817E81" w14:textId="77777777" w:rsidR="001D7394" w:rsidRDefault="001D7394">
            <w:pPr>
              <w:suppressAutoHyphens/>
              <w:jc w:val="right"/>
            </w:pPr>
            <w:r>
              <w:rPr>
                <w:color w:val="E42313"/>
                <w:sz w:val="16"/>
                <w:szCs w:val="16"/>
              </w:rPr>
              <w:t>-1,8</w:t>
            </w:r>
          </w:p>
        </w:tc>
        <w:tc>
          <w:tcPr>
            <w:tcW w:w="931" w:type="dxa"/>
          </w:tcPr>
          <w:p w14:paraId="07DEEE30" w14:textId="77777777" w:rsidR="001D7394" w:rsidRDefault="001D7394">
            <w:pPr>
              <w:suppressAutoHyphens/>
              <w:jc w:val="right"/>
            </w:pPr>
            <w:r>
              <w:rPr>
                <w:sz w:val="16"/>
                <w:szCs w:val="16"/>
              </w:rPr>
              <w:t>0,7</w:t>
            </w:r>
          </w:p>
        </w:tc>
      </w:tr>
      <w:tr w:rsidR="001D7394" w14:paraId="5DC94521" w14:textId="77777777" w:rsidTr="00950CC3">
        <w:trPr>
          <w:trHeight w:val="283"/>
        </w:trPr>
        <w:tc>
          <w:tcPr>
            <w:tcW w:w="3496" w:type="dxa"/>
          </w:tcPr>
          <w:p w14:paraId="3AE995B7" w14:textId="77777777" w:rsidR="001D7394" w:rsidRDefault="001D7394">
            <w:pPr>
              <w:suppressAutoHyphens/>
            </w:pPr>
            <w:r>
              <w:rPr>
                <w:sz w:val="16"/>
                <w:szCs w:val="16"/>
              </w:rPr>
              <w:t>Trøndelag</w:t>
            </w:r>
          </w:p>
        </w:tc>
        <w:tc>
          <w:tcPr>
            <w:tcW w:w="1077" w:type="dxa"/>
          </w:tcPr>
          <w:p w14:paraId="2E21617A" w14:textId="77777777" w:rsidR="001D7394" w:rsidRDefault="001D7394" w:rsidP="00950CC3"/>
        </w:tc>
        <w:tc>
          <w:tcPr>
            <w:tcW w:w="737" w:type="dxa"/>
          </w:tcPr>
          <w:p w14:paraId="51A5508C" w14:textId="77777777" w:rsidR="001D7394" w:rsidRDefault="001D7394">
            <w:pPr>
              <w:suppressAutoHyphens/>
              <w:jc w:val="right"/>
            </w:pPr>
            <w:r>
              <w:rPr>
                <w:color w:val="0084BD"/>
                <w:sz w:val="16"/>
                <w:szCs w:val="16"/>
              </w:rPr>
              <w:t>2,5</w:t>
            </w:r>
          </w:p>
        </w:tc>
        <w:tc>
          <w:tcPr>
            <w:tcW w:w="737" w:type="dxa"/>
          </w:tcPr>
          <w:p w14:paraId="4E0FF2C9" w14:textId="77777777" w:rsidR="001D7394" w:rsidRDefault="001D7394">
            <w:pPr>
              <w:suppressAutoHyphens/>
              <w:jc w:val="right"/>
            </w:pPr>
            <w:r>
              <w:rPr>
                <w:sz w:val="16"/>
                <w:szCs w:val="16"/>
              </w:rPr>
              <w:t>1,9</w:t>
            </w:r>
          </w:p>
        </w:tc>
        <w:tc>
          <w:tcPr>
            <w:tcW w:w="737" w:type="dxa"/>
          </w:tcPr>
          <w:p w14:paraId="54E1E063" w14:textId="77777777" w:rsidR="001D7394" w:rsidRDefault="001D7394">
            <w:pPr>
              <w:suppressAutoHyphens/>
              <w:jc w:val="right"/>
            </w:pPr>
            <w:r>
              <w:rPr>
                <w:sz w:val="16"/>
                <w:szCs w:val="16"/>
              </w:rPr>
              <w:t>0,8</w:t>
            </w:r>
          </w:p>
        </w:tc>
        <w:tc>
          <w:tcPr>
            <w:tcW w:w="737" w:type="dxa"/>
          </w:tcPr>
          <w:p w14:paraId="786A07DC" w14:textId="77777777" w:rsidR="001D7394" w:rsidRDefault="001D7394">
            <w:pPr>
              <w:suppressAutoHyphens/>
              <w:jc w:val="right"/>
            </w:pPr>
            <w:r>
              <w:rPr>
                <w:sz w:val="16"/>
                <w:szCs w:val="16"/>
              </w:rPr>
              <w:t>-0,4</w:t>
            </w:r>
          </w:p>
        </w:tc>
        <w:tc>
          <w:tcPr>
            <w:tcW w:w="1077" w:type="dxa"/>
          </w:tcPr>
          <w:p w14:paraId="16BC7138" w14:textId="77777777" w:rsidR="001D7394" w:rsidRDefault="001D7394">
            <w:pPr>
              <w:suppressAutoHyphens/>
              <w:jc w:val="right"/>
            </w:pPr>
            <w:r>
              <w:rPr>
                <w:color w:val="E42313"/>
                <w:sz w:val="16"/>
                <w:szCs w:val="16"/>
              </w:rPr>
              <w:t>-0,5</w:t>
            </w:r>
          </w:p>
        </w:tc>
        <w:tc>
          <w:tcPr>
            <w:tcW w:w="931" w:type="dxa"/>
          </w:tcPr>
          <w:p w14:paraId="56503334" w14:textId="77777777" w:rsidR="001D7394" w:rsidRDefault="001D7394">
            <w:pPr>
              <w:suppressAutoHyphens/>
              <w:jc w:val="right"/>
            </w:pPr>
            <w:r>
              <w:rPr>
                <w:sz w:val="16"/>
                <w:szCs w:val="16"/>
              </w:rPr>
              <w:t>1,4</w:t>
            </w:r>
          </w:p>
        </w:tc>
      </w:tr>
      <w:tr w:rsidR="001D7394" w14:paraId="2E541317" w14:textId="77777777" w:rsidTr="00950CC3">
        <w:trPr>
          <w:trHeight w:val="283"/>
        </w:trPr>
        <w:tc>
          <w:tcPr>
            <w:tcW w:w="3496" w:type="dxa"/>
          </w:tcPr>
          <w:p w14:paraId="0D6DEAC4" w14:textId="77777777" w:rsidR="001D7394" w:rsidRDefault="001D7394">
            <w:pPr>
              <w:suppressAutoHyphens/>
            </w:pPr>
            <w:r>
              <w:rPr>
                <w:sz w:val="16"/>
                <w:szCs w:val="16"/>
              </w:rPr>
              <w:t>Nordland</w:t>
            </w:r>
          </w:p>
        </w:tc>
        <w:tc>
          <w:tcPr>
            <w:tcW w:w="1077" w:type="dxa"/>
          </w:tcPr>
          <w:p w14:paraId="4CD42AA2" w14:textId="77777777" w:rsidR="001D7394" w:rsidRDefault="001D7394" w:rsidP="00950CC3"/>
        </w:tc>
        <w:tc>
          <w:tcPr>
            <w:tcW w:w="737" w:type="dxa"/>
          </w:tcPr>
          <w:p w14:paraId="027462FF" w14:textId="77777777" w:rsidR="001D7394" w:rsidRDefault="001D7394" w:rsidP="00950CC3"/>
        </w:tc>
        <w:tc>
          <w:tcPr>
            <w:tcW w:w="737" w:type="dxa"/>
          </w:tcPr>
          <w:p w14:paraId="46067175" w14:textId="77777777" w:rsidR="001D7394" w:rsidRDefault="001D7394">
            <w:pPr>
              <w:suppressAutoHyphens/>
              <w:jc w:val="right"/>
            </w:pPr>
            <w:r>
              <w:rPr>
                <w:color w:val="0084BD"/>
                <w:sz w:val="16"/>
                <w:szCs w:val="16"/>
              </w:rPr>
              <w:t>1,7</w:t>
            </w:r>
          </w:p>
        </w:tc>
        <w:tc>
          <w:tcPr>
            <w:tcW w:w="737" w:type="dxa"/>
          </w:tcPr>
          <w:p w14:paraId="003B5E6A" w14:textId="77777777" w:rsidR="001D7394" w:rsidRDefault="001D7394">
            <w:pPr>
              <w:suppressAutoHyphens/>
              <w:jc w:val="right"/>
            </w:pPr>
            <w:r>
              <w:rPr>
                <w:sz w:val="16"/>
                <w:szCs w:val="16"/>
              </w:rPr>
              <w:t>-0,1</w:t>
            </w:r>
          </w:p>
        </w:tc>
        <w:tc>
          <w:tcPr>
            <w:tcW w:w="737" w:type="dxa"/>
          </w:tcPr>
          <w:p w14:paraId="00A1C8E0" w14:textId="77777777" w:rsidR="001D7394" w:rsidRDefault="001D7394">
            <w:pPr>
              <w:suppressAutoHyphens/>
              <w:jc w:val="right"/>
            </w:pPr>
            <w:r>
              <w:rPr>
                <w:sz w:val="16"/>
                <w:szCs w:val="16"/>
              </w:rPr>
              <w:t>-0,1</w:t>
            </w:r>
          </w:p>
        </w:tc>
        <w:tc>
          <w:tcPr>
            <w:tcW w:w="1077" w:type="dxa"/>
          </w:tcPr>
          <w:p w14:paraId="59A3EDFA" w14:textId="77777777" w:rsidR="001D7394" w:rsidRDefault="001D7394">
            <w:pPr>
              <w:suppressAutoHyphens/>
              <w:jc w:val="right"/>
            </w:pPr>
            <w:r>
              <w:rPr>
                <w:color w:val="E42313"/>
                <w:sz w:val="16"/>
                <w:szCs w:val="16"/>
              </w:rPr>
              <w:t>-1,8</w:t>
            </w:r>
          </w:p>
        </w:tc>
        <w:tc>
          <w:tcPr>
            <w:tcW w:w="931" w:type="dxa"/>
          </w:tcPr>
          <w:p w14:paraId="00ED654E" w14:textId="77777777" w:rsidR="001D7394" w:rsidRDefault="001D7394">
            <w:pPr>
              <w:suppressAutoHyphens/>
              <w:jc w:val="right"/>
            </w:pPr>
            <w:r>
              <w:rPr>
                <w:sz w:val="16"/>
                <w:szCs w:val="16"/>
              </w:rPr>
              <w:t>-0,1</w:t>
            </w:r>
          </w:p>
        </w:tc>
      </w:tr>
      <w:tr w:rsidR="001D7394" w14:paraId="445AD8D0" w14:textId="77777777" w:rsidTr="00950CC3">
        <w:trPr>
          <w:trHeight w:val="283"/>
        </w:trPr>
        <w:tc>
          <w:tcPr>
            <w:tcW w:w="3496" w:type="dxa"/>
          </w:tcPr>
          <w:p w14:paraId="6A6D2435" w14:textId="77777777" w:rsidR="001D7394" w:rsidRDefault="001D7394">
            <w:pPr>
              <w:suppressAutoHyphens/>
            </w:pPr>
            <w:r>
              <w:rPr>
                <w:sz w:val="16"/>
                <w:szCs w:val="16"/>
              </w:rPr>
              <w:t>Troms og Finnmark</w:t>
            </w:r>
          </w:p>
        </w:tc>
        <w:tc>
          <w:tcPr>
            <w:tcW w:w="1077" w:type="dxa"/>
          </w:tcPr>
          <w:p w14:paraId="7812FC33" w14:textId="77777777" w:rsidR="001D7394" w:rsidRDefault="001D7394" w:rsidP="00950CC3"/>
        </w:tc>
        <w:tc>
          <w:tcPr>
            <w:tcW w:w="737" w:type="dxa"/>
          </w:tcPr>
          <w:p w14:paraId="0B622B1D" w14:textId="77777777" w:rsidR="001D7394" w:rsidRDefault="001D7394" w:rsidP="00950CC3"/>
        </w:tc>
        <w:tc>
          <w:tcPr>
            <w:tcW w:w="737" w:type="dxa"/>
          </w:tcPr>
          <w:p w14:paraId="501CB14E" w14:textId="77777777" w:rsidR="001D7394" w:rsidRDefault="001D7394">
            <w:pPr>
              <w:suppressAutoHyphens/>
              <w:jc w:val="right"/>
            </w:pPr>
            <w:r>
              <w:rPr>
                <w:color w:val="0084BD"/>
                <w:sz w:val="16"/>
                <w:szCs w:val="16"/>
              </w:rPr>
              <w:t>2,9</w:t>
            </w:r>
          </w:p>
        </w:tc>
        <w:tc>
          <w:tcPr>
            <w:tcW w:w="737" w:type="dxa"/>
          </w:tcPr>
          <w:p w14:paraId="77CAD8E5" w14:textId="77777777" w:rsidR="001D7394" w:rsidRDefault="001D7394">
            <w:pPr>
              <w:suppressAutoHyphens/>
              <w:jc w:val="right"/>
            </w:pPr>
            <w:r>
              <w:rPr>
                <w:sz w:val="16"/>
                <w:szCs w:val="16"/>
              </w:rPr>
              <w:t>1,6</w:t>
            </w:r>
          </w:p>
        </w:tc>
        <w:tc>
          <w:tcPr>
            <w:tcW w:w="737" w:type="dxa"/>
          </w:tcPr>
          <w:p w14:paraId="3BEFC80C" w14:textId="77777777" w:rsidR="001D7394" w:rsidRDefault="001D7394">
            <w:pPr>
              <w:suppressAutoHyphens/>
              <w:jc w:val="right"/>
            </w:pPr>
            <w:r>
              <w:rPr>
                <w:sz w:val="16"/>
                <w:szCs w:val="16"/>
              </w:rPr>
              <w:t>0,0</w:t>
            </w:r>
          </w:p>
        </w:tc>
        <w:tc>
          <w:tcPr>
            <w:tcW w:w="1077" w:type="dxa"/>
          </w:tcPr>
          <w:p w14:paraId="78DA3BC3" w14:textId="77777777" w:rsidR="001D7394" w:rsidRDefault="001D7394">
            <w:pPr>
              <w:suppressAutoHyphens/>
              <w:jc w:val="right"/>
            </w:pPr>
            <w:r>
              <w:rPr>
                <w:color w:val="E42313"/>
                <w:sz w:val="16"/>
                <w:szCs w:val="16"/>
              </w:rPr>
              <w:t>-2,2</w:t>
            </w:r>
          </w:p>
        </w:tc>
        <w:tc>
          <w:tcPr>
            <w:tcW w:w="931" w:type="dxa"/>
          </w:tcPr>
          <w:p w14:paraId="6733AC03" w14:textId="77777777" w:rsidR="001D7394" w:rsidRDefault="001D7394">
            <w:pPr>
              <w:suppressAutoHyphens/>
              <w:jc w:val="right"/>
            </w:pPr>
            <w:r>
              <w:rPr>
                <w:sz w:val="16"/>
                <w:szCs w:val="16"/>
              </w:rPr>
              <w:t>0,8</w:t>
            </w:r>
          </w:p>
        </w:tc>
      </w:tr>
      <w:tr w:rsidR="001D7394" w14:paraId="7593D5D3" w14:textId="77777777" w:rsidTr="00950CC3">
        <w:trPr>
          <w:trHeight w:val="283"/>
        </w:trPr>
        <w:tc>
          <w:tcPr>
            <w:tcW w:w="3496" w:type="dxa"/>
          </w:tcPr>
          <w:p w14:paraId="6C3C88B7" w14:textId="77777777" w:rsidR="001D7394" w:rsidRDefault="001D7394">
            <w:pPr>
              <w:suppressAutoHyphens/>
            </w:pPr>
            <w:r>
              <w:rPr>
                <w:rStyle w:val="halvfet"/>
                <w:rFonts w:ascii="OpenSans-Semibold" w:hAnsi="OpenSans-Semibold" w:cs="OpenSans-Semibold"/>
                <w:b w:val="0"/>
                <w:bCs/>
                <w:sz w:val="16"/>
                <w:szCs w:val="16"/>
              </w:rPr>
              <w:t>Hele landet</w:t>
            </w:r>
          </w:p>
        </w:tc>
        <w:tc>
          <w:tcPr>
            <w:tcW w:w="1077" w:type="dxa"/>
          </w:tcPr>
          <w:p w14:paraId="6955B68F" w14:textId="77777777" w:rsidR="001D7394" w:rsidRDefault="001D7394">
            <w:pPr>
              <w:suppressAutoHyphens/>
              <w:jc w:val="right"/>
            </w:pPr>
            <w:r>
              <w:rPr>
                <w:rFonts w:ascii="OpenSans-Semibold" w:hAnsi="OpenSans-Semibold" w:cs="OpenSans-Semibold"/>
                <w:color w:val="0084BD"/>
                <w:sz w:val="16"/>
                <w:szCs w:val="16"/>
              </w:rPr>
              <w:t>3,4</w:t>
            </w:r>
          </w:p>
        </w:tc>
        <w:tc>
          <w:tcPr>
            <w:tcW w:w="737" w:type="dxa"/>
          </w:tcPr>
          <w:p w14:paraId="18498350" w14:textId="77777777" w:rsidR="001D7394" w:rsidRDefault="001D7394">
            <w:pPr>
              <w:suppressAutoHyphens/>
              <w:jc w:val="right"/>
            </w:pPr>
            <w:r>
              <w:rPr>
                <w:rFonts w:ascii="OpenSans-Semibold" w:hAnsi="OpenSans-Semibold" w:cs="OpenSans-Semibold"/>
                <w:sz w:val="16"/>
                <w:szCs w:val="16"/>
              </w:rPr>
              <w:t>1,8</w:t>
            </w:r>
          </w:p>
        </w:tc>
        <w:tc>
          <w:tcPr>
            <w:tcW w:w="737" w:type="dxa"/>
          </w:tcPr>
          <w:p w14:paraId="573F5519" w14:textId="77777777" w:rsidR="001D7394" w:rsidRDefault="001D7394">
            <w:pPr>
              <w:suppressAutoHyphens/>
              <w:jc w:val="right"/>
            </w:pPr>
            <w:r>
              <w:rPr>
                <w:rFonts w:ascii="OpenSans-Semibold" w:hAnsi="OpenSans-Semibold" w:cs="OpenSans-Semibold"/>
                <w:sz w:val="16"/>
                <w:szCs w:val="16"/>
              </w:rPr>
              <w:t>1,0</w:t>
            </w:r>
          </w:p>
        </w:tc>
        <w:tc>
          <w:tcPr>
            <w:tcW w:w="737" w:type="dxa"/>
          </w:tcPr>
          <w:p w14:paraId="33B09366" w14:textId="77777777" w:rsidR="001D7394" w:rsidRDefault="001D7394">
            <w:pPr>
              <w:suppressAutoHyphens/>
              <w:jc w:val="right"/>
            </w:pPr>
            <w:r>
              <w:rPr>
                <w:rFonts w:ascii="OpenSans-Semibold" w:hAnsi="OpenSans-Semibold" w:cs="OpenSans-Semibold"/>
                <w:sz w:val="16"/>
                <w:szCs w:val="16"/>
              </w:rPr>
              <w:t>0,9</w:t>
            </w:r>
          </w:p>
        </w:tc>
        <w:tc>
          <w:tcPr>
            <w:tcW w:w="737" w:type="dxa"/>
          </w:tcPr>
          <w:p w14:paraId="18137870" w14:textId="77777777" w:rsidR="001D7394" w:rsidRDefault="001D7394">
            <w:pPr>
              <w:suppressAutoHyphens/>
              <w:jc w:val="right"/>
            </w:pPr>
            <w:r>
              <w:rPr>
                <w:rFonts w:ascii="OpenSans-Semibold" w:hAnsi="OpenSans-Semibold" w:cs="OpenSans-Semibold"/>
                <w:sz w:val="16"/>
                <w:szCs w:val="16"/>
              </w:rPr>
              <w:t>-0,4</w:t>
            </w:r>
          </w:p>
        </w:tc>
        <w:tc>
          <w:tcPr>
            <w:tcW w:w="1077" w:type="dxa"/>
          </w:tcPr>
          <w:p w14:paraId="3E0025FF" w14:textId="77777777" w:rsidR="001D7394" w:rsidRDefault="001D7394">
            <w:pPr>
              <w:suppressAutoHyphens/>
              <w:jc w:val="right"/>
            </w:pPr>
            <w:r>
              <w:rPr>
                <w:rFonts w:ascii="OpenSans-Semibold" w:hAnsi="OpenSans-Semibold" w:cs="OpenSans-Semibold"/>
                <w:color w:val="E42313"/>
                <w:sz w:val="16"/>
                <w:szCs w:val="16"/>
              </w:rPr>
              <w:t>-1,6</w:t>
            </w:r>
          </w:p>
        </w:tc>
        <w:tc>
          <w:tcPr>
            <w:tcW w:w="931" w:type="dxa"/>
          </w:tcPr>
          <w:p w14:paraId="26BE8227" w14:textId="77777777" w:rsidR="001D7394" w:rsidRDefault="001D7394">
            <w:pPr>
              <w:suppressAutoHyphens/>
              <w:jc w:val="right"/>
            </w:pPr>
            <w:r>
              <w:rPr>
                <w:rFonts w:ascii="OpenSans-Semibold" w:hAnsi="OpenSans-Semibold" w:cs="OpenSans-Semibold"/>
                <w:sz w:val="16"/>
                <w:szCs w:val="16"/>
              </w:rPr>
              <w:t>1,4</w:t>
            </w:r>
          </w:p>
        </w:tc>
      </w:tr>
    </w:tbl>
    <w:p w14:paraId="7A49E4F4" w14:textId="77777777" w:rsidR="001D7394" w:rsidRDefault="001D7394">
      <w:pPr>
        <w:pStyle w:val="Kilde"/>
      </w:pPr>
      <w:r>
        <w:t>Kilde: SSB (tabell 01223). Beregninger: KMD.</w:t>
      </w:r>
    </w:p>
    <w:p w14:paraId="7FE16B5C" w14:textId="77777777" w:rsidR="001D7394" w:rsidRDefault="001D7394">
      <w:r>
        <w:t>Fruktbarheten i Norge har falt siden 2009, og samlet fruktbarhetstall</w:t>
      </w:r>
      <w:r w:rsidRPr="00950CC3">
        <w:rPr>
          <w:rStyle w:val="skrift-hevet"/>
        </w:rPr>
        <w:footnoteReference w:id="26"/>
      </w:r>
      <w:r>
        <w:t xml:space="preserve"> ble i 2020 målt til rekordlave 1,48 barn per kvinne. Fallet i fruktbarhet de siste årene skyldes i hovedsak to forhold: At kvinner får barn senere i livet og at de i stadig mindre grad velger å få tre eller flere barn (Gleditsch mfl., 2020). Tidligere var det store regionale forskjeller i fruktbarhet i Norge. Over tid har imidlertid de regionale forskjellene blitt mindre, men fruktbarheten er fremdeles høyest i distriktene og lavest i Oslo med nære omlandskommuner (NOU 2020: 15). Nesten alle nordiske land har opplevd fall i fruktbarheten de siste tiårene, og Finland og Norge har nå lavest fruktbarhet i Norden. Som vi kan se fra figur </w:t>
      </w:r>
      <w:r>
        <w:lastRenderedPageBreak/>
        <w:t>6.20 har de fleste svenske regioner høyere fruktbarhet enn norske og finske. I Norge finner vi høyere fruktbarhet i flere kommuner på Vestlandet enn på Østlandet, og vi finner også en god del kommuner med lav fruktbarhet i Nord-Norge. Av fylkene er det Rogaland som har høyest fruktbarhet.</w:t>
      </w:r>
    </w:p>
    <w:p w14:paraId="05E0990B" w14:textId="77777777" w:rsidR="001D7394" w:rsidRDefault="001D7394">
      <w:r>
        <w:t xml:space="preserve">Tabell 6.4 viser fødselsoverskudd de siste fem år fordelt etter sentralitet og fylke. Fødselsoverskuddet er større i sentrale deler av fylkene, mens de minst sentrale delene har færre fødte enn døde.  </w:t>
      </w:r>
    </w:p>
    <w:p w14:paraId="145BEEC6" w14:textId="77777777" w:rsidR="001D7394" w:rsidRDefault="001D7394">
      <w:r>
        <w:t xml:space="preserve">Oslo og Rogaland har det høyeste fødselsoverskuddet av fylkene, og disse to fylkene har på hele 2000-tallet hatt et betydelig større fødselsoverskudd enn de øvrige fylkene. Innlandet og Nordland skiller seg ut ved å være de eneste fylkene med flere døde enn fødte de siste fem årene. Innlandet har hatt et relativt stabilt fødselsunderskudd i store deler av 2000-tallet, mens Nordland har hatt en gradvis utvikling med stadig færre fødte i forhold til døde. Vestfold og Telemark har i flere år hatt et lavt fødselsoverskudd og har til sammen de siste fem årene like mange fødte som døde. </w:t>
      </w:r>
    </w:p>
    <w:p w14:paraId="25E3E91D" w14:textId="77777777" w:rsidR="001D7394" w:rsidRDefault="001D7394">
      <w:pPr>
        <w:pStyle w:val="Overskrift2"/>
      </w:pPr>
      <w:r>
        <w:t>Alders- og kjønnsfordeling</w:t>
      </w:r>
    </w:p>
    <w:p w14:paraId="3372C671" w14:textId="77777777" w:rsidR="001D7394" w:rsidRDefault="001D7394" w:rsidP="00537965">
      <w:pPr>
        <w:pStyle w:val="avsnitt-tittel"/>
      </w:pPr>
      <w:r>
        <w:t>Sterkest aldring i distriktene</w:t>
      </w:r>
    </w:p>
    <w:p w14:paraId="5533ACC6" w14:textId="77777777" w:rsidR="001D7394" w:rsidRDefault="001D7394" w:rsidP="00950CC3">
      <w:r>
        <w:t>Det blir en stadig større andel eldre i befolkningen og aldringen er sterkest i distriktene. Aldring av befolkningen er en klar trend i alle de nordiske landene, som ellers i Europa. Aldringen i mange europeiske regioner er enda sterkere enn i Norge. Bakgrunnen for aldringen er knyttet til tre forhold; de store barnekullene som fulgte i kjølvannet av andre verdenskrig blir pensjonister; samtidig øker levealderen, mens fødselstallene faller (</w:t>
      </w:r>
      <w:proofErr w:type="spellStart"/>
      <w:r>
        <w:t>Nordregio</w:t>
      </w:r>
      <w:proofErr w:type="spellEnd"/>
      <w:r>
        <w:t>, 2020). Framskrivinger tyder på at trenden forsterkes framover. Små barnekull i mellomkrigstiden førte til at andelen eldre var i kontinuerlig nedgang fra begynnelsen av 1990-tallet og fram til 2009. Fra 2010 begynte andelen eldre å øke og dette vil fortsette når store fødselskullene født på 50 og 60-tallet blir pensjonister.</w:t>
      </w:r>
    </w:p>
    <w:p w14:paraId="3A780BF6" w14:textId="77777777" w:rsidR="001D7394" w:rsidRDefault="001D7394">
      <w:r>
        <w:t xml:space="preserve">Forsørgerraten for eldre er forholdstallet mellom befolkningen i yrkesaktiv alder (som forsørger) og den eldre delen av befolkningen (som skal forsørges). I 2021 er det for landet som helhet 3,9 personer i yrkesaktiv alder (20–66 år) for hver person over 67 år, og denne raten forventes å bli 2,5 i år 2040. Som figur 6.21 viser har mindre sentrale deler av landet et betydelig lavere antall personer i yrkesaktiv alder i forhold til antall eldre, og de minst sentrale kommunene (sentralitet 6) har allerede en forsørgerrate omtrent på samme nivå som landet som helhet vil få i 2040. Framskrivingene til SSB viser at distriktskommuner i år 2040 vil ha under 2 personer i yrkesaktiv alder per pensjonist (forsørgerrate 1,9 for sentralitet 5, og 1,7 for sentralitet 6).   </w:t>
      </w:r>
    </w:p>
    <w:p w14:paraId="2A6FA2A7" w14:textId="77777777" w:rsidR="001D7394" w:rsidRPr="001761C7" w:rsidRDefault="001D7394" w:rsidP="00950CC3">
      <w:pPr>
        <w:pStyle w:val="figur-tittel"/>
      </w:pPr>
      <w:r w:rsidRPr="001761C7">
        <w:lastRenderedPageBreak/>
        <w:t>Forsørgerrate for eldre* etter sentralitet. Faktiske tall 2021 og framskrevne tall 2040 (MMMM).</w:t>
      </w:r>
    </w:p>
    <w:p w14:paraId="17BFA2AF" w14:textId="45C850D7" w:rsidR="001D7394" w:rsidRDefault="00AC3A08" w:rsidP="00950CC3">
      <w:r>
        <w:rPr>
          <w:noProof/>
        </w:rPr>
        <w:drawing>
          <wp:inline distT="0" distB="0" distL="0" distR="0" wp14:anchorId="3A912A12" wp14:editId="7E140B11">
            <wp:extent cx="5775017" cy="4124325"/>
            <wp:effectExtent l="0" t="0" r="0" b="0"/>
            <wp:docPr id="81"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ilde 81"/>
                    <pic:cNvPicPr>
                      <a:picLocks noChangeAspect="1" noChangeArrowheads="1"/>
                    </pic:cNvPicPr>
                  </pic:nvPicPr>
                  <pic:blipFill>
                    <a:blip r:embed="rId93"/>
                    <a:stretch>
                      <a:fillRect/>
                    </a:stretch>
                  </pic:blipFill>
                  <pic:spPr bwMode="auto">
                    <a:xfrm>
                      <a:off x="0" y="0"/>
                      <a:ext cx="5775017" cy="4124325"/>
                    </a:xfrm>
                    <a:prstGeom prst="rect">
                      <a:avLst/>
                    </a:prstGeom>
                    <a:noFill/>
                    <a:ln>
                      <a:noFill/>
                    </a:ln>
                  </pic:spPr>
                </pic:pic>
              </a:graphicData>
            </a:graphic>
          </wp:inline>
        </w:drawing>
      </w:r>
    </w:p>
    <w:p w14:paraId="2DD0C807" w14:textId="77777777" w:rsidR="001D7394" w:rsidRDefault="001D7394">
      <w:pPr>
        <w:pStyle w:val="Kilde"/>
      </w:pPr>
      <w:r>
        <w:t>Kilde: SSB (tabell 07459 og 12882). Beregninger: KMD.</w:t>
      </w:r>
    </w:p>
    <w:p w14:paraId="3D966DB7" w14:textId="77777777" w:rsidR="001D7394" w:rsidRDefault="001D7394" w:rsidP="00950CC3">
      <w:pPr>
        <w:pStyle w:val="Note"/>
      </w:pPr>
      <w:r>
        <w:t xml:space="preserve">* </w:t>
      </w:r>
      <w:r>
        <w:tab/>
        <w:t>Antall personer i aldersgruppen 20–66 år per antall personer i aldersgruppen 67 år og over.</w:t>
      </w:r>
    </w:p>
    <w:p w14:paraId="4EFBCFA9" w14:textId="77777777" w:rsidR="001D7394" w:rsidRDefault="001D7394">
      <w:r>
        <w:t>Tabell 6.5 viser hvordan forsørgerraten i år 2040 vil variere mellom fylker og ulike sentralitetsnivå. I alle fylkene finner vi samme mønster som for landet som helhet, det vil si at de minst sentrale områdene kjennetegnes ved et lavere antall i yrkesaktiv alder i forhold til antall eldre. Aldringen er minst i Oslo og sterkest i Innlandet og Nordland.</w:t>
      </w:r>
    </w:p>
    <w:p w14:paraId="2D5A597E" w14:textId="77777777" w:rsidR="001D7394" w:rsidRDefault="001D7394">
      <w:pPr>
        <w:pStyle w:val="tabell-tittel"/>
      </w:pPr>
      <w:r>
        <w:t>Framskrevet forsørgerrate for eldre* etter fylke og sentralitet 2040 (MMMM).</w:t>
      </w:r>
    </w:p>
    <w:tbl>
      <w:tblPr>
        <w:tblStyle w:val="StandardTabell"/>
        <w:tblW w:w="0" w:type="auto"/>
        <w:tblLayout w:type="fixed"/>
        <w:tblLook w:val="04A0" w:firstRow="1" w:lastRow="0" w:firstColumn="1" w:lastColumn="0" w:noHBand="0" w:noVBand="1"/>
      </w:tblPr>
      <w:tblGrid>
        <w:gridCol w:w="3439"/>
        <w:gridCol w:w="1078"/>
        <w:gridCol w:w="737"/>
        <w:gridCol w:w="737"/>
        <w:gridCol w:w="737"/>
        <w:gridCol w:w="737"/>
        <w:gridCol w:w="1077"/>
        <w:gridCol w:w="973"/>
      </w:tblGrid>
      <w:tr w:rsidR="001D7394" w14:paraId="0B121F8C" w14:textId="77777777" w:rsidTr="00950CC3">
        <w:trPr>
          <w:trHeight w:val="283"/>
        </w:trPr>
        <w:tc>
          <w:tcPr>
            <w:tcW w:w="3439" w:type="dxa"/>
            <w:shd w:val="clear" w:color="auto" w:fill="FFFFFF"/>
          </w:tcPr>
          <w:p w14:paraId="7E27FB1B" w14:textId="77777777" w:rsidR="001D7394" w:rsidRDefault="001D7394">
            <w:pPr>
              <w:suppressAutoHyphens/>
            </w:pPr>
            <w:r>
              <w:rPr>
                <w:rStyle w:val="halvfet"/>
                <w:rFonts w:ascii="OpenSans-Semibold" w:hAnsi="OpenSans-Semibold" w:cs="OpenSans-Semibold"/>
                <w:b w:val="0"/>
                <w:bCs/>
                <w:sz w:val="16"/>
                <w:szCs w:val="16"/>
              </w:rPr>
              <w:t>Fylker</w:t>
            </w:r>
          </w:p>
        </w:tc>
        <w:tc>
          <w:tcPr>
            <w:tcW w:w="1078" w:type="dxa"/>
          </w:tcPr>
          <w:p w14:paraId="5ED92DD2" w14:textId="77777777" w:rsidR="001D7394" w:rsidRDefault="001D7394">
            <w:pPr>
              <w:suppressAutoHyphens/>
              <w:jc w:val="right"/>
            </w:pPr>
            <w:r>
              <w:rPr>
                <w:rStyle w:val="halvfet"/>
                <w:rFonts w:ascii="OpenSans-Semibold" w:hAnsi="OpenSans-Semibold" w:cs="OpenSans-Semibold"/>
                <w:b w:val="0"/>
                <w:bCs/>
                <w:sz w:val="16"/>
                <w:szCs w:val="16"/>
              </w:rPr>
              <w:t>1 – mest sentrale kommuner</w:t>
            </w:r>
          </w:p>
        </w:tc>
        <w:tc>
          <w:tcPr>
            <w:tcW w:w="737" w:type="dxa"/>
          </w:tcPr>
          <w:p w14:paraId="4CBFCA99" w14:textId="77777777" w:rsidR="001D7394" w:rsidRDefault="001D7394">
            <w:pPr>
              <w:suppressAutoHyphens/>
              <w:jc w:val="right"/>
            </w:pPr>
            <w:r>
              <w:rPr>
                <w:rStyle w:val="halvfet"/>
                <w:rFonts w:ascii="OpenSans-Semibold" w:hAnsi="OpenSans-Semibold" w:cs="OpenSans-Semibold"/>
                <w:b w:val="0"/>
                <w:bCs/>
                <w:sz w:val="16"/>
                <w:szCs w:val="16"/>
              </w:rPr>
              <w:t>2</w:t>
            </w:r>
          </w:p>
        </w:tc>
        <w:tc>
          <w:tcPr>
            <w:tcW w:w="737" w:type="dxa"/>
          </w:tcPr>
          <w:p w14:paraId="74CC2C57" w14:textId="77777777" w:rsidR="001D7394" w:rsidRDefault="001D7394">
            <w:pPr>
              <w:suppressAutoHyphens/>
              <w:jc w:val="right"/>
            </w:pPr>
            <w:r>
              <w:rPr>
                <w:rStyle w:val="halvfet"/>
                <w:rFonts w:ascii="OpenSans-Semibold" w:hAnsi="OpenSans-Semibold" w:cs="OpenSans-Semibold"/>
                <w:b w:val="0"/>
                <w:bCs/>
                <w:sz w:val="16"/>
                <w:szCs w:val="16"/>
              </w:rPr>
              <w:t>3</w:t>
            </w:r>
          </w:p>
        </w:tc>
        <w:tc>
          <w:tcPr>
            <w:tcW w:w="737" w:type="dxa"/>
          </w:tcPr>
          <w:p w14:paraId="57CE00DD" w14:textId="77777777" w:rsidR="001D7394" w:rsidRDefault="001D7394">
            <w:pPr>
              <w:suppressAutoHyphens/>
              <w:jc w:val="right"/>
            </w:pPr>
            <w:r>
              <w:rPr>
                <w:rStyle w:val="halvfet"/>
                <w:rFonts w:ascii="OpenSans-Semibold" w:hAnsi="OpenSans-Semibold" w:cs="OpenSans-Semibold"/>
                <w:b w:val="0"/>
                <w:bCs/>
                <w:sz w:val="16"/>
                <w:szCs w:val="16"/>
              </w:rPr>
              <w:t>4</w:t>
            </w:r>
          </w:p>
        </w:tc>
        <w:tc>
          <w:tcPr>
            <w:tcW w:w="737" w:type="dxa"/>
          </w:tcPr>
          <w:p w14:paraId="1503F07C" w14:textId="77777777" w:rsidR="001D7394" w:rsidRDefault="001D7394">
            <w:pPr>
              <w:suppressAutoHyphens/>
              <w:jc w:val="right"/>
            </w:pPr>
            <w:r>
              <w:rPr>
                <w:rStyle w:val="halvfet"/>
                <w:rFonts w:ascii="OpenSans-Semibold" w:hAnsi="OpenSans-Semibold" w:cs="OpenSans-Semibold"/>
                <w:b w:val="0"/>
                <w:bCs/>
                <w:sz w:val="16"/>
                <w:szCs w:val="16"/>
              </w:rPr>
              <w:t>5</w:t>
            </w:r>
          </w:p>
        </w:tc>
        <w:tc>
          <w:tcPr>
            <w:tcW w:w="1077" w:type="dxa"/>
          </w:tcPr>
          <w:p w14:paraId="532D827D" w14:textId="77777777" w:rsidR="001D7394" w:rsidRDefault="001D7394">
            <w:pPr>
              <w:suppressAutoHyphens/>
              <w:jc w:val="right"/>
            </w:pPr>
            <w:r>
              <w:rPr>
                <w:rStyle w:val="halvfet"/>
                <w:rFonts w:ascii="OpenSans-Semibold" w:hAnsi="OpenSans-Semibold" w:cs="OpenSans-Semibold"/>
                <w:b w:val="0"/>
                <w:bCs/>
                <w:sz w:val="16"/>
                <w:szCs w:val="16"/>
              </w:rPr>
              <w:t>6 – minst sentrale kommuner</w:t>
            </w:r>
          </w:p>
        </w:tc>
        <w:tc>
          <w:tcPr>
            <w:tcW w:w="973" w:type="dxa"/>
          </w:tcPr>
          <w:p w14:paraId="13F3CD27" w14:textId="77777777" w:rsidR="001D7394" w:rsidRDefault="001D7394">
            <w:pPr>
              <w:suppressAutoHyphens/>
              <w:jc w:val="right"/>
            </w:pPr>
            <w:r>
              <w:rPr>
                <w:rStyle w:val="halvfet"/>
                <w:rFonts w:ascii="OpenSans-Semibold" w:hAnsi="OpenSans-Semibold" w:cs="OpenSans-Semibold"/>
                <w:b w:val="0"/>
                <w:bCs/>
                <w:sz w:val="16"/>
                <w:szCs w:val="16"/>
              </w:rPr>
              <w:t>Totalt</w:t>
            </w:r>
          </w:p>
        </w:tc>
      </w:tr>
      <w:tr w:rsidR="001D7394" w14:paraId="7DBF4FE9" w14:textId="77777777" w:rsidTr="00950CC3">
        <w:trPr>
          <w:trHeight w:val="283"/>
        </w:trPr>
        <w:tc>
          <w:tcPr>
            <w:tcW w:w="3439" w:type="dxa"/>
          </w:tcPr>
          <w:p w14:paraId="5150F12F" w14:textId="77777777" w:rsidR="001D7394" w:rsidRDefault="001D7394">
            <w:pPr>
              <w:suppressAutoHyphens/>
            </w:pPr>
            <w:r>
              <w:rPr>
                <w:sz w:val="16"/>
                <w:szCs w:val="16"/>
              </w:rPr>
              <w:t>Viken</w:t>
            </w:r>
          </w:p>
        </w:tc>
        <w:tc>
          <w:tcPr>
            <w:tcW w:w="1078" w:type="dxa"/>
          </w:tcPr>
          <w:p w14:paraId="2941822D" w14:textId="77777777" w:rsidR="001D7394" w:rsidRDefault="001D7394">
            <w:pPr>
              <w:suppressAutoHyphens/>
              <w:jc w:val="right"/>
            </w:pPr>
            <w:r>
              <w:rPr>
                <w:color w:val="0084BD"/>
                <w:sz w:val="16"/>
                <w:szCs w:val="16"/>
              </w:rPr>
              <w:t>2,7</w:t>
            </w:r>
          </w:p>
        </w:tc>
        <w:tc>
          <w:tcPr>
            <w:tcW w:w="737" w:type="dxa"/>
          </w:tcPr>
          <w:p w14:paraId="512BB39D" w14:textId="77777777" w:rsidR="001D7394" w:rsidRDefault="001D7394">
            <w:pPr>
              <w:suppressAutoHyphens/>
              <w:jc w:val="right"/>
            </w:pPr>
            <w:r>
              <w:rPr>
                <w:sz w:val="16"/>
                <w:szCs w:val="16"/>
              </w:rPr>
              <w:t>2,5</w:t>
            </w:r>
          </w:p>
        </w:tc>
        <w:tc>
          <w:tcPr>
            <w:tcW w:w="737" w:type="dxa"/>
          </w:tcPr>
          <w:p w14:paraId="149681E1" w14:textId="77777777" w:rsidR="001D7394" w:rsidRDefault="001D7394">
            <w:pPr>
              <w:suppressAutoHyphens/>
              <w:jc w:val="right"/>
            </w:pPr>
            <w:r>
              <w:rPr>
                <w:sz w:val="16"/>
                <w:szCs w:val="16"/>
              </w:rPr>
              <w:t>2,4</w:t>
            </w:r>
          </w:p>
        </w:tc>
        <w:tc>
          <w:tcPr>
            <w:tcW w:w="737" w:type="dxa"/>
          </w:tcPr>
          <w:p w14:paraId="6D01412B" w14:textId="77777777" w:rsidR="001D7394" w:rsidRDefault="001D7394">
            <w:pPr>
              <w:suppressAutoHyphens/>
              <w:jc w:val="right"/>
            </w:pPr>
            <w:r>
              <w:rPr>
                <w:sz w:val="16"/>
                <w:szCs w:val="16"/>
              </w:rPr>
              <w:t>1,7</w:t>
            </w:r>
          </w:p>
        </w:tc>
        <w:tc>
          <w:tcPr>
            <w:tcW w:w="737" w:type="dxa"/>
          </w:tcPr>
          <w:p w14:paraId="642E03CF" w14:textId="77777777" w:rsidR="001D7394" w:rsidRDefault="001D7394">
            <w:pPr>
              <w:suppressAutoHyphens/>
              <w:jc w:val="right"/>
            </w:pPr>
            <w:r>
              <w:rPr>
                <w:sz w:val="16"/>
                <w:szCs w:val="16"/>
              </w:rPr>
              <w:t>1,8</w:t>
            </w:r>
          </w:p>
        </w:tc>
        <w:tc>
          <w:tcPr>
            <w:tcW w:w="1077" w:type="dxa"/>
          </w:tcPr>
          <w:p w14:paraId="5454F956" w14:textId="77777777" w:rsidR="001D7394" w:rsidRDefault="001D7394">
            <w:pPr>
              <w:suppressAutoHyphens/>
              <w:jc w:val="right"/>
            </w:pPr>
            <w:r>
              <w:rPr>
                <w:color w:val="FF0000"/>
                <w:sz w:val="16"/>
                <w:szCs w:val="16"/>
              </w:rPr>
              <w:t>1,5</w:t>
            </w:r>
          </w:p>
        </w:tc>
        <w:tc>
          <w:tcPr>
            <w:tcW w:w="973" w:type="dxa"/>
          </w:tcPr>
          <w:p w14:paraId="5AEE299D" w14:textId="77777777" w:rsidR="001D7394" w:rsidRDefault="001D7394">
            <w:pPr>
              <w:suppressAutoHyphens/>
              <w:jc w:val="right"/>
            </w:pPr>
            <w:r>
              <w:rPr>
                <w:sz w:val="16"/>
                <w:szCs w:val="16"/>
              </w:rPr>
              <w:t>2,5</w:t>
            </w:r>
          </w:p>
        </w:tc>
      </w:tr>
      <w:tr w:rsidR="001D7394" w14:paraId="57F18069" w14:textId="77777777" w:rsidTr="00950CC3">
        <w:trPr>
          <w:trHeight w:val="283"/>
        </w:trPr>
        <w:tc>
          <w:tcPr>
            <w:tcW w:w="3439" w:type="dxa"/>
          </w:tcPr>
          <w:p w14:paraId="2F69A2B8" w14:textId="77777777" w:rsidR="001D7394" w:rsidRDefault="001D7394">
            <w:pPr>
              <w:suppressAutoHyphens/>
            </w:pPr>
            <w:r>
              <w:rPr>
                <w:sz w:val="16"/>
                <w:szCs w:val="16"/>
              </w:rPr>
              <w:lastRenderedPageBreak/>
              <w:t>Oslo</w:t>
            </w:r>
          </w:p>
        </w:tc>
        <w:tc>
          <w:tcPr>
            <w:tcW w:w="1078" w:type="dxa"/>
          </w:tcPr>
          <w:p w14:paraId="0294371A" w14:textId="77777777" w:rsidR="001D7394" w:rsidRDefault="001D7394">
            <w:pPr>
              <w:suppressAutoHyphens/>
              <w:jc w:val="right"/>
            </w:pPr>
            <w:r>
              <w:rPr>
                <w:color w:val="0084BD"/>
                <w:sz w:val="16"/>
                <w:szCs w:val="16"/>
              </w:rPr>
              <w:t>3,9</w:t>
            </w:r>
          </w:p>
        </w:tc>
        <w:tc>
          <w:tcPr>
            <w:tcW w:w="737" w:type="dxa"/>
          </w:tcPr>
          <w:p w14:paraId="0B129426"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62CA3605"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028741D7"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19F58C1B" w14:textId="77777777" w:rsidR="001D7394" w:rsidRDefault="001D7394" w:rsidP="00950CC3"/>
        </w:tc>
        <w:tc>
          <w:tcPr>
            <w:tcW w:w="1077" w:type="dxa"/>
          </w:tcPr>
          <w:p w14:paraId="7C0CA7B9" w14:textId="77777777" w:rsidR="001D7394" w:rsidRDefault="001D7394" w:rsidP="00950CC3"/>
        </w:tc>
        <w:tc>
          <w:tcPr>
            <w:tcW w:w="973" w:type="dxa"/>
          </w:tcPr>
          <w:p w14:paraId="0C8B52BB" w14:textId="77777777" w:rsidR="001D7394" w:rsidRDefault="001D7394">
            <w:pPr>
              <w:suppressAutoHyphens/>
              <w:jc w:val="right"/>
            </w:pPr>
            <w:r>
              <w:rPr>
                <w:color w:val="0084BD"/>
                <w:sz w:val="16"/>
                <w:szCs w:val="16"/>
              </w:rPr>
              <w:t>3,9</w:t>
            </w:r>
          </w:p>
        </w:tc>
      </w:tr>
      <w:tr w:rsidR="001D7394" w14:paraId="069DBB4D" w14:textId="77777777" w:rsidTr="00950CC3">
        <w:trPr>
          <w:trHeight w:val="283"/>
        </w:trPr>
        <w:tc>
          <w:tcPr>
            <w:tcW w:w="3439" w:type="dxa"/>
          </w:tcPr>
          <w:p w14:paraId="66D829FD" w14:textId="77777777" w:rsidR="001D7394" w:rsidRDefault="001D7394">
            <w:pPr>
              <w:suppressAutoHyphens/>
            </w:pPr>
            <w:r>
              <w:rPr>
                <w:sz w:val="16"/>
                <w:szCs w:val="16"/>
              </w:rPr>
              <w:t>Innlandet</w:t>
            </w:r>
          </w:p>
        </w:tc>
        <w:tc>
          <w:tcPr>
            <w:tcW w:w="1078" w:type="dxa"/>
          </w:tcPr>
          <w:p w14:paraId="0DCFB3B1" w14:textId="77777777" w:rsidR="001D7394" w:rsidRDefault="001D7394" w:rsidP="00950CC3"/>
        </w:tc>
        <w:tc>
          <w:tcPr>
            <w:tcW w:w="737" w:type="dxa"/>
          </w:tcPr>
          <w:p w14:paraId="742D4C8A" w14:textId="77777777" w:rsidR="001D7394" w:rsidRDefault="001D7394">
            <w:pPr>
              <w:suppressAutoHyphens/>
              <w:jc w:val="right"/>
            </w:pPr>
            <w:r>
              <w:rPr>
                <w:color w:val="0084BD"/>
                <w:sz w:val="16"/>
                <w:szCs w:val="16"/>
              </w:rPr>
              <w:t>2,3</w:t>
            </w:r>
          </w:p>
        </w:tc>
        <w:tc>
          <w:tcPr>
            <w:tcW w:w="737" w:type="dxa"/>
          </w:tcPr>
          <w:p w14:paraId="08DE2FAA" w14:textId="77777777" w:rsidR="001D7394" w:rsidRDefault="001D7394">
            <w:pPr>
              <w:suppressAutoHyphens/>
              <w:jc w:val="right"/>
            </w:pPr>
            <w:r>
              <w:rPr>
                <w:sz w:val="16"/>
                <w:szCs w:val="16"/>
              </w:rPr>
              <w:t>2,2</w:t>
            </w:r>
          </w:p>
        </w:tc>
        <w:tc>
          <w:tcPr>
            <w:tcW w:w="737" w:type="dxa"/>
          </w:tcPr>
          <w:p w14:paraId="4ED74507" w14:textId="77777777" w:rsidR="001D7394" w:rsidRDefault="001D7394">
            <w:pPr>
              <w:suppressAutoHyphens/>
              <w:jc w:val="right"/>
            </w:pPr>
            <w:r>
              <w:rPr>
                <w:sz w:val="16"/>
                <w:szCs w:val="16"/>
              </w:rPr>
              <w:t>1,8</w:t>
            </w:r>
          </w:p>
        </w:tc>
        <w:tc>
          <w:tcPr>
            <w:tcW w:w="737" w:type="dxa"/>
          </w:tcPr>
          <w:p w14:paraId="33800731" w14:textId="77777777" w:rsidR="001D7394" w:rsidRDefault="001D7394">
            <w:pPr>
              <w:suppressAutoHyphens/>
              <w:jc w:val="right"/>
            </w:pPr>
            <w:r>
              <w:rPr>
                <w:sz w:val="16"/>
                <w:szCs w:val="16"/>
              </w:rPr>
              <w:t>1,7</w:t>
            </w:r>
          </w:p>
        </w:tc>
        <w:tc>
          <w:tcPr>
            <w:tcW w:w="1077" w:type="dxa"/>
          </w:tcPr>
          <w:p w14:paraId="51A0C0FC" w14:textId="77777777" w:rsidR="001D7394" w:rsidRDefault="001D7394">
            <w:pPr>
              <w:suppressAutoHyphens/>
              <w:jc w:val="right"/>
            </w:pPr>
            <w:r>
              <w:rPr>
                <w:color w:val="FF0000"/>
                <w:sz w:val="16"/>
                <w:szCs w:val="16"/>
              </w:rPr>
              <w:t>1,5</w:t>
            </w:r>
          </w:p>
        </w:tc>
        <w:tc>
          <w:tcPr>
            <w:tcW w:w="973" w:type="dxa"/>
          </w:tcPr>
          <w:p w14:paraId="1F1869C0" w14:textId="77777777" w:rsidR="001D7394" w:rsidRDefault="001D7394">
            <w:pPr>
              <w:suppressAutoHyphens/>
              <w:jc w:val="right"/>
            </w:pPr>
            <w:r>
              <w:rPr>
                <w:color w:val="E42313"/>
                <w:sz w:val="16"/>
                <w:szCs w:val="16"/>
              </w:rPr>
              <w:t>2,0</w:t>
            </w:r>
          </w:p>
        </w:tc>
      </w:tr>
      <w:tr w:rsidR="001D7394" w14:paraId="353BAF9C" w14:textId="77777777" w:rsidTr="00950CC3">
        <w:trPr>
          <w:trHeight w:val="283"/>
        </w:trPr>
        <w:tc>
          <w:tcPr>
            <w:tcW w:w="3439" w:type="dxa"/>
          </w:tcPr>
          <w:p w14:paraId="6C273690" w14:textId="77777777" w:rsidR="001D7394" w:rsidRDefault="001D7394">
            <w:pPr>
              <w:suppressAutoHyphens/>
            </w:pPr>
            <w:r>
              <w:rPr>
                <w:sz w:val="16"/>
                <w:szCs w:val="16"/>
              </w:rPr>
              <w:t>Vestfold og Telemark</w:t>
            </w:r>
          </w:p>
        </w:tc>
        <w:tc>
          <w:tcPr>
            <w:tcW w:w="1078" w:type="dxa"/>
          </w:tcPr>
          <w:p w14:paraId="376517FE" w14:textId="77777777" w:rsidR="001D7394" w:rsidRDefault="001D7394" w:rsidP="00950CC3"/>
        </w:tc>
        <w:tc>
          <w:tcPr>
            <w:tcW w:w="737" w:type="dxa"/>
          </w:tcPr>
          <w:p w14:paraId="3C56317B" w14:textId="77777777" w:rsidR="001D7394" w:rsidRDefault="001D7394">
            <w:pPr>
              <w:suppressAutoHyphens/>
              <w:jc w:val="right"/>
            </w:pPr>
            <w:r>
              <w:rPr>
                <w:color w:val="0084BD"/>
                <w:sz w:val="16"/>
                <w:szCs w:val="16"/>
              </w:rPr>
              <w:t>2,3</w:t>
            </w:r>
          </w:p>
        </w:tc>
        <w:tc>
          <w:tcPr>
            <w:tcW w:w="737" w:type="dxa"/>
          </w:tcPr>
          <w:p w14:paraId="51B51D17" w14:textId="77777777" w:rsidR="001D7394" w:rsidRDefault="001D7394">
            <w:pPr>
              <w:suppressAutoHyphens/>
              <w:jc w:val="right"/>
            </w:pPr>
            <w:r>
              <w:rPr>
                <w:sz w:val="16"/>
                <w:szCs w:val="16"/>
              </w:rPr>
              <w:t>2,2</w:t>
            </w:r>
          </w:p>
        </w:tc>
        <w:tc>
          <w:tcPr>
            <w:tcW w:w="737" w:type="dxa"/>
          </w:tcPr>
          <w:p w14:paraId="2C29DA4B" w14:textId="77777777" w:rsidR="001D7394" w:rsidRDefault="001D7394">
            <w:pPr>
              <w:suppressAutoHyphens/>
              <w:jc w:val="right"/>
            </w:pPr>
            <w:r>
              <w:rPr>
                <w:sz w:val="16"/>
                <w:szCs w:val="16"/>
              </w:rPr>
              <w:t>2,0</w:t>
            </w:r>
          </w:p>
        </w:tc>
        <w:tc>
          <w:tcPr>
            <w:tcW w:w="737" w:type="dxa"/>
          </w:tcPr>
          <w:p w14:paraId="5CA8280A" w14:textId="77777777" w:rsidR="001D7394" w:rsidRDefault="001D7394">
            <w:pPr>
              <w:suppressAutoHyphens/>
              <w:jc w:val="right"/>
            </w:pPr>
            <w:r>
              <w:rPr>
                <w:color w:val="FF0000"/>
                <w:sz w:val="16"/>
                <w:szCs w:val="16"/>
              </w:rPr>
              <w:t>1,6</w:t>
            </w:r>
          </w:p>
        </w:tc>
        <w:tc>
          <w:tcPr>
            <w:tcW w:w="1077" w:type="dxa"/>
          </w:tcPr>
          <w:p w14:paraId="3A14FBB3" w14:textId="77777777" w:rsidR="001D7394" w:rsidRDefault="001D7394">
            <w:pPr>
              <w:suppressAutoHyphens/>
              <w:jc w:val="right"/>
            </w:pPr>
            <w:r>
              <w:rPr>
                <w:color w:val="FF0000"/>
                <w:sz w:val="16"/>
                <w:szCs w:val="16"/>
              </w:rPr>
              <w:t>1,6</w:t>
            </w:r>
          </w:p>
        </w:tc>
        <w:tc>
          <w:tcPr>
            <w:tcW w:w="973" w:type="dxa"/>
          </w:tcPr>
          <w:p w14:paraId="5208C35D" w14:textId="77777777" w:rsidR="001D7394" w:rsidRDefault="001D7394">
            <w:pPr>
              <w:suppressAutoHyphens/>
              <w:jc w:val="right"/>
            </w:pPr>
            <w:r>
              <w:rPr>
                <w:sz w:val="16"/>
                <w:szCs w:val="16"/>
              </w:rPr>
              <w:t>2,1</w:t>
            </w:r>
          </w:p>
        </w:tc>
      </w:tr>
      <w:tr w:rsidR="001D7394" w14:paraId="1CD63920" w14:textId="77777777" w:rsidTr="00950CC3">
        <w:trPr>
          <w:trHeight w:val="283"/>
        </w:trPr>
        <w:tc>
          <w:tcPr>
            <w:tcW w:w="3439" w:type="dxa"/>
          </w:tcPr>
          <w:p w14:paraId="4DCCD1EE" w14:textId="77777777" w:rsidR="001D7394" w:rsidRDefault="001D7394">
            <w:pPr>
              <w:suppressAutoHyphens/>
            </w:pPr>
            <w:r>
              <w:rPr>
                <w:sz w:val="16"/>
                <w:szCs w:val="16"/>
              </w:rPr>
              <w:t>Agder</w:t>
            </w:r>
          </w:p>
        </w:tc>
        <w:tc>
          <w:tcPr>
            <w:tcW w:w="1078" w:type="dxa"/>
          </w:tcPr>
          <w:p w14:paraId="459E84A2" w14:textId="77777777" w:rsidR="001D7394" w:rsidRDefault="001D7394" w:rsidP="00950CC3"/>
        </w:tc>
        <w:tc>
          <w:tcPr>
            <w:tcW w:w="737" w:type="dxa"/>
          </w:tcPr>
          <w:p w14:paraId="6D530747" w14:textId="77777777" w:rsidR="001D7394" w:rsidRDefault="001D7394" w:rsidP="00950CC3"/>
        </w:tc>
        <w:tc>
          <w:tcPr>
            <w:tcW w:w="737" w:type="dxa"/>
          </w:tcPr>
          <w:p w14:paraId="254B1320" w14:textId="77777777" w:rsidR="001D7394" w:rsidRDefault="001D7394">
            <w:pPr>
              <w:suppressAutoHyphens/>
              <w:jc w:val="right"/>
            </w:pPr>
            <w:r>
              <w:rPr>
                <w:color w:val="0084BD"/>
                <w:sz w:val="16"/>
                <w:szCs w:val="16"/>
              </w:rPr>
              <w:t>2,7</w:t>
            </w:r>
          </w:p>
        </w:tc>
        <w:tc>
          <w:tcPr>
            <w:tcW w:w="737" w:type="dxa"/>
          </w:tcPr>
          <w:p w14:paraId="4C296E7E" w14:textId="77777777" w:rsidR="001D7394" w:rsidRDefault="001D7394">
            <w:pPr>
              <w:suppressAutoHyphens/>
              <w:jc w:val="right"/>
            </w:pPr>
            <w:r>
              <w:rPr>
                <w:sz w:val="16"/>
                <w:szCs w:val="16"/>
              </w:rPr>
              <w:t>2,2</w:t>
            </w:r>
          </w:p>
        </w:tc>
        <w:tc>
          <w:tcPr>
            <w:tcW w:w="737" w:type="dxa"/>
          </w:tcPr>
          <w:p w14:paraId="6C80B6A1" w14:textId="77777777" w:rsidR="001D7394" w:rsidRDefault="001D7394">
            <w:pPr>
              <w:suppressAutoHyphens/>
              <w:jc w:val="right"/>
            </w:pPr>
            <w:r>
              <w:rPr>
                <w:sz w:val="16"/>
                <w:szCs w:val="16"/>
              </w:rPr>
              <w:t>2,0</w:t>
            </w:r>
          </w:p>
        </w:tc>
        <w:tc>
          <w:tcPr>
            <w:tcW w:w="1077" w:type="dxa"/>
          </w:tcPr>
          <w:p w14:paraId="20EB3D0B" w14:textId="77777777" w:rsidR="001D7394" w:rsidRDefault="001D7394">
            <w:pPr>
              <w:suppressAutoHyphens/>
              <w:jc w:val="right"/>
            </w:pPr>
            <w:r>
              <w:rPr>
                <w:color w:val="FF0000"/>
                <w:sz w:val="16"/>
                <w:szCs w:val="16"/>
              </w:rPr>
              <w:t>1,8</w:t>
            </w:r>
          </w:p>
        </w:tc>
        <w:tc>
          <w:tcPr>
            <w:tcW w:w="973" w:type="dxa"/>
          </w:tcPr>
          <w:p w14:paraId="7B91A0E4" w14:textId="77777777" w:rsidR="001D7394" w:rsidRDefault="001D7394">
            <w:pPr>
              <w:suppressAutoHyphens/>
              <w:jc w:val="right"/>
            </w:pPr>
            <w:r>
              <w:rPr>
                <w:sz w:val="16"/>
                <w:szCs w:val="16"/>
              </w:rPr>
              <w:t>2,5</w:t>
            </w:r>
          </w:p>
        </w:tc>
      </w:tr>
      <w:tr w:rsidR="001D7394" w14:paraId="4C71D1F5" w14:textId="77777777" w:rsidTr="00950CC3">
        <w:trPr>
          <w:trHeight w:val="283"/>
        </w:trPr>
        <w:tc>
          <w:tcPr>
            <w:tcW w:w="3439" w:type="dxa"/>
          </w:tcPr>
          <w:p w14:paraId="615A427C" w14:textId="77777777" w:rsidR="001D7394" w:rsidRDefault="001D7394">
            <w:pPr>
              <w:suppressAutoHyphens/>
            </w:pPr>
            <w:r>
              <w:rPr>
                <w:sz w:val="16"/>
                <w:szCs w:val="16"/>
              </w:rPr>
              <w:t>Rogaland</w:t>
            </w:r>
          </w:p>
        </w:tc>
        <w:tc>
          <w:tcPr>
            <w:tcW w:w="1078" w:type="dxa"/>
          </w:tcPr>
          <w:p w14:paraId="5EB58249" w14:textId="77777777" w:rsidR="001D7394" w:rsidRDefault="001D7394" w:rsidP="00950CC3"/>
        </w:tc>
        <w:tc>
          <w:tcPr>
            <w:tcW w:w="737" w:type="dxa"/>
          </w:tcPr>
          <w:p w14:paraId="7454124B" w14:textId="77777777" w:rsidR="001D7394" w:rsidRDefault="001D7394">
            <w:pPr>
              <w:suppressAutoHyphens/>
              <w:jc w:val="right"/>
            </w:pPr>
            <w:r>
              <w:rPr>
                <w:color w:val="0084BD"/>
                <w:sz w:val="16"/>
                <w:szCs w:val="16"/>
              </w:rPr>
              <w:t>3,0</w:t>
            </w:r>
          </w:p>
        </w:tc>
        <w:tc>
          <w:tcPr>
            <w:tcW w:w="737" w:type="dxa"/>
          </w:tcPr>
          <w:p w14:paraId="584EB70A" w14:textId="77777777" w:rsidR="001D7394" w:rsidRDefault="001D7394">
            <w:pPr>
              <w:suppressAutoHyphens/>
              <w:jc w:val="right"/>
            </w:pPr>
            <w:r>
              <w:rPr>
                <w:sz w:val="16"/>
                <w:szCs w:val="16"/>
              </w:rPr>
              <w:t>2,8</w:t>
            </w:r>
          </w:p>
        </w:tc>
        <w:tc>
          <w:tcPr>
            <w:tcW w:w="737" w:type="dxa"/>
          </w:tcPr>
          <w:p w14:paraId="5ED0D4C5" w14:textId="77777777" w:rsidR="001D7394" w:rsidRDefault="001D7394">
            <w:pPr>
              <w:suppressAutoHyphens/>
              <w:jc w:val="right"/>
            </w:pPr>
            <w:r>
              <w:rPr>
                <w:sz w:val="16"/>
                <w:szCs w:val="16"/>
              </w:rPr>
              <w:t>2,4</w:t>
            </w:r>
          </w:p>
        </w:tc>
        <w:tc>
          <w:tcPr>
            <w:tcW w:w="737" w:type="dxa"/>
          </w:tcPr>
          <w:p w14:paraId="0C7F771D" w14:textId="77777777" w:rsidR="001D7394" w:rsidRDefault="001D7394">
            <w:pPr>
              <w:suppressAutoHyphens/>
              <w:jc w:val="right"/>
            </w:pPr>
            <w:r>
              <w:rPr>
                <w:sz w:val="16"/>
                <w:szCs w:val="16"/>
              </w:rPr>
              <w:t>2,0</w:t>
            </w:r>
          </w:p>
        </w:tc>
        <w:tc>
          <w:tcPr>
            <w:tcW w:w="1077" w:type="dxa"/>
          </w:tcPr>
          <w:p w14:paraId="11095C72" w14:textId="77777777" w:rsidR="001D7394" w:rsidRDefault="001D7394">
            <w:pPr>
              <w:suppressAutoHyphens/>
              <w:jc w:val="right"/>
            </w:pPr>
            <w:r>
              <w:rPr>
                <w:color w:val="FF0000"/>
                <w:sz w:val="16"/>
                <w:szCs w:val="16"/>
              </w:rPr>
              <w:t>1,8</w:t>
            </w:r>
          </w:p>
        </w:tc>
        <w:tc>
          <w:tcPr>
            <w:tcW w:w="973" w:type="dxa"/>
          </w:tcPr>
          <w:p w14:paraId="2F2C2AC7" w14:textId="77777777" w:rsidR="001D7394" w:rsidRDefault="001D7394">
            <w:pPr>
              <w:suppressAutoHyphens/>
              <w:jc w:val="right"/>
            </w:pPr>
            <w:r>
              <w:rPr>
                <w:sz w:val="16"/>
                <w:szCs w:val="16"/>
              </w:rPr>
              <w:t>2,8</w:t>
            </w:r>
          </w:p>
        </w:tc>
      </w:tr>
      <w:tr w:rsidR="001D7394" w14:paraId="518BE26A" w14:textId="77777777" w:rsidTr="00950CC3">
        <w:trPr>
          <w:trHeight w:val="283"/>
        </w:trPr>
        <w:tc>
          <w:tcPr>
            <w:tcW w:w="3439" w:type="dxa"/>
          </w:tcPr>
          <w:p w14:paraId="459090A6" w14:textId="77777777" w:rsidR="001D7394" w:rsidRDefault="001D7394">
            <w:pPr>
              <w:suppressAutoHyphens/>
            </w:pPr>
            <w:r>
              <w:rPr>
                <w:sz w:val="16"/>
                <w:szCs w:val="16"/>
                <w:lang w:val="nn-NO"/>
              </w:rPr>
              <w:t>Vestland</w:t>
            </w:r>
          </w:p>
        </w:tc>
        <w:tc>
          <w:tcPr>
            <w:tcW w:w="1078" w:type="dxa"/>
          </w:tcPr>
          <w:p w14:paraId="560A18AE" w14:textId="77777777" w:rsidR="001D7394" w:rsidRDefault="001D7394" w:rsidP="00950CC3"/>
        </w:tc>
        <w:tc>
          <w:tcPr>
            <w:tcW w:w="737" w:type="dxa"/>
          </w:tcPr>
          <w:p w14:paraId="5C61A606" w14:textId="77777777" w:rsidR="001D7394" w:rsidRDefault="001D7394">
            <w:pPr>
              <w:suppressAutoHyphens/>
              <w:jc w:val="right"/>
            </w:pPr>
            <w:r>
              <w:rPr>
                <w:color w:val="0084BD"/>
                <w:sz w:val="16"/>
                <w:szCs w:val="16"/>
              </w:rPr>
              <w:t>3,1</w:t>
            </w:r>
          </w:p>
        </w:tc>
        <w:tc>
          <w:tcPr>
            <w:tcW w:w="737" w:type="dxa"/>
          </w:tcPr>
          <w:p w14:paraId="292B13B7" w14:textId="77777777" w:rsidR="001D7394" w:rsidRDefault="001D7394">
            <w:pPr>
              <w:suppressAutoHyphens/>
              <w:jc w:val="right"/>
            </w:pPr>
            <w:r>
              <w:rPr>
                <w:sz w:val="16"/>
                <w:szCs w:val="16"/>
              </w:rPr>
              <w:t>2,8</w:t>
            </w:r>
          </w:p>
        </w:tc>
        <w:tc>
          <w:tcPr>
            <w:tcW w:w="737" w:type="dxa"/>
          </w:tcPr>
          <w:p w14:paraId="74A01DA8" w14:textId="77777777" w:rsidR="001D7394" w:rsidRDefault="001D7394">
            <w:pPr>
              <w:suppressAutoHyphens/>
              <w:jc w:val="right"/>
            </w:pPr>
            <w:r>
              <w:rPr>
                <w:sz w:val="16"/>
                <w:szCs w:val="16"/>
              </w:rPr>
              <w:t>2,4</w:t>
            </w:r>
          </w:p>
        </w:tc>
        <w:tc>
          <w:tcPr>
            <w:tcW w:w="737" w:type="dxa"/>
          </w:tcPr>
          <w:p w14:paraId="3D9EAF7E" w14:textId="77777777" w:rsidR="001D7394" w:rsidRDefault="001D7394">
            <w:pPr>
              <w:suppressAutoHyphens/>
              <w:jc w:val="right"/>
            </w:pPr>
            <w:r>
              <w:rPr>
                <w:sz w:val="16"/>
                <w:szCs w:val="16"/>
              </w:rPr>
              <w:t>2,0</w:t>
            </w:r>
          </w:p>
        </w:tc>
        <w:tc>
          <w:tcPr>
            <w:tcW w:w="1077" w:type="dxa"/>
          </w:tcPr>
          <w:p w14:paraId="0BBF3930" w14:textId="77777777" w:rsidR="001D7394" w:rsidRDefault="001D7394">
            <w:pPr>
              <w:suppressAutoHyphens/>
              <w:jc w:val="right"/>
            </w:pPr>
            <w:r>
              <w:rPr>
                <w:color w:val="FF0000"/>
                <w:sz w:val="16"/>
                <w:szCs w:val="16"/>
              </w:rPr>
              <w:t>1,7</w:t>
            </w:r>
          </w:p>
        </w:tc>
        <w:tc>
          <w:tcPr>
            <w:tcW w:w="973" w:type="dxa"/>
          </w:tcPr>
          <w:p w14:paraId="420193B2" w14:textId="77777777" w:rsidR="001D7394" w:rsidRDefault="001D7394">
            <w:pPr>
              <w:suppressAutoHyphens/>
              <w:jc w:val="right"/>
            </w:pPr>
            <w:r>
              <w:rPr>
                <w:sz w:val="16"/>
                <w:szCs w:val="16"/>
              </w:rPr>
              <w:t>2,5</w:t>
            </w:r>
          </w:p>
        </w:tc>
      </w:tr>
      <w:tr w:rsidR="001D7394" w14:paraId="62C36E75" w14:textId="77777777" w:rsidTr="00950CC3">
        <w:trPr>
          <w:trHeight w:val="283"/>
        </w:trPr>
        <w:tc>
          <w:tcPr>
            <w:tcW w:w="3439" w:type="dxa"/>
          </w:tcPr>
          <w:p w14:paraId="7E79D2AC" w14:textId="77777777" w:rsidR="001D7394" w:rsidRDefault="001D7394">
            <w:pPr>
              <w:suppressAutoHyphens/>
            </w:pPr>
            <w:r>
              <w:rPr>
                <w:sz w:val="16"/>
                <w:szCs w:val="16"/>
              </w:rPr>
              <w:t>Møre og Romsdal</w:t>
            </w:r>
          </w:p>
        </w:tc>
        <w:tc>
          <w:tcPr>
            <w:tcW w:w="1078" w:type="dxa"/>
          </w:tcPr>
          <w:p w14:paraId="22940C58" w14:textId="77777777" w:rsidR="001D7394" w:rsidRDefault="001D7394" w:rsidP="00950CC3"/>
        </w:tc>
        <w:tc>
          <w:tcPr>
            <w:tcW w:w="737" w:type="dxa"/>
          </w:tcPr>
          <w:p w14:paraId="24AA4930" w14:textId="77777777" w:rsidR="001D7394" w:rsidRDefault="001D7394" w:rsidP="00950CC3"/>
        </w:tc>
        <w:tc>
          <w:tcPr>
            <w:tcW w:w="737" w:type="dxa"/>
          </w:tcPr>
          <w:p w14:paraId="33C67946" w14:textId="77777777" w:rsidR="001D7394" w:rsidRDefault="001D7394">
            <w:pPr>
              <w:suppressAutoHyphens/>
              <w:jc w:val="right"/>
            </w:pPr>
            <w:r>
              <w:rPr>
                <w:color w:val="0084BD"/>
                <w:sz w:val="16"/>
                <w:szCs w:val="16"/>
              </w:rPr>
              <w:t>2,6</w:t>
            </w:r>
          </w:p>
        </w:tc>
        <w:tc>
          <w:tcPr>
            <w:tcW w:w="737" w:type="dxa"/>
          </w:tcPr>
          <w:p w14:paraId="60274D2B" w14:textId="77777777" w:rsidR="001D7394" w:rsidRDefault="001D7394">
            <w:pPr>
              <w:suppressAutoHyphens/>
              <w:jc w:val="right"/>
            </w:pPr>
            <w:r>
              <w:rPr>
                <w:sz w:val="16"/>
                <w:szCs w:val="16"/>
              </w:rPr>
              <w:t>2,2</w:t>
            </w:r>
          </w:p>
        </w:tc>
        <w:tc>
          <w:tcPr>
            <w:tcW w:w="737" w:type="dxa"/>
          </w:tcPr>
          <w:p w14:paraId="5EC8432F" w14:textId="77777777" w:rsidR="001D7394" w:rsidRDefault="001D7394">
            <w:pPr>
              <w:suppressAutoHyphens/>
              <w:jc w:val="right"/>
            </w:pPr>
            <w:r>
              <w:rPr>
                <w:sz w:val="16"/>
                <w:szCs w:val="16"/>
              </w:rPr>
              <w:t>1,9</w:t>
            </w:r>
          </w:p>
        </w:tc>
        <w:tc>
          <w:tcPr>
            <w:tcW w:w="1077" w:type="dxa"/>
          </w:tcPr>
          <w:p w14:paraId="43C656BD" w14:textId="77777777" w:rsidR="001D7394" w:rsidRDefault="001D7394">
            <w:pPr>
              <w:suppressAutoHyphens/>
              <w:jc w:val="right"/>
            </w:pPr>
            <w:r>
              <w:rPr>
                <w:color w:val="FF0000"/>
                <w:sz w:val="16"/>
                <w:szCs w:val="16"/>
              </w:rPr>
              <w:t>1,5</w:t>
            </w:r>
          </w:p>
        </w:tc>
        <w:tc>
          <w:tcPr>
            <w:tcW w:w="973" w:type="dxa"/>
          </w:tcPr>
          <w:p w14:paraId="2AFA6362" w14:textId="77777777" w:rsidR="001D7394" w:rsidRDefault="001D7394">
            <w:pPr>
              <w:suppressAutoHyphens/>
              <w:jc w:val="right"/>
            </w:pPr>
            <w:r>
              <w:rPr>
                <w:sz w:val="16"/>
                <w:szCs w:val="16"/>
              </w:rPr>
              <w:t>2,2</w:t>
            </w:r>
          </w:p>
        </w:tc>
      </w:tr>
      <w:tr w:rsidR="001D7394" w14:paraId="380405B1" w14:textId="77777777" w:rsidTr="00950CC3">
        <w:trPr>
          <w:trHeight w:val="283"/>
        </w:trPr>
        <w:tc>
          <w:tcPr>
            <w:tcW w:w="3439" w:type="dxa"/>
          </w:tcPr>
          <w:p w14:paraId="7E715FC2" w14:textId="77777777" w:rsidR="001D7394" w:rsidRDefault="001D7394">
            <w:pPr>
              <w:suppressAutoHyphens/>
            </w:pPr>
            <w:r>
              <w:rPr>
                <w:sz w:val="16"/>
                <w:szCs w:val="16"/>
              </w:rPr>
              <w:t>Trøndelag</w:t>
            </w:r>
          </w:p>
        </w:tc>
        <w:tc>
          <w:tcPr>
            <w:tcW w:w="1078" w:type="dxa"/>
          </w:tcPr>
          <w:p w14:paraId="5E738CD6" w14:textId="77777777" w:rsidR="001D7394" w:rsidRDefault="001D7394" w:rsidP="00950CC3"/>
        </w:tc>
        <w:tc>
          <w:tcPr>
            <w:tcW w:w="737" w:type="dxa"/>
          </w:tcPr>
          <w:p w14:paraId="11EED539" w14:textId="77777777" w:rsidR="001D7394" w:rsidRDefault="001D7394">
            <w:pPr>
              <w:suppressAutoHyphens/>
              <w:jc w:val="right"/>
            </w:pPr>
            <w:r>
              <w:rPr>
                <w:color w:val="0084BD"/>
                <w:sz w:val="16"/>
                <w:szCs w:val="16"/>
              </w:rPr>
              <w:t>3,3</w:t>
            </w:r>
          </w:p>
        </w:tc>
        <w:tc>
          <w:tcPr>
            <w:tcW w:w="737" w:type="dxa"/>
          </w:tcPr>
          <w:p w14:paraId="12769944" w14:textId="77777777" w:rsidR="001D7394" w:rsidRDefault="001D7394">
            <w:pPr>
              <w:suppressAutoHyphens/>
              <w:jc w:val="right"/>
            </w:pPr>
            <w:r>
              <w:rPr>
                <w:sz w:val="16"/>
                <w:szCs w:val="16"/>
              </w:rPr>
              <w:t>2,4</w:t>
            </w:r>
          </w:p>
        </w:tc>
        <w:tc>
          <w:tcPr>
            <w:tcW w:w="737" w:type="dxa"/>
          </w:tcPr>
          <w:p w14:paraId="6AE289F6" w14:textId="77777777" w:rsidR="001D7394" w:rsidRDefault="001D7394">
            <w:pPr>
              <w:suppressAutoHyphens/>
              <w:jc w:val="right"/>
            </w:pPr>
            <w:r>
              <w:rPr>
                <w:sz w:val="16"/>
                <w:szCs w:val="16"/>
              </w:rPr>
              <w:t>2,1</w:t>
            </w:r>
          </w:p>
        </w:tc>
        <w:tc>
          <w:tcPr>
            <w:tcW w:w="737" w:type="dxa"/>
          </w:tcPr>
          <w:p w14:paraId="0FD38E6B" w14:textId="77777777" w:rsidR="001D7394" w:rsidRDefault="001D7394">
            <w:pPr>
              <w:suppressAutoHyphens/>
              <w:jc w:val="right"/>
            </w:pPr>
            <w:r>
              <w:rPr>
                <w:color w:val="FF0000"/>
                <w:sz w:val="16"/>
                <w:szCs w:val="16"/>
              </w:rPr>
              <w:t>1,9</w:t>
            </w:r>
          </w:p>
        </w:tc>
        <w:tc>
          <w:tcPr>
            <w:tcW w:w="1077" w:type="dxa"/>
          </w:tcPr>
          <w:p w14:paraId="420B4FA6" w14:textId="77777777" w:rsidR="001D7394" w:rsidRDefault="001D7394">
            <w:pPr>
              <w:suppressAutoHyphens/>
              <w:jc w:val="right"/>
            </w:pPr>
            <w:r>
              <w:rPr>
                <w:color w:val="FF0000"/>
                <w:sz w:val="16"/>
                <w:szCs w:val="16"/>
              </w:rPr>
              <w:t>1,9</w:t>
            </w:r>
          </w:p>
        </w:tc>
        <w:tc>
          <w:tcPr>
            <w:tcW w:w="973" w:type="dxa"/>
          </w:tcPr>
          <w:p w14:paraId="46FB76A9" w14:textId="77777777" w:rsidR="001D7394" w:rsidRDefault="001D7394">
            <w:pPr>
              <w:suppressAutoHyphens/>
              <w:jc w:val="right"/>
            </w:pPr>
            <w:r>
              <w:rPr>
                <w:sz w:val="16"/>
                <w:szCs w:val="16"/>
              </w:rPr>
              <w:t>2,6</w:t>
            </w:r>
          </w:p>
        </w:tc>
      </w:tr>
      <w:tr w:rsidR="001D7394" w14:paraId="669ADB9A" w14:textId="77777777" w:rsidTr="00950CC3">
        <w:trPr>
          <w:trHeight w:val="283"/>
        </w:trPr>
        <w:tc>
          <w:tcPr>
            <w:tcW w:w="3439" w:type="dxa"/>
          </w:tcPr>
          <w:p w14:paraId="0D5B180B" w14:textId="77777777" w:rsidR="001D7394" w:rsidRDefault="001D7394">
            <w:pPr>
              <w:suppressAutoHyphens/>
            </w:pPr>
            <w:r>
              <w:rPr>
                <w:sz w:val="16"/>
                <w:szCs w:val="16"/>
              </w:rPr>
              <w:t>Nordland</w:t>
            </w:r>
          </w:p>
        </w:tc>
        <w:tc>
          <w:tcPr>
            <w:tcW w:w="1078" w:type="dxa"/>
          </w:tcPr>
          <w:p w14:paraId="7AB60F12" w14:textId="77777777" w:rsidR="001D7394" w:rsidRDefault="001D7394" w:rsidP="00950CC3"/>
        </w:tc>
        <w:tc>
          <w:tcPr>
            <w:tcW w:w="737" w:type="dxa"/>
          </w:tcPr>
          <w:p w14:paraId="356D24C5" w14:textId="77777777" w:rsidR="001D7394" w:rsidRDefault="001D7394" w:rsidP="00950CC3"/>
        </w:tc>
        <w:tc>
          <w:tcPr>
            <w:tcW w:w="737" w:type="dxa"/>
          </w:tcPr>
          <w:p w14:paraId="37285D87" w14:textId="77777777" w:rsidR="001D7394" w:rsidRDefault="001D7394">
            <w:pPr>
              <w:suppressAutoHyphens/>
              <w:jc w:val="right"/>
            </w:pPr>
            <w:r>
              <w:rPr>
                <w:color w:val="0084BD"/>
                <w:sz w:val="16"/>
                <w:szCs w:val="16"/>
              </w:rPr>
              <w:t>2,7</w:t>
            </w:r>
          </w:p>
        </w:tc>
        <w:tc>
          <w:tcPr>
            <w:tcW w:w="737" w:type="dxa"/>
          </w:tcPr>
          <w:p w14:paraId="2298D438" w14:textId="77777777" w:rsidR="001D7394" w:rsidRDefault="001D7394">
            <w:pPr>
              <w:suppressAutoHyphens/>
              <w:jc w:val="right"/>
            </w:pPr>
            <w:r>
              <w:rPr>
                <w:sz w:val="16"/>
                <w:szCs w:val="16"/>
              </w:rPr>
              <w:t>2,0</w:t>
            </w:r>
          </w:p>
        </w:tc>
        <w:tc>
          <w:tcPr>
            <w:tcW w:w="737" w:type="dxa"/>
          </w:tcPr>
          <w:p w14:paraId="5C122974" w14:textId="77777777" w:rsidR="001D7394" w:rsidRDefault="001D7394">
            <w:pPr>
              <w:suppressAutoHyphens/>
              <w:jc w:val="right"/>
            </w:pPr>
            <w:r>
              <w:rPr>
                <w:sz w:val="16"/>
                <w:szCs w:val="16"/>
              </w:rPr>
              <w:t>2,0</w:t>
            </w:r>
          </w:p>
        </w:tc>
        <w:tc>
          <w:tcPr>
            <w:tcW w:w="1077" w:type="dxa"/>
          </w:tcPr>
          <w:p w14:paraId="3FCD416D" w14:textId="77777777" w:rsidR="001D7394" w:rsidRDefault="001D7394">
            <w:pPr>
              <w:suppressAutoHyphens/>
              <w:jc w:val="right"/>
            </w:pPr>
            <w:r>
              <w:rPr>
                <w:color w:val="FF0000"/>
                <w:sz w:val="16"/>
                <w:szCs w:val="16"/>
              </w:rPr>
              <w:t>1,6</w:t>
            </w:r>
          </w:p>
        </w:tc>
        <w:tc>
          <w:tcPr>
            <w:tcW w:w="973" w:type="dxa"/>
          </w:tcPr>
          <w:p w14:paraId="4053B6DC" w14:textId="77777777" w:rsidR="001D7394" w:rsidRDefault="001D7394">
            <w:pPr>
              <w:suppressAutoHyphens/>
              <w:jc w:val="right"/>
            </w:pPr>
            <w:r>
              <w:rPr>
                <w:color w:val="E42313"/>
                <w:sz w:val="16"/>
                <w:szCs w:val="16"/>
              </w:rPr>
              <w:t>2,0</w:t>
            </w:r>
          </w:p>
        </w:tc>
      </w:tr>
      <w:tr w:rsidR="001D7394" w14:paraId="22CC5302" w14:textId="77777777" w:rsidTr="00950CC3">
        <w:trPr>
          <w:trHeight w:val="283"/>
        </w:trPr>
        <w:tc>
          <w:tcPr>
            <w:tcW w:w="3439" w:type="dxa"/>
          </w:tcPr>
          <w:p w14:paraId="5DE7A04D" w14:textId="77777777" w:rsidR="001D7394" w:rsidRDefault="001D7394">
            <w:pPr>
              <w:suppressAutoHyphens/>
            </w:pPr>
            <w:r>
              <w:rPr>
                <w:sz w:val="16"/>
                <w:szCs w:val="16"/>
              </w:rPr>
              <w:t>Troms og Finnmark</w:t>
            </w:r>
          </w:p>
        </w:tc>
        <w:tc>
          <w:tcPr>
            <w:tcW w:w="1078" w:type="dxa"/>
          </w:tcPr>
          <w:p w14:paraId="19FD7F65" w14:textId="77777777" w:rsidR="001D7394" w:rsidRDefault="001D7394" w:rsidP="00950CC3"/>
        </w:tc>
        <w:tc>
          <w:tcPr>
            <w:tcW w:w="737" w:type="dxa"/>
          </w:tcPr>
          <w:p w14:paraId="2D0CFBDE" w14:textId="77777777" w:rsidR="001D7394" w:rsidRDefault="001D7394" w:rsidP="00950CC3"/>
        </w:tc>
        <w:tc>
          <w:tcPr>
            <w:tcW w:w="737" w:type="dxa"/>
          </w:tcPr>
          <w:p w14:paraId="662733A3" w14:textId="77777777" w:rsidR="001D7394" w:rsidRDefault="001D7394">
            <w:pPr>
              <w:suppressAutoHyphens/>
              <w:jc w:val="right"/>
            </w:pPr>
            <w:r>
              <w:rPr>
                <w:color w:val="0084BD"/>
                <w:sz w:val="16"/>
                <w:szCs w:val="16"/>
              </w:rPr>
              <w:t>3,0</w:t>
            </w:r>
          </w:p>
        </w:tc>
        <w:tc>
          <w:tcPr>
            <w:tcW w:w="737" w:type="dxa"/>
          </w:tcPr>
          <w:p w14:paraId="08F4D2B4" w14:textId="77777777" w:rsidR="001D7394" w:rsidRDefault="001D7394">
            <w:pPr>
              <w:suppressAutoHyphens/>
              <w:jc w:val="right"/>
            </w:pPr>
            <w:r>
              <w:rPr>
                <w:sz w:val="16"/>
                <w:szCs w:val="16"/>
              </w:rPr>
              <w:t>2,4</w:t>
            </w:r>
          </w:p>
        </w:tc>
        <w:tc>
          <w:tcPr>
            <w:tcW w:w="737" w:type="dxa"/>
          </w:tcPr>
          <w:p w14:paraId="3343F8BE" w14:textId="77777777" w:rsidR="001D7394" w:rsidRDefault="001D7394">
            <w:pPr>
              <w:suppressAutoHyphens/>
              <w:jc w:val="right"/>
            </w:pPr>
            <w:r>
              <w:rPr>
                <w:sz w:val="16"/>
                <w:szCs w:val="16"/>
              </w:rPr>
              <w:t>2,1</w:t>
            </w:r>
          </w:p>
        </w:tc>
        <w:tc>
          <w:tcPr>
            <w:tcW w:w="1077" w:type="dxa"/>
          </w:tcPr>
          <w:p w14:paraId="51AA5116" w14:textId="77777777" w:rsidR="001D7394" w:rsidRDefault="001D7394">
            <w:pPr>
              <w:suppressAutoHyphens/>
              <w:jc w:val="right"/>
            </w:pPr>
            <w:r>
              <w:rPr>
                <w:color w:val="FF0000"/>
                <w:sz w:val="16"/>
                <w:szCs w:val="16"/>
              </w:rPr>
              <w:t>1,7</w:t>
            </w:r>
          </w:p>
        </w:tc>
        <w:tc>
          <w:tcPr>
            <w:tcW w:w="973" w:type="dxa"/>
          </w:tcPr>
          <w:p w14:paraId="0DF59E73" w14:textId="77777777" w:rsidR="001D7394" w:rsidRDefault="001D7394">
            <w:pPr>
              <w:suppressAutoHyphens/>
              <w:jc w:val="right"/>
            </w:pPr>
            <w:r>
              <w:rPr>
                <w:sz w:val="16"/>
                <w:szCs w:val="16"/>
              </w:rPr>
              <w:t>2,3</w:t>
            </w:r>
          </w:p>
        </w:tc>
      </w:tr>
      <w:tr w:rsidR="001D7394" w14:paraId="6F181CF6" w14:textId="77777777" w:rsidTr="00950CC3">
        <w:trPr>
          <w:trHeight w:val="283"/>
        </w:trPr>
        <w:tc>
          <w:tcPr>
            <w:tcW w:w="3439" w:type="dxa"/>
          </w:tcPr>
          <w:p w14:paraId="1399342B" w14:textId="77777777" w:rsidR="001D7394" w:rsidRDefault="001D7394">
            <w:pPr>
              <w:suppressAutoHyphens/>
            </w:pPr>
            <w:r>
              <w:rPr>
                <w:rStyle w:val="halvfet"/>
                <w:rFonts w:ascii="OpenSans-Semibold" w:hAnsi="OpenSans-Semibold" w:cs="OpenSans-Semibold"/>
                <w:b w:val="0"/>
                <w:bCs/>
                <w:sz w:val="16"/>
                <w:szCs w:val="16"/>
              </w:rPr>
              <w:t>Hele landet</w:t>
            </w:r>
          </w:p>
        </w:tc>
        <w:tc>
          <w:tcPr>
            <w:tcW w:w="1078" w:type="dxa"/>
          </w:tcPr>
          <w:p w14:paraId="77731130" w14:textId="77777777" w:rsidR="001D7394" w:rsidRDefault="001D7394">
            <w:pPr>
              <w:suppressAutoHyphens/>
              <w:jc w:val="right"/>
            </w:pPr>
            <w:r>
              <w:rPr>
                <w:rFonts w:ascii="OpenSans-Semibold" w:hAnsi="OpenSans-Semibold" w:cs="OpenSans-Semibold"/>
                <w:color w:val="0084BD"/>
                <w:sz w:val="16"/>
                <w:szCs w:val="16"/>
              </w:rPr>
              <w:t>3,5</w:t>
            </w:r>
          </w:p>
        </w:tc>
        <w:tc>
          <w:tcPr>
            <w:tcW w:w="737" w:type="dxa"/>
          </w:tcPr>
          <w:p w14:paraId="146747CA" w14:textId="77777777" w:rsidR="001D7394" w:rsidRDefault="001D7394">
            <w:pPr>
              <w:suppressAutoHyphens/>
              <w:jc w:val="right"/>
            </w:pPr>
            <w:r>
              <w:rPr>
                <w:rFonts w:ascii="OpenSans-Semibold" w:hAnsi="OpenSans-Semibold" w:cs="OpenSans-Semibold"/>
                <w:sz w:val="16"/>
                <w:szCs w:val="16"/>
              </w:rPr>
              <w:t>2,8</w:t>
            </w:r>
          </w:p>
        </w:tc>
        <w:tc>
          <w:tcPr>
            <w:tcW w:w="737" w:type="dxa"/>
          </w:tcPr>
          <w:p w14:paraId="5939D2D8" w14:textId="77777777" w:rsidR="001D7394" w:rsidRDefault="001D7394">
            <w:pPr>
              <w:suppressAutoHyphens/>
              <w:jc w:val="right"/>
            </w:pPr>
            <w:r>
              <w:rPr>
                <w:rFonts w:ascii="OpenSans-Semibold" w:hAnsi="OpenSans-Semibold" w:cs="OpenSans-Semibold"/>
                <w:sz w:val="16"/>
                <w:szCs w:val="16"/>
              </w:rPr>
              <w:t>2,4</w:t>
            </w:r>
          </w:p>
        </w:tc>
        <w:tc>
          <w:tcPr>
            <w:tcW w:w="737" w:type="dxa"/>
          </w:tcPr>
          <w:p w14:paraId="1A5A86BB" w14:textId="77777777" w:rsidR="001D7394" w:rsidRDefault="001D7394">
            <w:pPr>
              <w:suppressAutoHyphens/>
              <w:jc w:val="right"/>
            </w:pPr>
            <w:r>
              <w:rPr>
                <w:rFonts w:ascii="OpenSans-Semibold" w:hAnsi="OpenSans-Semibold" w:cs="OpenSans-Semibold"/>
                <w:sz w:val="16"/>
                <w:szCs w:val="16"/>
              </w:rPr>
              <w:t>2,2</w:t>
            </w:r>
          </w:p>
        </w:tc>
        <w:tc>
          <w:tcPr>
            <w:tcW w:w="737" w:type="dxa"/>
          </w:tcPr>
          <w:p w14:paraId="1DEF7ABE" w14:textId="77777777" w:rsidR="001D7394" w:rsidRDefault="001D7394">
            <w:pPr>
              <w:suppressAutoHyphens/>
              <w:jc w:val="right"/>
            </w:pPr>
            <w:r>
              <w:rPr>
                <w:rFonts w:ascii="OpenSans-Semibold" w:hAnsi="OpenSans-Semibold" w:cs="OpenSans-Semibold"/>
                <w:sz w:val="16"/>
                <w:szCs w:val="16"/>
              </w:rPr>
              <w:t>1,9</w:t>
            </w:r>
          </w:p>
        </w:tc>
        <w:tc>
          <w:tcPr>
            <w:tcW w:w="1077" w:type="dxa"/>
          </w:tcPr>
          <w:p w14:paraId="07449774" w14:textId="77777777" w:rsidR="001D7394" w:rsidRDefault="001D7394">
            <w:pPr>
              <w:suppressAutoHyphens/>
              <w:jc w:val="right"/>
            </w:pPr>
            <w:r>
              <w:rPr>
                <w:rFonts w:ascii="OpenSans-Semibold" w:hAnsi="OpenSans-Semibold" w:cs="OpenSans-Semibold"/>
                <w:color w:val="FF0000"/>
                <w:sz w:val="16"/>
                <w:szCs w:val="16"/>
              </w:rPr>
              <w:t>1,7</w:t>
            </w:r>
          </w:p>
        </w:tc>
        <w:tc>
          <w:tcPr>
            <w:tcW w:w="973" w:type="dxa"/>
          </w:tcPr>
          <w:p w14:paraId="6D72FB1B" w14:textId="77777777" w:rsidR="001D7394" w:rsidRDefault="001D7394">
            <w:pPr>
              <w:suppressAutoHyphens/>
              <w:jc w:val="right"/>
            </w:pPr>
            <w:r>
              <w:rPr>
                <w:rFonts w:ascii="OpenSans-Semibold" w:hAnsi="OpenSans-Semibold" w:cs="OpenSans-Semibold"/>
                <w:sz w:val="16"/>
                <w:szCs w:val="16"/>
              </w:rPr>
              <w:t>2,5</w:t>
            </w:r>
          </w:p>
        </w:tc>
      </w:tr>
    </w:tbl>
    <w:p w14:paraId="4D62FAE4" w14:textId="77777777" w:rsidR="001D7394" w:rsidRDefault="001D7394">
      <w:pPr>
        <w:pStyle w:val="Kilde"/>
      </w:pPr>
      <w:r>
        <w:t>Kilde: SSB (tabell 07459 og 12882). Beregninger: KMD.</w:t>
      </w:r>
    </w:p>
    <w:p w14:paraId="693FCD00" w14:textId="77777777" w:rsidR="001D7394" w:rsidRDefault="001D7394" w:rsidP="00950CC3">
      <w:pPr>
        <w:pStyle w:val="Note"/>
      </w:pPr>
      <w:r>
        <w:t xml:space="preserve">* </w:t>
      </w:r>
      <w:r>
        <w:tab/>
        <w:t>Antall personer i aldersgruppen 20–66 år per antall personer i aldersgruppen 67 år og over.</w:t>
      </w:r>
    </w:p>
    <w:p w14:paraId="4FA8607A" w14:textId="77777777" w:rsidR="001D7394" w:rsidRDefault="001D7394" w:rsidP="00537965">
      <w:pPr>
        <w:pStyle w:val="avsnitt-tittel"/>
      </w:pPr>
      <w:r>
        <w:t xml:space="preserve">Markerte geografiske forskjeller i alderssammensetning </w:t>
      </w:r>
    </w:p>
    <w:p w14:paraId="0989FC3E" w14:textId="77777777" w:rsidR="001D7394" w:rsidRDefault="001D7394" w:rsidP="00950CC3">
      <w:r>
        <w:t>Befolkningens fordeling på alder varierer mellom ulike deler av landet. Distriktskommuner har en større andel eldre enn mer sentrale kommuner, og figur 6.22 viser at de også har en større andel av de aller eldste over 80 år. I mer sentrale kommuner er en større andel av befolkningen i arbeidsdyktig alder, og særlig Oslo med nære omlandskommuner (sentralitet 1) har en stor andel av befolkningen i aldersgruppen 20–44 år (39,7 prosent). Til sammenligning utgjør denne aldersgruppen 26,7 prosent av befolkningen i de minst sentrale kommunene. I distriktskommuner på sentralitet 5 og 6 består størstedelen av befolkningen i arbeidsdyktig alder av folk i den noe eldre aldersgruppen 45–66 år.</w:t>
      </w:r>
    </w:p>
    <w:p w14:paraId="0D9E9AC9" w14:textId="77777777" w:rsidR="001D7394" w:rsidRDefault="001D7394">
      <w:r>
        <w:t xml:space="preserve">Barn og unge (0–19 år) utgjør 23 prosent av befolkningen for landet sett under ett, og andelen varierer relativt lite etter sentralitet. Andelen er størst i kommuner på sentralitet 4 (23,9 prosent), og minst i de minst sentrale kommunene (20,6 prosent). </w:t>
      </w:r>
    </w:p>
    <w:p w14:paraId="18A4D6B5" w14:textId="77777777" w:rsidR="001D7394" w:rsidRDefault="001D7394" w:rsidP="00950CC3">
      <w:pPr>
        <w:pStyle w:val="figur-tittel"/>
      </w:pPr>
      <w:r>
        <w:t>Alderssammensetning i befolkningen etter sentralitet 2021. Prosent.</w:t>
      </w:r>
    </w:p>
    <w:p w14:paraId="06CD8E63" w14:textId="0DB6D660" w:rsidR="001D7394" w:rsidRDefault="00AC3A08" w:rsidP="00950CC3">
      <w:r>
        <w:rPr>
          <w:noProof/>
        </w:rPr>
        <w:lastRenderedPageBreak/>
        <w:drawing>
          <wp:inline distT="0" distB="0" distL="0" distR="0" wp14:anchorId="6E07BB92" wp14:editId="3D3F7BBE">
            <wp:extent cx="5775017" cy="4124325"/>
            <wp:effectExtent l="0" t="0" r="0" b="0"/>
            <wp:docPr id="82"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de 82"/>
                    <pic:cNvPicPr>
                      <a:picLocks noChangeAspect="1" noChangeArrowheads="1"/>
                    </pic:cNvPicPr>
                  </pic:nvPicPr>
                  <pic:blipFill>
                    <a:blip r:embed="rId94"/>
                    <a:stretch>
                      <a:fillRect/>
                    </a:stretch>
                  </pic:blipFill>
                  <pic:spPr bwMode="auto">
                    <a:xfrm>
                      <a:off x="0" y="0"/>
                      <a:ext cx="5775017" cy="4124325"/>
                    </a:xfrm>
                    <a:prstGeom prst="rect">
                      <a:avLst/>
                    </a:prstGeom>
                    <a:noFill/>
                    <a:ln>
                      <a:noFill/>
                    </a:ln>
                  </pic:spPr>
                </pic:pic>
              </a:graphicData>
            </a:graphic>
          </wp:inline>
        </w:drawing>
      </w:r>
    </w:p>
    <w:p w14:paraId="16DC1B06" w14:textId="77777777" w:rsidR="001D7394" w:rsidRDefault="001D7394">
      <w:pPr>
        <w:pStyle w:val="Kilde"/>
        <w:spacing w:after="0"/>
      </w:pPr>
      <w:r>
        <w:t>Kilde: SSB (tabell 07459). Beregninger: KMD.</w:t>
      </w:r>
    </w:p>
    <w:p w14:paraId="15056B5B" w14:textId="77777777" w:rsidR="001D7394" w:rsidRDefault="001D7394">
      <w:pPr>
        <w:rPr>
          <w:spacing w:val="-4"/>
        </w:rPr>
      </w:pPr>
      <w:r>
        <w:rPr>
          <w:spacing w:val="-4"/>
        </w:rPr>
        <w:t xml:space="preserve">Parallelt med økende tilflytting av unge voksne har Oslo gått fra å ha den største </w:t>
      </w:r>
      <w:proofErr w:type="spellStart"/>
      <w:r>
        <w:rPr>
          <w:spacing w:val="-4"/>
        </w:rPr>
        <w:t>eldreandelen</w:t>
      </w:r>
      <w:proofErr w:type="spellEnd"/>
      <w:r>
        <w:rPr>
          <w:spacing w:val="-4"/>
        </w:rPr>
        <w:t xml:space="preserve"> av fylkene tidlig på 1980-tallet, til å nå ha den minste (jf. figur 6.23). Oslo har også en relativt liten andel barn og unge, på tross av at Oslo har det største fødselsoverskuddet. Dette har sammenheng med at mange får barn i Oslo, men at det også er mange småbarnsfamilier som flytter ut av Oslo og etablerer seg andre steder. </w:t>
      </w:r>
    </w:p>
    <w:p w14:paraId="0BF4420D" w14:textId="77777777" w:rsidR="001D7394" w:rsidRDefault="001D7394" w:rsidP="00950CC3">
      <w:pPr>
        <w:pStyle w:val="figur-tittel"/>
      </w:pPr>
      <w:r>
        <w:t>Alderssammensetning i befolkningen etter fylke 2021. Prosent.</w:t>
      </w:r>
    </w:p>
    <w:p w14:paraId="3496A4D8" w14:textId="496BD430" w:rsidR="001D7394" w:rsidRDefault="00AC3A08" w:rsidP="00950CC3">
      <w:r>
        <w:rPr>
          <w:noProof/>
        </w:rPr>
        <w:lastRenderedPageBreak/>
        <w:drawing>
          <wp:inline distT="0" distB="0" distL="0" distR="0" wp14:anchorId="39B3B15F" wp14:editId="53907DA4">
            <wp:extent cx="5775017" cy="4124325"/>
            <wp:effectExtent l="0" t="0" r="0" b="0"/>
            <wp:docPr id="83"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ilde 83"/>
                    <pic:cNvPicPr>
                      <a:picLocks noChangeAspect="1" noChangeArrowheads="1"/>
                    </pic:cNvPicPr>
                  </pic:nvPicPr>
                  <pic:blipFill>
                    <a:blip r:embed="rId95"/>
                    <a:stretch>
                      <a:fillRect/>
                    </a:stretch>
                  </pic:blipFill>
                  <pic:spPr bwMode="auto">
                    <a:xfrm>
                      <a:off x="0" y="0"/>
                      <a:ext cx="5775017" cy="4124325"/>
                    </a:xfrm>
                    <a:prstGeom prst="rect">
                      <a:avLst/>
                    </a:prstGeom>
                    <a:noFill/>
                    <a:ln>
                      <a:noFill/>
                    </a:ln>
                  </pic:spPr>
                </pic:pic>
              </a:graphicData>
            </a:graphic>
          </wp:inline>
        </w:drawing>
      </w:r>
    </w:p>
    <w:p w14:paraId="123ECE2F" w14:textId="77777777" w:rsidR="001D7394" w:rsidRDefault="001D7394">
      <w:pPr>
        <w:pStyle w:val="Kilde"/>
      </w:pPr>
      <w:r>
        <w:t>Kilde: SSB (tabell 07459). Beregninger: KMD.</w:t>
      </w:r>
    </w:p>
    <w:p w14:paraId="0E78A124" w14:textId="77777777" w:rsidR="001D7394" w:rsidRDefault="001D7394" w:rsidP="00537965">
      <w:pPr>
        <w:pStyle w:val="avsnitt-tittel"/>
      </w:pPr>
      <w:r>
        <w:t>Alderssammensetning påvirker framtidig befolkningsutvikling</w:t>
      </w:r>
    </w:p>
    <w:p w14:paraId="44CAA12B" w14:textId="77777777" w:rsidR="001D7394" w:rsidRDefault="001D7394" w:rsidP="00950CC3">
      <w:r>
        <w:t xml:space="preserve">Regionale forskjeller i alderssammensetning bidrar til å forklare forskjeller </w:t>
      </w:r>
      <w:proofErr w:type="gramStart"/>
      <w:r>
        <w:t>i blant</w:t>
      </w:r>
      <w:proofErr w:type="gramEnd"/>
      <w:r>
        <w:t xml:space="preserve"> annet sysselsettings- og utdanningsnivå, jf. kapittel 5. Alderssammensetningen får også betydning for framtidig befolkningsutvikling. SSB utarbeider flere ulike alternativer eller scenarioer for befolkningsframskrivinger, deriblant et alternativ uten innenlandsk flytting og innvandring (MM00-alternativet). Dette rent demografiske alternativet er selvsagt lite plausibelt, men kan være nyttig for å se effekten av geografiske ulikheter i alderssammensetning, fruktbarhet og levealder. </w:t>
      </w:r>
    </w:p>
    <w:p w14:paraId="2C95C637" w14:textId="77777777" w:rsidR="001D7394" w:rsidRDefault="001D7394">
      <w:r>
        <w:t xml:space="preserve">Figur 6.24 viser framskrevet befolkningsvekst målt i prosent for ulike sentralitetsnivå fram mot år 2040 i SSBs hovedalternativ (MMMM) sammenlignet med alternativet uten flytting (MM00). Figuren illustrerer at demografiske drivkrefter har stor betydning for befolkningsutviklingen framover, og selv uten flytting innad i landet og over landegrensene vil sentraliseringen av befolkningen fortsette ved at de mest sentrale områdene vil få størst vekst, mens de minst sentrale kommunene vil få befolkningsnedgang. Dette har i stor grad sammenheng med en betydelig eldre befolkning i distriktskommunene enn i sentrale deler av landet.  </w:t>
      </w:r>
    </w:p>
    <w:p w14:paraId="08E1EC6C" w14:textId="77777777" w:rsidR="001D7394" w:rsidRDefault="001D7394">
      <w:r>
        <w:lastRenderedPageBreak/>
        <w:t xml:space="preserve">I MM00-alternativet uten innvandring og innenlandsk flytting blir veksten lavere i landet som helhet og i de fleste sentralitetsnivå fordi innvandring bidrar til økt folketall. Vi ser at befolkningsnedgangen i de minst sentrale kommunene blir sterkere i alternativet uten flytting enn i hovedalternativet, noe som har sammenheng med at disse kommunene har et fødselsunderskudd og at innvandringen i hovedalternativet til en viss grad veier opp for fødselsunderskuddet og innenlandsk utflytting. </w:t>
      </w:r>
    </w:p>
    <w:p w14:paraId="5E37A6CD" w14:textId="77777777" w:rsidR="001D7394" w:rsidRDefault="001D7394" w:rsidP="00950CC3">
      <w:pPr>
        <w:pStyle w:val="figur-tittel"/>
      </w:pPr>
      <w:r>
        <w:t>Framskrevet befolkningsvekst etter sentralitet i SSBs hovedalternativ (MMMM) og alternativ uten flytting (MM00) (2021–2040). Prosent av folketall i 2021.</w:t>
      </w:r>
    </w:p>
    <w:p w14:paraId="1806EFD3" w14:textId="6A9F7A68" w:rsidR="001D7394" w:rsidRDefault="00AC3A08" w:rsidP="00950CC3">
      <w:r>
        <w:rPr>
          <w:noProof/>
        </w:rPr>
        <w:drawing>
          <wp:inline distT="0" distB="0" distL="0" distR="0" wp14:anchorId="3DA8618E" wp14:editId="10BB82C3">
            <wp:extent cx="5775017" cy="4124325"/>
            <wp:effectExtent l="0" t="0" r="0" b="0"/>
            <wp:docPr id="84"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ilde 84"/>
                    <pic:cNvPicPr>
                      <a:picLocks noChangeAspect="1" noChangeArrowheads="1"/>
                    </pic:cNvPicPr>
                  </pic:nvPicPr>
                  <pic:blipFill>
                    <a:blip r:embed="rId96"/>
                    <a:stretch>
                      <a:fillRect/>
                    </a:stretch>
                  </pic:blipFill>
                  <pic:spPr bwMode="auto">
                    <a:xfrm>
                      <a:off x="0" y="0"/>
                      <a:ext cx="5775017" cy="4124325"/>
                    </a:xfrm>
                    <a:prstGeom prst="rect">
                      <a:avLst/>
                    </a:prstGeom>
                    <a:noFill/>
                    <a:ln>
                      <a:noFill/>
                    </a:ln>
                  </pic:spPr>
                </pic:pic>
              </a:graphicData>
            </a:graphic>
          </wp:inline>
        </w:drawing>
      </w:r>
    </w:p>
    <w:p w14:paraId="5D2B33F6" w14:textId="77777777" w:rsidR="001D7394" w:rsidRDefault="001D7394">
      <w:pPr>
        <w:pStyle w:val="Kilde"/>
      </w:pPr>
      <w:r>
        <w:t>Kilde: SSB (tabell 07459 og 12882). Beregninger: KMD.</w:t>
      </w:r>
    </w:p>
    <w:p w14:paraId="5D755B0D" w14:textId="77777777" w:rsidR="001D7394" w:rsidRDefault="001D7394" w:rsidP="00537965">
      <w:pPr>
        <w:pStyle w:val="avsnitt-tittel"/>
      </w:pPr>
      <w:r>
        <w:t xml:space="preserve">Svak framtidig vekst i antall i arbeidsdyktig alder, og nedgang i distriktene </w:t>
      </w:r>
    </w:p>
    <w:p w14:paraId="7A32F722" w14:textId="77777777" w:rsidR="001D7394" w:rsidRDefault="001D7394" w:rsidP="00950CC3">
      <w:r>
        <w:rPr>
          <w:spacing w:val="-2"/>
        </w:rPr>
        <w:t xml:space="preserve">I årene fram mot år 2040 vil veksten i antall personer i arbeidsdyktig alder bli betydelig svakere enn den har vært i den siste tjueårsperioden. For landet som helhet forventer SSB i sine framskrivinger en økning i antall personer i arbeidsdyktig alder på rundt 36 000 </w:t>
      </w:r>
      <w:r>
        <w:rPr>
          <w:spacing w:val="-2"/>
        </w:rPr>
        <w:lastRenderedPageBreak/>
        <w:t xml:space="preserve">personer, eller 1,1 prosent. Til sammenligning har veksten siden årtusenskiftet vært på 23,7 prosent. </w:t>
      </w:r>
    </w:p>
    <w:p w14:paraId="103FC565" w14:textId="77777777" w:rsidR="001D7394" w:rsidRDefault="001D7394">
      <w:pPr>
        <w:rPr>
          <w:spacing w:val="-2"/>
        </w:rPr>
      </w:pPr>
      <w:r>
        <w:rPr>
          <w:spacing w:val="-2"/>
        </w:rPr>
        <w:t xml:space="preserve">Figur 6.25 viser endring i folketallet i ulike aldersgrupper for hvert sentralitetsnivå fram mot år 2040. Vi ser at veksten vil komme i mer sentrale kommuner, mens det vil bli en nedgang i antall personer i arbeidsdyktig alder i mindre sentrale kommuner (sentralitet 4–6). Det vil samtidig bli betydelig flere eldre over 67 år i alle deler av landet, mens det blir noe færre barn og unge, med unntak av i Oslo og nære omlandskommuner (sentralitet 1). Distriktskommuner på sentralitet 5 og 6 har også samlet sett hatt en nedgang i både antall barn og unge og antall personer i arbeidsdyktig alder i perioden siden år 2000. </w:t>
      </w:r>
    </w:p>
    <w:p w14:paraId="798478D9" w14:textId="77777777" w:rsidR="001D7394" w:rsidRDefault="001D7394" w:rsidP="00950CC3">
      <w:pPr>
        <w:pStyle w:val="figur-tittel"/>
      </w:pPr>
      <w:r>
        <w:t>Framskrevet endring i folketall etter alder og sentralitet i SSBs hovedalternativ (MMMM) (2021–2040). Antall.</w:t>
      </w:r>
    </w:p>
    <w:p w14:paraId="6A1D0FC5" w14:textId="63E00605" w:rsidR="001D7394" w:rsidRDefault="00AC3A08" w:rsidP="00950CC3">
      <w:r>
        <w:rPr>
          <w:noProof/>
        </w:rPr>
        <w:drawing>
          <wp:inline distT="0" distB="0" distL="0" distR="0" wp14:anchorId="7FB34878" wp14:editId="454943AC">
            <wp:extent cx="5775017" cy="4124325"/>
            <wp:effectExtent l="0" t="0" r="0" b="0"/>
            <wp:docPr id="85"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ilde 85"/>
                    <pic:cNvPicPr>
                      <a:picLocks noChangeAspect="1" noChangeArrowheads="1"/>
                    </pic:cNvPicPr>
                  </pic:nvPicPr>
                  <pic:blipFill>
                    <a:blip r:embed="rId97"/>
                    <a:stretch>
                      <a:fillRect/>
                    </a:stretch>
                  </pic:blipFill>
                  <pic:spPr bwMode="auto">
                    <a:xfrm>
                      <a:off x="0" y="0"/>
                      <a:ext cx="5775017" cy="4124325"/>
                    </a:xfrm>
                    <a:prstGeom prst="rect">
                      <a:avLst/>
                    </a:prstGeom>
                    <a:noFill/>
                    <a:ln>
                      <a:noFill/>
                    </a:ln>
                  </pic:spPr>
                </pic:pic>
              </a:graphicData>
            </a:graphic>
          </wp:inline>
        </w:drawing>
      </w:r>
    </w:p>
    <w:p w14:paraId="77F2EAFB" w14:textId="77777777" w:rsidR="001D7394" w:rsidRDefault="001D7394">
      <w:pPr>
        <w:pStyle w:val="Kilde"/>
      </w:pPr>
      <w:r>
        <w:t>Kilde: SSB (tabell 07459 og 12882). Beregninger: KMD.</w:t>
      </w:r>
    </w:p>
    <w:p w14:paraId="3D2D8709" w14:textId="77777777" w:rsidR="001D7394" w:rsidRDefault="001D7394" w:rsidP="00950CC3">
      <w:pPr>
        <w:pStyle w:val="figur-tittel"/>
      </w:pPr>
      <w:r>
        <w:t>Framskrevet endring i folketall etter fylke og alder i SSBs hovedalternativ (MMMM) (2021–2040). Antall.</w:t>
      </w:r>
    </w:p>
    <w:p w14:paraId="16A234D2" w14:textId="569967FA" w:rsidR="001D7394" w:rsidRDefault="00AC3A08" w:rsidP="00950CC3">
      <w:r>
        <w:rPr>
          <w:noProof/>
        </w:rPr>
        <w:lastRenderedPageBreak/>
        <w:drawing>
          <wp:inline distT="0" distB="0" distL="0" distR="0" wp14:anchorId="1BF0132A" wp14:editId="2D346475">
            <wp:extent cx="5775017" cy="4124325"/>
            <wp:effectExtent l="0" t="0" r="0" b="0"/>
            <wp:docPr id="86"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ilde 86"/>
                    <pic:cNvPicPr>
                      <a:picLocks noChangeAspect="1" noChangeArrowheads="1"/>
                    </pic:cNvPicPr>
                  </pic:nvPicPr>
                  <pic:blipFill>
                    <a:blip r:embed="rId98"/>
                    <a:stretch>
                      <a:fillRect/>
                    </a:stretch>
                  </pic:blipFill>
                  <pic:spPr bwMode="auto">
                    <a:xfrm>
                      <a:off x="0" y="0"/>
                      <a:ext cx="5775017" cy="4124325"/>
                    </a:xfrm>
                    <a:prstGeom prst="rect">
                      <a:avLst/>
                    </a:prstGeom>
                    <a:noFill/>
                    <a:ln>
                      <a:noFill/>
                    </a:ln>
                  </pic:spPr>
                </pic:pic>
              </a:graphicData>
            </a:graphic>
          </wp:inline>
        </w:drawing>
      </w:r>
    </w:p>
    <w:p w14:paraId="67D119E1" w14:textId="77777777" w:rsidR="001D7394" w:rsidRDefault="001D7394">
      <w:pPr>
        <w:pStyle w:val="Kilde"/>
      </w:pPr>
      <w:r>
        <w:t>Kilde: SSB (tabell 07459 og 12882). Beregninger: KMD.</w:t>
      </w:r>
    </w:p>
    <w:p w14:paraId="5BDAB26A" w14:textId="4DFE9C7E" w:rsidR="001D7394" w:rsidRDefault="001D7394">
      <w:r>
        <w:t xml:space="preserve">Figur 6.26 viser at et fåtall fylker vil få noe vekst i antall personer i arbeidsdyktig alder framover. Viken og Oslo forventes å få økning, men også Rogaland, Agder og Trøndelag er forventet å få noen flere personer i arbeidsdyktig alder. I alle fylkene stiger antall eldre markert, mens antallet barn og unge blir redusert med unntak av i Oslo. </w:t>
      </w:r>
    </w:p>
    <w:p w14:paraId="6FFB7900" w14:textId="77777777" w:rsidR="001D7394" w:rsidRDefault="001D7394" w:rsidP="00537965">
      <w:pPr>
        <w:pStyle w:val="avsnitt-tittel"/>
      </w:pPr>
      <w:r>
        <w:t>Forventet nedgang i antall kvinner i fødedyktig alder</w:t>
      </w:r>
    </w:p>
    <w:p w14:paraId="1D5DF5CE" w14:textId="77777777" w:rsidR="001D7394" w:rsidRDefault="001D7394" w:rsidP="00950CC3">
      <w:r>
        <w:t xml:space="preserve">Antallet kvinner i fødedyktig alder, vanligvis definert som 15–49 år, påvirker hvor mange barn som blir født. I løpet av den siste tjueårsperioden har det blitt færre kvinner i fødedyktig alder i distriktene, mens antallet i sentrale deler av landet har økt betydelig, jf. figur 6.27. I de minst sentrale kommunene (sentralitet 6) har det blitt 18,7 prosent færre kvinner i aldersgruppen 15–49 år siden årtusenskiftet, mens Oslo og nære omlandskommuner (sentralitet 1) har fått 34,5 prosent flere kvinner i denne aldersgruppen. Dette bidrar til å forklare hvorfor fødselsoverskuddet i Oslo har økt kraftig, og at det har blitt stadig større forskjeller mellom sentralitetsnivå når det gjelder </w:t>
      </w:r>
      <w:proofErr w:type="gramStart"/>
      <w:r>
        <w:t>fødselsoverskudd  (</w:t>
      </w:r>
      <w:proofErr w:type="gramEnd"/>
      <w:r>
        <w:t xml:space="preserve">jf. tidligere omtale av fødselsoverskudd). SSB forventer ikke at denne veksten i sentrale områder vil fortsette framover, men forventer fram mot 2040 et stabilt antall kvinner i fødedyktig alder i de mest sentrale kommunene, og en nedgang i resten av landet. Dette har </w:t>
      </w:r>
      <w:r>
        <w:lastRenderedPageBreak/>
        <w:t xml:space="preserve">sammenheng med at SSB forventer lavere innvandring framover. Nedgangen i antall kvinner i aldersgruppen 15–49 år vil framover bli størst i mindre sentrale strøk, men det forventes en svakere nedgang enn de siste tjue årene for de minst sentrale kommunene. </w:t>
      </w:r>
    </w:p>
    <w:p w14:paraId="38AB9C9B" w14:textId="77777777" w:rsidR="001D7394" w:rsidRDefault="001D7394" w:rsidP="00950CC3">
      <w:pPr>
        <w:pStyle w:val="figur-tittel"/>
      </w:pPr>
      <w:r>
        <w:t>Endring i antall kvinner (15–49 år) etter sentralitet, faktiske tall 2000–2021 og SSBs hovedalternativ (MMMM) 2021–2040. Tall i prosent.</w:t>
      </w:r>
    </w:p>
    <w:p w14:paraId="2AA3A5B3" w14:textId="4767A333" w:rsidR="001D7394" w:rsidRDefault="00AC3A08" w:rsidP="00950CC3">
      <w:r>
        <w:rPr>
          <w:noProof/>
        </w:rPr>
        <w:drawing>
          <wp:inline distT="0" distB="0" distL="0" distR="0" wp14:anchorId="641BF791" wp14:editId="4633FBB0">
            <wp:extent cx="5775017" cy="4124325"/>
            <wp:effectExtent l="0" t="0" r="0" b="0"/>
            <wp:docPr id="87"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ilde 87"/>
                    <pic:cNvPicPr>
                      <a:picLocks noChangeAspect="1" noChangeArrowheads="1"/>
                    </pic:cNvPicPr>
                  </pic:nvPicPr>
                  <pic:blipFill>
                    <a:blip r:embed="rId99"/>
                    <a:stretch>
                      <a:fillRect/>
                    </a:stretch>
                  </pic:blipFill>
                  <pic:spPr bwMode="auto">
                    <a:xfrm>
                      <a:off x="0" y="0"/>
                      <a:ext cx="5775017" cy="4124325"/>
                    </a:xfrm>
                    <a:prstGeom prst="rect">
                      <a:avLst/>
                    </a:prstGeom>
                    <a:noFill/>
                    <a:ln>
                      <a:noFill/>
                    </a:ln>
                  </pic:spPr>
                </pic:pic>
              </a:graphicData>
            </a:graphic>
          </wp:inline>
        </w:drawing>
      </w:r>
    </w:p>
    <w:p w14:paraId="63189120" w14:textId="77777777" w:rsidR="001D7394" w:rsidRDefault="001D7394">
      <w:pPr>
        <w:pStyle w:val="Kilde"/>
      </w:pPr>
      <w:r>
        <w:t>Kilde: SSB (tabell 07459 og 12882). Beregninger: KMD.</w:t>
      </w:r>
    </w:p>
    <w:p w14:paraId="4084754E" w14:textId="77777777" w:rsidR="001D7394" w:rsidRDefault="001D7394">
      <w:r>
        <w:t xml:space="preserve">De fleste fylkene har fått flere kvinner i fødedyktig alder siden årtusenskiftet og Oslo har hatt om lag dobbelt så sterk vekst som fylkene som følger på de neste plassene (Trøndelag og Rogaland), jf. figur 6.28. Innlandet og Troms og Finnmark har hatt nedgang, mens antallet i Møre og Romsdal har vært stabilt. SSB forventer at det vil bli færre kvinner i fødedyktig alder i de fleste fylkene framover mot 2040, og nedgangen forventes å bli sterkest i Nordland etterfulgt av Møre og Romsdal jf. figur 6.28. I både Viken og Oslo ventes antallet å holde seg relativt stabilt. </w:t>
      </w:r>
    </w:p>
    <w:p w14:paraId="349514C4" w14:textId="77777777" w:rsidR="001D7394" w:rsidRDefault="001D7394" w:rsidP="00950CC3">
      <w:pPr>
        <w:pStyle w:val="figur-tittel"/>
      </w:pPr>
      <w:r>
        <w:lastRenderedPageBreak/>
        <w:t>Endring i antall kvinner (15–49 år) etter fylke, faktiske tall 2000–2021 og SSBs hovedalternativ (MMMM) 2021–2040. Tall i prosent.</w:t>
      </w:r>
    </w:p>
    <w:p w14:paraId="564A7E77" w14:textId="319F4E46" w:rsidR="001D7394" w:rsidRDefault="00AC3A08" w:rsidP="00950CC3">
      <w:r>
        <w:rPr>
          <w:noProof/>
        </w:rPr>
        <w:drawing>
          <wp:inline distT="0" distB="0" distL="0" distR="0" wp14:anchorId="1FF55031" wp14:editId="10E2563E">
            <wp:extent cx="5848350" cy="4176696"/>
            <wp:effectExtent l="0" t="0" r="0" b="0"/>
            <wp:docPr id="88"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ilde 88"/>
                    <pic:cNvPicPr>
                      <a:picLocks noChangeAspect="1" noChangeArrowheads="1"/>
                    </pic:cNvPicPr>
                  </pic:nvPicPr>
                  <pic:blipFill>
                    <a:blip r:embed="rId100"/>
                    <a:stretch>
                      <a:fillRect/>
                    </a:stretch>
                  </pic:blipFill>
                  <pic:spPr bwMode="auto">
                    <a:xfrm>
                      <a:off x="0" y="0"/>
                      <a:ext cx="5848350" cy="4176696"/>
                    </a:xfrm>
                    <a:prstGeom prst="rect">
                      <a:avLst/>
                    </a:prstGeom>
                    <a:noFill/>
                    <a:ln>
                      <a:noFill/>
                    </a:ln>
                  </pic:spPr>
                </pic:pic>
              </a:graphicData>
            </a:graphic>
          </wp:inline>
        </w:drawing>
      </w:r>
    </w:p>
    <w:p w14:paraId="02E27E37" w14:textId="77777777" w:rsidR="001D7394" w:rsidRDefault="001D7394">
      <w:pPr>
        <w:pStyle w:val="Kilde"/>
      </w:pPr>
      <w:r>
        <w:t>Kilde: SSB (tabell 07459 og 12882). Beregninger: KMD.</w:t>
      </w:r>
    </w:p>
    <w:p w14:paraId="4610B56F" w14:textId="77777777" w:rsidR="001D7394" w:rsidRDefault="001D7394" w:rsidP="00537965">
      <w:pPr>
        <w:pStyle w:val="avsnitt-tittel"/>
      </w:pPr>
      <w:r>
        <w:t>Størst kvinneunderskudd i distriktene</w:t>
      </w:r>
    </w:p>
    <w:p w14:paraId="0A0D38AC" w14:textId="77777777" w:rsidR="001D7394" w:rsidRDefault="001D7394" w:rsidP="00950CC3">
      <w:r>
        <w:t xml:space="preserve">I aldersgruppen 15–49 år er det i Norge 95 kvinner per 100 menn. Årsaken til denne ubalansen er dels at det fødes litt flere gutter enn jenter. Dødeligheten er imidlertid noe større for menn enn for kvinner, men de siste årene er dødeligheten i størst grad redusert for menn. En annen viktig årsak til kvinneunderskuddet er at det de siste 10–15 årene har innvandret flest menn. I perioden siden 2006 har det nettoinnvandret om lag 38 000 flere menn med utenlandsk statsborgerskap enn kvinner. I SSBs befolkningsframskrivinger, som går fram til år 2100, er det forventet at menn kommer til å fortsette å være i flertall. </w:t>
      </w:r>
    </w:p>
    <w:p w14:paraId="3843E4B1" w14:textId="77777777" w:rsidR="001D7394" w:rsidRDefault="001D7394">
      <w:r>
        <w:t xml:space="preserve">Kvinneunderskuddet øker i takt med hvor lite sentral kommunen er og i de minst sentrale kommunene er det 90 kvinner per 100 menn, og dette er ventet å holde seg stabilt </w:t>
      </w:r>
      <w:r>
        <w:lastRenderedPageBreak/>
        <w:t xml:space="preserve">framover, jf. figur 6.29. På slutten av 1980-tallet var det større forskjeller mellom sentralitetsnivåene enn det er i dag, og i de mest sentrale kommunene var det til og med et lite overskudd av kvinner. Framover forventer SSB i sine framskrivinger at forskjellene mellom sentralitetsnivåene vil bli gradvis mindre, samtidig som både sentrale og mindre sentrale deler av landet fremdeles vil ha et kvinneunderskudd. </w:t>
      </w:r>
    </w:p>
    <w:p w14:paraId="1FA93BB6" w14:textId="77777777" w:rsidR="001D7394" w:rsidRDefault="001D7394" w:rsidP="00950CC3">
      <w:pPr>
        <w:pStyle w:val="figur-tittel"/>
      </w:pPr>
      <w:r>
        <w:t>Kjønnskvotient i aldersgruppen 15–49 år etter sentralitet, faktiske tall 1986–2021 og framskrevne tall 2022–2040 (MMMM). Antall kvinner per 100 menn.</w:t>
      </w:r>
    </w:p>
    <w:p w14:paraId="3A646DB0" w14:textId="2FA4A070" w:rsidR="001D7394" w:rsidRDefault="00AC3A08" w:rsidP="00950CC3">
      <w:r>
        <w:rPr>
          <w:noProof/>
        </w:rPr>
        <w:drawing>
          <wp:inline distT="0" distB="0" distL="0" distR="0" wp14:anchorId="21122B77" wp14:editId="3A9B618D">
            <wp:extent cx="5775017" cy="4124325"/>
            <wp:effectExtent l="0" t="0" r="0" b="0"/>
            <wp:docPr id="89"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ilde 89"/>
                    <pic:cNvPicPr>
                      <a:picLocks noChangeAspect="1" noChangeArrowheads="1"/>
                    </pic:cNvPicPr>
                  </pic:nvPicPr>
                  <pic:blipFill>
                    <a:blip r:embed="rId101"/>
                    <a:stretch>
                      <a:fillRect/>
                    </a:stretch>
                  </pic:blipFill>
                  <pic:spPr bwMode="auto">
                    <a:xfrm>
                      <a:off x="0" y="0"/>
                      <a:ext cx="5775017" cy="4124325"/>
                    </a:xfrm>
                    <a:prstGeom prst="rect">
                      <a:avLst/>
                    </a:prstGeom>
                    <a:noFill/>
                    <a:ln>
                      <a:noFill/>
                    </a:ln>
                  </pic:spPr>
                </pic:pic>
              </a:graphicData>
            </a:graphic>
          </wp:inline>
        </w:drawing>
      </w:r>
    </w:p>
    <w:p w14:paraId="39D0D819" w14:textId="77777777" w:rsidR="001D7394" w:rsidRDefault="001D7394">
      <w:pPr>
        <w:pStyle w:val="Kilde"/>
      </w:pPr>
      <w:r>
        <w:t>Kilde: SSB (tabell 07459 og 12882). Beregninger: KMD.</w:t>
      </w:r>
    </w:p>
    <w:p w14:paraId="1BFF04C9" w14:textId="77777777" w:rsidR="001D7394" w:rsidRDefault="001D7394">
      <w:r>
        <w:t xml:space="preserve">Tabell 6.6 viser kjønnskvotienten for aldersgruppen 15–49 år fordelt etter fylke og sentralitet. Kjønnsbalansen er jevnest i Oslo, mens kvinneunderskuddet er størst i Møre og Romsdal, Troms og Finnmark og Trøndelag. </w:t>
      </w:r>
    </w:p>
    <w:p w14:paraId="2167545C" w14:textId="77777777" w:rsidR="001D7394" w:rsidRDefault="001D7394">
      <w:r>
        <w:t xml:space="preserve">I mange fylker er kvinneunderskuddet størst i de minst sentrale områdene. Vi ser at særlig de minst sentrale kommunene i Troms og Finnmark har et stort kvinneunderskudd, samt i Nore og Uvdal kommune i Viken (som er den eneste kommunen i dette fylket som er på det laveste sentralitetsnivået). De minst sentrale kommunene i </w:t>
      </w:r>
      <w:proofErr w:type="spellStart"/>
      <w:r>
        <w:t>Vestland</w:t>
      </w:r>
      <w:proofErr w:type="spellEnd"/>
      <w:r>
        <w:t xml:space="preserve"> og i </w:t>
      </w:r>
      <w:r>
        <w:lastRenderedPageBreak/>
        <w:t xml:space="preserve">Rogaland har omtrent samme kjønnsfordeling som sentrale deler av disse fylkene. Møre og Romsdal skiller seg ut ved at kvinneunderskuddet er relativt jevnt fordelt mellom sentralitetsnivåene, mens Trondheim skiller seg ut blant storbykommunene med et relativt stort kvinneunderskudd. </w:t>
      </w:r>
    </w:p>
    <w:p w14:paraId="141C0FE3" w14:textId="77777777" w:rsidR="001D7394" w:rsidRDefault="001D7394">
      <w:pPr>
        <w:pStyle w:val="tabell-tittel"/>
      </w:pPr>
      <w:r>
        <w:t>Kjønnskvotient i aldersgruppen 15–49 år etter fylke og sentralitet 2021. Antall kvinner per 100 menn.</w:t>
      </w:r>
    </w:p>
    <w:tbl>
      <w:tblPr>
        <w:tblStyle w:val="StandardTabell"/>
        <w:tblW w:w="0" w:type="auto"/>
        <w:tblLayout w:type="fixed"/>
        <w:tblLook w:val="04A0" w:firstRow="1" w:lastRow="0" w:firstColumn="1" w:lastColumn="0" w:noHBand="0" w:noVBand="1"/>
      </w:tblPr>
      <w:tblGrid>
        <w:gridCol w:w="3458"/>
        <w:gridCol w:w="1077"/>
        <w:gridCol w:w="737"/>
        <w:gridCol w:w="737"/>
        <w:gridCol w:w="737"/>
        <w:gridCol w:w="737"/>
        <w:gridCol w:w="1078"/>
        <w:gridCol w:w="973"/>
      </w:tblGrid>
      <w:tr w:rsidR="001D7394" w14:paraId="106D1411" w14:textId="77777777" w:rsidTr="00950CC3">
        <w:trPr>
          <w:trHeight w:val="300"/>
        </w:trPr>
        <w:tc>
          <w:tcPr>
            <w:tcW w:w="3458" w:type="dxa"/>
            <w:shd w:val="clear" w:color="auto" w:fill="FFFFFF"/>
          </w:tcPr>
          <w:p w14:paraId="139A2F5D" w14:textId="77777777" w:rsidR="001D7394" w:rsidRDefault="001D7394">
            <w:pPr>
              <w:suppressAutoHyphens/>
            </w:pPr>
            <w:r>
              <w:rPr>
                <w:rStyle w:val="halvfet"/>
                <w:rFonts w:ascii="OpenSans-Semibold" w:hAnsi="OpenSans-Semibold" w:cs="OpenSans-Semibold"/>
                <w:b w:val="0"/>
                <w:bCs/>
                <w:sz w:val="16"/>
                <w:szCs w:val="16"/>
              </w:rPr>
              <w:t>Fylker</w:t>
            </w:r>
          </w:p>
        </w:tc>
        <w:tc>
          <w:tcPr>
            <w:tcW w:w="1077" w:type="dxa"/>
          </w:tcPr>
          <w:p w14:paraId="1D17C998" w14:textId="77777777" w:rsidR="001D7394" w:rsidRDefault="001D7394">
            <w:pPr>
              <w:suppressAutoHyphens/>
              <w:jc w:val="right"/>
            </w:pPr>
            <w:r>
              <w:rPr>
                <w:rStyle w:val="halvfet"/>
                <w:rFonts w:ascii="OpenSans-Semibold" w:hAnsi="OpenSans-Semibold" w:cs="OpenSans-Semibold"/>
                <w:b w:val="0"/>
                <w:bCs/>
                <w:sz w:val="16"/>
                <w:szCs w:val="16"/>
              </w:rPr>
              <w:t>1 – mest sentrale kommuner</w:t>
            </w:r>
          </w:p>
        </w:tc>
        <w:tc>
          <w:tcPr>
            <w:tcW w:w="737" w:type="dxa"/>
          </w:tcPr>
          <w:p w14:paraId="349D98A6" w14:textId="77777777" w:rsidR="001D7394" w:rsidRDefault="001D7394">
            <w:pPr>
              <w:suppressAutoHyphens/>
              <w:jc w:val="right"/>
            </w:pPr>
            <w:r>
              <w:rPr>
                <w:rStyle w:val="halvfet"/>
                <w:rFonts w:ascii="OpenSans-Semibold" w:hAnsi="OpenSans-Semibold" w:cs="OpenSans-Semibold"/>
                <w:b w:val="0"/>
                <w:bCs/>
                <w:sz w:val="16"/>
                <w:szCs w:val="16"/>
              </w:rPr>
              <w:t>2</w:t>
            </w:r>
          </w:p>
        </w:tc>
        <w:tc>
          <w:tcPr>
            <w:tcW w:w="737" w:type="dxa"/>
          </w:tcPr>
          <w:p w14:paraId="1CF5D646" w14:textId="77777777" w:rsidR="001D7394" w:rsidRDefault="001D7394">
            <w:pPr>
              <w:suppressAutoHyphens/>
              <w:jc w:val="right"/>
            </w:pPr>
            <w:r>
              <w:rPr>
                <w:rStyle w:val="halvfet"/>
                <w:rFonts w:ascii="OpenSans-Semibold" w:hAnsi="OpenSans-Semibold" w:cs="OpenSans-Semibold"/>
                <w:b w:val="0"/>
                <w:bCs/>
                <w:sz w:val="16"/>
                <w:szCs w:val="16"/>
              </w:rPr>
              <w:t>3</w:t>
            </w:r>
          </w:p>
        </w:tc>
        <w:tc>
          <w:tcPr>
            <w:tcW w:w="737" w:type="dxa"/>
          </w:tcPr>
          <w:p w14:paraId="1E29F73A" w14:textId="77777777" w:rsidR="001D7394" w:rsidRDefault="001D7394">
            <w:pPr>
              <w:suppressAutoHyphens/>
              <w:jc w:val="right"/>
            </w:pPr>
            <w:r>
              <w:rPr>
                <w:rStyle w:val="halvfet"/>
                <w:rFonts w:ascii="OpenSans-Semibold" w:hAnsi="OpenSans-Semibold" w:cs="OpenSans-Semibold"/>
                <w:b w:val="0"/>
                <w:bCs/>
                <w:sz w:val="16"/>
                <w:szCs w:val="16"/>
              </w:rPr>
              <w:t>4</w:t>
            </w:r>
          </w:p>
        </w:tc>
        <w:tc>
          <w:tcPr>
            <w:tcW w:w="737" w:type="dxa"/>
          </w:tcPr>
          <w:p w14:paraId="4AFE1D99" w14:textId="77777777" w:rsidR="001D7394" w:rsidRDefault="001D7394">
            <w:pPr>
              <w:suppressAutoHyphens/>
              <w:jc w:val="right"/>
            </w:pPr>
            <w:r>
              <w:rPr>
                <w:rStyle w:val="halvfet"/>
                <w:rFonts w:ascii="OpenSans-Semibold" w:hAnsi="OpenSans-Semibold" w:cs="OpenSans-Semibold"/>
                <w:b w:val="0"/>
                <w:bCs/>
                <w:sz w:val="16"/>
                <w:szCs w:val="16"/>
              </w:rPr>
              <w:t>5</w:t>
            </w:r>
          </w:p>
        </w:tc>
        <w:tc>
          <w:tcPr>
            <w:tcW w:w="1078" w:type="dxa"/>
          </w:tcPr>
          <w:p w14:paraId="11C252E6" w14:textId="77777777" w:rsidR="001D7394" w:rsidRDefault="001D7394">
            <w:pPr>
              <w:suppressAutoHyphens/>
              <w:jc w:val="right"/>
            </w:pPr>
            <w:r>
              <w:rPr>
                <w:rStyle w:val="halvfet"/>
                <w:rFonts w:ascii="OpenSans-Semibold" w:hAnsi="OpenSans-Semibold" w:cs="OpenSans-Semibold"/>
                <w:b w:val="0"/>
                <w:bCs/>
                <w:sz w:val="16"/>
                <w:szCs w:val="16"/>
              </w:rPr>
              <w:t>6 – minst sentrale kommuner</w:t>
            </w:r>
          </w:p>
        </w:tc>
        <w:tc>
          <w:tcPr>
            <w:tcW w:w="973" w:type="dxa"/>
          </w:tcPr>
          <w:p w14:paraId="66F2ECA3" w14:textId="77777777" w:rsidR="001D7394" w:rsidRDefault="001D7394">
            <w:pPr>
              <w:suppressAutoHyphens/>
              <w:jc w:val="right"/>
            </w:pPr>
            <w:r>
              <w:rPr>
                <w:rStyle w:val="halvfet"/>
                <w:rFonts w:ascii="OpenSans-Semibold" w:hAnsi="OpenSans-Semibold" w:cs="OpenSans-Semibold"/>
                <w:b w:val="0"/>
                <w:bCs/>
                <w:sz w:val="16"/>
                <w:szCs w:val="16"/>
              </w:rPr>
              <w:t>Totalt</w:t>
            </w:r>
          </w:p>
        </w:tc>
      </w:tr>
      <w:tr w:rsidR="001D7394" w14:paraId="41FDDB43" w14:textId="77777777" w:rsidTr="00950CC3">
        <w:trPr>
          <w:trHeight w:val="300"/>
        </w:trPr>
        <w:tc>
          <w:tcPr>
            <w:tcW w:w="3458" w:type="dxa"/>
          </w:tcPr>
          <w:p w14:paraId="43A78467" w14:textId="77777777" w:rsidR="001D7394" w:rsidRDefault="001D7394">
            <w:pPr>
              <w:suppressAutoHyphens/>
            </w:pPr>
            <w:r>
              <w:rPr>
                <w:sz w:val="16"/>
                <w:szCs w:val="16"/>
              </w:rPr>
              <w:t>Viken</w:t>
            </w:r>
          </w:p>
        </w:tc>
        <w:tc>
          <w:tcPr>
            <w:tcW w:w="1077" w:type="dxa"/>
          </w:tcPr>
          <w:p w14:paraId="0C8F2E0D" w14:textId="77777777" w:rsidR="001D7394" w:rsidRDefault="001D7394">
            <w:pPr>
              <w:suppressAutoHyphens/>
              <w:jc w:val="right"/>
            </w:pPr>
            <w:r>
              <w:rPr>
                <w:sz w:val="16"/>
                <w:szCs w:val="16"/>
              </w:rPr>
              <w:t>96</w:t>
            </w:r>
          </w:p>
        </w:tc>
        <w:tc>
          <w:tcPr>
            <w:tcW w:w="737" w:type="dxa"/>
          </w:tcPr>
          <w:p w14:paraId="6BE658E6" w14:textId="77777777" w:rsidR="001D7394" w:rsidRDefault="001D7394">
            <w:pPr>
              <w:suppressAutoHyphens/>
              <w:jc w:val="right"/>
            </w:pPr>
            <w:r>
              <w:rPr>
                <w:color w:val="0084BD"/>
                <w:sz w:val="16"/>
                <w:szCs w:val="16"/>
              </w:rPr>
              <w:t>97</w:t>
            </w:r>
          </w:p>
        </w:tc>
        <w:tc>
          <w:tcPr>
            <w:tcW w:w="737" w:type="dxa"/>
          </w:tcPr>
          <w:p w14:paraId="7EED67E3" w14:textId="77777777" w:rsidR="001D7394" w:rsidRDefault="001D7394">
            <w:pPr>
              <w:suppressAutoHyphens/>
              <w:jc w:val="right"/>
            </w:pPr>
            <w:r>
              <w:rPr>
                <w:sz w:val="16"/>
                <w:szCs w:val="16"/>
              </w:rPr>
              <w:t>94</w:t>
            </w:r>
          </w:p>
        </w:tc>
        <w:tc>
          <w:tcPr>
            <w:tcW w:w="737" w:type="dxa"/>
          </w:tcPr>
          <w:p w14:paraId="74B764E0" w14:textId="77777777" w:rsidR="001D7394" w:rsidRDefault="001D7394">
            <w:pPr>
              <w:suppressAutoHyphens/>
              <w:jc w:val="right"/>
            </w:pPr>
            <w:r>
              <w:rPr>
                <w:sz w:val="16"/>
                <w:szCs w:val="16"/>
              </w:rPr>
              <w:t>94</w:t>
            </w:r>
          </w:p>
        </w:tc>
        <w:tc>
          <w:tcPr>
            <w:tcW w:w="737" w:type="dxa"/>
          </w:tcPr>
          <w:p w14:paraId="3AA5D77E" w14:textId="77777777" w:rsidR="001D7394" w:rsidRDefault="001D7394">
            <w:pPr>
              <w:suppressAutoHyphens/>
              <w:jc w:val="right"/>
            </w:pPr>
            <w:r>
              <w:rPr>
                <w:sz w:val="16"/>
                <w:szCs w:val="16"/>
              </w:rPr>
              <w:t>92</w:t>
            </w:r>
          </w:p>
        </w:tc>
        <w:tc>
          <w:tcPr>
            <w:tcW w:w="1078" w:type="dxa"/>
          </w:tcPr>
          <w:p w14:paraId="0748C8D4" w14:textId="77777777" w:rsidR="001D7394" w:rsidRDefault="001D7394">
            <w:pPr>
              <w:suppressAutoHyphens/>
              <w:jc w:val="right"/>
            </w:pPr>
            <w:r>
              <w:rPr>
                <w:color w:val="FF0000"/>
                <w:sz w:val="16"/>
                <w:szCs w:val="16"/>
              </w:rPr>
              <w:t>78</w:t>
            </w:r>
          </w:p>
        </w:tc>
        <w:tc>
          <w:tcPr>
            <w:tcW w:w="973" w:type="dxa"/>
          </w:tcPr>
          <w:p w14:paraId="0E4D2E82" w14:textId="77777777" w:rsidR="001D7394" w:rsidRDefault="001D7394">
            <w:pPr>
              <w:suppressAutoHyphens/>
              <w:jc w:val="right"/>
            </w:pPr>
            <w:r>
              <w:rPr>
                <w:sz w:val="16"/>
                <w:szCs w:val="16"/>
              </w:rPr>
              <w:t>96</w:t>
            </w:r>
          </w:p>
        </w:tc>
      </w:tr>
      <w:tr w:rsidR="001D7394" w14:paraId="6E850C3D" w14:textId="77777777" w:rsidTr="00950CC3">
        <w:trPr>
          <w:trHeight w:val="300"/>
        </w:trPr>
        <w:tc>
          <w:tcPr>
            <w:tcW w:w="3458" w:type="dxa"/>
          </w:tcPr>
          <w:p w14:paraId="42D16F5C" w14:textId="77777777" w:rsidR="001D7394" w:rsidRDefault="001D7394">
            <w:pPr>
              <w:suppressAutoHyphens/>
            </w:pPr>
            <w:r>
              <w:rPr>
                <w:sz w:val="16"/>
                <w:szCs w:val="16"/>
              </w:rPr>
              <w:t>Oslo</w:t>
            </w:r>
          </w:p>
        </w:tc>
        <w:tc>
          <w:tcPr>
            <w:tcW w:w="1077" w:type="dxa"/>
          </w:tcPr>
          <w:p w14:paraId="77A9E3FA" w14:textId="77777777" w:rsidR="001D7394" w:rsidRDefault="001D7394">
            <w:pPr>
              <w:suppressAutoHyphens/>
              <w:jc w:val="right"/>
            </w:pPr>
            <w:r>
              <w:rPr>
                <w:color w:val="0084BD"/>
                <w:sz w:val="16"/>
                <w:szCs w:val="16"/>
              </w:rPr>
              <w:t>99</w:t>
            </w:r>
          </w:p>
        </w:tc>
        <w:tc>
          <w:tcPr>
            <w:tcW w:w="737" w:type="dxa"/>
          </w:tcPr>
          <w:p w14:paraId="4B9BD991"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34F6714F"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6D65B12C" w14:textId="77777777" w:rsidR="001D7394" w:rsidRDefault="001D7394">
            <w:pPr>
              <w:pStyle w:val="NoParagraphStyle"/>
              <w:spacing w:line="240" w:lineRule="auto"/>
              <w:textAlignment w:val="auto"/>
              <w:rPr>
                <w:rFonts w:ascii="Open Sans" w:hAnsi="Open Sans" w:cs="Times New Roman"/>
                <w:color w:val="auto"/>
                <w:lang w:val="nb-NO"/>
              </w:rPr>
            </w:pPr>
          </w:p>
        </w:tc>
        <w:tc>
          <w:tcPr>
            <w:tcW w:w="737" w:type="dxa"/>
          </w:tcPr>
          <w:p w14:paraId="714ADE24" w14:textId="77777777" w:rsidR="001D7394" w:rsidRDefault="001D7394" w:rsidP="00950CC3"/>
        </w:tc>
        <w:tc>
          <w:tcPr>
            <w:tcW w:w="1078" w:type="dxa"/>
          </w:tcPr>
          <w:p w14:paraId="60390057" w14:textId="77777777" w:rsidR="001D7394" w:rsidRDefault="001D7394" w:rsidP="00950CC3"/>
        </w:tc>
        <w:tc>
          <w:tcPr>
            <w:tcW w:w="973" w:type="dxa"/>
          </w:tcPr>
          <w:p w14:paraId="05CEEDCA" w14:textId="77777777" w:rsidR="001D7394" w:rsidRDefault="001D7394">
            <w:pPr>
              <w:suppressAutoHyphens/>
              <w:jc w:val="right"/>
            </w:pPr>
            <w:r>
              <w:rPr>
                <w:color w:val="0084BD"/>
                <w:sz w:val="16"/>
                <w:szCs w:val="16"/>
              </w:rPr>
              <w:t>99</w:t>
            </w:r>
          </w:p>
        </w:tc>
      </w:tr>
      <w:tr w:rsidR="001D7394" w14:paraId="3745C573" w14:textId="77777777" w:rsidTr="00950CC3">
        <w:trPr>
          <w:trHeight w:val="300"/>
        </w:trPr>
        <w:tc>
          <w:tcPr>
            <w:tcW w:w="3458" w:type="dxa"/>
          </w:tcPr>
          <w:p w14:paraId="0133604C" w14:textId="77777777" w:rsidR="001D7394" w:rsidRDefault="001D7394">
            <w:pPr>
              <w:suppressAutoHyphens/>
            </w:pPr>
            <w:r>
              <w:rPr>
                <w:sz w:val="16"/>
                <w:szCs w:val="16"/>
              </w:rPr>
              <w:t>Innlandet</w:t>
            </w:r>
          </w:p>
        </w:tc>
        <w:tc>
          <w:tcPr>
            <w:tcW w:w="1077" w:type="dxa"/>
          </w:tcPr>
          <w:p w14:paraId="2B01F8E3" w14:textId="77777777" w:rsidR="001D7394" w:rsidRDefault="001D7394" w:rsidP="00950CC3"/>
        </w:tc>
        <w:tc>
          <w:tcPr>
            <w:tcW w:w="737" w:type="dxa"/>
          </w:tcPr>
          <w:p w14:paraId="05B5D591" w14:textId="77777777" w:rsidR="001D7394" w:rsidRDefault="001D7394">
            <w:pPr>
              <w:suppressAutoHyphens/>
              <w:jc w:val="right"/>
            </w:pPr>
            <w:r>
              <w:rPr>
                <w:color w:val="0084BD"/>
                <w:sz w:val="16"/>
                <w:szCs w:val="16"/>
              </w:rPr>
              <w:t>96</w:t>
            </w:r>
          </w:p>
        </w:tc>
        <w:tc>
          <w:tcPr>
            <w:tcW w:w="737" w:type="dxa"/>
          </w:tcPr>
          <w:p w14:paraId="2BCEC407" w14:textId="77777777" w:rsidR="001D7394" w:rsidRDefault="001D7394">
            <w:pPr>
              <w:suppressAutoHyphens/>
              <w:jc w:val="right"/>
            </w:pPr>
            <w:r>
              <w:rPr>
                <w:color w:val="0084BD"/>
                <w:sz w:val="16"/>
                <w:szCs w:val="16"/>
              </w:rPr>
              <w:t>96</w:t>
            </w:r>
          </w:p>
        </w:tc>
        <w:tc>
          <w:tcPr>
            <w:tcW w:w="737" w:type="dxa"/>
          </w:tcPr>
          <w:p w14:paraId="3643000C" w14:textId="77777777" w:rsidR="001D7394" w:rsidRDefault="001D7394">
            <w:pPr>
              <w:suppressAutoHyphens/>
              <w:jc w:val="right"/>
            </w:pPr>
            <w:r>
              <w:rPr>
                <w:sz w:val="16"/>
                <w:szCs w:val="16"/>
              </w:rPr>
              <w:t>94</w:t>
            </w:r>
          </w:p>
        </w:tc>
        <w:tc>
          <w:tcPr>
            <w:tcW w:w="737" w:type="dxa"/>
          </w:tcPr>
          <w:p w14:paraId="436590BB" w14:textId="77777777" w:rsidR="001D7394" w:rsidRDefault="001D7394">
            <w:pPr>
              <w:suppressAutoHyphens/>
              <w:jc w:val="right"/>
            </w:pPr>
            <w:r>
              <w:rPr>
                <w:sz w:val="16"/>
                <w:szCs w:val="16"/>
              </w:rPr>
              <w:t>92</w:t>
            </w:r>
          </w:p>
        </w:tc>
        <w:tc>
          <w:tcPr>
            <w:tcW w:w="1078" w:type="dxa"/>
          </w:tcPr>
          <w:p w14:paraId="2A6E394A" w14:textId="77777777" w:rsidR="001D7394" w:rsidRDefault="001D7394">
            <w:pPr>
              <w:suppressAutoHyphens/>
              <w:jc w:val="right"/>
            </w:pPr>
            <w:r>
              <w:rPr>
                <w:color w:val="FF0000"/>
                <w:sz w:val="16"/>
                <w:szCs w:val="16"/>
              </w:rPr>
              <w:t>90</w:t>
            </w:r>
          </w:p>
        </w:tc>
        <w:tc>
          <w:tcPr>
            <w:tcW w:w="973" w:type="dxa"/>
          </w:tcPr>
          <w:p w14:paraId="6198A02D" w14:textId="77777777" w:rsidR="001D7394" w:rsidRDefault="001D7394">
            <w:pPr>
              <w:suppressAutoHyphens/>
              <w:jc w:val="right"/>
            </w:pPr>
            <w:r>
              <w:rPr>
                <w:sz w:val="16"/>
                <w:szCs w:val="16"/>
              </w:rPr>
              <w:t>95</w:t>
            </w:r>
          </w:p>
        </w:tc>
      </w:tr>
      <w:tr w:rsidR="001D7394" w14:paraId="38C8126A" w14:textId="77777777" w:rsidTr="00950CC3">
        <w:trPr>
          <w:trHeight w:val="300"/>
        </w:trPr>
        <w:tc>
          <w:tcPr>
            <w:tcW w:w="3458" w:type="dxa"/>
          </w:tcPr>
          <w:p w14:paraId="0AB4A439" w14:textId="77777777" w:rsidR="001D7394" w:rsidRDefault="001D7394">
            <w:pPr>
              <w:suppressAutoHyphens/>
            </w:pPr>
            <w:r>
              <w:rPr>
                <w:sz w:val="16"/>
                <w:szCs w:val="16"/>
              </w:rPr>
              <w:t>Vestfold og Telemark</w:t>
            </w:r>
          </w:p>
        </w:tc>
        <w:tc>
          <w:tcPr>
            <w:tcW w:w="1077" w:type="dxa"/>
          </w:tcPr>
          <w:p w14:paraId="4F0CD135" w14:textId="77777777" w:rsidR="001D7394" w:rsidRDefault="001D7394" w:rsidP="00950CC3"/>
        </w:tc>
        <w:tc>
          <w:tcPr>
            <w:tcW w:w="737" w:type="dxa"/>
          </w:tcPr>
          <w:p w14:paraId="39C2C86E" w14:textId="77777777" w:rsidR="001D7394" w:rsidRDefault="001D7394">
            <w:pPr>
              <w:suppressAutoHyphens/>
              <w:jc w:val="right"/>
            </w:pPr>
            <w:r>
              <w:rPr>
                <w:sz w:val="16"/>
                <w:szCs w:val="16"/>
              </w:rPr>
              <w:t>95</w:t>
            </w:r>
          </w:p>
        </w:tc>
        <w:tc>
          <w:tcPr>
            <w:tcW w:w="737" w:type="dxa"/>
          </w:tcPr>
          <w:p w14:paraId="008FE634" w14:textId="77777777" w:rsidR="001D7394" w:rsidRDefault="001D7394">
            <w:pPr>
              <w:suppressAutoHyphens/>
              <w:jc w:val="right"/>
            </w:pPr>
            <w:r>
              <w:rPr>
                <w:color w:val="0084BD"/>
                <w:sz w:val="16"/>
                <w:szCs w:val="16"/>
              </w:rPr>
              <w:t>96</w:t>
            </w:r>
          </w:p>
        </w:tc>
        <w:tc>
          <w:tcPr>
            <w:tcW w:w="737" w:type="dxa"/>
          </w:tcPr>
          <w:p w14:paraId="2B7EFBE2" w14:textId="77777777" w:rsidR="001D7394" w:rsidRDefault="001D7394">
            <w:pPr>
              <w:suppressAutoHyphens/>
              <w:jc w:val="right"/>
            </w:pPr>
            <w:r>
              <w:rPr>
                <w:sz w:val="16"/>
                <w:szCs w:val="16"/>
              </w:rPr>
              <w:t>94</w:t>
            </w:r>
          </w:p>
        </w:tc>
        <w:tc>
          <w:tcPr>
            <w:tcW w:w="737" w:type="dxa"/>
          </w:tcPr>
          <w:p w14:paraId="4191E046" w14:textId="77777777" w:rsidR="001D7394" w:rsidRDefault="001D7394">
            <w:pPr>
              <w:suppressAutoHyphens/>
              <w:jc w:val="right"/>
            </w:pPr>
            <w:r>
              <w:rPr>
                <w:sz w:val="16"/>
                <w:szCs w:val="16"/>
              </w:rPr>
              <w:t>95</w:t>
            </w:r>
          </w:p>
        </w:tc>
        <w:tc>
          <w:tcPr>
            <w:tcW w:w="1078" w:type="dxa"/>
          </w:tcPr>
          <w:p w14:paraId="1455B43D" w14:textId="77777777" w:rsidR="001D7394" w:rsidRDefault="001D7394">
            <w:pPr>
              <w:suppressAutoHyphens/>
              <w:jc w:val="right"/>
            </w:pPr>
            <w:r>
              <w:rPr>
                <w:color w:val="FF0000"/>
                <w:sz w:val="16"/>
                <w:szCs w:val="16"/>
              </w:rPr>
              <w:t>93</w:t>
            </w:r>
          </w:p>
        </w:tc>
        <w:tc>
          <w:tcPr>
            <w:tcW w:w="973" w:type="dxa"/>
          </w:tcPr>
          <w:p w14:paraId="36F03904" w14:textId="77777777" w:rsidR="001D7394" w:rsidRDefault="001D7394">
            <w:pPr>
              <w:suppressAutoHyphens/>
              <w:jc w:val="right"/>
            </w:pPr>
            <w:r>
              <w:rPr>
                <w:sz w:val="16"/>
                <w:szCs w:val="16"/>
              </w:rPr>
              <w:t>95</w:t>
            </w:r>
          </w:p>
        </w:tc>
      </w:tr>
      <w:tr w:rsidR="001D7394" w14:paraId="4305518A" w14:textId="77777777" w:rsidTr="00950CC3">
        <w:trPr>
          <w:trHeight w:val="300"/>
        </w:trPr>
        <w:tc>
          <w:tcPr>
            <w:tcW w:w="3458" w:type="dxa"/>
          </w:tcPr>
          <w:p w14:paraId="6E773CAE" w14:textId="77777777" w:rsidR="001D7394" w:rsidRDefault="001D7394">
            <w:pPr>
              <w:suppressAutoHyphens/>
            </w:pPr>
            <w:r>
              <w:rPr>
                <w:sz w:val="16"/>
                <w:szCs w:val="16"/>
              </w:rPr>
              <w:t>Agder</w:t>
            </w:r>
          </w:p>
        </w:tc>
        <w:tc>
          <w:tcPr>
            <w:tcW w:w="1077" w:type="dxa"/>
          </w:tcPr>
          <w:p w14:paraId="6F5FC6AF" w14:textId="77777777" w:rsidR="001D7394" w:rsidRDefault="001D7394" w:rsidP="00950CC3"/>
        </w:tc>
        <w:tc>
          <w:tcPr>
            <w:tcW w:w="737" w:type="dxa"/>
          </w:tcPr>
          <w:p w14:paraId="485621EF" w14:textId="77777777" w:rsidR="001D7394" w:rsidRDefault="001D7394" w:rsidP="00950CC3"/>
        </w:tc>
        <w:tc>
          <w:tcPr>
            <w:tcW w:w="737" w:type="dxa"/>
          </w:tcPr>
          <w:p w14:paraId="2B609921" w14:textId="77777777" w:rsidR="001D7394" w:rsidRDefault="001D7394">
            <w:pPr>
              <w:suppressAutoHyphens/>
              <w:jc w:val="right"/>
            </w:pPr>
            <w:r>
              <w:rPr>
                <w:color w:val="0084BD"/>
                <w:sz w:val="16"/>
                <w:szCs w:val="16"/>
              </w:rPr>
              <w:t>96</w:t>
            </w:r>
          </w:p>
        </w:tc>
        <w:tc>
          <w:tcPr>
            <w:tcW w:w="737" w:type="dxa"/>
          </w:tcPr>
          <w:p w14:paraId="33DF4F85" w14:textId="77777777" w:rsidR="001D7394" w:rsidRDefault="001D7394">
            <w:pPr>
              <w:suppressAutoHyphens/>
              <w:jc w:val="right"/>
            </w:pPr>
            <w:r>
              <w:rPr>
                <w:sz w:val="16"/>
                <w:szCs w:val="16"/>
              </w:rPr>
              <w:t>94</w:t>
            </w:r>
          </w:p>
        </w:tc>
        <w:tc>
          <w:tcPr>
            <w:tcW w:w="737" w:type="dxa"/>
          </w:tcPr>
          <w:p w14:paraId="18FA7490" w14:textId="77777777" w:rsidR="001D7394" w:rsidRDefault="001D7394">
            <w:pPr>
              <w:suppressAutoHyphens/>
              <w:jc w:val="right"/>
            </w:pPr>
            <w:r>
              <w:rPr>
                <w:color w:val="FF0000"/>
                <w:sz w:val="16"/>
                <w:szCs w:val="16"/>
              </w:rPr>
              <w:t>90</w:t>
            </w:r>
          </w:p>
        </w:tc>
        <w:tc>
          <w:tcPr>
            <w:tcW w:w="1078" w:type="dxa"/>
          </w:tcPr>
          <w:p w14:paraId="5B568A95" w14:textId="77777777" w:rsidR="001D7394" w:rsidRDefault="001D7394">
            <w:pPr>
              <w:suppressAutoHyphens/>
              <w:jc w:val="right"/>
            </w:pPr>
            <w:r>
              <w:rPr>
                <w:color w:val="FF0000"/>
                <w:sz w:val="16"/>
                <w:szCs w:val="16"/>
              </w:rPr>
              <w:t>90</w:t>
            </w:r>
          </w:p>
        </w:tc>
        <w:tc>
          <w:tcPr>
            <w:tcW w:w="973" w:type="dxa"/>
          </w:tcPr>
          <w:p w14:paraId="220F60E7" w14:textId="77777777" w:rsidR="001D7394" w:rsidRDefault="001D7394">
            <w:pPr>
              <w:suppressAutoHyphens/>
              <w:jc w:val="right"/>
            </w:pPr>
            <w:r>
              <w:rPr>
                <w:sz w:val="16"/>
                <w:szCs w:val="16"/>
              </w:rPr>
              <w:t>95</w:t>
            </w:r>
          </w:p>
        </w:tc>
      </w:tr>
      <w:tr w:rsidR="001D7394" w14:paraId="3C6812F2" w14:textId="77777777" w:rsidTr="00950CC3">
        <w:trPr>
          <w:trHeight w:val="300"/>
        </w:trPr>
        <w:tc>
          <w:tcPr>
            <w:tcW w:w="3458" w:type="dxa"/>
          </w:tcPr>
          <w:p w14:paraId="3E15E9E2" w14:textId="77777777" w:rsidR="001D7394" w:rsidRDefault="001D7394">
            <w:pPr>
              <w:suppressAutoHyphens/>
            </w:pPr>
            <w:r>
              <w:rPr>
                <w:sz w:val="16"/>
                <w:szCs w:val="16"/>
              </w:rPr>
              <w:t>Rogaland</w:t>
            </w:r>
          </w:p>
        </w:tc>
        <w:tc>
          <w:tcPr>
            <w:tcW w:w="1077" w:type="dxa"/>
          </w:tcPr>
          <w:p w14:paraId="69BA5944" w14:textId="77777777" w:rsidR="001D7394" w:rsidRDefault="001D7394" w:rsidP="00950CC3"/>
        </w:tc>
        <w:tc>
          <w:tcPr>
            <w:tcW w:w="737" w:type="dxa"/>
          </w:tcPr>
          <w:p w14:paraId="2CFF8190" w14:textId="77777777" w:rsidR="001D7394" w:rsidRDefault="001D7394">
            <w:pPr>
              <w:suppressAutoHyphens/>
              <w:jc w:val="right"/>
            </w:pPr>
            <w:r>
              <w:rPr>
                <w:color w:val="0084BD"/>
                <w:sz w:val="16"/>
                <w:szCs w:val="16"/>
              </w:rPr>
              <w:t>95</w:t>
            </w:r>
          </w:p>
        </w:tc>
        <w:tc>
          <w:tcPr>
            <w:tcW w:w="737" w:type="dxa"/>
          </w:tcPr>
          <w:p w14:paraId="611A2E74" w14:textId="77777777" w:rsidR="001D7394" w:rsidRDefault="001D7394">
            <w:pPr>
              <w:suppressAutoHyphens/>
              <w:jc w:val="right"/>
            </w:pPr>
            <w:r>
              <w:rPr>
                <w:color w:val="FF0000"/>
                <w:sz w:val="16"/>
                <w:szCs w:val="16"/>
              </w:rPr>
              <w:t>92</w:t>
            </w:r>
          </w:p>
        </w:tc>
        <w:tc>
          <w:tcPr>
            <w:tcW w:w="737" w:type="dxa"/>
          </w:tcPr>
          <w:p w14:paraId="4474FA5F" w14:textId="77777777" w:rsidR="001D7394" w:rsidRDefault="001D7394">
            <w:pPr>
              <w:suppressAutoHyphens/>
              <w:jc w:val="right"/>
            </w:pPr>
            <w:r>
              <w:rPr>
                <w:sz w:val="16"/>
                <w:szCs w:val="16"/>
              </w:rPr>
              <w:t>93</w:t>
            </w:r>
          </w:p>
        </w:tc>
        <w:tc>
          <w:tcPr>
            <w:tcW w:w="737" w:type="dxa"/>
          </w:tcPr>
          <w:p w14:paraId="56B5ED5F" w14:textId="77777777" w:rsidR="001D7394" w:rsidRDefault="001D7394">
            <w:pPr>
              <w:suppressAutoHyphens/>
              <w:jc w:val="right"/>
            </w:pPr>
            <w:r>
              <w:rPr>
                <w:color w:val="FF0000"/>
                <w:sz w:val="16"/>
                <w:szCs w:val="16"/>
              </w:rPr>
              <w:t>92</w:t>
            </w:r>
          </w:p>
        </w:tc>
        <w:tc>
          <w:tcPr>
            <w:tcW w:w="1078" w:type="dxa"/>
          </w:tcPr>
          <w:p w14:paraId="1C602DB4" w14:textId="77777777" w:rsidR="001D7394" w:rsidRDefault="001D7394">
            <w:pPr>
              <w:suppressAutoHyphens/>
              <w:jc w:val="right"/>
            </w:pPr>
            <w:r>
              <w:rPr>
                <w:sz w:val="16"/>
                <w:szCs w:val="16"/>
              </w:rPr>
              <w:t>94</w:t>
            </w:r>
          </w:p>
        </w:tc>
        <w:tc>
          <w:tcPr>
            <w:tcW w:w="973" w:type="dxa"/>
          </w:tcPr>
          <w:p w14:paraId="30C62437" w14:textId="77777777" w:rsidR="001D7394" w:rsidRDefault="001D7394">
            <w:pPr>
              <w:suppressAutoHyphens/>
              <w:jc w:val="right"/>
            </w:pPr>
            <w:r>
              <w:rPr>
                <w:sz w:val="16"/>
                <w:szCs w:val="16"/>
              </w:rPr>
              <w:t>94</w:t>
            </w:r>
          </w:p>
        </w:tc>
      </w:tr>
      <w:tr w:rsidR="001D7394" w14:paraId="393AA955" w14:textId="77777777" w:rsidTr="00950CC3">
        <w:trPr>
          <w:trHeight w:val="300"/>
        </w:trPr>
        <w:tc>
          <w:tcPr>
            <w:tcW w:w="3458" w:type="dxa"/>
          </w:tcPr>
          <w:p w14:paraId="7FAB93E5" w14:textId="77777777" w:rsidR="001D7394" w:rsidRDefault="001D7394">
            <w:pPr>
              <w:suppressAutoHyphens/>
            </w:pPr>
            <w:r>
              <w:rPr>
                <w:sz w:val="16"/>
                <w:szCs w:val="16"/>
                <w:lang w:val="nn-NO"/>
              </w:rPr>
              <w:t>Vestland</w:t>
            </w:r>
          </w:p>
        </w:tc>
        <w:tc>
          <w:tcPr>
            <w:tcW w:w="1077" w:type="dxa"/>
          </w:tcPr>
          <w:p w14:paraId="7455AB0E" w14:textId="77777777" w:rsidR="001D7394" w:rsidRDefault="001D7394" w:rsidP="00950CC3"/>
        </w:tc>
        <w:tc>
          <w:tcPr>
            <w:tcW w:w="737" w:type="dxa"/>
          </w:tcPr>
          <w:p w14:paraId="15902376" w14:textId="77777777" w:rsidR="001D7394" w:rsidRDefault="001D7394">
            <w:pPr>
              <w:suppressAutoHyphens/>
              <w:jc w:val="right"/>
            </w:pPr>
            <w:r>
              <w:rPr>
                <w:sz w:val="16"/>
                <w:szCs w:val="16"/>
              </w:rPr>
              <w:t>94</w:t>
            </w:r>
          </w:p>
        </w:tc>
        <w:tc>
          <w:tcPr>
            <w:tcW w:w="737" w:type="dxa"/>
          </w:tcPr>
          <w:p w14:paraId="55AD2495" w14:textId="77777777" w:rsidR="001D7394" w:rsidRDefault="001D7394">
            <w:pPr>
              <w:suppressAutoHyphens/>
              <w:jc w:val="right"/>
            </w:pPr>
            <w:r>
              <w:rPr>
                <w:color w:val="0084BD"/>
                <w:sz w:val="16"/>
                <w:szCs w:val="16"/>
              </w:rPr>
              <w:t>96</w:t>
            </w:r>
          </w:p>
        </w:tc>
        <w:tc>
          <w:tcPr>
            <w:tcW w:w="737" w:type="dxa"/>
          </w:tcPr>
          <w:p w14:paraId="6E61433D" w14:textId="77777777" w:rsidR="001D7394" w:rsidRDefault="001D7394">
            <w:pPr>
              <w:suppressAutoHyphens/>
              <w:jc w:val="right"/>
            </w:pPr>
            <w:r>
              <w:rPr>
                <w:sz w:val="16"/>
                <w:szCs w:val="16"/>
              </w:rPr>
              <w:t>94</w:t>
            </w:r>
          </w:p>
        </w:tc>
        <w:tc>
          <w:tcPr>
            <w:tcW w:w="737" w:type="dxa"/>
          </w:tcPr>
          <w:p w14:paraId="245D7692" w14:textId="77777777" w:rsidR="001D7394" w:rsidRDefault="001D7394">
            <w:pPr>
              <w:suppressAutoHyphens/>
              <w:jc w:val="right"/>
            </w:pPr>
            <w:r>
              <w:rPr>
                <w:color w:val="FF0000"/>
                <w:sz w:val="16"/>
                <w:szCs w:val="16"/>
              </w:rPr>
              <w:t>92</w:t>
            </w:r>
          </w:p>
        </w:tc>
        <w:tc>
          <w:tcPr>
            <w:tcW w:w="1078" w:type="dxa"/>
          </w:tcPr>
          <w:p w14:paraId="309A78CF" w14:textId="77777777" w:rsidR="001D7394" w:rsidRDefault="001D7394">
            <w:pPr>
              <w:suppressAutoHyphens/>
              <w:jc w:val="right"/>
            </w:pPr>
            <w:r>
              <w:rPr>
                <w:sz w:val="16"/>
                <w:szCs w:val="16"/>
              </w:rPr>
              <w:t>94</w:t>
            </w:r>
          </w:p>
        </w:tc>
        <w:tc>
          <w:tcPr>
            <w:tcW w:w="973" w:type="dxa"/>
          </w:tcPr>
          <w:p w14:paraId="311978C3" w14:textId="77777777" w:rsidR="001D7394" w:rsidRDefault="001D7394">
            <w:pPr>
              <w:suppressAutoHyphens/>
              <w:jc w:val="right"/>
            </w:pPr>
            <w:r>
              <w:rPr>
                <w:sz w:val="16"/>
                <w:szCs w:val="16"/>
              </w:rPr>
              <w:t>94</w:t>
            </w:r>
          </w:p>
        </w:tc>
      </w:tr>
      <w:tr w:rsidR="001D7394" w14:paraId="05A09B15" w14:textId="77777777" w:rsidTr="00950CC3">
        <w:trPr>
          <w:trHeight w:val="300"/>
        </w:trPr>
        <w:tc>
          <w:tcPr>
            <w:tcW w:w="3458" w:type="dxa"/>
          </w:tcPr>
          <w:p w14:paraId="1A7EE937" w14:textId="77777777" w:rsidR="001D7394" w:rsidRDefault="001D7394">
            <w:pPr>
              <w:suppressAutoHyphens/>
            </w:pPr>
            <w:r>
              <w:rPr>
                <w:sz w:val="16"/>
                <w:szCs w:val="16"/>
              </w:rPr>
              <w:t>Møre og Romsdal</w:t>
            </w:r>
          </w:p>
        </w:tc>
        <w:tc>
          <w:tcPr>
            <w:tcW w:w="1077" w:type="dxa"/>
          </w:tcPr>
          <w:p w14:paraId="11C59376" w14:textId="77777777" w:rsidR="001D7394" w:rsidRDefault="001D7394" w:rsidP="00950CC3"/>
        </w:tc>
        <w:tc>
          <w:tcPr>
            <w:tcW w:w="737" w:type="dxa"/>
          </w:tcPr>
          <w:p w14:paraId="63B6DD59" w14:textId="77777777" w:rsidR="001D7394" w:rsidRDefault="001D7394" w:rsidP="00950CC3"/>
        </w:tc>
        <w:tc>
          <w:tcPr>
            <w:tcW w:w="737" w:type="dxa"/>
          </w:tcPr>
          <w:p w14:paraId="7956841B" w14:textId="77777777" w:rsidR="001D7394" w:rsidRDefault="001D7394">
            <w:pPr>
              <w:suppressAutoHyphens/>
              <w:jc w:val="right"/>
            </w:pPr>
            <w:r>
              <w:rPr>
                <w:color w:val="FF0000"/>
                <w:sz w:val="16"/>
                <w:szCs w:val="16"/>
              </w:rPr>
              <w:t>90</w:t>
            </w:r>
          </w:p>
        </w:tc>
        <w:tc>
          <w:tcPr>
            <w:tcW w:w="737" w:type="dxa"/>
          </w:tcPr>
          <w:p w14:paraId="07170BC7" w14:textId="77777777" w:rsidR="001D7394" w:rsidRDefault="001D7394">
            <w:pPr>
              <w:suppressAutoHyphens/>
              <w:jc w:val="right"/>
            </w:pPr>
            <w:r>
              <w:rPr>
                <w:color w:val="0084BD"/>
                <w:sz w:val="16"/>
                <w:szCs w:val="16"/>
              </w:rPr>
              <w:t>92</w:t>
            </w:r>
          </w:p>
        </w:tc>
        <w:tc>
          <w:tcPr>
            <w:tcW w:w="737" w:type="dxa"/>
          </w:tcPr>
          <w:p w14:paraId="1A2B9076" w14:textId="77777777" w:rsidR="001D7394" w:rsidRDefault="001D7394">
            <w:pPr>
              <w:suppressAutoHyphens/>
              <w:jc w:val="right"/>
            </w:pPr>
            <w:r>
              <w:rPr>
                <w:color w:val="FF0000"/>
                <w:sz w:val="16"/>
                <w:szCs w:val="16"/>
              </w:rPr>
              <w:t>90</w:t>
            </w:r>
          </w:p>
        </w:tc>
        <w:tc>
          <w:tcPr>
            <w:tcW w:w="1078" w:type="dxa"/>
          </w:tcPr>
          <w:p w14:paraId="1451B711" w14:textId="77777777" w:rsidR="001D7394" w:rsidRDefault="001D7394">
            <w:pPr>
              <w:suppressAutoHyphens/>
              <w:jc w:val="right"/>
            </w:pPr>
            <w:r>
              <w:rPr>
                <w:color w:val="0084BD"/>
                <w:sz w:val="16"/>
                <w:szCs w:val="16"/>
              </w:rPr>
              <w:t>92</w:t>
            </w:r>
          </w:p>
        </w:tc>
        <w:tc>
          <w:tcPr>
            <w:tcW w:w="973" w:type="dxa"/>
          </w:tcPr>
          <w:p w14:paraId="1DE8C37F" w14:textId="77777777" w:rsidR="001D7394" w:rsidRDefault="001D7394">
            <w:pPr>
              <w:suppressAutoHyphens/>
              <w:jc w:val="right"/>
            </w:pPr>
            <w:r>
              <w:rPr>
                <w:color w:val="E42313"/>
                <w:sz w:val="16"/>
                <w:szCs w:val="16"/>
              </w:rPr>
              <w:t>91</w:t>
            </w:r>
          </w:p>
        </w:tc>
      </w:tr>
      <w:tr w:rsidR="001D7394" w14:paraId="0EA72847" w14:textId="77777777" w:rsidTr="00950CC3">
        <w:trPr>
          <w:trHeight w:val="300"/>
        </w:trPr>
        <w:tc>
          <w:tcPr>
            <w:tcW w:w="3458" w:type="dxa"/>
          </w:tcPr>
          <w:p w14:paraId="7D6A3417" w14:textId="77777777" w:rsidR="001D7394" w:rsidRDefault="001D7394">
            <w:pPr>
              <w:suppressAutoHyphens/>
            </w:pPr>
            <w:r>
              <w:rPr>
                <w:sz w:val="16"/>
                <w:szCs w:val="16"/>
              </w:rPr>
              <w:t>Trøndelag</w:t>
            </w:r>
          </w:p>
        </w:tc>
        <w:tc>
          <w:tcPr>
            <w:tcW w:w="1077" w:type="dxa"/>
          </w:tcPr>
          <w:p w14:paraId="6E5D50C9" w14:textId="77777777" w:rsidR="001D7394" w:rsidRDefault="001D7394" w:rsidP="00950CC3"/>
        </w:tc>
        <w:tc>
          <w:tcPr>
            <w:tcW w:w="737" w:type="dxa"/>
          </w:tcPr>
          <w:p w14:paraId="0CF127BC" w14:textId="77777777" w:rsidR="001D7394" w:rsidRDefault="001D7394">
            <w:pPr>
              <w:suppressAutoHyphens/>
              <w:jc w:val="right"/>
            </w:pPr>
            <w:r>
              <w:rPr>
                <w:sz w:val="16"/>
                <w:szCs w:val="16"/>
              </w:rPr>
              <w:t>90</w:t>
            </w:r>
          </w:p>
        </w:tc>
        <w:tc>
          <w:tcPr>
            <w:tcW w:w="737" w:type="dxa"/>
          </w:tcPr>
          <w:p w14:paraId="1A8DFC64" w14:textId="77777777" w:rsidR="001D7394" w:rsidRDefault="001D7394">
            <w:pPr>
              <w:suppressAutoHyphens/>
              <w:jc w:val="right"/>
            </w:pPr>
            <w:r>
              <w:rPr>
                <w:color w:val="0084BD"/>
                <w:sz w:val="16"/>
                <w:szCs w:val="16"/>
              </w:rPr>
              <w:t>96</w:t>
            </w:r>
          </w:p>
        </w:tc>
        <w:tc>
          <w:tcPr>
            <w:tcW w:w="737" w:type="dxa"/>
          </w:tcPr>
          <w:p w14:paraId="5418386E" w14:textId="77777777" w:rsidR="001D7394" w:rsidRDefault="001D7394">
            <w:pPr>
              <w:suppressAutoHyphens/>
              <w:jc w:val="right"/>
            </w:pPr>
            <w:r>
              <w:rPr>
                <w:color w:val="0084BD"/>
                <w:sz w:val="16"/>
                <w:szCs w:val="16"/>
              </w:rPr>
              <w:t>96</w:t>
            </w:r>
          </w:p>
        </w:tc>
        <w:tc>
          <w:tcPr>
            <w:tcW w:w="737" w:type="dxa"/>
          </w:tcPr>
          <w:p w14:paraId="4039C554" w14:textId="77777777" w:rsidR="001D7394" w:rsidRDefault="001D7394">
            <w:pPr>
              <w:suppressAutoHyphens/>
              <w:jc w:val="right"/>
            </w:pPr>
            <w:r>
              <w:rPr>
                <w:sz w:val="16"/>
                <w:szCs w:val="16"/>
              </w:rPr>
              <w:t>93</w:t>
            </w:r>
          </w:p>
        </w:tc>
        <w:tc>
          <w:tcPr>
            <w:tcW w:w="1078" w:type="dxa"/>
          </w:tcPr>
          <w:p w14:paraId="0353FA8A" w14:textId="77777777" w:rsidR="001D7394" w:rsidRDefault="001D7394">
            <w:pPr>
              <w:suppressAutoHyphens/>
              <w:jc w:val="right"/>
            </w:pPr>
            <w:r>
              <w:rPr>
                <w:color w:val="FF0000"/>
                <w:sz w:val="16"/>
                <w:szCs w:val="16"/>
              </w:rPr>
              <w:t>89</w:t>
            </w:r>
          </w:p>
        </w:tc>
        <w:tc>
          <w:tcPr>
            <w:tcW w:w="973" w:type="dxa"/>
          </w:tcPr>
          <w:p w14:paraId="47BF3D80" w14:textId="77777777" w:rsidR="001D7394" w:rsidRDefault="001D7394">
            <w:pPr>
              <w:suppressAutoHyphens/>
              <w:jc w:val="right"/>
            </w:pPr>
            <w:r>
              <w:rPr>
                <w:sz w:val="16"/>
                <w:szCs w:val="16"/>
              </w:rPr>
              <w:t>92</w:t>
            </w:r>
          </w:p>
        </w:tc>
      </w:tr>
      <w:tr w:rsidR="001D7394" w14:paraId="5E8E0290" w14:textId="77777777" w:rsidTr="00950CC3">
        <w:trPr>
          <w:trHeight w:val="300"/>
        </w:trPr>
        <w:tc>
          <w:tcPr>
            <w:tcW w:w="3458" w:type="dxa"/>
          </w:tcPr>
          <w:p w14:paraId="3DC0EEEE" w14:textId="77777777" w:rsidR="001D7394" w:rsidRDefault="001D7394">
            <w:pPr>
              <w:suppressAutoHyphens/>
            </w:pPr>
            <w:r>
              <w:rPr>
                <w:sz w:val="16"/>
                <w:szCs w:val="16"/>
              </w:rPr>
              <w:t>Nordland</w:t>
            </w:r>
          </w:p>
        </w:tc>
        <w:tc>
          <w:tcPr>
            <w:tcW w:w="1077" w:type="dxa"/>
          </w:tcPr>
          <w:p w14:paraId="2D9AF0B6" w14:textId="77777777" w:rsidR="001D7394" w:rsidRDefault="001D7394" w:rsidP="00950CC3"/>
        </w:tc>
        <w:tc>
          <w:tcPr>
            <w:tcW w:w="737" w:type="dxa"/>
          </w:tcPr>
          <w:p w14:paraId="2C113E33" w14:textId="77777777" w:rsidR="001D7394" w:rsidRDefault="001D7394" w:rsidP="00950CC3"/>
        </w:tc>
        <w:tc>
          <w:tcPr>
            <w:tcW w:w="737" w:type="dxa"/>
          </w:tcPr>
          <w:p w14:paraId="2C8BFA54" w14:textId="77777777" w:rsidR="001D7394" w:rsidRDefault="001D7394">
            <w:pPr>
              <w:suppressAutoHyphens/>
              <w:jc w:val="right"/>
            </w:pPr>
            <w:r>
              <w:rPr>
                <w:color w:val="0084BD"/>
                <w:sz w:val="16"/>
                <w:szCs w:val="16"/>
              </w:rPr>
              <w:t>96</w:t>
            </w:r>
          </w:p>
        </w:tc>
        <w:tc>
          <w:tcPr>
            <w:tcW w:w="737" w:type="dxa"/>
          </w:tcPr>
          <w:p w14:paraId="110F2D27" w14:textId="77777777" w:rsidR="001D7394" w:rsidRDefault="001D7394">
            <w:pPr>
              <w:suppressAutoHyphens/>
              <w:jc w:val="right"/>
            </w:pPr>
            <w:r>
              <w:rPr>
                <w:sz w:val="16"/>
                <w:szCs w:val="16"/>
              </w:rPr>
              <w:t>93</w:t>
            </w:r>
          </w:p>
        </w:tc>
        <w:tc>
          <w:tcPr>
            <w:tcW w:w="737" w:type="dxa"/>
          </w:tcPr>
          <w:p w14:paraId="0E43F355" w14:textId="77777777" w:rsidR="001D7394" w:rsidRDefault="001D7394">
            <w:pPr>
              <w:suppressAutoHyphens/>
              <w:jc w:val="right"/>
            </w:pPr>
            <w:r>
              <w:rPr>
                <w:sz w:val="16"/>
                <w:szCs w:val="16"/>
              </w:rPr>
              <w:t>95</w:t>
            </w:r>
          </w:p>
        </w:tc>
        <w:tc>
          <w:tcPr>
            <w:tcW w:w="1078" w:type="dxa"/>
          </w:tcPr>
          <w:p w14:paraId="5FDAC644" w14:textId="77777777" w:rsidR="001D7394" w:rsidRDefault="001D7394">
            <w:pPr>
              <w:suppressAutoHyphens/>
              <w:jc w:val="right"/>
            </w:pPr>
            <w:r>
              <w:rPr>
                <w:color w:val="FF0000"/>
                <w:sz w:val="16"/>
                <w:szCs w:val="16"/>
              </w:rPr>
              <w:t>90</w:t>
            </w:r>
          </w:p>
        </w:tc>
        <w:tc>
          <w:tcPr>
            <w:tcW w:w="973" w:type="dxa"/>
          </w:tcPr>
          <w:p w14:paraId="66F4F5FE" w14:textId="77777777" w:rsidR="001D7394" w:rsidRDefault="001D7394">
            <w:pPr>
              <w:suppressAutoHyphens/>
              <w:jc w:val="right"/>
            </w:pPr>
            <w:r>
              <w:rPr>
                <w:sz w:val="16"/>
                <w:szCs w:val="16"/>
              </w:rPr>
              <w:t>93</w:t>
            </w:r>
          </w:p>
        </w:tc>
      </w:tr>
      <w:tr w:rsidR="001D7394" w14:paraId="59C23A82" w14:textId="77777777" w:rsidTr="00950CC3">
        <w:trPr>
          <w:trHeight w:val="300"/>
        </w:trPr>
        <w:tc>
          <w:tcPr>
            <w:tcW w:w="3458" w:type="dxa"/>
          </w:tcPr>
          <w:p w14:paraId="090540BB" w14:textId="77777777" w:rsidR="001D7394" w:rsidRDefault="001D7394">
            <w:pPr>
              <w:suppressAutoHyphens/>
            </w:pPr>
            <w:r>
              <w:rPr>
                <w:sz w:val="16"/>
                <w:szCs w:val="16"/>
              </w:rPr>
              <w:t>Troms og Finnmark</w:t>
            </w:r>
          </w:p>
        </w:tc>
        <w:tc>
          <w:tcPr>
            <w:tcW w:w="1077" w:type="dxa"/>
          </w:tcPr>
          <w:p w14:paraId="2991076C" w14:textId="77777777" w:rsidR="001D7394" w:rsidRDefault="001D7394" w:rsidP="00950CC3"/>
        </w:tc>
        <w:tc>
          <w:tcPr>
            <w:tcW w:w="737" w:type="dxa"/>
          </w:tcPr>
          <w:p w14:paraId="3BD68AA2" w14:textId="77777777" w:rsidR="001D7394" w:rsidRDefault="001D7394" w:rsidP="00950CC3"/>
        </w:tc>
        <w:tc>
          <w:tcPr>
            <w:tcW w:w="737" w:type="dxa"/>
          </w:tcPr>
          <w:p w14:paraId="30913EDF" w14:textId="77777777" w:rsidR="001D7394" w:rsidRDefault="001D7394">
            <w:pPr>
              <w:suppressAutoHyphens/>
              <w:jc w:val="right"/>
            </w:pPr>
            <w:r>
              <w:rPr>
                <w:color w:val="0084BD"/>
                <w:sz w:val="16"/>
                <w:szCs w:val="16"/>
              </w:rPr>
              <w:t>94</w:t>
            </w:r>
          </w:p>
        </w:tc>
        <w:tc>
          <w:tcPr>
            <w:tcW w:w="737" w:type="dxa"/>
          </w:tcPr>
          <w:p w14:paraId="4F25B891" w14:textId="77777777" w:rsidR="001D7394" w:rsidRDefault="001D7394">
            <w:pPr>
              <w:suppressAutoHyphens/>
              <w:jc w:val="right"/>
            </w:pPr>
            <w:r>
              <w:rPr>
                <w:sz w:val="16"/>
                <w:szCs w:val="16"/>
              </w:rPr>
              <w:t>93</w:t>
            </w:r>
          </w:p>
        </w:tc>
        <w:tc>
          <w:tcPr>
            <w:tcW w:w="737" w:type="dxa"/>
          </w:tcPr>
          <w:p w14:paraId="75267E6B" w14:textId="77777777" w:rsidR="001D7394" w:rsidRDefault="001D7394">
            <w:pPr>
              <w:suppressAutoHyphens/>
              <w:jc w:val="right"/>
            </w:pPr>
            <w:r>
              <w:rPr>
                <w:sz w:val="16"/>
                <w:szCs w:val="16"/>
              </w:rPr>
              <w:t>91</w:t>
            </w:r>
          </w:p>
        </w:tc>
        <w:tc>
          <w:tcPr>
            <w:tcW w:w="1078" w:type="dxa"/>
          </w:tcPr>
          <w:p w14:paraId="60CCD6B7" w14:textId="77777777" w:rsidR="001D7394" w:rsidRDefault="001D7394">
            <w:pPr>
              <w:suppressAutoHyphens/>
              <w:jc w:val="right"/>
            </w:pPr>
            <w:r>
              <w:rPr>
                <w:color w:val="FF0000"/>
                <w:sz w:val="16"/>
                <w:szCs w:val="16"/>
              </w:rPr>
              <w:t>86</w:t>
            </w:r>
          </w:p>
        </w:tc>
        <w:tc>
          <w:tcPr>
            <w:tcW w:w="973" w:type="dxa"/>
          </w:tcPr>
          <w:p w14:paraId="2D561076" w14:textId="77777777" w:rsidR="001D7394" w:rsidRDefault="001D7394">
            <w:pPr>
              <w:suppressAutoHyphens/>
              <w:jc w:val="right"/>
            </w:pPr>
            <w:r>
              <w:rPr>
                <w:sz w:val="16"/>
                <w:szCs w:val="16"/>
              </w:rPr>
              <w:t>92</w:t>
            </w:r>
          </w:p>
        </w:tc>
      </w:tr>
      <w:tr w:rsidR="001D7394" w14:paraId="74C00D3E" w14:textId="77777777" w:rsidTr="00950CC3">
        <w:trPr>
          <w:trHeight w:val="300"/>
        </w:trPr>
        <w:tc>
          <w:tcPr>
            <w:tcW w:w="3458" w:type="dxa"/>
          </w:tcPr>
          <w:p w14:paraId="0B4B7D8C" w14:textId="77777777" w:rsidR="001D7394" w:rsidRDefault="001D7394">
            <w:pPr>
              <w:suppressAutoHyphens/>
            </w:pPr>
            <w:r>
              <w:rPr>
                <w:rStyle w:val="halvfet"/>
                <w:rFonts w:ascii="OpenSans-Semibold" w:hAnsi="OpenSans-Semibold" w:cs="OpenSans-Semibold"/>
                <w:b w:val="0"/>
                <w:bCs/>
                <w:sz w:val="16"/>
                <w:szCs w:val="16"/>
              </w:rPr>
              <w:t>Hele landet</w:t>
            </w:r>
          </w:p>
        </w:tc>
        <w:tc>
          <w:tcPr>
            <w:tcW w:w="1077" w:type="dxa"/>
          </w:tcPr>
          <w:p w14:paraId="6A1C220C" w14:textId="77777777" w:rsidR="001D7394" w:rsidRDefault="001D7394">
            <w:pPr>
              <w:suppressAutoHyphens/>
              <w:jc w:val="right"/>
            </w:pPr>
            <w:r>
              <w:rPr>
                <w:rFonts w:ascii="OpenSans-Semibold" w:hAnsi="OpenSans-Semibold" w:cs="OpenSans-Semibold"/>
                <w:color w:val="0084BD"/>
                <w:sz w:val="16"/>
                <w:szCs w:val="16"/>
              </w:rPr>
              <w:t>98</w:t>
            </w:r>
          </w:p>
        </w:tc>
        <w:tc>
          <w:tcPr>
            <w:tcW w:w="737" w:type="dxa"/>
          </w:tcPr>
          <w:p w14:paraId="54531D6B" w14:textId="77777777" w:rsidR="001D7394" w:rsidRDefault="001D7394">
            <w:pPr>
              <w:suppressAutoHyphens/>
              <w:jc w:val="right"/>
            </w:pPr>
            <w:r>
              <w:rPr>
                <w:rFonts w:ascii="OpenSans-Semibold" w:hAnsi="OpenSans-Semibold" w:cs="OpenSans-Semibold"/>
                <w:sz w:val="16"/>
                <w:szCs w:val="16"/>
              </w:rPr>
              <w:t>95</w:t>
            </w:r>
          </w:p>
        </w:tc>
        <w:tc>
          <w:tcPr>
            <w:tcW w:w="737" w:type="dxa"/>
          </w:tcPr>
          <w:p w14:paraId="139C83C4" w14:textId="77777777" w:rsidR="001D7394" w:rsidRDefault="001D7394">
            <w:pPr>
              <w:suppressAutoHyphens/>
              <w:jc w:val="right"/>
            </w:pPr>
            <w:r>
              <w:rPr>
                <w:rFonts w:ascii="OpenSans-Semibold" w:hAnsi="OpenSans-Semibold" w:cs="OpenSans-Semibold"/>
                <w:sz w:val="16"/>
                <w:szCs w:val="16"/>
              </w:rPr>
              <w:t>95</w:t>
            </w:r>
          </w:p>
        </w:tc>
        <w:tc>
          <w:tcPr>
            <w:tcW w:w="737" w:type="dxa"/>
          </w:tcPr>
          <w:p w14:paraId="7677AD46" w14:textId="77777777" w:rsidR="001D7394" w:rsidRDefault="001D7394">
            <w:pPr>
              <w:suppressAutoHyphens/>
              <w:jc w:val="right"/>
            </w:pPr>
            <w:r>
              <w:rPr>
                <w:rFonts w:ascii="OpenSans-Semibold" w:hAnsi="OpenSans-Semibold" w:cs="OpenSans-Semibold"/>
                <w:sz w:val="16"/>
                <w:szCs w:val="16"/>
              </w:rPr>
              <w:t>94</w:t>
            </w:r>
          </w:p>
        </w:tc>
        <w:tc>
          <w:tcPr>
            <w:tcW w:w="737" w:type="dxa"/>
          </w:tcPr>
          <w:p w14:paraId="683F43AC" w14:textId="77777777" w:rsidR="001D7394" w:rsidRDefault="001D7394">
            <w:pPr>
              <w:suppressAutoHyphens/>
              <w:jc w:val="right"/>
            </w:pPr>
            <w:r>
              <w:rPr>
                <w:rFonts w:ascii="OpenSans-Semibold" w:hAnsi="OpenSans-Semibold" w:cs="OpenSans-Semibold"/>
                <w:sz w:val="16"/>
                <w:szCs w:val="16"/>
              </w:rPr>
              <w:t>92</w:t>
            </w:r>
          </w:p>
        </w:tc>
        <w:tc>
          <w:tcPr>
            <w:tcW w:w="1078" w:type="dxa"/>
          </w:tcPr>
          <w:p w14:paraId="5E141764" w14:textId="77777777" w:rsidR="001D7394" w:rsidRDefault="001D7394">
            <w:pPr>
              <w:suppressAutoHyphens/>
              <w:jc w:val="right"/>
            </w:pPr>
            <w:r>
              <w:rPr>
                <w:rFonts w:ascii="OpenSans-Semibold" w:hAnsi="OpenSans-Semibold" w:cs="OpenSans-Semibold"/>
                <w:color w:val="FF0000"/>
                <w:sz w:val="16"/>
                <w:szCs w:val="16"/>
              </w:rPr>
              <w:t>90</w:t>
            </w:r>
          </w:p>
        </w:tc>
        <w:tc>
          <w:tcPr>
            <w:tcW w:w="973" w:type="dxa"/>
          </w:tcPr>
          <w:p w14:paraId="43D24579" w14:textId="77777777" w:rsidR="001D7394" w:rsidRDefault="001D7394">
            <w:pPr>
              <w:suppressAutoHyphens/>
              <w:jc w:val="right"/>
            </w:pPr>
            <w:r>
              <w:rPr>
                <w:rFonts w:ascii="OpenSans-Semibold" w:hAnsi="OpenSans-Semibold" w:cs="OpenSans-Semibold"/>
                <w:sz w:val="16"/>
                <w:szCs w:val="16"/>
              </w:rPr>
              <w:t>95</w:t>
            </w:r>
          </w:p>
        </w:tc>
      </w:tr>
    </w:tbl>
    <w:p w14:paraId="67EBB063" w14:textId="77777777" w:rsidR="001D7394" w:rsidRDefault="001D7394">
      <w:pPr>
        <w:pStyle w:val="Kilde"/>
      </w:pPr>
      <w:r>
        <w:t>Kilde: SSB (tabell 07459). Beregninger: KMD.</w:t>
      </w:r>
    </w:p>
    <w:p w14:paraId="00C0737D" w14:textId="6C412CC6" w:rsidR="00950CC3" w:rsidRDefault="001D7394">
      <w:pPr>
        <w:pStyle w:val="Overskrift1"/>
        <w:ind w:left="567" w:hanging="567"/>
      </w:pPr>
      <w:r>
        <w:lastRenderedPageBreak/>
        <w:t>Natur, klima og miljø</w:t>
      </w:r>
    </w:p>
    <w:p w14:paraId="1B5FA031" w14:textId="67045D1C" w:rsidR="009A0984" w:rsidRPr="009A0984" w:rsidRDefault="009A0984" w:rsidP="009A0984">
      <w:r>
        <w:rPr>
          <w:noProof/>
        </w:rPr>
        <w:drawing>
          <wp:inline distT="0" distB="0" distL="0" distR="0" wp14:anchorId="2D74FBD3" wp14:editId="11C11429">
            <wp:extent cx="5760720" cy="6966585"/>
            <wp:effectExtent l="0" t="0" r="0" b="5715"/>
            <wp:docPr id="142" name="Bilde 142"/>
            <wp:cNvGraphicFramePr/>
            <a:graphic xmlns:a="http://schemas.openxmlformats.org/drawingml/2006/main">
              <a:graphicData uri="http://schemas.openxmlformats.org/drawingml/2006/picture">
                <pic:pic xmlns:pic="http://schemas.openxmlformats.org/drawingml/2006/picture">
                  <pic:nvPicPr>
                    <pic:cNvPr id="142" name=""/>
                    <pic:cNvPicPr/>
                  </pic:nvPicPr>
                  <pic:blipFill>
                    <a:blip r:embed="rId102"/>
                    <a:stretch>
                      <a:fillRect/>
                    </a:stretch>
                  </pic:blipFill>
                  <pic:spPr>
                    <a:xfrm>
                      <a:off x="0" y="0"/>
                      <a:ext cx="5760720" cy="6966585"/>
                    </a:xfrm>
                    <a:prstGeom prst="rect">
                      <a:avLst/>
                    </a:prstGeom>
                  </pic:spPr>
                </pic:pic>
              </a:graphicData>
            </a:graphic>
          </wp:inline>
        </w:drawing>
      </w:r>
    </w:p>
    <w:p w14:paraId="2D9B2F4E" w14:textId="547AA95F" w:rsidR="001D7394" w:rsidRDefault="001D7394">
      <w:r>
        <w:t>En rask befolknings- og forbruksvekst gir utfordringer for miljøet. De største utfordringene globalt og i Norge er klimaendringer, tap av naturmangfold og spredning av miljøgifter. Fysiske inngrep og endret arealbruk utgjør den viktigste negative påvirkningen på naturmangfoldet. I dette kapitlet går vi igjennom indikatorer som beskriver tilstanden i økosystemer, bruk av areal og utslipp av klimagasser regionalt.</w:t>
      </w:r>
    </w:p>
    <w:p w14:paraId="35728918" w14:textId="77777777" w:rsidR="001D7394" w:rsidRDefault="001D7394">
      <w:pPr>
        <w:pStyle w:val="Overskrift2"/>
        <w:rPr>
          <w:color w:val="819452"/>
        </w:rPr>
      </w:pPr>
      <w:r>
        <w:rPr>
          <w:color w:val="819452"/>
        </w:rPr>
        <w:lastRenderedPageBreak/>
        <w:t xml:space="preserve">Økosystemer </w:t>
      </w:r>
    </w:p>
    <w:p w14:paraId="06023BAF" w14:textId="77777777" w:rsidR="001D7394" w:rsidRDefault="001D7394" w:rsidP="00537965">
      <w:pPr>
        <w:pStyle w:val="avsnitt-tittel"/>
      </w:pPr>
      <w:r>
        <w:t xml:space="preserve">Større variasjon mellom økosystem enn mellom regioner </w:t>
      </w:r>
    </w:p>
    <w:p w14:paraId="1EB85383" w14:textId="77777777" w:rsidR="001D7394" w:rsidRDefault="001D7394" w:rsidP="00950CC3">
      <w:r>
        <w:t xml:space="preserve">Økosystemtjenester eller naturgoder er produkter og tjenester fra naturen som påvirker menneskers helse og velferd, jamfør boks 7.1. I naturindeksen måles tilstanden til, og utviklingen av, biologisk mangfold i Norge. Indeksen sammenfatter tilstanden for det biologiske mangfoldet i sju </w:t>
      </w:r>
      <w:proofErr w:type="spellStart"/>
      <w:r>
        <w:t>hovedøkosystemer</w:t>
      </w:r>
      <w:proofErr w:type="spellEnd"/>
      <w:r>
        <w:t xml:space="preserve">: hav, kyst, ferskvann, våtmark, skog, fjell og åpent lavland. Verdiene i indeksen kan gå fra 0 til 1, der 1 er et intakt økosystem, mens 0 er et helt ødelagt økosystem. Arbeidet med naturindeksen koordineres av Miljødirektoratet på oppdrag fra Klima- og miljødepartementet. Norsk institutt for naturforskning (NINA) hadde ansvaret for å lede prosjektet for utarbeidelse av </w:t>
      </w:r>
      <w:r>
        <w:rPr>
          <w:rStyle w:val="kursiv"/>
        </w:rPr>
        <w:t>Naturindeks for Norge 2020</w:t>
      </w:r>
      <w:r>
        <w:t>, se boks 7.2 for ytterligere informasjon om naturindeksen.</w:t>
      </w:r>
    </w:p>
    <w:tbl>
      <w:tblPr>
        <w:tblStyle w:val="StandardBoks"/>
        <w:tblW w:w="9524" w:type="dxa"/>
        <w:tblLayout w:type="fixed"/>
        <w:tblLook w:val="04A0" w:firstRow="1" w:lastRow="0" w:firstColumn="1" w:lastColumn="0" w:noHBand="0" w:noVBand="1"/>
      </w:tblPr>
      <w:tblGrid>
        <w:gridCol w:w="9524"/>
      </w:tblGrid>
      <w:tr w:rsidR="001D7394" w14:paraId="60432621" w14:textId="77777777" w:rsidTr="005F1139">
        <w:trPr>
          <w:trHeight w:val="3075"/>
        </w:trPr>
        <w:tc>
          <w:tcPr>
            <w:tcW w:w="9524" w:type="dxa"/>
          </w:tcPr>
          <w:p w14:paraId="20687F24" w14:textId="6C147435" w:rsidR="001D7394" w:rsidRDefault="001D7394">
            <w:pPr>
              <w:pStyle w:val="tittel-ramme"/>
            </w:pPr>
            <w:r>
              <w:lastRenderedPageBreak/>
              <w:t xml:space="preserve"> Økosystemtjenester</w:t>
            </w:r>
          </w:p>
          <w:p w14:paraId="63E2448B" w14:textId="77777777" w:rsidR="001D7394" w:rsidRDefault="001D7394">
            <w:pPr>
              <w:suppressAutoHyphens/>
            </w:pPr>
            <w:r>
              <w:t>Økosystemtjenester eller naturgoder er produkter og tjenester fra naturen som påvirker menneskers helse og velferd (NOU 2013: 10). Disse kan deles inn i</w:t>
            </w:r>
          </w:p>
          <w:p w14:paraId="7A6C78BC" w14:textId="77777777" w:rsidR="001D7394" w:rsidRDefault="001D7394" w:rsidP="00950CC3">
            <w:pPr>
              <w:pStyle w:val="Listebombe"/>
            </w:pPr>
            <w:r>
              <w:t>forsynende tjenester, som mat, fôr, tømmer, brensel og ferskvann</w:t>
            </w:r>
          </w:p>
          <w:p w14:paraId="2E60C83F" w14:textId="77777777" w:rsidR="001D7394" w:rsidRDefault="001D7394" w:rsidP="00950CC3">
            <w:pPr>
              <w:pStyle w:val="Listebombe"/>
            </w:pPr>
            <w:r>
              <w:t>kunnskaps- og opplevelsestjenester, som friluftsliv, naturopplevelse, utdanning og forskning</w:t>
            </w:r>
          </w:p>
          <w:p w14:paraId="51EEEDC8" w14:textId="77777777" w:rsidR="001D7394" w:rsidRDefault="001D7394" w:rsidP="00950CC3">
            <w:pPr>
              <w:pStyle w:val="Listebombe"/>
            </w:pPr>
            <w:r>
              <w:t>regulerende tjenester, som bidrar til å regulere blant annet vannforsyning, erosjon, lokalklima og sykdomsorganismer</w:t>
            </w:r>
          </w:p>
          <w:p w14:paraId="5624E3C7" w14:textId="77777777" w:rsidR="001D7394" w:rsidRDefault="001D7394" w:rsidP="00950CC3">
            <w:pPr>
              <w:pStyle w:val="Listebombe"/>
            </w:pPr>
            <w:r>
              <w:t>grunnleggende livsprosesser som vedlikeholder øvrige økosystemtjenester, som kretsløp for næringsstoffer, planteproduksjon, jordsmonndannelse og evolusjonære og økologiske prosesser</w:t>
            </w:r>
          </w:p>
        </w:tc>
      </w:tr>
      <w:tr w:rsidR="001D7394" w14:paraId="32D51CBF" w14:textId="77777777" w:rsidTr="005F1139">
        <w:trPr>
          <w:trHeight w:val="7378"/>
        </w:trPr>
        <w:tc>
          <w:tcPr>
            <w:tcW w:w="9524" w:type="dxa"/>
          </w:tcPr>
          <w:p w14:paraId="16D9C833" w14:textId="77C73849" w:rsidR="001D7394" w:rsidRDefault="001D7394">
            <w:pPr>
              <w:pStyle w:val="tittel-ramme"/>
            </w:pPr>
            <w:r>
              <w:lastRenderedPageBreak/>
              <w:t>Naturindeksen</w:t>
            </w:r>
          </w:p>
          <w:p w14:paraId="3BE20360" w14:textId="77777777" w:rsidR="001D7394" w:rsidRDefault="001D7394">
            <w:pPr>
              <w:suppressAutoHyphens/>
            </w:pPr>
            <w:r>
              <w:t>Naturindeksen måler tilstanden til og utviklingen av biologisk mangfold i Norge, med vekt på bestandsutviklingen til arter. Et stort utvalg av indikatorer for biologisk mangfold samles innenfor et rammeverk på en måte som også bidrar til å identifisere viktige kunnskapsbehov for forbedret overvåking av norsk natur. Naturindeksen for 2020 sammenfatter informasjon om 260 indikatorer, tilrettelagt av eksperter fra norske faginstitusjoner, og er beregnet for årene 1990, 2000, 2010, 2014 og 2019.</w:t>
            </w:r>
          </w:p>
          <w:p w14:paraId="68A85237" w14:textId="77777777" w:rsidR="001D7394" w:rsidRDefault="001D7394">
            <w:pPr>
              <w:suppressAutoHyphens/>
            </w:pPr>
            <w:r>
              <w:t xml:space="preserve">Hvert økosystem har fått spesifisert en referansetilstand som skal gjenspeile en teoretisk intakt natur; en tilstand med lite menneskelig aktivitet og gitt klima og stedegne arter i perioden 1961–1990. Dette omtales som klimanormalen og skal representere et biologisk mangfold som er karakteristisk for disse forholdene. Enkelte økosystem er formet av langvarig tradisjonell menneskelig påvirkning, og her er referansetilstanden definert med bakgrunn i et økosystem i god stand der andre typer av menneskelig påvirkning har vært minimal. Med utgangspunkt i referansetilstanden estimeres en referanseverdi for hver indikator innenfor hvert område. Alle indikatorverdier normaliseres ved bruk av referanseverdien (indeksverdi 1), og skaleres til en verdi mellom 0 og 1. Naturindeksverdiene beregnes som et veid gjennomsnitt av alle indikatorer som inngår i en indeks, for eksempel for et </w:t>
            </w:r>
            <w:proofErr w:type="spellStart"/>
            <w:r>
              <w:t>hovedøkosystem</w:t>
            </w:r>
            <w:proofErr w:type="spellEnd"/>
            <w:r>
              <w:t>, der vekten avhenger av tilhørighet til de funksjonelle grupper som inngår og datagrunnlagets geografiske dekning.</w:t>
            </w:r>
          </w:p>
          <w:p w14:paraId="1C66E7BE" w14:textId="77777777" w:rsidR="001D7394" w:rsidRDefault="001D7394">
            <w:pPr>
              <w:suppressAutoHyphens/>
            </w:pPr>
            <w:r>
              <w:t xml:space="preserve">Se naturindeks.no for mer informasjon om økosystemene, hvilke indikatorer som utgjør det samlede grunnlaget det enkelte økosystem og mer utførlige drøftelser om utvikling innad i økosystemene og på tvers av regioner og havområder.  </w:t>
            </w:r>
          </w:p>
        </w:tc>
      </w:tr>
    </w:tbl>
    <w:p w14:paraId="413E74B8" w14:textId="77777777" w:rsidR="001D7394" w:rsidRDefault="001D7394">
      <w:r>
        <w:t>Naturindeksen viser betydelig variasjon i tilstanden for biologisk mangfold mellom økosystemene. Skog hadde i 2019 samlet sett den laveste indeksverdien (0,41</w:t>
      </w:r>
      <w:r w:rsidRPr="00950CC3">
        <w:rPr>
          <w:rStyle w:val="skrift-hevet"/>
        </w:rPr>
        <w:footnoteReference w:id="27"/>
      </w:r>
      <w:r>
        <w:t xml:space="preserve">), etterfulgt av åpent lavland (0,44) og fjell (0,56). Våtmark, ferskvann og kystvann har høyere indeksverdier, som indikerer at tilstanden i disse økosystemene er noe bedre (henholdsvis 0,68, 0,74 og 0,67). Figur 7.1 viser naturindeksverdiene for økosystemene på land og kystvann på tvers av landsdeler i 2019. Vi kan se at i stort er variasjonen større mellom økosystemer enn mellom regioner innenfor hvert økosystem. Det er likevel enkelte forskjeller. Midt-Norge skiller seg for eksempel ut med høye verdier for kystvann og våtmark, men lav verdi for åpent lavland. Nord-Norge har på sin side de høyeste verdiene </w:t>
      </w:r>
      <w:r>
        <w:lastRenderedPageBreak/>
        <w:t xml:space="preserve">for åpent lavland, men også for ferskvann. Landsdelens indeksverdier for kystvann er imidlertid de laveste i landet. </w:t>
      </w:r>
    </w:p>
    <w:p w14:paraId="14109F4C" w14:textId="77777777" w:rsidR="001D7394" w:rsidRDefault="001D7394" w:rsidP="00950CC3">
      <w:pPr>
        <w:pStyle w:val="figur-tittel"/>
      </w:pPr>
      <w:r>
        <w:t>Naturindeks for økosystemer på land og for kystvann etter landsdeler og for landet 2019.</w:t>
      </w:r>
    </w:p>
    <w:p w14:paraId="5CBBE207" w14:textId="795E1AC7" w:rsidR="001D7394" w:rsidRDefault="00AC3A08" w:rsidP="00950CC3">
      <w:r>
        <w:rPr>
          <w:noProof/>
        </w:rPr>
        <w:drawing>
          <wp:inline distT="0" distB="0" distL="0" distR="0" wp14:anchorId="511A2888" wp14:editId="5C530DC7">
            <wp:extent cx="5774428" cy="5553075"/>
            <wp:effectExtent l="0" t="0" r="0" b="0"/>
            <wp:docPr id="90"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ilde 90"/>
                    <pic:cNvPicPr>
                      <a:picLocks noChangeAspect="1" noChangeArrowheads="1"/>
                    </pic:cNvPicPr>
                  </pic:nvPicPr>
                  <pic:blipFill>
                    <a:blip r:embed="rId103"/>
                    <a:stretch>
                      <a:fillRect/>
                    </a:stretch>
                  </pic:blipFill>
                  <pic:spPr bwMode="auto">
                    <a:xfrm>
                      <a:off x="0" y="0"/>
                      <a:ext cx="5774428" cy="5553075"/>
                    </a:xfrm>
                    <a:prstGeom prst="rect">
                      <a:avLst/>
                    </a:prstGeom>
                    <a:noFill/>
                    <a:ln>
                      <a:noFill/>
                    </a:ln>
                  </pic:spPr>
                </pic:pic>
              </a:graphicData>
            </a:graphic>
          </wp:inline>
        </w:drawing>
      </w:r>
    </w:p>
    <w:p w14:paraId="2EDB01F5" w14:textId="77777777" w:rsidR="001D7394" w:rsidRDefault="001D7394">
      <w:pPr>
        <w:pStyle w:val="Kilde"/>
      </w:pPr>
      <w:r>
        <w:t>Kilde: Naturindeksen 2020 (naturindeks.no).</w:t>
      </w:r>
    </w:p>
    <w:p w14:paraId="22E6DE8F" w14:textId="77777777" w:rsidR="001D7394" w:rsidRDefault="001D7394">
      <w:r>
        <w:t xml:space="preserve">Tilstandsutviklingen varierer mellom økosystemene og til dels også mellom landsdelene. Dette illustreres i figur 7.2, som viser indeksverdier for alle </w:t>
      </w:r>
      <w:proofErr w:type="spellStart"/>
      <w:r>
        <w:t>hovedøkosystem</w:t>
      </w:r>
      <w:proofErr w:type="spellEnd"/>
      <w:r>
        <w:t xml:space="preserve"> i årene naturindeksen er utarbeidet for, på tvers av alle landsdeler. </w:t>
      </w:r>
    </w:p>
    <w:p w14:paraId="0DF4E387" w14:textId="77777777" w:rsidR="001D7394" w:rsidRDefault="001D7394">
      <w:r>
        <w:t xml:space="preserve">Sett med utgangspunkt i 1990 har det vært en svakt positiv utvikling for </w:t>
      </w:r>
      <w:proofErr w:type="spellStart"/>
      <w:r>
        <w:t>hovedøkosystemet</w:t>
      </w:r>
      <w:proofErr w:type="spellEnd"/>
      <w:r>
        <w:t xml:space="preserve"> ferskvann. Her er indeksverdien generelt høy, men noe lavere for Øst-, Sør- og </w:t>
      </w:r>
      <w:r>
        <w:lastRenderedPageBreak/>
        <w:t>Vestlandet. For Sør- og Vestlandet skyldes de lavere verdiene blant annet omfattende og langvarig forsuring, men en rekke forvaltningstiltak har bidratt til en positiv utvikling, og etter 2010 har indeksverdiene pekt i riktig retning (Jakobsson, S. &amp; Pedersen, B. (red.) 2020). For deler av Østlandet kan tilstanden blant annet skyldes landbruksforurensinger og avløp fra byer og tettsteder, noe som også er tilfellet for deler av Vestlandet og Midt-Norge (ibid.). Også her har det likevel vært en positiv trend etter 2010. For Norge som helhet bidrar overgjødsling fra landbruket til vesentlig påvirkning.</w:t>
      </w:r>
    </w:p>
    <w:p w14:paraId="06C961C7" w14:textId="77777777" w:rsidR="001D7394" w:rsidRDefault="001D7394" w:rsidP="00950CC3">
      <w:pPr>
        <w:pStyle w:val="figur-tittel"/>
      </w:pPr>
      <w:r>
        <w:t xml:space="preserve"> Naturindeks for økosystem på land og kystvann etter landsdeler og for landet 1990–2019.</w:t>
      </w:r>
    </w:p>
    <w:p w14:paraId="76B8B774" w14:textId="4433EE96" w:rsidR="001D7394" w:rsidRDefault="00AC3A08" w:rsidP="00950CC3">
      <w:r>
        <w:rPr>
          <w:noProof/>
        </w:rPr>
        <w:drawing>
          <wp:inline distT="0" distB="0" distL="0" distR="0" wp14:anchorId="7391BB00" wp14:editId="50923364">
            <wp:extent cx="5779609" cy="4686300"/>
            <wp:effectExtent l="0" t="0" r="0" b="0"/>
            <wp:docPr id="91"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Bilde 91"/>
                    <pic:cNvPicPr>
                      <a:picLocks noChangeAspect="1" noChangeArrowheads="1"/>
                    </pic:cNvPicPr>
                  </pic:nvPicPr>
                  <pic:blipFill>
                    <a:blip r:embed="rId104"/>
                    <a:stretch>
                      <a:fillRect/>
                    </a:stretch>
                  </pic:blipFill>
                  <pic:spPr bwMode="auto">
                    <a:xfrm>
                      <a:off x="0" y="0"/>
                      <a:ext cx="5779609" cy="4686300"/>
                    </a:xfrm>
                    <a:prstGeom prst="rect">
                      <a:avLst/>
                    </a:prstGeom>
                    <a:noFill/>
                    <a:ln>
                      <a:noFill/>
                    </a:ln>
                  </pic:spPr>
                </pic:pic>
              </a:graphicData>
            </a:graphic>
          </wp:inline>
        </w:drawing>
      </w:r>
    </w:p>
    <w:p w14:paraId="2762C4C5" w14:textId="77777777" w:rsidR="001D7394" w:rsidRDefault="001D7394">
      <w:pPr>
        <w:pStyle w:val="Kilde"/>
      </w:pPr>
      <w:r>
        <w:t>Kilde: Naturindeksen 2020 (naturindeks.no).</w:t>
      </w:r>
    </w:p>
    <w:p w14:paraId="13237523" w14:textId="77777777" w:rsidR="001D7394" w:rsidRDefault="001D7394">
      <w:r>
        <w:t xml:space="preserve">For fjell har utviklingen vært gradvis negativ. Indeksverdiene for Sørlandet sank kraftig fra 1990, men landsdelen var per 2019 den eneste der tilstanden ble vurdert å ha forbedret seg positivt etter 2014. Negativ utvikling i stort for smågnagere, lirype og fjellrype trekker ned indeksverdiene, mens villrein og tamrein har bidratt andre veien. </w:t>
      </w:r>
      <w:r>
        <w:lastRenderedPageBreak/>
        <w:t>Klimaendringer og arealbruk er eksempel på faktorer som kan påvirke fjelløkosystemet negativt (ibid.).</w:t>
      </w:r>
    </w:p>
    <w:p w14:paraId="525182B3" w14:textId="77777777" w:rsidR="001D7394" w:rsidRDefault="001D7394">
      <w:r>
        <w:t>Naturindeksen for kystvann bedret seg etter 1990, men hadde en svak nedgang mellom 2014 og 2019. De ulike regionene har hatt et relativt stabilt og høyt nivå, der verdiene har økt siden 2010, med unntak av Vestlandet og Nord-Norge. Den negative utviklingen etter 2014 er drevet av en negativ trend i Nord-Norge. Utslipp og utbygging som følge av høy befolkningstetthet er den største påvirkningsfaktoren i Sør-Norge. Fiskeri og fiskeoppdrett er viktige påvirkningsfaktorer på Vestlandet og i de nordlige landsdelene (ibid.).</w:t>
      </w:r>
    </w:p>
    <w:p w14:paraId="1C0FF5B4" w14:textId="77777777" w:rsidR="001D7394" w:rsidRDefault="001D7394">
      <w:r>
        <w:t>For skog var det i hovedsak en negativ trend mellom 1990 og 2000, mens utviklingen etter 2010 har vært positiv, særlig i Nord-Norge og på Østlandet. En negativ utvikling for smågnagere og flere fugleindikatorer bidro til nedgangen fra 1990, mens utviklingen for blåbær, gammel skog og rogn-osp-selje bidro til økningen etter 2010. Flere nøkkelindikatorer som påvirkes negativt av skogbruk, bidrar forholdsvis mye til at det generelle nivået for skog er lavt (Jakobsson, S. &amp; Pedersen, B. (red.) 2020).</w:t>
      </w:r>
    </w:p>
    <w:p w14:paraId="2B51CAB7" w14:textId="77777777" w:rsidR="001D7394" w:rsidRDefault="001D7394">
      <w:r>
        <w:t xml:space="preserve">Våtmark hadde en nedadgående utvikling fra 1990 til 2010, mens nivået har vært nokså stabilt i årene etter. Arealbruksendring har vært og er en stor påvirkningsfaktor for våtmarker. Store områder har blitt drenert til skog- og landbruksformål, i tillegg til at det foregår torvuttak, veibygging, utbygging av infrastruktur til energi og bolig- og hyttebygging. Forurensing og klimaendringer spiller likevel også inn (ibid.). De fleste av regionene har hatt relativt lik utvikling. Midt-Norge skiller seg ut med større grad av stabilitet, mens Vestlandet gjennomgående har hatt en negativ trend, og Nord-Norges negative utvikling fra 2000 er snudd. </w:t>
      </w:r>
    </w:p>
    <w:p w14:paraId="7BDA9D87" w14:textId="77777777" w:rsidR="001D7394" w:rsidRDefault="001D7394">
      <w:r>
        <w:t>Naturindeksen for åpent lavland har samlet sett en lav verdi, og utviklingen fra 1990 fram til i dag har vært negativ, selv om det er små endringer mellom 2014 og 2019. Hovedårsaken til den lave verdien er bortfall eller redusert skjøtsel i jordbruket (som fører til gjengroing) og intensivert drift av arealene (ibid.). Indeksverdiene er nokså like for alle regioner, med unntak av Nord-Norge. Det har likevel vært en negativ utvikling også her.</w:t>
      </w:r>
    </w:p>
    <w:p w14:paraId="0CDA3616" w14:textId="77777777" w:rsidR="001D7394" w:rsidRDefault="001D7394">
      <w:r>
        <w:t xml:space="preserve">Naturindeksverdien for havområdene var i 2019 på 0,70. Norskehavet lå rett over, mens Nordsjøen hadde tilsvarende indeksverdi som for det samlede økosystemet. Barentshavet og Skagerrak lå under, og det er særlig Skagerrak som hadde en lav verdi (0,60). Den samlede naturindeksen for økosystemet viser at det var en positiv utvikling fra 1990 og fram til 2010, mens det er en negativ trend i årene fram til 2019. Utviklingen har vært negativ i alle områder unntatt Nordsjøen, men særlig er nedgangen tydelig i Skagerrak. Det samlede området Nordsjøen–Skagerrak er under stor menneskelig påvirkning, blant annet i form av skipstrafikk, omfattende olje- og gassaktivitet, stor fiskeriaktivitet, </w:t>
      </w:r>
      <w:r>
        <w:lastRenderedPageBreak/>
        <w:t>langtransporterte miljøgifter og marint søppel fra tett befolkede områder. Høsting og klima er de viktigste påvirkningene for havet, samtidig som det foreligger lite kunnskap om langtidseffekter av havforsuring (Jakobsson, S. &amp; Pedersen, B., 2020).</w:t>
      </w:r>
    </w:p>
    <w:p w14:paraId="2A59AF27" w14:textId="77777777" w:rsidR="001D7394" w:rsidRDefault="001D7394" w:rsidP="00950CC3">
      <w:pPr>
        <w:pStyle w:val="figur-tittel"/>
      </w:pPr>
      <w:r>
        <w:t>Naturindeks for økosystemet hav etter havområder 1990–2019.</w:t>
      </w:r>
    </w:p>
    <w:p w14:paraId="4DA137BF" w14:textId="7902B77A" w:rsidR="001D7394" w:rsidRDefault="00AC3A08" w:rsidP="00950CC3">
      <w:r>
        <w:rPr>
          <w:noProof/>
        </w:rPr>
        <w:drawing>
          <wp:inline distT="0" distB="0" distL="0" distR="0" wp14:anchorId="38BFE7C9" wp14:editId="59252119">
            <wp:extent cx="5779609" cy="4686300"/>
            <wp:effectExtent l="0" t="0" r="0" b="0"/>
            <wp:docPr id="92"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lde 92"/>
                    <pic:cNvPicPr>
                      <a:picLocks noChangeAspect="1" noChangeArrowheads="1"/>
                    </pic:cNvPicPr>
                  </pic:nvPicPr>
                  <pic:blipFill>
                    <a:blip r:embed="rId105"/>
                    <a:stretch>
                      <a:fillRect/>
                    </a:stretch>
                  </pic:blipFill>
                  <pic:spPr bwMode="auto">
                    <a:xfrm>
                      <a:off x="0" y="0"/>
                      <a:ext cx="5779609" cy="4686300"/>
                    </a:xfrm>
                    <a:prstGeom prst="rect">
                      <a:avLst/>
                    </a:prstGeom>
                    <a:noFill/>
                    <a:ln>
                      <a:noFill/>
                    </a:ln>
                  </pic:spPr>
                </pic:pic>
              </a:graphicData>
            </a:graphic>
          </wp:inline>
        </w:drawing>
      </w:r>
    </w:p>
    <w:p w14:paraId="3CE4664A" w14:textId="77777777" w:rsidR="001D7394" w:rsidRDefault="001D7394">
      <w:pPr>
        <w:pStyle w:val="Kilde"/>
      </w:pPr>
      <w:r>
        <w:t>Kilde: Naturindeksen 2020 (naturindeks.no).</w:t>
      </w:r>
    </w:p>
    <w:p w14:paraId="2134FECD" w14:textId="77777777" w:rsidR="001D7394" w:rsidRDefault="001D7394">
      <w:pPr>
        <w:pStyle w:val="Overskrift2"/>
        <w:rPr>
          <w:color w:val="819452"/>
        </w:rPr>
      </w:pPr>
      <w:r>
        <w:rPr>
          <w:color w:val="819452"/>
        </w:rPr>
        <w:t xml:space="preserve">Areal </w:t>
      </w:r>
    </w:p>
    <w:p w14:paraId="091FB0C1" w14:textId="77777777" w:rsidR="001D7394" w:rsidRDefault="001D7394" w:rsidP="00537965">
      <w:pPr>
        <w:pStyle w:val="avsnitt-tittel"/>
      </w:pPr>
      <w:r>
        <w:t xml:space="preserve">Mye areal brukes til vei og boliger </w:t>
      </w:r>
    </w:p>
    <w:p w14:paraId="1FCC8B05" w14:textId="77777777" w:rsidR="001D7394" w:rsidRDefault="001D7394" w:rsidP="00950CC3">
      <w:r>
        <w:t xml:space="preserve">Omtrent 5500 kvadratkilometer, under 2 prosent av Norges landareal, er bebygd. Av det bebygde arealet dominerer veiareal med 38 prosent. Det er rundt 2100 kvadratkilometer veiareal i Norge. Dette tilsvarer nesten arealet til gamle Vestfold fylke. Boligbebyggelse utgjør 23 prosent av det bebygde arealet, mens fritidsbebyggelse dekker </w:t>
      </w:r>
      <w:r>
        <w:lastRenderedPageBreak/>
        <w:t xml:space="preserve">8 prosent. Områder for næringsvirksomhet og tjenester og andre bebygde områder dekker 15 prosent, mens bebygde områder for landbruk og fiske utgjør 9 prosent. </w:t>
      </w:r>
    </w:p>
    <w:p w14:paraId="04FE0D6C" w14:textId="77777777" w:rsidR="001D7394" w:rsidRDefault="001D7394">
      <w:r>
        <w:t xml:space="preserve">Også for arealbruk er det geografiske forskjeller. I absolutte tall er bebygd areal størst på sentralitet 3, som sammen med sentralitet 2 også har flest innbyggere. Arealbruken er lavest på sentralitet 1 og 2. Dette er dermed de områdene som har høyest tetthet (minst arealbruk per innbygger). Dette gir seg utslag i hvor stor andel av det bebygde arealet som brukes til ulike formål. På sentralitet 1 og 2 utgjør areal til bolig den største andelen med </w:t>
      </w:r>
      <w:proofErr w:type="gramStart"/>
      <w:r>
        <w:t>henholdsvis  42</w:t>
      </w:r>
      <w:proofErr w:type="gramEnd"/>
      <w:r>
        <w:t xml:space="preserve"> og 36 prosent. På øvrige sentralitetsnivåer er det veier og annen teknisk infrastruktur som er den største kategorien og varierer fra 36 prosent på sentralitet 3 til 52 prosent på sentralitet 6. På sentralitet 5 og 6 utgjør arealet til fritidsbebyggelse henholdsvis 12 og 11 prosent av det bebygde arealet, noe som er nesten like mye som areal brukt til bolig (henholdsvis 14 og 12 prosent).</w:t>
      </w:r>
    </w:p>
    <w:p w14:paraId="21558A1B" w14:textId="77777777" w:rsidR="001D7394" w:rsidRDefault="001D7394">
      <w:r>
        <w:t>Generelt øker andelen av arealet som blir benyttet til boliger, næring, tjenester og andre bebygde områder, med økende sentralitet. Areal brukt til veier mv, fritidsbebyggelse og landbruk og fisk øker med synkende sentralitet.</w:t>
      </w:r>
    </w:p>
    <w:p w14:paraId="699FE52E" w14:textId="77777777" w:rsidR="001D7394" w:rsidRDefault="001D7394" w:rsidP="00950CC3">
      <w:pPr>
        <w:pStyle w:val="figur-tittel"/>
      </w:pPr>
      <w:r>
        <w:t>Bebygd areal etter sentralitet 2020. Tall i kvadratkilometer.</w:t>
      </w:r>
    </w:p>
    <w:p w14:paraId="3627F878" w14:textId="224E7B14" w:rsidR="001D7394" w:rsidRDefault="00AC3A08" w:rsidP="00950CC3">
      <w:r>
        <w:rPr>
          <w:noProof/>
        </w:rPr>
        <w:lastRenderedPageBreak/>
        <w:drawing>
          <wp:inline distT="0" distB="0" distL="0" distR="0" wp14:anchorId="352BDC5E" wp14:editId="6DEC4929">
            <wp:extent cx="5779609" cy="4686300"/>
            <wp:effectExtent l="0" t="0" r="0" b="0"/>
            <wp:docPr id="93"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ilde 93"/>
                    <pic:cNvPicPr>
                      <a:picLocks noChangeAspect="1" noChangeArrowheads="1"/>
                    </pic:cNvPicPr>
                  </pic:nvPicPr>
                  <pic:blipFill>
                    <a:blip r:embed="rId106"/>
                    <a:stretch>
                      <a:fillRect/>
                    </a:stretch>
                  </pic:blipFill>
                  <pic:spPr bwMode="auto">
                    <a:xfrm>
                      <a:off x="0" y="0"/>
                      <a:ext cx="5779609" cy="4686300"/>
                    </a:xfrm>
                    <a:prstGeom prst="rect">
                      <a:avLst/>
                    </a:prstGeom>
                    <a:noFill/>
                    <a:ln>
                      <a:noFill/>
                    </a:ln>
                  </pic:spPr>
                </pic:pic>
              </a:graphicData>
            </a:graphic>
          </wp:inline>
        </w:drawing>
      </w:r>
    </w:p>
    <w:p w14:paraId="3673D681" w14:textId="77777777" w:rsidR="001D7394" w:rsidRDefault="001D7394">
      <w:pPr>
        <w:pStyle w:val="Kilde"/>
      </w:pPr>
      <w:r>
        <w:t>Kilde: SSB (tabell 09594). Beregninger: KMD.</w:t>
      </w:r>
    </w:p>
    <w:p w14:paraId="14F8F493" w14:textId="77777777" w:rsidR="001D7394" w:rsidRDefault="001D7394" w:rsidP="00537965">
      <w:pPr>
        <w:pStyle w:val="avsnitt-tittel"/>
      </w:pPr>
      <w:r>
        <w:t>Landbruksareal: omdisponeringer og nydyrking</w:t>
      </w:r>
    </w:p>
    <w:p w14:paraId="2DCB597C" w14:textId="77777777" w:rsidR="001D7394" w:rsidRDefault="001D7394" w:rsidP="00950CC3">
      <w:r>
        <w:t>3 prosent av landarealet i Norge er dyrket mark, inkludert overflatedyrket mark og innmarksbeite. Av dette er det om lag 30 prosent som egner seg til å dyrke matkorn på. Ingen EU-land har lavere prosentandel. 90 prosent av jordbruksarealet går i praksis i dag til å dyrke dyrefôr, som blir omsatt til kjøtt, melk eller egg. Det totale jordbruksarealet i Norge har økt de siste 25 årene, men den beste jorda, der vi kan produsere korn, poteter og grønnsaker, er blitt redusert. Det har blitt mer innmarksbeite, mens fulldyrket jord mange steder er omdisponert eller tatt ut av drift.</w:t>
      </w:r>
      <w:r w:rsidRPr="00950CC3">
        <w:rPr>
          <w:rStyle w:val="skrift-hevet"/>
        </w:rPr>
        <w:footnoteReference w:id="28"/>
      </w:r>
    </w:p>
    <w:p w14:paraId="6D34B8B8" w14:textId="77777777" w:rsidR="001D7394" w:rsidRDefault="001D7394">
      <w:r>
        <w:t xml:space="preserve">I perioden 2015–2019 ble det omdisponert 54 000 dekar dyrket eller dyrkbar mark. Samtidig ble det godkjent 113 000 dekar nydyrket areal, jf. figur 7.5. Det ble omdisponert </w:t>
      </w:r>
      <w:r>
        <w:lastRenderedPageBreak/>
        <w:t xml:space="preserve">mest areal i fylkene Viken og Innlandet. Innlandet er samtidig det fylket som har mest nydyrket areal. Der var nydyrkingen over tre ganger så høy som omdisponeringen av dyrket og dyrkbar mark. I fylkene Viken, Oslo, Vestfold og Telemark var omdisponeringen høyere enn nydyrkingen i perioden. </w:t>
      </w:r>
    </w:p>
    <w:p w14:paraId="1A9F6069" w14:textId="77777777" w:rsidR="001D7394" w:rsidRDefault="001D7394" w:rsidP="00950CC3">
      <w:pPr>
        <w:pStyle w:val="figur-tittel"/>
      </w:pPr>
      <w:r>
        <w:t>Omdisponering av dyrket og dyrkbar mark og godkjent nydyrket areal i fylker (2015–2017). Tall i dekar.</w:t>
      </w:r>
    </w:p>
    <w:p w14:paraId="6F424F78" w14:textId="124C596C" w:rsidR="001D7394" w:rsidRDefault="00AC3A08" w:rsidP="00950CC3">
      <w:r>
        <w:rPr>
          <w:noProof/>
        </w:rPr>
        <w:drawing>
          <wp:inline distT="0" distB="0" distL="0" distR="0" wp14:anchorId="6EB1CD86" wp14:editId="487050FD">
            <wp:extent cx="5779609" cy="4686300"/>
            <wp:effectExtent l="0" t="0" r="0" b="0"/>
            <wp:docPr id="94"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ilde 94"/>
                    <pic:cNvPicPr>
                      <a:picLocks noChangeAspect="1" noChangeArrowheads="1"/>
                    </pic:cNvPicPr>
                  </pic:nvPicPr>
                  <pic:blipFill>
                    <a:blip r:embed="rId107"/>
                    <a:stretch>
                      <a:fillRect/>
                    </a:stretch>
                  </pic:blipFill>
                  <pic:spPr bwMode="auto">
                    <a:xfrm>
                      <a:off x="0" y="0"/>
                      <a:ext cx="5779609" cy="4686300"/>
                    </a:xfrm>
                    <a:prstGeom prst="rect">
                      <a:avLst/>
                    </a:prstGeom>
                    <a:noFill/>
                    <a:ln>
                      <a:noFill/>
                    </a:ln>
                  </pic:spPr>
                </pic:pic>
              </a:graphicData>
            </a:graphic>
          </wp:inline>
        </w:drawing>
      </w:r>
    </w:p>
    <w:p w14:paraId="5DEF98B1" w14:textId="77777777" w:rsidR="001D7394" w:rsidRDefault="001D7394">
      <w:pPr>
        <w:pStyle w:val="Kilde"/>
      </w:pPr>
      <w:r>
        <w:t>Kilde: SSB (tabell 07903 og 08123). Beregninger: KMD.</w:t>
      </w:r>
    </w:p>
    <w:p w14:paraId="4BC19FEF" w14:textId="77777777" w:rsidR="001D7394" w:rsidRDefault="001D7394">
      <w:r>
        <w:t xml:space="preserve">Det er særlig de høyt produktive landbruksområdene nær byer og tettsteder som er utsatt for utbyggingspress. Mest omdisponering skjedde på sentralitetsnivåene 2, 3 og 4, som utgjør byområder i flere størrelser. Figur 7.6 viser samtidig at nydyrkingen i større grad foregår i mindre sentrale kommuner. </w:t>
      </w:r>
    </w:p>
    <w:p w14:paraId="5E21614C" w14:textId="77777777" w:rsidR="001D7394" w:rsidRDefault="001D7394" w:rsidP="00950CC3">
      <w:pPr>
        <w:pStyle w:val="figur-tittel"/>
      </w:pPr>
      <w:r>
        <w:t>Omdisponering av dyrket og dyrkbar mark og godkjent nydyrket areal etter sentralitet (2015–2019). Tall i dekar.</w:t>
      </w:r>
    </w:p>
    <w:p w14:paraId="419E99C5" w14:textId="4CECD0E3" w:rsidR="001D7394" w:rsidRDefault="00AC3A08" w:rsidP="00950CC3">
      <w:r>
        <w:rPr>
          <w:noProof/>
        </w:rPr>
        <w:lastRenderedPageBreak/>
        <w:drawing>
          <wp:inline distT="0" distB="0" distL="0" distR="0" wp14:anchorId="3626838B" wp14:editId="004CC41E">
            <wp:extent cx="5779609" cy="4686300"/>
            <wp:effectExtent l="0" t="0" r="0" b="0"/>
            <wp:docPr id="95"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ilde 95"/>
                    <pic:cNvPicPr>
                      <a:picLocks noChangeAspect="1" noChangeArrowheads="1"/>
                    </pic:cNvPicPr>
                  </pic:nvPicPr>
                  <pic:blipFill>
                    <a:blip r:embed="rId108"/>
                    <a:stretch>
                      <a:fillRect/>
                    </a:stretch>
                  </pic:blipFill>
                  <pic:spPr bwMode="auto">
                    <a:xfrm>
                      <a:off x="0" y="0"/>
                      <a:ext cx="5779609" cy="4686300"/>
                    </a:xfrm>
                    <a:prstGeom prst="rect">
                      <a:avLst/>
                    </a:prstGeom>
                    <a:noFill/>
                    <a:ln>
                      <a:noFill/>
                    </a:ln>
                  </pic:spPr>
                </pic:pic>
              </a:graphicData>
            </a:graphic>
          </wp:inline>
        </w:drawing>
      </w:r>
    </w:p>
    <w:p w14:paraId="7C7DE963" w14:textId="77777777" w:rsidR="001D7394" w:rsidRDefault="001D7394">
      <w:pPr>
        <w:pStyle w:val="Kilde"/>
      </w:pPr>
      <w:r>
        <w:t>Kilde: SSB (tabell 07903 og 08123). Beregninger: KMD.</w:t>
      </w:r>
    </w:p>
    <w:p w14:paraId="056F7E78" w14:textId="77777777" w:rsidR="001D7394" w:rsidRDefault="001D7394">
      <w:pPr>
        <w:pStyle w:val="Overskrift2"/>
        <w:rPr>
          <w:color w:val="819452"/>
        </w:rPr>
      </w:pPr>
      <w:r>
        <w:rPr>
          <w:color w:val="819452"/>
        </w:rPr>
        <w:t xml:space="preserve">Utslipp av klimagasser </w:t>
      </w:r>
    </w:p>
    <w:p w14:paraId="21536CAE" w14:textId="77777777" w:rsidR="001D7394" w:rsidRDefault="001D7394" w:rsidP="00537965">
      <w:pPr>
        <w:pStyle w:val="avsnitt-tittel"/>
      </w:pPr>
      <w:r>
        <w:t>Utslippene går nedover</w:t>
      </w:r>
    </w:p>
    <w:p w14:paraId="187D13B3" w14:textId="77777777" w:rsidR="001D7394" w:rsidRDefault="001D7394" w:rsidP="00950CC3">
      <w:r>
        <w:t xml:space="preserve">Utslippene fra olje- og gassutvinning har siden 2007 vært den største kilden til klimagassutslipp fra norske områder, og utgjorde i 2019 rett under 28 prosent. Deretter kom utslipp fra industri og bergverk og veitrafikk. Utslippene har gått nedover de siste årene, se boks 7.3 for nærmere omtale av utslipp på nasjonalt nivå. SSB publiserte statistikk over ­klimagassutslipp i norske kommuner fram til 2012, men valgte å avvikle denne statistikken av kvalitetshensyn. Miljødirektoratet fikk i oppdrag av Klima- og miljødepartementet å få på plass forbedrede tall. Dette ble gjennomført i perioden 2016 til 2019 i samarbeid med KS – kommunesektorens organisasjon, og resulterte i det som kalles «Klimaregnskap for kommuner og fylker». I 2019 ble den første rapporten publisert, med tall beregnet bakover i tid til 2009 – se boks 7.4 for mer informasjon.  </w:t>
      </w:r>
    </w:p>
    <w:tbl>
      <w:tblPr>
        <w:tblStyle w:val="StandardBoks"/>
        <w:tblW w:w="0" w:type="auto"/>
        <w:tblLayout w:type="fixed"/>
        <w:tblLook w:val="04A0" w:firstRow="1" w:lastRow="0" w:firstColumn="1" w:lastColumn="0" w:noHBand="0" w:noVBand="1"/>
      </w:tblPr>
      <w:tblGrid>
        <w:gridCol w:w="9504"/>
      </w:tblGrid>
      <w:tr w:rsidR="001D7394" w14:paraId="06EEEB43" w14:textId="77777777" w:rsidTr="008C1DE8">
        <w:trPr>
          <w:trHeight w:val="60"/>
        </w:trPr>
        <w:tc>
          <w:tcPr>
            <w:tcW w:w="9504" w:type="dxa"/>
          </w:tcPr>
          <w:p w14:paraId="11696E41" w14:textId="0E2D66F3" w:rsidR="001D7394" w:rsidRDefault="001D7394">
            <w:pPr>
              <w:pStyle w:val="tittel-ramme"/>
            </w:pPr>
            <w:r>
              <w:lastRenderedPageBreak/>
              <w:t xml:space="preserve"> Nasjonale utslipp av klimagasser</w:t>
            </w:r>
          </w:p>
          <w:p w14:paraId="14B77E3F" w14:textId="77777777" w:rsidR="001D7394" w:rsidRDefault="001D7394">
            <w:pPr>
              <w:suppressAutoHyphens/>
            </w:pPr>
            <w:r>
              <w:t xml:space="preserve">De største kildene av klimagassutslipp i Norge er olje- og gassutvinning, industri og bergverk og veitrafikk. For offshorevirksomheten har utslippene stort sett økt i takt med produksjonen i hele perioden siden 1990. Innen industri og bergverk har ny teknologi og bedre prosesstyring gitt vesentlig lavere utslipp i samme periode. Vi må imidlertid tilbake til 2008 for å finne betydelige utslippskutt som skyldes omlegging til miljøteknologi. </w:t>
            </w:r>
          </w:p>
          <w:p w14:paraId="5E72E710" w14:textId="77777777" w:rsidR="001D7394" w:rsidRDefault="001D7394">
            <w:pPr>
              <w:suppressAutoHyphens/>
            </w:pPr>
            <w:r>
              <w:t>Mens veitrafikken målt i kjørelengder vokste med om lag 17 prosent mellom 2005 og 2016, økte klimagassutslippene med bare 7 prosent i samme periode. Dette henger først og fremst sammen med at man kjører lengre på samme mengden drivstoff, både fordi nye biler er mer drivstoffgjerrige og fordi stadig mer av trafikken foregår med dieselmotorer. Utslippene fra veitrafikken har gått nedover også de siste årene, og nedgangen i de totale utslippene fra 2018 til 2019 skyldes i stor grad dette, der </w:t>
            </w:r>
            <w:hyperlink r:id="rId109" w:history="1">
              <w:r>
                <w:t>salg av bensin og autodiesel</w:t>
              </w:r>
            </w:hyperlink>
            <w:r>
              <w:t> gikk ned, samtidig som andelen </w:t>
            </w:r>
            <w:hyperlink r:id="rId110" w:history="1">
              <w:r>
                <w:t>biodrivstoff</w:t>
              </w:r>
            </w:hyperlink>
            <w:r>
              <w:t> i drivstoffblandingen økte (SSB, 2020b). </w:t>
            </w:r>
          </w:p>
          <w:p w14:paraId="79174925" w14:textId="2382251F" w:rsidR="001D7394" w:rsidRDefault="001D7394" w:rsidP="001761C7">
            <w:pPr>
              <w:pStyle w:val="figur-tittel"/>
            </w:pPr>
            <w:r>
              <w:t>Innenlandske utslipp av klimagasser, etter kilde. Millioner tonn CO2-ekvivalenter.</w:t>
            </w:r>
          </w:p>
          <w:p w14:paraId="0D5E05B5" w14:textId="4C4F8565" w:rsidR="001D7394" w:rsidRDefault="00AC3A08">
            <w:pPr>
              <w:suppressAutoHyphens/>
            </w:pPr>
            <w:r>
              <w:rPr>
                <w:noProof/>
              </w:rPr>
              <w:lastRenderedPageBreak/>
              <w:drawing>
                <wp:inline distT="0" distB="0" distL="0" distR="0" wp14:anchorId="7E913AB1" wp14:editId="164DDA97">
                  <wp:extent cx="5343525" cy="4332708"/>
                  <wp:effectExtent l="0" t="0" r="0" b="0"/>
                  <wp:docPr id="96"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Bilde 96"/>
                          <pic:cNvPicPr>
                            <a:picLocks noChangeAspect="1" noChangeArrowheads="1"/>
                          </pic:cNvPicPr>
                        </pic:nvPicPr>
                        <pic:blipFill>
                          <a:blip r:embed="rId111"/>
                          <a:stretch>
                            <a:fillRect/>
                          </a:stretch>
                        </pic:blipFill>
                        <pic:spPr bwMode="auto">
                          <a:xfrm>
                            <a:off x="0" y="0"/>
                            <a:ext cx="5343525" cy="4332708"/>
                          </a:xfrm>
                          <a:prstGeom prst="rect">
                            <a:avLst/>
                          </a:prstGeom>
                          <a:noFill/>
                          <a:ln>
                            <a:noFill/>
                          </a:ln>
                        </pic:spPr>
                      </pic:pic>
                    </a:graphicData>
                  </a:graphic>
                </wp:inline>
              </w:drawing>
            </w:r>
          </w:p>
          <w:p w14:paraId="6B0DAE91" w14:textId="77777777" w:rsidR="001D7394" w:rsidRDefault="001D7394">
            <w:pPr>
              <w:pStyle w:val="Kilde"/>
              <w:suppressAutoHyphens/>
            </w:pPr>
            <w:r>
              <w:t xml:space="preserve">Kilde: SSB (tabell 08940). Beregninger: KMD. </w:t>
            </w:r>
          </w:p>
        </w:tc>
      </w:tr>
      <w:tr w:rsidR="001D7394" w14:paraId="271405D6" w14:textId="77777777" w:rsidTr="008C1DE8">
        <w:trPr>
          <w:trHeight w:val="60"/>
        </w:trPr>
        <w:tc>
          <w:tcPr>
            <w:tcW w:w="9504" w:type="dxa"/>
          </w:tcPr>
          <w:p w14:paraId="16C4231D" w14:textId="7ED322AF" w:rsidR="001D7394" w:rsidRDefault="001D7394">
            <w:pPr>
              <w:pStyle w:val="tittel-ramme"/>
            </w:pPr>
            <w:r>
              <w:lastRenderedPageBreak/>
              <w:t xml:space="preserve"> Klimaregnskap for kommuner og fylker</w:t>
            </w:r>
          </w:p>
          <w:p w14:paraId="7D83C4BB" w14:textId="77777777" w:rsidR="001D7394" w:rsidRDefault="001D7394">
            <w:pPr>
              <w:suppressAutoHyphens/>
            </w:pPr>
            <w:r>
              <w:t>På oppdrag fra Klima- og miljødepartementet har Miljødirektoratet – i samarbeid med blant annet KS – utviklet et klimaregnskap for kommuner og fylker. SSB er en viktig dataleverandør og gjennomfører utslippsberegninger for en del av utslippskildene, og har også publisert fylkestall underveis i utviklingen av regnskapet.</w:t>
            </w:r>
          </w:p>
          <w:p w14:paraId="431F38CA" w14:textId="77777777" w:rsidR="001D7394" w:rsidRDefault="001D7394">
            <w:pPr>
              <w:suppressAutoHyphens/>
            </w:pPr>
            <w:r>
              <w:t>Det er beregnet utslipp av klimagassene karbondioksid (CO</w:t>
            </w:r>
            <w:r>
              <w:rPr>
                <w:rStyle w:val="skrift-senket"/>
              </w:rPr>
              <w:t>2</w:t>
            </w:r>
            <w:r>
              <w:t>), metan (CH</w:t>
            </w:r>
            <w:r>
              <w:rPr>
                <w:rStyle w:val="skrift-senket"/>
              </w:rPr>
              <w:t>4</w:t>
            </w:r>
            <w:r>
              <w:t>) og lystgass (N</w:t>
            </w:r>
            <w:r>
              <w:rPr>
                <w:rStyle w:val="skrift-senket"/>
              </w:rPr>
              <w:t>2</w:t>
            </w:r>
            <w:r>
              <w:t>O). Mens nasjonale tall inkluderer fluorgasser (HFK, PFK og SF</w:t>
            </w:r>
            <w:r>
              <w:rPr>
                <w:rStyle w:val="skrift-senket"/>
              </w:rPr>
              <w:t>6</w:t>
            </w:r>
            <w:r>
              <w:t>), er disse ikke inkludert i regnskapet for kommuner og fylker. Utslippstallene vises med enheten CO</w:t>
            </w:r>
            <w:r>
              <w:rPr>
                <w:rStyle w:val="skrift-senket"/>
              </w:rPr>
              <w:t>2</w:t>
            </w:r>
            <w:r>
              <w:t>-ekvivalenter (i tonn), som er en måleenhet som brukes for å kunne sammenligne oppvarmingseffekten ulike klimagasser har på atmosfæren. Klimagassregnskapet er fordelt på 35 utslippskilder og følger den inndelingen som blir brukt i det nasjonale utslippsregnskapet, selv om nivået er mer aggregert. For eksempel er utslipp fra industri og olje- og gass slått sammen.</w:t>
            </w:r>
          </w:p>
          <w:p w14:paraId="1FD264CB" w14:textId="77777777" w:rsidR="001D7394" w:rsidRDefault="001D7394">
            <w:pPr>
              <w:suppressAutoHyphens/>
            </w:pPr>
            <w:r>
              <w:t xml:space="preserve">En del utslipp som inngår i de nasjonale tallene, er ikke inkludert i kommunetallene, blant annet utslipp som ikke skjer innenfor kommunegrenser. Eksempler kan være offshore-virksomhet i olje- og gassnæringen, sjøfart utenfor kommunegrensene og cruisefasen av nasjonal og internasjonal luftfart. Andre utslippskilder er ikke tatt med fordi det mangler god nok informasjon til å kunne plassere utslippene geografisk (for eksempel bruk av produkter med nevnte fluorgasser). Det benyttes datakilder som i størst mulig grad viser utviklingen lokalt. Data som finnes på nasjonalt nivå, er ikke alltid geografisk fordelt, og ofte vil det derfor være valgt andre datakilder enn i det nasjonale regnskapet. Dette vurderes å gi et bedre bilde av lokale forhold, men innebærer at det ikke alltid er samsvar mellom summen av utslippene i alle kommuner og den nasjonale utslippstotalen. </w:t>
            </w:r>
          </w:p>
          <w:p w14:paraId="65717731" w14:textId="77777777" w:rsidR="001D7394" w:rsidRDefault="001D7394">
            <w:pPr>
              <w:suppressAutoHyphens/>
            </w:pPr>
            <w:r>
              <w:t xml:space="preserve">Regnskapet omfatter det som skjer direkte innenfor kommunens grenser. Indirekte utslipp som kommunen/innbyggere er årsak til gjennom sitt forbruk, er ikke inkludert. Et eksempel er avfallsbehandling. Disse utslippene tilfaller kommunene der anleggene er lokalisert, ikke befolkningen eller bedriftene som </w:t>
            </w:r>
            <w:proofErr w:type="gramStart"/>
            <w:r>
              <w:t>genererer</w:t>
            </w:r>
            <w:proofErr w:type="gramEnd"/>
            <w:r>
              <w:t xml:space="preserve"> avfallet. Det samme gjelder bruk av elektrisitet, der eventuelle utslipp tilfaller kommunene der produksjonen er lokalisert, ikke kommunen der energivarene forbrukes.</w:t>
            </w:r>
          </w:p>
          <w:p w14:paraId="4CF67C86" w14:textId="77777777" w:rsidR="001D7394" w:rsidRDefault="001D7394">
            <w:pPr>
              <w:suppressAutoHyphens/>
            </w:pPr>
            <w:r>
              <w:t xml:space="preserve">Mer utfyllende informasjon er tilgjengelig på </w:t>
            </w:r>
            <w:hyperlink r:id="rId112" w:history="1">
              <w:r>
                <w:rPr>
                  <w:rStyle w:val="Hyperkobling"/>
                  <w:sz w:val="20"/>
                  <w:szCs w:val="20"/>
                </w:rPr>
                <w:t>www.miljodirektoratet.no</w:t>
              </w:r>
            </w:hyperlink>
            <w:r>
              <w:t xml:space="preserve"> og i rapporten «Klimaregnskap for kommuner og fylker – dokumentasjon av metode (M989 2021</w:t>
            </w:r>
            <w:proofErr w:type="gramStart"/>
            <w:r>
              <w:t>) »</w:t>
            </w:r>
            <w:proofErr w:type="gramEnd"/>
          </w:p>
        </w:tc>
      </w:tr>
    </w:tbl>
    <w:p w14:paraId="523BE5CA" w14:textId="77777777" w:rsidR="001D7394" w:rsidRDefault="001D7394" w:rsidP="00537965">
      <w:pPr>
        <w:pStyle w:val="avsnitt-tittel"/>
      </w:pPr>
      <w:r>
        <w:t>Store regionale forskjeller skyldes særlig utslipp fra industrien</w:t>
      </w:r>
    </w:p>
    <w:p w14:paraId="5EEB56D0" w14:textId="17496A50" w:rsidR="001D7394" w:rsidRDefault="001D7394" w:rsidP="00950CC3">
      <w:r>
        <w:lastRenderedPageBreak/>
        <w:t xml:space="preserve">Figur 7.8 viser klimagassutslipp i tonn CO2-ekvivalenter etter fylke og utslippskilde i 2019. I de kommunefordelte tallene er kategorien industri, olje og gass (heretter industrien) den største utslippskilden. Lokalisering av industri har dermed stor betydning for den regionale fordelingen av klimagassutslipp. Industri- og oljefylkene </w:t>
      </w:r>
      <w:proofErr w:type="spellStart"/>
      <w:r>
        <w:t>Vestland</w:t>
      </w:r>
      <w:proofErr w:type="spellEnd"/>
      <w:r>
        <w:t xml:space="preserve">, Vestfold og Telemark, og Rogaland har dermed de høyeste utslippene. I Vestfold og Telemark kommer nærmere 70 prosent av utslippene fra industrien. Porsgrunn, med et industritungt næringsliv (med bedrifter som for eksempel Norcem Brevik og Yara), er den enkeltkommunen med høyest utslipp i klimaregnskapet. I </w:t>
      </w:r>
      <w:proofErr w:type="spellStart"/>
      <w:r>
        <w:t>Vestland</w:t>
      </w:r>
      <w:proofErr w:type="spellEnd"/>
      <w:r>
        <w:t xml:space="preserve"> og Rogaland utgjorde utslippene fra industrien mellom 40 og 45 prosent av totale utslipp i fylket. Også her er det enkeltkommuner som Alver, Årdal, Karmøy og Tysvær som har industrivirksomheter med relativt store utslipp (for eksempel Hydro Aluminium, </w:t>
      </w:r>
      <w:proofErr w:type="spellStart"/>
      <w:r>
        <w:t>Gassco</w:t>
      </w:r>
      <w:proofErr w:type="spellEnd"/>
      <w:r>
        <w:t xml:space="preserve"> Kårstø og Mongstad Energiverk).  </w:t>
      </w:r>
    </w:p>
    <w:p w14:paraId="174B6A06" w14:textId="77777777" w:rsidR="00950CC3" w:rsidRDefault="001D7394">
      <w:r>
        <w:t xml:space="preserve">Industrien er den største utslippskilden i alle fylker unntatt Viken, Oslo og Innlandet, der det er veitrafikken som står for størstedelen av utslippene. Jordbruket utgjør en relativt stor del av utslippene i viktig landsbruksfylker som Innlandet, Trøndelag og Rogaland. Sjøfart har relativt store utslipp i kystfylkene på Vestlandet og i Nord-Norge. </w:t>
      </w:r>
    </w:p>
    <w:p w14:paraId="74A8E68E" w14:textId="721B2AF2" w:rsidR="001D7394" w:rsidRDefault="001D7394" w:rsidP="00950CC3">
      <w:pPr>
        <w:pStyle w:val="figur-tittel"/>
      </w:pPr>
      <w:r>
        <w:t>Klimagassutslipp etter fylke og kilde (aktivitet) 2019. Tonn CO2-ekvivalenter.</w:t>
      </w:r>
    </w:p>
    <w:p w14:paraId="0EA1C4B5" w14:textId="1AFC65A5" w:rsidR="001D7394" w:rsidRDefault="00AC3A08">
      <w:r>
        <w:rPr>
          <w:noProof/>
        </w:rPr>
        <w:lastRenderedPageBreak/>
        <w:drawing>
          <wp:inline distT="0" distB="0" distL="0" distR="0" wp14:anchorId="24859848" wp14:editId="2EC0D993">
            <wp:extent cx="5779609" cy="4686300"/>
            <wp:effectExtent l="0" t="0" r="0" b="0"/>
            <wp:docPr id="97"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ilde 97"/>
                    <pic:cNvPicPr>
                      <a:picLocks noChangeAspect="1" noChangeArrowheads="1"/>
                    </pic:cNvPicPr>
                  </pic:nvPicPr>
                  <pic:blipFill>
                    <a:blip r:embed="rId113"/>
                    <a:stretch>
                      <a:fillRect/>
                    </a:stretch>
                  </pic:blipFill>
                  <pic:spPr bwMode="auto">
                    <a:xfrm>
                      <a:off x="0" y="0"/>
                      <a:ext cx="5779609" cy="4686300"/>
                    </a:xfrm>
                    <a:prstGeom prst="rect">
                      <a:avLst/>
                    </a:prstGeom>
                    <a:noFill/>
                    <a:ln>
                      <a:noFill/>
                    </a:ln>
                  </pic:spPr>
                </pic:pic>
              </a:graphicData>
            </a:graphic>
          </wp:inline>
        </w:drawing>
      </w:r>
    </w:p>
    <w:p w14:paraId="6F04159D" w14:textId="77777777" w:rsidR="001D7394" w:rsidRDefault="001D7394">
      <w:pPr>
        <w:pStyle w:val="Kilde"/>
      </w:pPr>
      <w:r>
        <w:t>Kilde: Miljødirektoratet: Klimaregnskap for kommuner og fylker.</w:t>
      </w:r>
    </w:p>
    <w:p w14:paraId="0ABE1B47" w14:textId="77777777" w:rsidR="001D7394" w:rsidRDefault="001D7394">
      <w:r>
        <w:t xml:space="preserve">De store industriutslippene er konsentrert i små og mellomstore bykommuner med omlands- og småsenterkommuner på sentralitetsnivåene 3 til 5. Industri er likevel en av de største utslippskildene også i de minst sentrale kommunene, sammen med sjøfart og jordbruk. Veitrafikken er den største enkeltkilden til utslipp i de mest sentrale delene av landet, jf. figur 7.9. Kartet i figur 7.11 viser totale utslipp av klimagasser i 2019 i landets 159 bo- og arbeidsmarkedsregioner. </w:t>
      </w:r>
    </w:p>
    <w:p w14:paraId="3A29345B" w14:textId="77777777" w:rsidR="001D7394" w:rsidRDefault="001D7394" w:rsidP="00950CC3">
      <w:pPr>
        <w:pStyle w:val="figur-tittel"/>
      </w:pPr>
      <w:r>
        <w:t xml:space="preserve"> Klimagassutslipp etter sentralitetsnivå og kilde (aktivitet) 2019. Tonn CO2-ekvivalenter.</w:t>
      </w:r>
    </w:p>
    <w:p w14:paraId="59CA5E6C" w14:textId="24CC6BD1" w:rsidR="001D7394" w:rsidRDefault="00AC3A08" w:rsidP="00950CC3">
      <w:r>
        <w:rPr>
          <w:noProof/>
        </w:rPr>
        <w:lastRenderedPageBreak/>
        <w:drawing>
          <wp:inline distT="0" distB="0" distL="0" distR="0" wp14:anchorId="342FBEED" wp14:editId="204E7FA1">
            <wp:extent cx="5779609" cy="4686300"/>
            <wp:effectExtent l="0" t="0" r="0" b="0"/>
            <wp:docPr id="98"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Bilde 98"/>
                    <pic:cNvPicPr>
                      <a:picLocks noChangeAspect="1" noChangeArrowheads="1"/>
                    </pic:cNvPicPr>
                  </pic:nvPicPr>
                  <pic:blipFill>
                    <a:blip r:embed="rId114"/>
                    <a:stretch>
                      <a:fillRect/>
                    </a:stretch>
                  </pic:blipFill>
                  <pic:spPr bwMode="auto">
                    <a:xfrm>
                      <a:off x="0" y="0"/>
                      <a:ext cx="5779609" cy="4686300"/>
                    </a:xfrm>
                    <a:prstGeom prst="rect">
                      <a:avLst/>
                    </a:prstGeom>
                    <a:noFill/>
                    <a:ln>
                      <a:noFill/>
                    </a:ln>
                  </pic:spPr>
                </pic:pic>
              </a:graphicData>
            </a:graphic>
          </wp:inline>
        </w:drawing>
      </w:r>
    </w:p>
    <w:p w14:paraId="43954D7F" w14:textId="77777777" w:rsidR="001D7394" w:rsidRDefault="001D7394" w:rsidP="00EB0099">
      <w:pPr>
        <w:pStyle w:val="Kilde"/>
      </w:pPr>
      <w:r>
        <w:t>Kilde: Miljødirektoratet: Klimaregnskap for kommuner og fylker.</w:t>
      </w:r>
    </w:p>
    <w:p w14:paraId="51CAC911" w14:textId="77777777" w:rsidR="001D7394" w:rsidRDefault="001D7394">
      <w:r>
        <w:t xml:space="preserve">Hvis man ser utslippene per innbygger, er det de nordnorske fylkene som har de høyeste utslippene, fulgt av vestlandsfylkene og Vestfold og Telemark. Minst utslipp per innbygger er det i Oslo, Viken, Agder og Innlandet. Totalt sett er utslippene lavest i de mest og minst sentrale områdene, men utslipp per innbygger er høyere i mindre sentrale deler av landet. Figur 7.12 viser totale utslipp av klimagasser per innbygger i 2019 i landets bo og arbeidsmarkedsregioner.  </w:t>
      </w:r>
    </w:p>
    <w:p w14:paraId="6B907966" w14:textId="77777777" w:rsidR="001D7394" w:rsidRDefault="001D7394" w:rsidP="00950CC3">
      <w:pPr>
        <w:pStyle w:val="figur-tittel"/>
      </w:pPr>
      <w:r>
        <w:t>Utslipp av klimagasser etter sentralitet 2019. Tonn CO2-ekvivalenter totalt og per innbygger.</w:t>
      </w:r>
    </w:p>
    <w:p w14:paraId="208E314C" w14:textId="4AD0A605" w:rsidR="001D7394" w:rsidRDefault="00AC3A08" w:rsidP="00950CC3">
      <w:r>
        <w:rPr>
          <w:noProof/>
        </w:rPr>
        <w:lastRenderedPageBreak/>
        <w:drawing>
          <wp:inline distT="0" distB="0" distL="0" distR="0" wp14:anchorId="26BC497D" wp14:editId="0429124D">
            <wp:extent cx="5779609" cy="4686300"/>
            <wp:effectExtent l="0" t="0" r="0" b="0"/>
            <wp:docPr id="9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ilde 99"/>
                    <pic:cNvPicPr>
                      <a:picLocks noChangeAspect="1" noChangeArrowheads="1"/>
                    </pic:cNvPicPr>
                  </pic:nvPicPr>
                  <pic:blipFill>
                    <a:blip r:embed="rId115"/>
                    <a:stretch>
                      <a:fillRect/>
                    </a:stretch>
                  </pic:blipFill>
                  <pic:spPr bwMode="auto">
                    <a:xfrm>
                      <a:off x="0" y="0"/>
                      <a:ext cx="5779609" cy="4686300"/>
                    </a:xfrm>
                    <a:prstGeom prst="rect">
                      <a:avLst/>
                    </a:prstGeom>
                    <a:noFill/>
                    <a:ln>
                      <a:noFill/>
                    </a:ln>
                  </pic:spPr>
                </pic:pic>
              </a:graphicData>
            </a:graphic>
          </wp:inline>
        </w:drawing>
      </w:r>
    </w:p>
    <w:p w14:paraId="0A05F22D" w14:textId="77777777" w:rsidR="001D7394" w:rsidRDefault="001D7394" w:rsidP="00EB0099">
      <w:pPr>
        <w:pStyle w:val="Kilde"/>
      </w:pPr>
      <w:r>
        <w:t>Kilde: Miljødirektoratet: Klimaregnskap for kommuner og fylker.</w:t>
      </w:r>
    </w:p>
    <w:p w14:paraId="2128595A" w14:textId="77777777" w:rsidR="001D7394" w:rsidRDefault="001D7394" w:rsidP="00950CC3">
      <w:pPr>
        <w:pStyle w:val="figur-tittel"/>
      </w:pPr>
      <w:r>
        <w:t xml:space="preserve">Utslipp av klimagasser i </w:t>
      </w:r>
      <w:proofErr w:type="spellStart"/>
      <w:r>
        <w:t>bo-og</w:t>
      </w:r>
      <w:proofErr w:type="spellEnd"/>
      <w:r>
        <w:t xml:space="preserve"> arbeidsmarkedsregioner 2019. Tonn CO2-ekvivalenter.</w:t>
      </w:r>
    </w:p>
    <w:p w14:paraId="23F8A398" w14:textId="26A02D23" w:rsidR="001D7394" w:rsidRDefault="00AC3A08" w:rsidP="00950CC3">
      <w:r>
        <w:rPr>
          <w:noProof/>
        </w:rPr>
        <w:lastRenderedPageBreak/>
        <w:drawing>
          <wp:inline distT="0" distB="0" distL="0" distR="0" wp14:anchorId="205C0D83" wp14:editId="0D97FA14">
            <wp:extent cx="6105525" cy="8635132"/>
            <wp:effectExtent l="0" t="0" r="0" b="0"/>
            <wp:docPr id="100"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ilde 100"/>
                    <pic:cNvPicPr>
                      <a:picLocks noChangeAspect="1" noChangeArrowheads="1"/>
                    </pic:cNvPicPr>
                  </pic:nvPicPr>
                  <pic:blipFill>
                    <a:blip r:embed="rId116"/>
                    <a:stretch>
                      <a:fillRect/>
                    </a:stretch>
                  </pic:blipFill>
                  <pic:spPr bwMode="auto">
                    <a:xfrm>
                      <a:off x="0" y="0"/>
                      <a:ext cx="6105525" cy="8635132"/>
                    </a:xfrm>
                    <a:prstGeom prst="rect">
                      <a:avLst/>
                    </a:prstGeom>
                    <a:noFill/>
                    <a:ln>
                      <a:noFill/>
                    </a:ln>
                  </pic:spPr>
                </pic:pic>
              </a:graphicData>
            </a:graphic>
          </wp:inline>
        </w:drawing>
      </w:r>
    </w:p>
    <w:p w14:paraId="14A8C627" w14:textId="77777777" w:rsidR="001D7394" w:rsidRDefault="001D7394">
      <w:pPr>
        <w:pStyle w:val="Kilde"/>
      </w:pPr>
      <w:r>
        <w:lastRenderedPageBreak/>
        <w:t>Kilde: Miljødirektoratet: Klimaregnskap for kommuner og fylker.</w:t>
      </w:r>
    </w:p>
    <w:p w14:paraId="29C68808" w14:textId="77777777" w:rsidR="001D7394" w:rsidRPr="00CB1B90" w:rsidRDefault="001D7394" w:rsidP="00950CC3">
      <w:pPr>
        <w:pStyle w:val="figur-tittel"/>
        <w:rPr>
          <w:lang w:val="en-US"/>
        </w:rPr>
      </w:pPr>
      <w:r w:rsidRPr="00EB0099">
        <w:t xml:space="preserve">Utslipp av klimagasser </w:t>
      </w:r>
      <w:proofErr w:type="spellStart"/>
      <w:r w:rsidRPr="00EB0099">
        <w:t>bo-og</w:t>
      </w:r>
      <w:proofErr w:type="spellEnd"/>
      <w:r w:rsidRPr="00EB0099">
        <w:t xml:space="preserve"> arbeidsmarkedsregioner 2019. </w:t>
      </w:r>
      <w:r w:rsidRPr="00CB1B90">
        <w:rPr>
          <w:lang w:val="en-US"/>
        </w:rPr>
        <w:t>Tonn CO2-ekvivalenter per ­innbygger.</w:t>
      </w:r>
    </w:p>
    <w:p w14:paraId="405D67C8" w14:textId="6CE38C9F" w:rsidR="001D7394" w:rsidRDefault="00AC3A08">
      <w:pPr>
        <w:pStyle w:val="Kilde"/>
      </w:pPr>
      <w:r>
        <w:rPr>
          <w:noProof/>
        </w:rPr>
        <w:lastRenderedPageBreak/>
        <w:drawing>
          <wp:inline distT="0" distB="0" distL="0" distR="0" wp14:anchorId="067F30E9" wp14:editId="29B58421">
            <wp:extent cx="6105525" cy="8635132"/>
            <wp:effectExtent l="0" t="0" r="0" b="0"/>
            <wp:docPr id="101"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ilde 101"/>
                    <pic:cNvPicPr>
                      <a:picLocks noChangeAspect="1" noChangeArrowheads="1"/>
                    </pic:cNvPicPr>
                  </pic:nvPicPr>
                  <pic:blipFill>
                    <a:blip r:embed="rId117"/>
                    <a:stretch>
                      <a:fillRect/>
                    </a:stretch>
                  </pic:blipFill>
                  <pic:spPr bwMode="auto">
                    <a:xfrm>
                      <a:off x="0" y="0"/>
                      <a:ext cx="6105525" cy="8635132"/>
                    </a:xfrm>
                    <a:prstGeom prst="rect">
                      <a:avLst/>
                    </a:prstGeom>
                    <a:noFill/>
                    <a:ln>
                      <a:noFill/>
                    </a:ln>
                  </pic:spPr>
                </pic:pic>
              </a:graphicData>
            </a:graphic>
          </wp:inline>
        </w:drawing>
      </w:r>
    </w:p>
    <w:p w14:paraId="5A634B6E" w14:textId="77777777" w:rsidR="001D7394" w:rsidRDefault="001D7394">
      <w:pPr>
        <w:pStyle w:val="Kilde"/>
      </w:pPr>
      <w:r>
        <w:lastRenderedPageBreak/>
        <w:t>Kilde: Miljødirektoratet: Klimaregnskap for kommuner og fylker.</w:t>
      </w:r>
    </w:p>
    <w:p w14:paraId="2E51AAC1" w14:textId="77777777" w:rsidR="001D7394" w:rsidRDefault="001D7394" w:rsidP="00950CC3">
      <w:pPr>
        <w:pStyle w:val="figur-tittel"/>
      </w:pPr>
      <w:r>
        <w:t>Endring i klimagassutslipp etter fylke og kilde (2011–2019). Tonn CO2-ekvivalenter.</w:t>
      </w:r>
    </w:p>
    <w:p w14:paraId="0E108841" w14:textId="6D3BC36A" w:rsidR="001D7394" w:rsidRDefault="00AC3A08" w:rsidP="00950CC3">
      <w:r>
        <w:rPr>
          <w:noProof/>
        </w:rPr>
        <w:drawing>
          <wp:inline distT="0" distB="0" distL="0" distR="0" wp14:anchorId="588417B6" wp14:editId="4FDE1ACB">
            <wp:extent cx="5779609" cy="4686300"/>
            <wp:effectExtent l="0" t="0" r="0" b="0"/>
            <wp:docPr id="102"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ilde 102"/>
                    <pic:cNvPicPr>
                      <a:picLocks noChangeAspect="1" noChangeArrowheads="1"/>
                    </pic:cNvPicPr>
                  </pic:nvPicPr>
                  <pic:blipFill>
                    <a:blip r:embed="rId118"/>
                    <a:stretch>
                      <a:fillRect/>
                    </a:stretch>
                  </pic:blipFill>
                  <pic:spPr bwMode="auto">
                    <a:xfrm>
                      <a:off x="0" y="0"/>
                      <a:ext cx="5779609" cy="4686300"/>
                    </a:xfrm>
                    <a:prstGeom prst="rect">
                      <a:avLst/>
                    </a:prstGeom>
                    <a:noFill/>
                    <a:ln>
                      <a:noFill/>
                    </a:ln>
                  </pic:spPr>
                </pic:pic>
              </a:graphicData>
            </a:graphic>
          </wp:inline>
        </w:drawing>
      </w:r>
    </w:p>
    <w:p w14:paraId="2B47ECCC" w14:textId="77777777" w:rsidR="001D7394" w:rsidRDefault="001D7394">
      <w:pPr>
        <w:pStyle w:val="Kilde"/>
      </w:pPr>
      <w:r>
        <w:t>Kilde: Miljødirektoratet: Klimaregnskap for kommuner og fylker.</w:t>
      </w:r>
    </w:p>
    <w:p w14:paraId="01541705" w14:textId="77777777" w:rsidR="001D7394" w:rsidRDefault="001D7394">
      <w:r>
        <w:t>Ser vi på den fylkesvise utviklingen fra 2011, har de samlede klimagassutslippene gått ned i alle fylker unntatt Trøndelag, jamfør figur 7.13. Økte utslipp fra industri, jordbruk og annen mobil forbrenning</w:t>
      </w:r>
      <w:r w:rsidRPr="00950CC3">
        <w:rPr>
          <w:rStyle w:val="skrift-hevet"/>
        </w:rPr>
        <w:footnoteReference w:id="29"/>
      </w:r>
      <w:r>
        <w:t xml:space="preserve"> bidro til økningen i Trøndelag. I øst- og sørlandsfylkene er det særlig nedgang i utslippene fra veitrafikken som har bidratt, mens i </w:t>
      </w:r>
      <w:proofErr w:type="spellStart"/>
      <w:r>
        <w:t>Vestland</w:t>
      </w:r>
      <w:proofErr w:type="spellEnd"/>
      <w:r>
        <w:t xml:space="preserve"> fylke </w:t>
      </w:r>
      <w:r>
        <w:lastRenderedPageBreak/>
        <w:t xml:space="preserve">har det vært en kraftig nedgang i utslippene fra industrien. Denne endringen er knyttet til Mongstad i Alver kommune. Den betydelige nedgangen i utslipp fra kategorien energiforsyning i Rogaland kommer av at Kårstø gasskraftverk i Tysvær stoppet produksjonen fra 2014. </w:t>
      </w:r>
    </w:p>
    <w:p w14:paraId="1203C42E" w14:textId="77777777" w:rsidR="001D7394" w:rsidRDefault="001D7394" w:rsidP="00537965">
      <w:pPr>
        <w:pStyle w:val="avsnitt-tittel"/>
      </w:pPr>
      <w:r>
        <w:t>Veitrafikken er en særlig stor utslippskilde på Østlandet</w:t>
      </w:r>
    </w:p>
    <w:p w14:paraId="3589D661" w14:textId="77777777" w:rsidR="001D7394" w:rsidRDefault="001D7394" w:rsidP="00950CC3">
      <w:r>
        <w:t xml:space="preserve">Veitrafikken er en relativt stor kilde til utslipp i flere fylker, og særlig på Østlandet. Klimaregnskapet inkluderer både tunge og lette kjøretøy, og utslippene er samlet sett desidert størst i Viken. Privatbilismen og utbygging av veier har i stor grad bidratt til den regionale integrasjonen, og utslippene fra lette kjøretøy varierer med befolkningsmengde og bosettingsmønster i fylket. Innlandet har de høyeste utslippene fra person- og varebiler per innbygger, fulgt av Viken og Vestfold og Telemark. Dette kan nok knyttes til disse fylkenes geografi og pendlingsmønster. Store områder med forholdsvis spredt bosetting og mindre kollektivtilbud gir økt behov for bil, samtidig som det er stor grad av pendling med bil i relativt store bo- og arbeidsmarkeder. </w:t>
      </w:r>
    </w:p>
    <w:p w14:paraId="03F21907" w14:textId="77777777" w:rsidR="001D7394" w:rsidRDefault="001D7394">
      <w:r>
        <w:t xml:space="preserve">Utslippene fra person- og varebiler er på den andre siden blant de laveste i Møre og Romsdal og de nordnorske fylkene, både totalt og per innbygger. På tross, eller kanskje heller på grunn av store avstander har særlig Nord-Norge mange og relativt små arbeidsmarkeder med lite pendling og kort vei mellom bosted og arbeidssted. Dette kan gjøre at privatbilismen dermed er mindre framtredende som utslippskilde her. </w:t>
      </w:r>
    </w:p>
    <w:p w14:paraId="79B6CBCD" w14:textId="77777777" w:rsidR="001D7394" w:rsidRDefault="001D7394">
      <w:r>
        <w:t xml:space="preserve">Oslo har lave utslipp per innbygger for person- og varebiler, og den klart høyeste kollektivandelen i landet bidrar til dette. De mulighetene en stor og tett bosatt befolkning gir for kollektiv­transport i storbyregionene Bergen, Stavanger/Sandnes og Trondheim bidrar sannsynligvis også til at Rogaland, </w:t>
      </w:r>
      <w:proofErr w:type="spellStart"/>
      <w:r>
        <w:t>Vestland</w:t>
      </w:r>
      <w:proofErr w:type="spellEnd"/>
      <w:r>
        <w:t xml:space="preserve"> og Trøndelag har forholdsvis lave utslipp per innbygger fra person- og varebiler. Utslippene fra tunge kjøretøy er høyest i Viken og Innlandet. Dette kan ha sammenheng med at mye varetransport til andre deler av landet går igjennom disse fylkene. Utslippene per innbygger fra tunge kjøretøy er for eksempel svært høyt i Innlandet sammenlignet med andre fylker.   </w:t>
      </w:r>
    </w:p>
    <w:p w14:paraId="74B56264" w14:textId="77777777" w:rsidR="001D7394" w:rsidRDefault="001D7394" w:rsidP="00950CC3">
      <w:pPr>
        <w:pStyle w:val="figur-tittel"/>
      </w:pPr>
      <w:r>
        <w:t>Utslipp av klimagasser fra person- og varebiler og tungekjøretøy i fylke. Tonn CO2-ekvivalenter totalt og per innbygger.</w:t>
      </w:r>
    </w:p>
    <w:p w14:paraId="6D8C9E52" w14:textId="273610A2" w:rsidR="001D7394" w:rsidRDefault="00AC3A08" w:rsidP="00950CC3">
      <w:r>
        <w:rPr>
          <w:noProof/>
        </w:rPr>
        <w:lastRenderedPageBreak/>
        <w:drawing>
          <wp:inline distT="0" distB="0" distL="0" distR="0" wp14:anchorId="5E8E7C61" wp14:editId="2881D851">
            <wp:extent cx="5779609" cy="4686300"/>
            <wp:effectExtent l="0" t="0" r="0" b="0"/>
            <wp:docPr id="10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ilde 103"/>
                    <pic:cNvPicPr>
                      <a:picLocks noChangeAspect="1" noChangeArrowheads="1"/>
                    </pic:cNvPicPr>
                  </pic:nvPicPr>
                  <pic:blipFill>
                    <a:blip r:embed="rId119"/>
                    <a:stretch>
                      <a:fillRect/>
                    </a:stretch>
                  </pic:blipFill>
                  <pic:spPr bwMode="auto">
                    <a:xfrm>
                      <a:off x="0" y="0"/>
                      <a:ext cx="5779609" cy="4686300"/>
                    </a:xfrm>
                    <a:prstGeom prst="rect">
                      <a:avLst/>
                    </a:prstGeom>
                    <a:noFill/>
                    <a:ln>
                      <a:noFill/>
                    </a:ln>
                  </pic:spPr>
                </pic:pic>
              </a:graphicData>
            </a:graphic>
          </wp:inline>
        </w:drawing>
      </w:r>
    </w:p>
    <w:p w14:paraId="46A2A3B4" w14:textId="77777777" w:rsidR="001D7394" w:rsidRDefault="001D7394">
      <w:pPr>
        <w:pStyle w:val="Kilde"/>
      </w:pPr>
      <w:r>
        <w:t>Kilde: Miljødirektoratet: Klimaregnskap for kommuner og fylker.</w:t>
      </w:r>
    </w:p>
    <w:p w14:paraId="686F0A3A" w14:textId="49F8983A" w:rsidR="001D7394" w:rsidRDefault="001D7394">
      <w:pPr>
        <w:pStyle w:val="Overskrift1"/>
        <w:ind w:left="567" w:hanging="567"/>
      </w:pPr>
      <w:r>
        <w:t>Fylkesvise oppsummeringer</w:t>
      </w:r>
    </w:p>
    <w:p w14:paraId="06E84B1C" w14:textId="77777777" w:rsidR="001D7394" w:rsidRDefault="001D7394">
      <w:pPr>
        <w:spacing w:before="907"/>
        <w:rPr>
          <w:spacing w:val="-2"/>
        </w:rPr>
      </w:pPr>
      <w:r>
        <w:rPr>
          <w:spacing w:val="-2"/>
        </w:rPr>
        <w:t xml:space="preserve">I dette kapitlet oppsummeres utvalgte indikatorer for geografi, befolkning, regional næringsutvikling, næringsstruktur og FoU og innovasjon i næringslivet for hvert fylke. </w:t>
      </w:r>
    </w:p>
    <w:p w14:paraId="18962433" w14:textId="29FD09C6" w:rsidR="001D7394" w:rsidRDefault="001D7394">
      <w:pPr>
        <w:pStyle w:val="Overskrift2"/>
        <w:rPr>
          <w:color w:val="000000"/>
        </w:rPr>
      </w:pPr>
      <w:r>
        <w:rPr>
          <w:color w:val="000000"/>
        </w:rPr>
        <w:lastRenderedPageBreak/>
        <w:t>Viken</w:t>
      </w:r>
    </w:p>
    <w:p w14:paraId="6B6CBA35" w14:textId="6F24C8C9" w:rsidR="009A0984" w:rsidRPr="009A0984" w:rsidRDefault="009A0984" w:rsidP="009A0984">
      <w:r>
        <w:rPr>
          <w:noProof/>
        </w:rPr>
        <w:drawing>
          <wp:inline distT="0" distB="0" distL="0" distR="0" wp14:anchorId="7137BC81" wp14:editId="1614165D">
            <wp:extent cx="5760720" cy="8146415"/>
            <wp:effectExtent l="0" t="0" r="0" b="6985"/>
            <wp:docPr id="144" name="Bilde 144"/>
            <wp:cNvGraphicFramePr/>
            <a:graphic xmlns:a="http://schemas.openxmlformats.org/drawingml/2006/main">
              <a:graphicData uri="http://schemas.openxmlformats.org/drawingml/2006/picture">
                <pic:pic xmlns:pic="http://schemas.openxmlformats.org/drawingml/2006/picture">
                  <pic:nvPicPr>
                    <pic:cNvPr id="144" name=""/>
                    <pic:cNvPicPr/>
                  </pic:nvPicPr>
                  <pic:blipFill>
                    <a:blip r:embed="rId120"/>
                    <a:stretch>
                      <a:fillRect/>
                    </a:stretch>
                  </pic:blipFill>
                  <pic:spPr>
                    <a:xfrm>
                      <a:off x="0" y="0"/>
                      <a:ext cx="5760720" cy="8146415"/>
                    </a:xfrm>
                    <a:prstGeom prst="rect">
                      <a:avLst/>
                    </a:prstGeom>
                  </pic:spPr>
                </pic:pic>
              </a:graphicData>
            </a:graphic>
          </wp:inline>
        </w:drawing>
      </w:r>
    </w:p>
    <w:p w14:paraId="52F786C0" w14:textId="77777777" w:rsidR="001D7394" w:rsidRDefault="001D7394" w:rsidP="00950CC3">
      <w:pPr>
        <w:pStyle w:val="figur-tittel"/>
      </w:pPr>
      <w:r>
        <w:lastRenderedPageBreak/>
        <w:t>Kart over kommuner i Viken etter sentralitet.</w:t>
      </w:r>
    </w:p>
    <w:p w14:paraId="7CF965DD" w14:textId="6156E690" w:rsidR="001D7394" w:rsidRDefault="00AC3A08" w:rsidP="00950CC3">
      <w:r>
        <w:rPr>
          <w:noProof/>
        </w:rPr>
        <w:drawing>
          <wp:inline distT="0" distB="0" distL="0" distR="0" wp14:anchorId="1B467839" wp14:editId="136DD360">
            <wp:extent cx="6048375" cy="6493467"/>
            <wp:effectExtent l="0" t="0" r="0" b="3175"/>
            <wp:docPr id="104"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ilde 104"/>
                    <pic:cNvPicPr>
                      <a:picLocks noChangeAspect="1" noChangeArrowheads="1"/>
                    </pic:cNvPicPr>
                  </pic:nvPicPr>
                  <pic:blipFill>
                    <a:blip r:embed="rId121"/>
                    <a:stretch>
                      <a:fillRect/>
                    </a:stretch>
                  </pic:blipFill>
                  <pic:spPr bwMode="auto">
                    <a:xfrm>
                      <a:off x="0" y="0"/>
                      <a:ext cx="6048375" cy="6493467"/>
                    </a:xfrm>
                    <a:prstGeom prst="rect">
                      <a:avLst/>
                    </a:prstGeom>
                    <a:noFill/>
                    <a:ln>
                      <a:noFill/>
                    </a:ln>
                  </pic:spPr>
                </pic:pic>
              </a:graphicData>
            </a:graphic>
          </wp:inline>
        </w:drawing>
      </w:r>
    </w:p>
    <w:p w14:paraId="06C5C1A1" w14:textId="77777777" w:rsidR="001D7394" w:rsidRDefault="001D7394" w:rsidP="00537965">
      <w:pPr>
        <w:pStyle w:val="avsnitt-tittel"/>
      </w:pPr>
      <w:r>
        <w:t>Geografi og bosetting</w:t>
      </w:r>
    </w:p>
    <w:p w14:paraId="6BA1F828" w14:textId="77777777" w:rsidR="001D7394" w:rsidRDefault="001D7394" w:rsidP="00950CC3">
      <w:pPr>
        <w:pStyle w:val="Listebombe"/>
      </w:pPr>
      <w:r>
        <w:t>Viken er Norges største fylke målt i antall innbyggere og antall kommuner. Innbyggerne i fylket utgjør 23,2 prosent av befolkningen i landet.</w:t>
      </w:r>
    </w:p>
    <w:p w14:paraId="3FB9F8FD" w14:textId="77777777" w:rsidR="001D7394" w:rsidRDefault="001D7394" w:rsidP="00950CC3">
      <w:pPr>
        <w:pStyle w:val="Listebombe"/>
      </w:pPr>
      <w:r>
        <w:lastRenderedPageBreak/>
        <w:t>I hovedsak bor innbyggerne i fylket i sentrale områder. Utenom Oslo er Viken det fylket i landet hvor størst andel av innbyggerne bor i sentrale kommuner. Bare 3,6 prosent av innbyggerne bor i kommuner klassifisert i de laveste sentralitetsnivåene (4, 5 eller 6), kun Nore og Uvdal er på det laveste sentralitetsnivået.</w:t>
      </w:r>
    </w:p>
    <w:p w14:paraId="5C91CF76" w14:textId="77777777" w:rsidR="001D7394" w:rsidRDefault="001D7394">
      <w:pPr>
        <w:pStyle w:val="tabell-tittel"/>
      </w:pPr>
      <w:r>
        <w:t>Kommuner og befolkning i Viken etter sentralitet.</w:t>
      </w:r>
    </w:p>
    <w:tbl>
      <w:tblPr>
        <w:tblStyle w:val="StandardTabell"/>
        <w:tblW w:w="0" w:type="auto"/>
        <w:tblLayout w:type="fixed"/>
        <w:tblLook w:val="04A0" w:firstRow="1" w:lastRow="0" w:firstColumn="1" w:lastColumn="0" w:noHBand="0" w:noVBand="1"/>
      </w:tblPr>
      <w:tblGrid>
        <w:gridCol w:w="3855"/>
        <w:gridCol w:w="1417"/>
        <w:gridCol w:w="1418"/>
        <w:gridCol w:w="1417"/>
        <w:gridCol w:w="1417"/>
      </w:tblGrid>
      <w:tr w:rsidR="001D7394" w14:paraId="0A1264D1" w14:textId="77777777" w:rsidTr="00950CC3">
        <w:trPr>
          <w:trHeight w:val="737"/>
        </w:trPr>
        <w:tc>
          <w:tcPr>
            <w:tcW w:w="3855" w:type="dxa"/>
            <w:shd w:val="clear" w:color="auto" w:fill="FFFFFF"/>
          </w:tcPr>
          <w:p w14:paraId="60D0BBA1" w14:textId="77777777" w:rsidR="001D7394" w:rsidRDefault="001D7394" w:rsidP="00950CC3"/>
        </w:tc>
        <w:tc>
          <w:tcPr>
            <w:tcW w:w="1417" w:type="dxa"/>
          </w:tcPr>
          <w:p w14:paraId="42BB008E" w14:textId="77777777" w:rsidR="001D7394" w:rsidRDefault="001D7394">
            <w:pPr>
              <w:suppressAutoHyphens/>
              <w:jc w:val="right"/>
            </w:pPr>
            <w:r>
              <w:rPr>
                <w:rFonts w:ascii="OpenSans-Semibold" w:hAnsi="OpenSans-Semibold" w:cs="OpenSans-Semibold"/>
                <w:sz w:val="16"/>
                <w:szCs w:val="16"/>
              </w:rPr>
              <w:t>Antall kommuner</w:t>
            </w:r>
          </w:p>
        </w:tc>
        <w:tc>
          <w:tcPr>
            <w:tcW w:w="1418" w:type="dxa"/>
          </w:tcPr>
          <w:p w14:paraId="1B112519" w14:textId="77777777" w:rsidR="001D7394" w:rsidRDefault="001D7394">
            <w:pPr>
              <w:suppressAutoHyphens/>
              <w:jc w:val="right"/>
            </w:pPr>
            <w:r>
              <w:rPr>
                <w:rFonts w:ascii="OpenSans-Semibold" w:hAnsi="OpenSans-Semibold" w:cs="OpenSans-Semibold"/>
                <w:sz w:val="16"/>
                <w:szCs w:val="16"/>
              </w:rPr>
              <w:t>Befolkning 1.1.2021</w:t>
            </w:r>
          </w:p>
        </w:tc>
        <w:tc>
          <w:tcPr>
            <w:tcW w:w="1417" w:type="dxa"/>
          </w:tcPr>
          <w:p w14:paraId="7BC8FDEE" w14:textId="77777777" w:rsidR="001D7394" w:rsidRDefault="001D7394">
            <w:pPr>
              <w:suppressAutoHyphens/>
              <w:jc w:val="right"/>
            </w:pPr>
            <w:r>
              <w:rPr>
                <w:rFonts w:ascii="OpenSans-Semibold" w:hAnsi="OpenSans-Semibold" w:cs="OpenSans-Semibold"/>
                <w:sz w:val="16"/>
                <w:szCs w:val="16"/>
              </w:rPr>
              <w:t>Andel av befolkning i prosent</w:t>
            </w:r>
          </w:p>
        </w:tc>
        <w:tc>
          <w:tcPr>
            <w:tcW w:w="1417" w:type="dxa"/>
          </w:tcPr>
          <w:p w14:paraId="68C28919" w14:textId="77777777" w:rsidR="001D7394" w:rsidRDefault="001D7394">
            <w:pPr>
              <w:suppressAutoHyphens/>
              <w:jc w:val="right"/>
            </w:pPr>
            <w:r>
              <w:rPr>
                <w:rFonts w:ascii="OpenSans-Semibold" w:hAnsi="OpenSans-Semibold" w:cs="OpenSans-Semibold"/>
                <w:sz w:val="16"/>
                <w:szCs w:val="16"/>
              </w:rPr>
              <w:t>Andel etter sentralitet i hele landet</w:t>
            </w:r>
          </w:p>
        </w:tc>
      </w:tr>
      <w:tr w:rsidR="001D7394" w14:paraId="2E4B52C8" w14:textId="77777777" w:rsidTr="00950CC3">
        <w:trPr>
          <w:trHeight w:val="300"/>
        </w:trPr>
        <w:tc>
          <w:tcPr>
            <w:tcW w:w="3855" w:type="dxa"/>
          </w:tcPr>
          <w:p w14:paraId="7EB26C81" w14:textId="77777777" w:rsidR="001D7394" w:rsidRDefault="001D7394">
            <w:pPr>
              <w:suppressAutoHyphens/>
            </w:pPr>
            <w:r>
              <w:rPr>
                <w:sz w:val="16"/>
                <w:szCs w:val="16"/>
              </w:rPr>
              <w:t>Viken</w:t>
            </w:r>
          </w:p>
        </w:tc>
        <w:tc>
          <w:tcPr>
            <w:tcW w:w="1417" w:type="dxa"/>
          </w:tcPr>
          <w:p w14:paraId="1DF9951D" w14:textId="77777777" w:rsidR="001D7394" w:rsidRDefault="001D7394">
            <w:pPr>
              <w:suppressAutoHyphens/>
              <w:jc w:val="right"/>
            </w:pPr>
            <w:r>
              <w:rPr>
                <w:sz w:val="16"/>
                <w:szCs w:val="16"/>
              </w:rPr>
              <w:t>51</w:t>
            </w:r>
          </w:p>
        </w:tc>
        <w:tc>
          <w:tcPr>
            <w:tcW w:w="1418" w:type="dxa"/>
          </w:tcPr>
          <w:p w14:paraId="0ADA43F1" w14:textId="77777777" w:rsidR="001D7394" w:rsidRDefault="001D7394">
            <w:pPr>
              <w:suppressAutoHyphens/>
              <w:jc w:val="right"/>
            </w:pPr>
            <w:r>
              <w:rPr>
                <w:sz w:val="16"/>
                <w:szCs w:val="16"/>
              </w:rPr>
              <w:t>1 252 384</w:t>
            </w:r>
          </w:p>
        </w:tc>
        <w:tc>
          <w:tcPr>
            <w:tcW w:w="1417" w:type="dxa"/>
          </w:tcPr>
          <w:p w14:paraId="726D362F" w14:textId="77777777" w:rsidR="001D7394" w:rsidRDefault="001D7394">
            <w:pPr>
              <w:suppressAutoHyphens/>
              <w:jc w:val="right"/>
            </w:pPr>
            <w:r>
              <w:rPr>
                <w:sz w:val="16"/>
                <w:szCs w:val="16"/>
              </w:rPr>
              <w:t>100</w:t>
            </w:r>
          </w:p>
        </w:tc>
        <w:tc>
          <w:tcPr>
            <w:tcW w:w="1417" w:type="dxa"/>
          </w:tcPr>
          <w:p w14:paraId="62C4ADC5" w14:textId="77777777" w:rsidR="001D7394" w:rsidRDefault="001D7394" w:rsidP="00950CC3"/>
        </w:tc>
      </w:tr>
      <w:tr w:rsidR="001D7394" w14:paraId="399040C5" w14:textId="77777777" w:rsidTr="00950CC3">
        <w:trPr>
          <w:trHeight w:val="300"/>
        </w:trPr>
        <w:tc>
          <w:tcPr>
            <w:tcW w:w="3855" w:type="dxa"/>
          </w:tcPr>
          <w:p w14:paraId="1AB391EF" w14:textId="77777777" w:rsidR="001D7394" w:rsidRDefault="001D7394">
            <w:pPr>
              <w:suppressAutoHyphens/>
            </w:pPr>
            <w:r>
              <w:rPr>
                <w:sz w:val="16"/>
                <w:szCs w:val="16"/>
              </w:rPr>
              <w:t>1 – mest sentrale kommuner</w:t>
            </w:r>
          </w:p>
        </w:tc>
        <w:tc>
          <w:tcPr>
            <w:tcW w:w="1417" w:type="dxa"/>
          </w:tcPr>
          <w:p w14:paraId="75F2380A" w14:textId="77777777" w:rsidR="001D7394" w:rsidRDefault="001D7394">
            <w:pPr>
              <w:suppressAutoHyphens/>
              <w:jc w:val="right"/>
            </w:pPr>
            <w:r>
              <w:rPr>
                <w:sz w:val="16"/>
                <w:szCs w:val="16"/>
              </w:rPr>
              <w:t>5</w:t>
            </w:r>
          </w:p>
        </w:tc>
        <w:tc>
          <w:tcPr>
            <w:tcW w:w="1418" w:type="dxa"/>
          </w:tcPr>
          <w:p w14:paraId="685CDD01" w14:textId="77777777" w:rsidR="001D7394" w:rsidRDefault="001D7394">
            <w:pPr>
              <w:suppressAutoHyphens/>
              <w:jc w:val="right"/>
            </w:pPr>
            <w:r>
              <w:rPr>
                <w:sz w:val="16"/>
                <w:szCs w:val="16"/>
              </w:rPr>
              <w:t>336 690</w:t>
            </w:r>
          </w:p>
        </w:tc>
        <w:tc>
          <w:tcPr>
            <w:tcW w:w="1417" w:type="dxa"/>
          </w:tcPr>
          <w:p w14:paraId="4D97557D" w14:textId="77777777" w:rsidR="001D7394" w:rsidRDefault="001D7394">
            <w:pPr>
              <w:suppressAutoHyphens/>
              <w:jc w:val="right"/>
            </w:pPr>
            <w:r>
              <w:rPr>
                <w:sz w:val="16"/>
                <w:szCs w:val="16"/>
              </w:rPr>
              <w:t>26,9</w:t>
            </w:r>
          </w:p>
        </w:tc>
        <w:tc>
          <w:tcPr>
            <w:tcW w:w="1417" w:type="dxa"/>
          </w:tcPr>
          <w:p w14:paraId="41B78C5A" w14:textId="77777777" w:rsidR="001D7394" w:rsidRDefault="001D7394">
            <w:pPr>
              <w:suppressAutoHyphens/>
              <w:jc w:val="right"/>
            </w:pPr>
            <w:r>
              <w:rPr>
                <w:sz w:val="16"/>
                <w:szCs w:val="16"/>
              </w:rPr>
              <w:t>19,2</w:t>
            </w:r>
          </w:p>
        </w:tc>
      </w:tr>
      <w:tr w:rsidR="001D7394" w14:paraId="3DD73540" w14:textId="77777777" w:rsidTr="00950CC3">
        <w:trPr>
          <w:trHeight w:val="300"/>
        </w:trPr>
        <w:tc>
          <w:tcPr>
            <w:tcW w:w="3855" w:type="dxa"/>
          </w:tcPr>
          <w:p w14:paraId="6E11AADE" w14:textId="77777777" w:rsidR="001D7394" w:rsidRDefault="001D7394">
            <w:pPr>
              <w:suppressAutoHyphens/>
            </w:pPr>
            <w:r>
              <w:rPr>
                <w:sz w:val="16"/>
                <w:szCs w:val="16"/>
              </w:rPr>
              <w:t>2</w:t>
            </w:r>
          </w:p>
        </w:tc>
        <w:tc>
          <w:tcPr>
            <w:tcW w:w="1417" w:type="dxa"/>
          </w:tcPr>
          <w:p w14:paraId="36D4F6AB" w14:textId="77777777" w:rsidR="001D7394" w:rsidRDefault="001D7394">
            <w:pPr>
              <w:suppressAutoHyphens/>
              <w:jc w:val="right"/>
            </w:pPr>
            <w:r>
              <w:rPr>
                <w:sz w:val="16"/>
                <w:szCs w:val="16"/>
              </w:rPr>
              <w:t>12</w:t>
            </w:r>
          </w:p>
        </w:tc>
        <w:tc>
          <w:tcPr>
            <w:tcW w:w="1418" w:type="dxa"/>
          </w:tcPr>
          <w:p w14:paraId="2307C6E1" w14:textId="77777777" w:rsidR="001D7394" w:rsidRDefault="001D7394">
            <w:pPr>
              <w:suppressAutoHyphens/>
              <w:jc w:val="right"/>
            </w:pPr>
            <w:r>
              <w:rPr>
                <w:sz w:val="16"/>
                <w:szCs w:val="16"/>
              </w:rPr>
              <w:t>540 763</w:t>
            </w:r>
          </w:p>
        </w:tc>
        <w:tc>
          <w:tcPr>
            <w:tcW w:w="1417" w:type="dxa"/>
          </w:tcPr>
          <w:p w14:paraId="7C656786" w14:textId="77777777" w:rsidR="001D7394" w:rsidRDefault="001D7394">
            <w:pPr>
              <w:suppressAutoHyphens/>
              <w:jc w:val="right"/>
            </w:pPr>
            <w:r>
              <w:rPr>
                <w:sz w:val="16"/>
                <w:szCs w:val="16"/>
              </w:rPr>
              <w:t>43,2</w:t>
            </w:r>
          </w:p>
        </w:tc>
        <w:tc>
          <w:tcPr>
            <w:tcW w:w="1417" w:type="dxa"/>
          </w:tcPr>
          <w:p w14:paraId="59416BF3" w14:textId="77777777" w:rsidR="001D7394" w:rsidRDefault="001D7394">
            <w:pPr>
              <w:suppressAutoHyphens/>
              <w:jc w:val="right"/>
            </w:pPr>
            <w:r>
              <w:rPr>
                <w:sz w:val="16"/>
                <w:szCs w:val="16"/>
              </w:rPr>
              <w:t>25,5</w:t>
            </w:r>
          </w:p>
        </w:tc>
      </w:tr>
      <w:tr w:rsidR="001D7394" w14:paraId="02917B8F" w14:textId="77777777" w:rsidTr="00950CC3">
        <w:trPr>
          <w:trHeight w:val="300"/>
        </w:trPr>
        <w:tc>
          <w:tcPr>
            <w:tcW w:w="3855" w:type="dxa"/>
          </w:tcPr>
          <w:p w14:paraId="0422A847" w14:textId="77777777" w:rsidR="001D7394" w:rsidRDefault="001D7394">
            <w:pPr>
              <w:suppressAutoHyphens/>
            </w:pPr>
            <w:r>
              <w:rPr>
                <w:sz w:val="16"/>
                <w:szCs w:val="16"/>
              </w:rPr>
              <w:t>3</w:t>
            </w:r>
          </w:p>
        </w:tc>
        <w:tc>
          <w:tcPr>
            <w:tcW w:w="1417" w:type="dxa"/>
          </w:tcPr>
          <w:p w14:paraId="409E5EF8" w14:textId="77777777" w:rsidR="001D7394" w:rsidRDefault="001D7394">
            <w:pPr>
              <w:suppressAutoHyphens/>
              <w:jc w:val="right"/>
            </w:pPr>
            <w:r>
              <w:rPr>
                <w:sz w:val="16"/>
                <w:szCs w:val="16"/>
              </w:rPr>
              <w:t>19</w:t>
            </w:r>
          </w:p>
        </w:tc>
        <w:tc>
          <w:tcPr>
            <w:tcW w:w="1418" w:type="dxa"/>
          </w:tcPr>
          <w:p w14:paraId="16AE2C42" w14:textId="77777777" w:rsidR="001D7394" w:rsidRDefault="001D7394">
            <w:pPr>
              <w:suppressAutoHyphens/>
              <w:jc w:val="right"/>
            </w:pPr>
            <w:r>
              <w:rPr>
                <w:sz w:val="16"/>
                <w:szCs w:val="16"/>
              </w:rPr>
              <w:t>329 703</w:t>
            </w:r>
          </w:p>
        </w:tc>
        <w:tc>
          <w:tcPr>
            <w:tcW w:w="1417" w:type="dxa"/>
          </w:tcPr>
          <w:p w14:paraId="32E4A37D" w14:textId="77777777" w:rsidR="001D7394" w:rsidRDefault="001D7394">
            <w:pPr>
              <w:suppressAutoHyphens/>
              <w:jc w:val="right"/>
            </w:pPr>
            <w:r>
              <w:rPr>
                <w:sz w:val="16"/>
                <w:szCs w:val="16"/>
              </w:rPr>
              <w:t>26,3</w:t>
            </w:r>
          </w:p>
        </w:tc>
        <w:tc>
          <w:tcPr>
            <w:tcW w:w="1417" w:type="dxa"/>
          </w:tcPr>
          <w:p w14:paraId="0860BF24" w14:textId="77777777" w:rsidR="001D7394" w:rsidRDefault="001D7394">
            <w:pPr>
              <w:suppressAutoHyphens/>
              <w:jc w:val="right"/>
            </w:pPr>
            <w:r>
              <w:rPr>
                <w:sz w:val="16"/>
                <w:szCs w:val="16"/>
              </w:rPr>
              <w:t>25,5</w:t>
            </w:r>
          </w:p>
        </w:tc>
      </w:tr>
      <w:tr w:rsidR="001D7394" w14:paraId="6DB5A75C" w14:textId="77777777" w:rsidTr="00950CC3">
        <w:trPr>
          <w:trHeight w:val="300"/>
        </w:trPr>
        <w:tc>
          <w:tcPr>
            <w:tcW w:w="3855" w:type="dxa"/>
          </w:tcPr>
          <w:p w14:paraId="223DC843" w14:textId="77777777" w:rsidR="001D7394" w:rsidRDefault="001D7394">
            <w:pPr>
              <w:suppressAutoHyphens/>
            </w:pPr>
            <w:r>
              <w:rPr>
                <w:sz w:val="16"/>
                <w:szCs w:val="16"/>
              </w:rPr>
              <w:t>4</w:t>
            </w:r>
          </w:p>
        </w:tc>
        <w:tc>
          <w:tcPr>
            <w:tcW w:w="1417" w:type="dxa"/>
          </w:tcPr>
          <w:p w14:paraId="3738655F" w14:textId="77777777" w:rsidR="001D7394" w:rsidRDefault="001D7394">
            <w:pPr>
              <w:suppressAutoHyphens/>
              <w:jc w:val="right"/>
            </w:pPr>
            <w:r>
              <w:rPr>
                <w:sz w:val="16"/>
                <w:szCs w:val="16"/>
              </w:rPr>
              <w:t>5</w:t>
            </w:r>
          </w:p>
        </w:tc>
        <w:tc>
          <w:tcPr>
            <w:tcW w:w="1418" w:type="dxa"/>
          </w:tcPr>
          <w:p w14:paraId="0995AC61" w14:textId="77777777" w:rsidR="001D7394" w:rsidRDefault="001D7394">
            <w:pPr>
              <w:suppressAutoHyphens/>
              <w:jc w:val="right"/>
            </w:pPr>
            <w:r>
              <w:rPr>
                <w:sz w:val="16"/>
                <w:szCs w:val="16"/>
              </w:rPr>
              <w:t>18 482</w:t>
            </w:r>
          </w:p>
        </w:tc>
        <w:tc>
          <w:tcPr>
            <w:tcW w:w="1417" w:type="dxa"/>
          </w:tcPr>
          <w:p w14:paraId="4E02C7ED" w14:textId="77777777" w:rsidR="001D7394" w:rsidRDefault="001D7394">
            <w:pPr>
              <w:suppressAutoHyphens/>
              <w:jc w:val="right"/>
            </w:pPr>
            <w:r>
              <w:rPr>
                <w:sz w:val="16"/>
                <w:szCs w:val="16"/>
              </w:rPr>
              <w:t>1,5</w:t>
            </w:r>
          </w:p>
        </w:tc>
        <w:tc>
          <w:tcPr>
            <w:tcW w:w="1417" w:type="dxa"/>
          </w:tcPr>
          <w:p w14:paraId="5BBC9BE6" w14:textId="77777777" w:rsidR="001D7394" w:rsidRDefault="001D7394">
            <w:pPr>
              <w:suppressAutoHyphens/>
              <w:jc w:val="right"/>
            </w:pPr>
            <w:r>
              <w:rPr>
                <w:sz w:val="16"/>
                <w:szCs w:val="16"/>
              </w:rPr>
              <w:t>16,3</w:t>
            </w:r>
          </w:p>
        </w:tc>
      </w:tr>
      <w:tr w:rsidR="001D7394" w14:paraId="05D1CF0D" w14:textId="77777777" w:rsidTr="00950CC3">
        <w:trPr>
          <w:trHeight w:val="300"/>
        </w:trPr>
        <w:tc>
          <w:tcPr>
            <w:tcW w:w="3855" w:type="dxa"/>
          </w:tcPr>
          <w:p w14:paraId="6CE26855" w14:textId="77777777" w:rsidR="001D7394" w:rsidRDefault="001D7394">
            <w:pPr>
              <w:suppressAutoHyphens/>
            </w:pPr>
            <w:r>
              <w:rPr>
                <w:sz w:val="16"/>
                <w:szCs w:val="16"/>
              </w:rPr>
              <w:t>5</w:t>
            </w:r>
          </w:p>
        </w:tc>
        <w:tc>
          <w:tcPr>
            <w:tcW w:w="1417" w:type="dxa"/>
          </w:tcPr>
          <w:p w14:paraId="44C98515" w14:textId="77777777" w:rsidR="001D7394" w:rsidRDefault="001D7394">
            <w:pPr>
              <w:suppressAutoHyphens/>
              <w:jc w:val="right"/>
            </w:pPr>
            <w:r>
              <w:rPr>
                <w:sz w:val="16"/>
                <w:szCs w:val="16"/>
              </w:rPr>
              <w:t>9</w:t>
            </w:r>
          </w:p>
        </w:tc>
        <w:tc>
          <w:tcPr>
            <w:tcW w:w="1418" w:type="dxa"/>
          </w:tcPr>
          <w:p w14:paraId="02034861" w14:textId="77777777" w:rsidR="001D7394" w:rsidRDefault="001D7394">
            <w:pPr>
              <w:suppressAutoHyphens/>
              <w:jc w:val="right"/>
            </w:pPr>
            <w:r>
              <w:rPr>
                <w:sz w:val="16"/>
                <w:szCs w:val="16"/>
              </w:rPr>
              <w:t>24 334</w:t>
            </w:r>
          </w:p>
        </w:tc>
        <w:tc>
          <w:tcPr>
            <w:tcW w:w="1417" w:type="dxa"/>
          </w:tcPr>
          <w:p w14:paraId="52FC6B3B" w14:textId="77777777" w:rsidR="001D7394" w:rsidRDefault="001D7394">
            <w:pPr>
              <w:suppressAutoHyphens/>
              <w:jc w:val="right"/>
            </w:pPr>
            <w:r>
              <w:rPr>
                <w:sz w:val="16"/>
                <w:szCs w:val="16"/>
              </w:rPr>
              <w:t>1,9</w:t>
            </w:r>
          </w:p>
        </w:tc>
        <w:tc>
          <w:tcPr>
            <w:tcW w:w="1417" w:type="dxa"/>
          </w:tcPr>
          <w:p w14:paraId="38AAA6E7" w14:textId="77777777" w:rsidR="001D7394" w:rsidRDefault="001D7394">
            <w:pPr>
              <w:suppressAutoHyphens/>
              <w:jc w:val="right"/>
            </w:pPr>
            <w:r>
              <w:rPr>
                <w:sz w:val="16"/>
                <w:szCs w:val="16"/>
              </w:rPr>
              <w:t>9,2</w:t>
            </w:r>
          </w:p>
        </w:tc>
      </w:tr>
      <w:tr w:rsidR="001D7394" w14:paraId="21D40B59" w14:textId="77777777" w:rsidTr="00950CC3">
        <w:trPr>
          <w:trHeight w:val="300"/>
        </w:trPr>
        <w:tc>
          <w:tcPr>
            <w:tcW w:w="3855" w:type="dxa"/>
          </w:tcPr>
          <w:p w14:paraId="5D00E51C" w14:textId="77777777" w:rsidR="001D7394" w:rsidRDefault="001D7394">
            <w:pPr>
              <w:suppressAutoHyphens/>
            </w:pPr>
            <w:r>
              <w:rPr>
                <w:sz w:val="16"/>
                <w:szCs w:val="16"/>
              </w:rPr>
              <w:t>6 – minst sentrale kommuner</w:t>
            </w:r>
          </w:p>
        </w:tc>
        <w:tc>
          <w:tcPr>
            <w:tcW w:w="1417" w:type="dxa"/>
          </w:tcPr>
          <w:p w14:paraId="066256A4" w14:textId="77777777" w:rsidR="001D7394" w:rsidRDefault="001D7394">
            <w:pPr>
              <w:suppressAutoHyphens/>
              <w:jc w:val="right"/>
            </w:pPr>
            <w:r>
              <w:rPr>
                <w:sz w:val="16"/>
                <w:szCs w:val="16"/>
              </w:rPr>
              <w:t>1</w:t>
            </w:r>
          </w:p>
        </w:tc>
        <w:tc>
          <w:tcPr>
            <w:tcW w:w="1418" w:type="dxa"/>
          </w:tcPr>
          <w:p w14:paraId="05A28189" w14:textId="77777777" w:rsidR="001D7394" w:rsidRDefault="001D7394">
            <w:pPr>
              <w:suppressAutoHyphens/>
              <w:jc w:val="right"/>
            </w:pPr>
            <w:r>
              <w:rPr>
                <w:sz w:val="16"/>
                <w:szCs w:val="16"/>
              </w:rPr>
              <w:t>2412</w:t>
            </w:r>
          </w:p>
        </w:tc>
        <w:tc>
          <w:tcPr>
            <w:tcW w:w="1417" w:type="dxa"/>
          </w:tcPr>
          <w:p w14:paraId="465021D6" w14:textId="77777777" w:rsidR="001D7394" w:rsidRDefault="001D7394">
            <w:pPr>
              <w:suppressAutoHyphens/>
              <w:jc w:val="right"/>
            </w:pPr>
            <w:r>
              <w:rPr>
                <w:sz w:val="16"/>
                <w:szCs w:val="16"/>
              </w:rPr>
              <w:t>0,2</w:t>
            </w:r>
          </w:p>
        </w:tc>
        <w:tc>
          <w:tcPr>
            <w:tcW w:w="1417" w:type="dxa"/>
          </w:tcPr>
          <w:p w14:paraId="0B2EEA02" w14:textId="77777777" w:rsidR="001D7394" w:rsidRDefault="001D7394">
            <w:pPr>
              <w:suppressAutoHyphens/>
              <w:jc w:val="right"/>
            </w:pPr>
            <w:r>
              <w:rPr>
                <w:sz w:val="16"/>
                <w:szCs w:val="16"/>
              </w:rPr>
              <w:t>4,3</w:t>
            </w:r>
          </w:p>
        </w:tc>
      </w:tr>
    </w:tbl>
    <w:p w14:paraId="2145225D" w14:textId="77777777" w:rsidR="001D7394" w:rsidRDefault="001D7394" w:rsidP="00537965">
      <w:pPr>
        <w:pStyle w:val="avsnitt-tittel"/>
      </w:pPr>
      <w:r>
        <w:t>Regional utvikling</w:t>
      </w:r>
    </w:p>
    <w:p w14:paraId="74441F5A" w14:textId="77777777" w:rsidR="001D7394" w:rsidRDefault="001D7394" w:rsidP="00950CC3">
      <w:pPr>
        <w:pStyle w:val="Listebombe"/>
      </w:pPr>
      <w:r>
        <w:t xml:space="preserve">Viken stod for 18,8 prosent av verdiskapingen i 2018. Fylket hadde vekst i verdiskapingen 2013–2018 på 2,2 prosent per år, som var noe over snittet for fylkene. Som for mange andre fylker var det privat dominert tjenesteyting, inkludert handel, samt bygg og anlegg og helse og omsorg, som bidro i størst grad til veksten i fylket. </w:t>
      </w:r>
    </w:p>
    <w:p w14:paraId="7473AA2A" w14:textId="77777777" w:rsidR="001D7394" w:rsidRDefault="001D7394" w:rsidP="00950CC3">
      <w:pPr>
        <w:pStyle w:val="Listebombe"/>
      </w:pPr>
      <w:r>
        <w:t>Viken har høy vekst i folketallet, og gjennom hele 2000-tallet har befolkningsveksten ligget på et høyere nivå enn landsgjennomsnittet. I 2020 hadde fylket den høyeste befolkningsveksten av alle fylkene. Viken er et av få fylker i landet som har befolkningsvekst som bunner i stor innflytting fra andre deler av Norge, fødselsoverskudd og netto innvandring. Netto innflytting fra andre deler av landet økte markant i 2015 og er fortsatt på et høyt nivå.</w:t>
      </w:r>
    </w:p>
    <w:p w14:paraId="145411CF" w14:textId="77777777" w:rsidR="001D7394" w:rsidRDefault="001D7394" w:rsidP="00950CC3">
      <w:pPr>
        <w:pStyle w:val="Listebombe"/>
      </w:pPr>
      <w:r>
        <w:t xml:space="preserve">Sysselsettingsandelen i Viken var rett under landsgjennomsnittet i 2019. Som i resten av landet har den vært noe økende de senere årene. Den registrerte arbeidsledigheten i 2020 var 5,4 prosent, og over landsgjennomsnittet.   </w:t>
      </w:r>
    </w:p>
    <w:p w14:paraId="783BF21C" w14:textId="77777777" w:rsidR="001D7394" w:rsidRDefault="001D7394" w:rsidP="00950CC3">
      <w:pPr>
        <w:pStyle w:val="Listebombe"/>
        <w:rPr>
          <w:spacing w:val="-4"/>
        </w:rPr>
      </w:pPr>
      <w:r>
        <w:rPr>
          <w:spacing w:val="-4"/>
        </w:rPr>
        <w:t>Forsørgerraten (forholdet mellom befolkningen i yrkesaktiv alder og den eldre delen av befolkningen) er litt lavere i Viken enn for landet som helhet.</w:t>
      </w:r>
    </w:p>
    <w:p w14:paraId="2EC41A0E" w14:textId="77777777" w:rsidR="001D7394" w:rsidRDefault="001D7394" w:rsidP="00950CC3">
      <w:pPr>
        <w:pStyle w:val="Listebombe"/>
        <w:rPr>
          <w:spacing w:val="2"/>
        </w:rPr>
      </w:pPr>
      <w:r>
        <w:rPr>
          <w:spacing w:val="2"/>
        </w:rPr>
        <w:t xml:space="preserve">Andelen med høyere utdanning er like under landsgjennomsnittet, det samme gjelder andelen 25–29-åringer som har utdanning utover grunnskole. </w:t>
      </w:r>
    </w:p>
    <w:p w14:paraId="3428448F" w14:textId="77777777" w:rsidR="001D7394" w:rsidRDefault="001D7394" w:rsidP="00950CC3">
      <w:pPr>
        <w:pStyle w:val="Listebombe"/>
        <w:rPr>
          <w:spacing w:val="-2"/>
        </w:rPr>
      </w:pPr>
      <w:r>
        <w:rPr>
          <w:spacing w:val="-2"/>
        </w:rPr>
        <w:t>Gjennomsnittsinntekten i 2018 var over landsgjennomsnittet, mens andelen med lavinntekt i perioden 2016–2018 var under landsgjennomsnittet.</w:t>
      </w:r>
    </w:p>
    <w:p w14:paraId="07DAE1A4" w14:textId="77777777" w:rsidR="001D7394" w:rsidRDefault="001D7394" w:rsidP="00537965">
      <w:pPr>
        <w:pStyle w:val="avsnitt-tittel"/>
      </w:pPr>
      <w:r>
        <w:lastRenderedPageBreak/>
        <w:t>Forskjeller innad i fylket</w:t>
      </w:r>
    </w:p>
    <w:p w14:paraId="730F1330" w14:textId="77777777" w:rsidR="001D7394" w:rsidRDefault="001D7394" w:rsidP="00950CC3">
      <w:pPr>
        <w:pStyle w:val="Listebombe"/>
      </w:pPr>
      <w:r>
        <w:t>Viken har samlet sett hatt en høyere vekst i verdiskapingen målt ved lønnssummer over landsgjennomsnittet på 1,3 prosent per år. Vi kan ikke se noe tydelig mønster etter sentralitet i Viken.</w:t>
      </w:r>
    </w:p>
    <w:p w14:paraId="246004A3" w14:textId="77777777" w:rsidR="001D7394" w:rsidRDefault="001D7394" w:rsidP="00950CC3">
      <w:pPr>
        <w:pStyle w:val="Listebombe"/>
      </w:pPr>
      <w:r>
        <w:t xml:space="preserve">Det er store variasjoner i folketallsutviklingen innad i fylket. I siste femårsperiode finner vi både kommuner som er blant de sterkeste vekstkommunene i hele landet, men også 11 kommuner som har hatt befolkningsnedgang. </w:t>
      </w:r>
    </w:p>
    <w:p w14:paraId="129E9FC8" w14:textId="77777777" w:rsidR="001D7394" w:rsidRDefault="001D7394" w:rsidP="00950CC3">
      <w:pPr>
        <w:pStyle w:val="Listebombe"/>
      </w:pPr>
      <w:r>
        <w:t>Sysselsettingsandelen var i 2019 høyere enn landsgjennomsnittet i de mest sentrale delene av fylket og i de minst sentrale. Arbeidsledigheten i 2020 var spesielt lav i de minst sentrale delene av fylket, mens fylket ellers ligger omtrent på landsgjennomsnittet.</w:t>
      </w:r>
    </w:p>
    <w:p w14:paraId="6A6488D5" w14:textId="77777777" w:rsidR="001D7394" w:rsidRDefault="001D7394" w:rsidP="00950CC3">
      <w:pPr>
        <w:pStyle w:val="Listebombe"/>
        <w:rPr>
          <w:spacing w:val="-2"/>
        </w:rPr>
      </w:pPr>
      <w:r>
        <w:rPr>
          <w:spacing w:val="-2"/>
        </w:rPr>
        <w:t>Det er store forskjeller innad i fylket når det gjelder andelen høyt utdannede. På topp i fylket er de mest sentrale kommunene (slik som Bærum, Lillestrøm og Lørenskog for å nevne noen) som har det høyeste utdanningsnivået. Andre Oslo-nære kommuner ligger også høyt. Fylket har også en del kommuner med en relativt lav andel høyt utdannede, spesielt i de mindre sentrale kommunene.</w:t>
      </w:r>
    </w:p>
    <w:p w14:paraId="2DE230AB" w14:textId="77777777" w:rsidR="001D7394" w:rsidRDefault="001D7394" w:rsidP="00950CC3">
      <w:pPr>
        <w:pStyle w:val="Listebombe"/>
      </w:pPr>
      <w:r>
        <w:t>Andelen med vedvarende lavinntekt var like under landsgjennomsnittet for de fleste sentralitetsnivåene i fylket. Unntaket er sentralitet 1, som hadde den laveste andelen i fylket, mens sentralitet 2 var eneste sentralitetsnivå med en større andel med lavinntekt enn landsgjennomsnittet.</w:t>
      </w:r>
    </w:p>
    <w:p w14:paraId="5971C911" w14:textId="77777777" w:rsidR="001D7394" w:rsidRDefault="001D7394" w:rsidP="00950CC3">
      <w:pPr>
        <w:pStyle w:val="Listebombe"/>
      </w:pPr>
      <w:r>
        <w:t>Som for resten av landet har de minst sentrale kommunene i fylket en lavere forsørgerrate (større andel eldre) enn de mest sentrale delene.</w:t>
      </w:r>
    </w:p>
    <w:p w14:paraId="7D3B6CCF" w14:textId="77777777" w:rsidR="001D7394" w:rsidRDefault="001D7394">
      <w:pPr>
        <w:pStyle w:val="tabell-tittel"/>
      </w:pPr>
      <w:r>
        <w:t>Utvalgte indikatorer etter sentralitet i Viken.</w:t>
      </w:r>
    </w:p>
    <w:tbl>
      <w:tblPr>
        <w:tblStyle w:val="StandardTabell"/>
        <w:tblW w:w="0" w:type="auto"/>
        <w:tblLayout w:type="fixed"/>
        <w:tblLook w:val="04A0" w:firstRow="1" w:lastRow="0" w:firstColumn="1" w:lastColumn="0" w:noHBand="0" w:noVBand="1"/>
      </w:tblPr>
      <w:tblGrid>
        <w:gridCol w:w="3175"/>
        <w:gridCol w:w="1134"/>
        <w:gridCol w:w="510"/>
        <w:gridCol w:w="510"/>
        <w:gridCol w:w="510"/>
        <w:gridCol w:w="511"/>
        <w:gridCol w:w="1133"/>
        <w:gridCol w:w="1021"/>
        <w:gridCol w:w="1020"/>
      </w:tblGrid>
      <w:tr w:rsidR="001D7394" w14:paraId="2F90CC25" w14:textId="77777777" w:rsidTr="00950CC3">
        <w:trPr>
          <w:trHeight w:val="751"/>
        </w:trPr>
        <w:tc>
          <w:tcPr>
            <w:tcW w:w="3175" w:type="dxa"/>
            <w:shd w:val="clear" w:color="auto" w:fill="FFFFFF"/>
          </w:tcPr>
          <w:p w14:paraId="6BCA4705" w14:textId="77777777" w:rsidR="001D7394" w:rsidRDefault="001D7394" w:rsidP="00950CC3"/>
        </w:tc>
        <w:tc>
          <w:tcPr>
            <w:tcW w:w="1134" w:type="dxa"/>
          </w:tcPr>
          <w:p w14:paraId="4A13748A" w14:textId="77777777" w:rsidR="001D7394" w:rsidRDefault="001D7394">
            <w:pPr>
              <w:suppressAutoHyphens/>
              <w:jc w:val="right"/>
            </w:pPr>
            <w:r>
              <w:rPr>
                <w:rStyle w:val="halvfet"/>
                <w:rFonts w:ascii="OpenSans-Semibold" w:hAnsi="OpenSans-Semibold" w:cs="OpenSans-Semibold"/>
                <w:b w:val="0"/>
                <w:bCs/>
                <w:sz w:val="16"/>
                <w:szCs w:val="16"/>
              </w:rPr>
              <w:t>1 – mest sentrale kommuner</w:t>
            </w:r>
          </w:p>
        </w:tc>
        <w:tc>
          <w:tcPr>
            <w:tcW w:w="510" w:type="dxa"/>
          </w:tcPr>
          <w:p w14:paraId="676AB75C" w14:textId="77777777" w:rsidR="001D7394" w:rsidRDefault="001D7394">
            <w:pPr>
              <w:suppressAutoHyphens/>
              <w:jc w:val="right"/>
            </w:pPr>
            <w:r>
              <w:rPr>
                <w:rStyle w:val="halvfet"/>
                <w:rFonts w:ascii="OpenSans-Semibold" w:hAnsi="OpenSans-Semibold" w:cs="OpenSans-Semibold"/>
                <w:b w:val="0"/>
                <w:bCs/>
                <w:sz w:val="16"/>
                <w:szCs w:val="16"/>
              </w:rPr>
              <w:t>2</w:t>
            </w:r>
          </w:p>
        </w:tc>
        <w:tc>
          <w:tcPr>
            <w:tcW w:w="510" w:type="dxa"/>
          </w:tcPr>
          <w:p w14:paraId="04092D7A" w14:textId="77777777" w:rsidR="001D7394" w:rsidRDefault="001D7394">
            <w:pPr>
              <w:suppressAutoHyphens/>
              <w:jc w:val="right"/>
            </w:pPr>
            <w:r>
              <w:rPr>
                <w:rStyle w:val="halvfet"/>
                <w:rFonts w:ascii="OpenSans-Semibold" w:hAnsi="OpenSans-Semibold" w:cs="OpenSans-Semibold"/>
                <w:b w:val="0"/>
                <w:bCs/>
                <w:sz w:val="16"/>
                <w:szCs w:val="16"/>
              </w:rPr>
              <w:t>3</w:t>
            </w:r>
          </w:p>
        </w:tc>
        <w:tc>
          <w:tcPr>
            <w:tcW w:w="510" w:type="dxa"/>
          </w:tcPr>
          <w:p w14:paraId="6F2247C2" w14:textId="77777777" w:rsidR="001D7394" w:rsidRDefault="001D7394">
            <w:pPr>
              <w:suppressAutoHyphens/>
              <w:jc w:val="right"/>
            </w:pPr>
            <w:r>
              <w:rPr>
                <w:rStyle w:val="halvfet"/>
                <w:rFonts w:ascii="OpenSans-Semibold" w:hAnsi="OpenSans-Semibold" w:cs="OpenSans-Semibold"/>
                <w:b w:val="0"/>
                <w:bCs/>
                <w:sz w:val="16"/>
                <w:szCs w:val="16"/>
              </w:rPr>
              <w:t>4</w:t>
            </w:r>
          </w:p>
        </w:tc>
        <w:tc>
          <w:tcPr>
            <w:tcW w:w="511" w:type="dxa"/>
          </w:tcPr>
          <w:p w14:paraId="1127BE49" w14:textId="77777777" w:rsidR="001D7394" w:rsidRDefault="001D7394">
            <w:pPr>
              <w:suppressAutoHyphens/>
              <w:jc w:val="right"/>
            </w:pPr>
            <w:r>
              <w:rPr>
                <w:rStyle w:val="halvfet"/>
                <w:rFonts w:ascii="OpenSans-Semibold" w:hAnsi="OpenSans-Semibold" w:cs="OpenSans-Semibold"/>
                <w:b w:val="0"/>
                <w:bCs/>
                <w:sz w:val="16"/>
                <w:szCs w:val="16"/>
              </w:rPr>
              <w:t>5</w:t>
            </w:r>
          </w:p>
        </w:tc>
        <w:tc>
          <w:tcPr>
            <w:tcW w:w="1133" w:type="dxa"/>
          </w:tcPr>
          <w:p w14:paraId="3CBBC412" w14:textId="77777777" w:rsidR="001D7394" w:rsidRDefault="001D7394">
            <w:pPr>
              <w:suppressAutoHyphens/>
              <w:jc w:val="right"/>
            </w:pPr>
            <w:r>
              <w:rPr>
                <w:rStyle w:val="halvfet"/>
                <w:rFonts w:ascii="OpenSans-Semibold" w:hAnsi="OpenSans-Semibold" w:cs="OpenSans-Semibold"/>
                <w:b w:val="0"/>
                <w:bCs/>
                <w:sz w:val="16"/>
                <w:szCs w:val="16"/>
              </w:rPr>
              <w:t>6 – minst sentrale kommuner</w:t>
            </w:r>
          </w:p>
        </w:tc>
        <w:tc>
          <w:tcPr>
            <w:tcW w:w="1021" w:type="dxa"/>
          </w:tcPr>
          <w:p w14:paraId="0A5DC04F" w14:textId="77777777" w:rsidR="001D7394" w:rsidRDefault="001D7394">
            <w:pPr>
              <w:suppressAutoHyphens/>
              <w:jc w:val="right"/>
            </w:pPr>
            <w:r>
              <w:rPr>
                <w:rStyle w:val="halvfet"/>
                <w:rFonts w:ascii="OpenSans-Semibold" w:hAnsi="OpenSans-Semibold" w:cs="OpenSans-Semibold"/>
                <w:b w:val="0"/>
                <w:bCs/>
                <w:sz w:val="16"/>
                <w:szCs w:val="16"/>
              </w:rPr>
              <w:t xml:space="preserve">Viken totalt </w:t>
            </w:r>
          </w:p>
        </w:tc>
        <w:tc>
          <w:tcPr>
            <w:tcW w:w="1020" w:type="dxa"/>
          </w:tcPr>
          <w:p w14:paraId="49A73B0A" w14:textId="77777777" w:rsidR="001D7394" w:rsidRDefault="001D7394">
            <w:pPr>
              <w:suppressAutoHyphens/>
              <w:jc w:val="right"/>
            </w:pPr>
            <w:r>
              <w:rPr>
                <w:rStyle w:val="halvfet"/>
                <w:rFonts w:ascii="OpenSans-Semibold" w:hAnsi="OpenSans-Semibold" w:cs="OpenSans-Semibold"/>
                <w:b w:val="0"/>
                <w:bCs/>
                <w:sz w:val="16"/>
                <w:szCs w:val="16"/>
              </w:rPr>
              <w:t>Hele landet</w:t>
            </w:r>
          </w:p>
        </w:tc>
      </w:tr>
      <w:tr w:rsidR="001D7394" w14:paraId="54FC68C4" w14:textId="77777777" w:rsidTr="00950CC3">
        <w:trPr>
          <w:trHeight w:val="375"/>
        </w:trPr>
        <w:tc>
          <w:tcPr>
            <w:tcW w:w="3175" w:type="dxa"/>
          </w:tcPr>
          <w:p w14:paraId="60F4754A" w14:textId="77777777" w:rsidR="001D7394" w:rsidRDefault="001D7394">
            <w:pPr>
              <w:suppressAutoHyphens/>
            </w:pPr>
            <w:r>
              <w:rPr>
                <w:sz w:val="16"/>
                <w:szCs w:val="16"/>
              </w:rPr>
              <w:t>Årlig økonomisk vekst målt med lønnssummer (2014–2019)</w:t>
            </w:r>
          </w:p>
        </w:tc>
        <w:tc>
          <w:tcPr>
            <w:tcW w:w="1134" w:type="dxa"/>
          </w:tcPr>
          <w:p w14:paraId="1D448D86" w14:textId="77777777" w:rsidR="001D7394" w:rsidRDefault="001D7394">
            <w:pPr>
              <w:suppressAutoHyphens/>
              <w:jc w:val="right"/>
            </w:pPr>
            <w:r>
              <w:rPr>
                <w:sz w:val="16"/>
                <w:szCs w:val="16"/>
              </w:rPr>
              <w:t>1,7</w:t>
            </w:r>
          </w:p>
        </w:tc>
        <w:tc>
          <w:tcPr>
            <w:tcW w:w="510" w:type="dxa"/>
          </w:tcPr>
          <w:p w14:paraId="69F607E6" w14:textId="77777777" w:rsidR="001D7394" w:rsidRDefault="001D7394">
            <w:pPr>
              <w:suppressAutoHyphens/>
              <w:jc w:val="right"/>
            </w:pPr>
            <w:r>
              <w:rPr>
                <w:sz w:val="16"/>
                <w:szCs w:val="16"/>
              </w:rPr>
              <w:t>1,9</w:t>
            </w:r>
          </w:p>
        </w:tc>
        <w:tc>
          <w:tcPr>
            <w:tcW w:w="510" w:type="dxa"/>
          </w:tcPr>
          <w:p w14:paraId="1E99E191" w14:textId="77777777" w:rsidR="001D7394" w:rsidRDefault="001D7394">
            <w:pPr>
              <w:suppressAutoHyphens/>
              <w:jc w:val="right"/>
            </w:pPr>
            <w:r>
              <w:rPr>
                <w:color w:val="C4271A"/>
                <w:sz w:val="16"/>
                <w:szCs w:val="16"/>
              </w:rPr>
              <w:t>1,2</w:t>
            </w:r>
          </w:p>
        </w:tc>
        <w:tc>
          <w:tcPr>
            <w:tcW w:w="510" w:type="dxa"/>
          </w:tcPr>
          <w:p w14:paraId="106F3771" w14:textId="77777777" w:rsidR="001D7394" w:rsidRDefault="001D7394">
            <w:pPr>
              <w:suppressAutoHyphens/>
              <w:jc w:val="right"/>
            </w:pPr>
            <w:r>
              <w:rPr>
                <w:sz w:val="16"/>
                <w:szCs w:val="16"/>
              </w:rPr>
              <w:t>1,6</w:t>
            </w:r>
          </w:p>
        </w:tc>
        <w:tc>
          <w:tcPr>
            <w:tcW w:w="511" w:type="dxa"/>
          </w:tcPr>
          <w:p w14:paraId="15AEB3A2" w14:textId="77777777" w:rsidR="001D7394" w:rsidRDefault="001D7394">
            <w:pPr>
              <w:suppressAutoHyphens/>
              <w:jc w:val="right"/>
            </w:pPr>
            <w:r>
              <w:rPr>
                <w:color w:val="4472C4"/>
                <w:sz w:val="16"/>
                <w:szCs w:val="16"/>
              </w:rPr>
              <w:t>2,2</w:t>
            </w:r>
          </w:p>
        </w:tc>
        <w:tc>
          <w:tcPr>
            <w:tcW w:w="1133" w:type="dxa"/>
          </w:tcPr>
          <w:p w14:paraId="6A2E0F90" w14:textId="77777777" w:rsidR="001D7394" w:rsidRDefault="001D7394">
            <w:pPr>
              <w:suppressAutoHyphens/>
              <w:jc w:val="right"/>
            </w:pPr>
            <w:r>
              <w:rPr>
                <w:color w:val="C4271A"/>
                <w:sz w:val="16"/>
                <w:szCs w:val="16"/>
              </w:rPr>
              <w:t>1,2</w:t>
            </w:r>
          </w:p>
        </w:tc>
        <w:tc>
          <w:tcPr>
            <w:tcW w:w="1021" w:type="dxa"/>
          </w:tcPr>
          <w:p w14:paraId="0417EC9F" w14:textId="77777777" w:rsidR="001D7394" w:rsidRDefault="001D7394">
            <w:pPr>
              <w:suppressAutoHyphens/>
              <w:jc w:val="right"/>
            </w:pPr>
            <w:r>
              <w:rPr>
                <w:sz w:val="16"/>
                <w:szCs w:val="16"/>
              </w:rPr>
              <w:t>1,7</w:t>
            </w:r>
          </w:p>
        </w:tc>
        <w:tc>
          <w:tcPr>
            <w:tcW w:w="1020" w:type="dxa"/>
          </w:tcPr>
          <w:p w14:paraId="24DD330E" w14:textId="77777777" w:rsidR="001D7394" w:rsidRDefault="001D7394">
            <w:pPr>
              <w:suppressAutoHyphens/>
              <w:jc w:val="right"/>
            </w:pPr>
            <w:r>
              <w:rPr>
                <w:sz w:val="16"/>
                <w:szCs w:val="16"/>
              </w:rPr>
              <w:t>1,3</w:t>
            </w:r>
          </w:p>
        </w:tc>
      </w:tr>
      <w:tr w:rsidR="001D7394" w14:paraId="1EB6BCA4" w14:textId="77777777" w:rsidTr="00950CC3">
        <w:trPr>
          <w:trHeight w:val="375"/>
        </w:trPr>
        <w:tc>
          <w:tcPr>
            <w:tcW w:w="3175" w:type="dxa"/>
          </w:tcPr>
          <w:p w14:paraId="724C0862" w14:textId="77777777" w:rsidR="001D7394" w:rsidRDefault="001D7394">
            <w:pPr>
              <w:suppressAutoHyphens/>
            </w:pPr>
            <w:r>
              <w:rPr>
                <w:sz w:val="16"/>
                <w:szCs w:val="16"/>
              </w:rPr>
              <w:t>Befolkningsvekst (2016–2021)</w:t>
            </w:r>
          </w:p>
        </w:tc>
        <w:tc>
          <w:tcPr>
            <w:tcW w:w="1134" w:type="dxa"/>
          </w:tcPr>
          <w:p w14:paraId="69EA87FE" w14:textId="77777777" w:rsidR="001D7394" w:rsidRDefault="001D7394">
            <w:pPr>
              <w:suppressAutoHyphens/>
              <w:jc w:val="right"/>
            </w:pPr>
            <w:r>
              <w:rPr>
                <w:color w:val="4472C4"/>
                <w:sz w:val="16"/>
                <w:szCs w:val="16"/>
              </w:rPr>
              <w:t>7,0</w:t>
            </w:r>
          </w:p>
        </w:tc>
        <w:tc>
          <w:tcPr>
            <w:tcW w:w="510" w:type="dxa"/>
          </w:tcPr>
          <w:p w14:paraId="657006CB" w14:textId="77777777" w:rsidR="001D7394" w:rsidRDefault="001D7394">
            <w:pPr>
              <w:suppressAutoHyphens/>
              <w:jc w:val="right"/>
            </w:pPr>
            <w:r>
              <w:rPr>
                <w:sz w:val="16"/>
                <w:szCs w:val="16"/>
              </w:rPr>
              <w:t>5,7</w:t>
            </w:r>
          </w:p>
        </w:tc>
        <w:tc>
          <w:tcPr>
            <w:tcW w:w="510" w:type="dxa"/>
          </w:tcPr>
          <w:p w14:paraId="15C18CB0" w14:textId="77777777" w:rsidR="001D7394" w:rsidRDefault="001D7394">
            <w:pPr>
              <w:suppressAutoHyphens/>
              <w:jc w:val="right"/>
            </w:pPr>
            <w:r>
              <w:rPr>
                <w:sz w:val="16"/>
                <w:szCs w:val="16"/>
              </w:rPr>
              <w:t>5,5</w:t>
            </w:r>
          </w:p>
        </w:tc>
        <w:tc>
          <w:tcPr>
            <w:tcW w:w="510" w:type="dxa"/>
          </w:tcPr>
          <w:p w14:paraId="3D3F07D7" w14:textId="77777777" w:rsidR="001D7394" w:rsidRDefault="001D7394">
            <w:pPr>
              <w:suppressAutoHyphens/>
              <w:jc w:val="right"/>
            </w:pPr>
            <w:r>
              <w:rPr>
                <w:sz w:val="16"/>
                <w:szCs w:val="16"/>
              </w:rPr>
              <w:t>1,4</w:t>
            </w:r>
          </w:p>
        </w:tc>
        <w:tc>
          <w:tcPr>
            <w:tcW w:w="511" w:type="dxa"/>
          </w:tcPr>
          <w:p w14:paraId="361C9D05" w14:textId="77777777" w:rsidR="001D7394" w:rsidRDefault="001D7394">
            <w:pPr>
              <w:suppressAutoHyphens/>
              <w:jc w:val="right"/>
            </w:pPr>
            <w:r>
              <w:rPr>
                <w:sz w:val="16"/>
                <w:szCs w:val="16"/>
              </w:rPr>
              <w:t>-1,6</w:t>
            </w:r>
          </w:p>
        </w:tc>
        <w:tc>
          <w:tcPr>
            <w:tcW w:w="1133" w:type="dxa"/>
          </w:tcPr>
          <w:p w14:paraId="02C0A176" w14:textId="77777777" w:rsidR="001D7394" w:rsidRDefault="001D7394">
            <w:pPr>
              <w:suppressAutoHyphens/>
              <w:jc w:val="right"/>
            </w:pPr>
            <w:r>
              <w:rPr>
                <w:color w:val="C4271A"/>
                <w:sz w:val="16"/>
                <w:szCs w:val="16"/>
              </w:rPr>
              <w:t>-5,3</w:t>
            </w:r>
          </w:p>
        </w:tc>
        <w:tc>
          <w:tcPr>
            <w:tcW w:w="1021" w:type="dxa"/>
          </w:tcPr>
          <w:p w14:paraId="32FEDAC6" w14:textId="77777777" w:rsidR="001D7394" w:rsidRDefault="001D7394">
            <w:pPr>
              <w:suppressAutoHyphens/>
              <w:jc w:val="right"/>
            </w:pPr>
            <w:r>
              <w:rPr>
                <w:sz w:val="16"/>
                <w:szCs w:val="16"/>
              </w:rPr>
              <w:t>5,7</w:t>
            </w:r>
          </w:p>
        </w:tc>
        <w:tc>
          <w:tcPr>
            <w:tcW w:w="1020" w:type="dxa"/>
          </w:tcPr>
          <w:p w14:paraId="761BAC87" w14:textId="77777777" w:rsidR="001D7394" w:rsidRDefault="001D7394">
            <w:pPr>
              <w:suppressAutoHyphens/>
              <w:jc w:val="right"/>
            </w:pPr>
            <w:r>
              <w:rPr>
                <w:sz w:val="16"/>
                <w:szCs w:val="16"/>
              </w:rPr>
              <w:t>3,4</w:t>
            </w:r>
          </w:p>
        </w:tc>
      </w:tr>
      <w:tr w:rsidR="001D7394" w14:paraId="54807F7C" w14:textId="77777777" w:rsidTr="00950CC3">
        <w:trPr>
          <w:trHeight w:val="375"/>
        </w:trPr>
        <w:tc>
          <w:tcPr>
            <w:tcW w:w="3175" w:type="dxa"/>
          </w:tcPr>
          <w:p w14:paraId="636FB452" w14:textId="77777777" w:rsidR="001D7394" w:rsidRDefault="001D7394">
            <w:pPr>
              <w:suppressAutoHyphens/>
            </w:pPr>
            <w:r>
              <w:rPr>
                <w:sz w:val="16"/>
                <w:szCs w:val="16"/>
              </w:rPr>
              <w:t>Andel sysselsatte (2019)</w:t>
            </w:r>
          </w:p>
        </w:tc>
        <w:tc>
          <w:tcPr>
            <w:tcW w:w="1134" w:type="dxa"/>
          </w:tcPr>
          <w:p w14:paraId="4F659856" w14:textId="77777777" w:rsidR="001D7394" w:rsidRDefault="001D7394">
            <w:pPr>
              <w:suppressAutoHyphens/>
              <w:jc w:val="right"/>
            </w:pPr>
            <w:r>
              <w:rPr>
                <w:sz w:val="16"/>
                <w:szCs w:val="16"/>
              </w:rPr>
              <w:t>69,5</w:t>
            </w:r>
          </w:p>
        </w:tc>
        <w:tc>
          <w:tcPr>
            <w:tcW w:w="510" w:type="dxa"/>
          </w:tcPr>
          <w:p w14:paraId="07920053" w14:textId="77777777" w:rsidR="001D7394" w:rsidRDefault="001D7394">
            <w:pPr>
              <w:suppressAutoHyphens/>
              <w:jc w:val="right"/>
            </w:pPr>
            <w:r>
              <w:rPr>
                <w:color w:val="C4271A"/>
                <w:sz w:val="16"/>
                <w:szCs w:val="16"/>
              </w:rPr>
              <w:t>65,3</w:t>
            </w:r>
          </w:p>
        </w:tc>
        <w:tc>
          <w:tcPr>
            <w:tcW w:w="510" w:type="dxa"/>
          </w:tcPr>
          <w:p w14:paraId="072324E8" w14:textId="77777777" w:rsidR="001D7394" w:rsidRDefault="001D7394">
            <w:pPr>
              <w:suppressAutoHyphens/>
              <w:jc w:val="right"/>
            </w:pPr>
            <w:r>
              <w:rPr>
                <w:color w:val="C4271A"/>
                <w:sz w:val="16"/>
                <w:szCs w:val="16"/>
              </w:rPr>
              <w:t>65,3</w:t>
            </w:r>
          </w:p>
        </w:tc>
        <w:tc>
          <w:tcPr>
            <w:tcW w:w="510" w:type="dxa"/>
          </w:tcPr>
          <w:p w14:paraId="6A4B86F6" w14:textId="77777777" w:rsidR="001D7394" w:rsidRDefault="001D7394">
            <w:pPr>
              <w:suppressAutoHyphens/>
              <w:jc w:val="right"/>
            </w:pPr>
            <w:r>
              <w:rPr>
                <w:sz w:val="16"/>
                <w:szCs w:val="16"/>
              </w:rPr>
              <w:t>64,7</w:t>
            </w:r>
          </w:p>
        </w:tc>
        <w:tc>
          <w:tcPr>
            <w:tcW w:w="511" w:type="dxa"/>
          </w:tcPr>
          <w:p w14:paraId="6E856B6C" w14:textId="77777777" w:rsidR="001D7394" w:rsidRDefault="001D7394">
            <w:pPr>
              <w:suppressAutoHyphens/>
              <w:jc w:val="right"/>
            </w:pPr>
            <w:r>
              <w:rPr>
                <w:sz w:val="16"/>
                <w:szCs w:val="16"/>
              </w:rPr>
              <w:t>70,9</w:t>
            </w:r>
          </w:p>
        </w:tc>
        <w:tc>
          <w:tcPr>
            <w:tcW w:w="1133" w:type="dxa"/>
          </w:tcPr>
          <w:p w14:paraId="0F770932" w14:textId="77777777" w:rsidR="001D7394" w:rsidRDefault="001D7394">
            <w:pPr>
              <w:suppressAutoHyphens/>
              <w:jc w:val="right"/>
            </w:pPr>
            <w:r>
              <w:rPr>
                <w:color w:val="4472C4"/>
                <w:sz w:val="16"/>
                <w:szCs w:val="16"/>
              </w:rPr>
              <w:t>75,6</w:t>
            </w:r>
          </w:p>
        </w:tc>
        <w:tc>
          <w:tcPr>
            <w:tcW w:w="1021" w:type="dxa"/>
          </w:tcPr>
          <w:p w14:paraId="64A8797C" w14:textId="77777777" w:rsidR="001D7394" w:rsidRDefault="001D7394">
            <w:pPr>
              <w:suppressAutoHyphens/>
              <w:jc w:val="right"/>
            </w:pPr>
            <w:r>
              <w:rPr>
                <w:sz w:val="16"/>
                <w:szCs w:val="16"/>
              </w:rPr>
              <w:t>66,6</w:t>
            </w:r>
          </w:p>
        </w:tc>
        <w:tc>
          <w:tcPr>
            <w:tcW w:w="1020" w:type="dxa"/>
          </w:tcPr>
          <w:p w14:paraId="2E497E56" w14:textId="77777777" w:rsidR="001D7394" w:rsidRDefault="001D7394">
            <w:pPr>
              <w:suppressAutoHyphens/>
              <w:jc w:val="right"/>
            </w:pPr>
            <w:r>
              <w:rPr>
                <w:sz w:val="16"/>
                <w:szCs w:val="16"/>
              </w:rPr>
              <w:t>67</w:t>
            </w:r>
          </w:p>
        </w:tc>
      </w:tr>
      <w:tr w:rsidR="001D7394" w14:paraId="0CDEFBE5" w14:textId="77777777" w:rsidTr="00950CC3">
        <w:trPr>
          <w:trHeight w:val="375"/>
        </w:trPr>
        <w:tc>
          <w:tcPr>
            <w:tcW w:w="3175" w:type="dxa"/>
          </w:tcPr>
          <w:p w14:paraId="60A79482" w14:textId="77777777" w:rsidR="001D7394" w:rsidRDefault="001D7394">
            <w:pPr>
              <w:suppressAutoHyphens/>
            </w:pPr>
            <w:r>
              <w:rPr>
                <w:sz w:val="16"/>
                <w:szCs w:val="16"/>
              </w:rPr>
              <w:t>Andel arbeidsledige (2020)</w:t>
            </w:r>
          </w:p>
        </w:tc>
        <w:tc>
          <w:tcPr>
            <w:tcW w:w="1134" w:type="dxa"/>
          </w:tcPr>
          <w:p w14:paraId="17F91E9D" w14:textId="77777777" w:rsidR="001D7394" w:rsidRDefault="001D7394">
            <w:pPr>
              <w:suppressAutoHyphens/>
              <w:jc w:val="right"/>
            </w:pPr>
            <w:r>
              <w:rPr>
                <w:sz w:val="16"/>
                <w:szCs w:val="16"/>
              </w:rPr>
              <w:t>5,3</w:t>
            </w:r>
          </w:p>
        </w:tc>
        <w:tc>
          <w:tcPr>
            <w:tcW w:w="510" w:type="dxa"/>
          </w:tcPr>
          <w:p w14:paraId="4B182947" w14:textId="77777777" w:rsidR="001D7394" w:rsidRDefault="001D7394">
            <w:pPr>
              <w:suppressAutoHyphens/>
              <w:jc w:val="right"/>
            </w:pPr>
            <w:r>
              <w:rPr>
                <w:color w:val="C4271A"/>
                <w:sz w:val="16"/>
                <w:szCs w:val="16"/>
              </w:rPr>
              <w:t>5,7</w:t>
            </w:r>
          </w:p>
        </w:tc>
        <w:tc>
          <w:tcPr>
            <w:tcW w:w="510" w:type="dxa"/>
          </w:tcPr>
          <w:p w14:paraId="78F46421" w14:textId="77777777" w:rsidR="001D7394" w:rsidRDefault="001D7394">
            <w:pPr>
              <w:suppressAutoHyphens/>
              <w:jc w:val="right"/>
            </w:pPr>
            <w:r>
              <w:rPr>
                <w:sz w:val="16"/>
                <w:szCs w:val="16"/>
              </w:rPr>
              <w:t>5,1</w:t>
            </w:r>
          </w:p>
        </w:tc>
        <w:tc>
          <w:tcPr>
            <w:tcW w:w="510" w:type="dxa"/>
          </w:tcPr>
          <w:p w14:paraId="52B22FF0" w14:textId="77777777" w:rsidR="001D7394" w:rsidRDefault="001D7394">
            <w:pPr>
              <w:suppressAutoHyphens/>
              <w:jc w:val="right"/>
            </w:pPr>
            <w:r>
              <w:rPr>
                <w:sz w:val="16"/>
                <w:szCs w:val="16"/>
              </w:rPr>
              <w:t>4,5</w:t>
            </w:r>
          </w:p>
        </w:tc>
        <w:tc>
          <w:tcPr>
            <w:tcW w:w="511" w:type="dxa"/>
          </w:tcPr>
          <w:p w14:paraId="18E5DE09" w14:textId="77777777" w:rsidR="001D7394" w:rsidRDefault="001D7394">
            <w:pPr>
              <w:suppressAutoHyphens/>
              <w:jc w:val="right"/>
            </w:pPr>
            <w:r>
              <w:rPr>
                <w:sz w:val="16"/>
                <w:szCs w:val="16"/>
              </w:rPr>
              <w:t>5,0</w:t>
            </w:r>
          </w:p>
        </w:tc>
        <w:tc>
          <w:tcPr>
            <w:tcW w:w="1133" w:type="dxa"/>
          </w:tcPr>
          <w:p w14:paraId="4583BC90" w14:textId="77777777" w:rsidR="001D7394" w:rsidRDefault="001D7394">
            <w:pPr>
              <w:suppressAutoHyphens/>
              <w:jc w:val="right"/>
            </w:pPr>
            <w:r>
              <w:rPr>
                <w:color w:val="4472C4"/>
                <w:sz w:val="16"/>
                <w:szCs w:val="16"/>
              </w:rPr>
              <w:t>2,3</w:t>
            </w:r>
          </w:p>
        </w:tc>
        <w:tc>
          <w:tcPr>
            <w:tcW w:w="1021" w:type="dxa"/>
          </w:tcPr>
          <w:p w14:paraId="69E5AA1D" w14:textId="77777777" w:rsidR="001D7394" w:rsidRDefault="001D7394">
            <w:pPr>
              <w:suppressAutoHyphens/>
              <w:jc w:val="right"/>
            </w:pPr>
            <w:r>
              <w:rPr>
                <w:sz w:val="16"/>
                <w:szCs w:val="16"/>
              </w:rPr>
              <w:t>5,4</w:t>
            </w:r>
          </w:p>
        </w:tc>
        <w:tc>
          <w:tcPr>
            <w:tcW w:w="1020" w:type="dxa"/>
          </w:tcPr>
          <w:p w14:paraId="2ABC1784" w14:textId="77777777" w:rsidR="001D7394" w:rsidRDefault="001D7394">
            <w:pPr>
              <w:suppressAutoHyphens/>
              <w:jc w:val="right"/>
            </w:pPr>
            <w:r>
              <w:rPr>
                <w:sz w:val="16"/>
                <w:szCs w:val="16"/>
              </w:rPr>
              <w:t>5</w:t>
            </w:r>
          </w:p>
        </w:tc>
      </w:tr>
      <w:tr w:rsidR="001D7394" w14:paraId="03893231" w14:textId="77777777" w:rsidTr="00950CC3">
        <w:trPr>
          <w:trHeight w:val="375"/>
        </w:trPr>
        <w:tc>
          <w:tcPr>
            <w:tcW w:w="3175" w:type="dxa"/>
          </w:tcPr>
          <w:p w14:paraId="61724AF8" w14:textId="77777777" w:rsidR="001D7394" w:rsidRDefault="001D7394">
            <w:pPr>
              <w:suppressAutoHyphens/>
            </w:pPr>
            <w:r>
              <w:rPr>
                <w:sz w:val="16"/>
                <w:szCs w:val="16"/>
              </w:rPr>
              <w:t>Andel med høyere utdanning, 16 år og over (2019)</w:t>
            </w:r>
          </w:p>
        </w:tc>
        <w:tc>
          <w:tcPr>
            <w:tcW w:w="1134" w:type="dxa"/>
          </w:tcPr>
          <w:p w14:paraId="78B2F092" w14:textId="77777777" w:rsidR="001D7394" w:rsidRDefault="001D7394">
            <w:pPr>
              <w:suppressAutoHyphens/>
              <w:jc w:val="right"/>
            </w:pPr>
            <w:r>
              <w:rPr>
                <w:color w:val="4472C4"/>
                <w:sz w:val="16"/>
                <w:szCs w:val="16"/>
              </w:rPr>
              <w:t>42,4</w:t>
            </w:r>
          </w:p>
        </w:tc>
        <w:tc>
          <w:tcPr>
            <w:tcW w:w="510" w:type="dxa"/>
          </w:tcPr>
          <w:p w14:paraId="03C40123" w14:textId="77777777" w:rsidR="001D7394" w:rsidRDefault="001D7394">
            <w:pPr>
              <w:suppressAutoHyphens/>
              <w:jc w:val="right"/>
            </w:pPr>
            <w:r>
              <w:rPr>
                <w:sz w:val="16"/>
                <w:szCs w:val="16"/>
              </w:rPr>
              <w:t>33,8</w:t>
            </w:r>
          </w:p>
        </w:tc>
        <w:tc>
          <w:tcPr>
            <w:tcW w:w="510" w:type="dxa"/>
          </w:tcPr>
          <w:p w14:paraId="116C4501" w14:textId="77777777" w:rsidR="001D7394" w:rsidRDefault="001D7394">
            <w:pPr>
              <w:suppressAutoHyphens/>
              <w:jc w:val="right"/>
            </w:pPr>
            <w:r>
              <w:rPr>
                <w:sz w:val="16"/>
                <w:szCs w:val="16"/>
              </w:rPr>
              <w:t>27,2</w:t>
            </w:r>
          </w:p>
        </w:tc>
        <w:tc>
          <w:tcPr>
            <w:tcW w:w="510" w:type="dxa"/>
          </w:tcPr>
          <w:p w14:paraId="019FEE11" w14:textId="77777777" w:rsidR="001D7394" w:rsidRDefault="001D7394">
            <w:pPr>
              <w:suppressAutoHyphens/>
              <w:jc w:val="right"/>
            </w:pPr>
            <w:r>
              <w:rPr>
                <w:sz w:val="16"/>
                <w:szCs w:val="16"/>
              </w:rPr>
              <w:t>23,8</w:t>
            </w:r>
          </w:p>
        </w:tc>
        <w:tc>
          <w:tcPr>
            <w:tcW w:w="511" w:type="dxa"/>
          </w:tcPr>
          <w:p w14:paraId="6F7CA637" w14:textId="77777777" w:rsidR="001D7394" w:rsidRDefault="001D7394">
            <w:pPr>
              <w:suppressAutoHyphens/>
              <w:jc w:val="right"/>
            </w:pPr>
            <w:r>
              <w:rPr>
                <w:sz w:val="16"/>
                <w:szCs w:val="16"/>
              </w:rPr>
              <w:t>24,1</w:t>
            </w:r>
          </w:p>
        </w:tc>
        <w:tc>
          <w:tcPr>
            <w:tcW w:w="1133" w:type="dxa"/>
          </w:tcPr>
          <w:p w14:paraId="1C0173FC" w14:textId="77777777" w:rsidR="001D7394" w:rsidRDefault="001D7394">
            <w:pPr>
              <w:suppressAutoHyphens/>
              <w:jc w:val="right"/>
            </w:pPr>
            <w:r>
              <w:rPr>
                <w:color w:val="C4271A"/>
                <w:sz w:val="16"/>
                <w:szCs w:val="16"/>
              </w:rPr>
              <w:t>19,7</w:t>
            </w:r>
          </w:p>
        </w:tc>
        <w:tc>
          <w:tcPr>
            <w:tcW w:w="1021" w:type="dxa"/>
          </w:tcPr>
          <w:p w14:paraId="7ECB4E0E" w14:textId="77777777" w:rsidR="001D7394" w:rsidRDefault="001D7394">
            <w:pPr>
              <w:suppressAutoHyphens/>
              <w:jc w:val="right"/>
            </w:pPr>
            <w:r>
              <w:rPr>
                <w:sz w:val="16"/>
                <w:szCs w:val="16"/>
              </w:rPr>
              <w:t>33,9</w:t>
            </w:r>
          </w:p>
        </w:tc>
        <w:tc>
          <w:tcPr>
            <w:tcW w:w="1020" w:type="dxa"/>
          </w:tcPr>
          <w:p w14:paraId="587E622D" w14:textId="77777777" w:rsidR="001D7394" w:rsidRDefault="001D7394">
            <w:pPr>
              <w:suppressAutoHyphens/>
              <w:jc w:val="right"/>
            </w:pPr>
            <w:r>
              <w:rPr>
                <w:sz w:val="16"/>
                <w:szCs w:val="16"/>
              </w:rPr>
              <w:t>34,7</w:t>
            </w:r>
          </w:p>
        </w:tc>
      </w:tr>
      <w:tr w:rsidR="001D7394" w14:paraId="270C7087" w14:textId="77777777" w:rsidTr="00950CC3">
        <w:trPr>
          <w:trHeight w:val="375"/>
        </w:trPr>
        <w:tc>
          <w:tcPr>
            <w:tcW w:w="3175" w:type="dxa"/>
          </w:tcPr>
          <w:p w14:paraId="41572D1C" w14:textId="77777777" w:rsidR="001D7394" w:rsidRDefault="001D7394">
            <w:pPr>
              <w:suppressAutoHyphens/>
            </w:pPr>
            <w:r>
              <w:rPr>
                <w:sz w:val="16"/>
                <w:szCs w:val="16"/>
              </w:rPr>
              <w:t xml:space="preserve">Andel med vedvarende lavinntekt </w:t>
            </w:r>
            <w:r>
              <w:rPr>
                <w:sz w:val="16"/>
                <w:szCs w:val="16"/>
              </w:rPr>
              <w:br/>
              <w:t>(2016-2018)</w:t>
            </w:r>
          </w:p>
        </w:tc>
        <w:tc>
          <w:tcPr>
            <w:tcW w:w="1134" w:type="dxa"/>
          </w:tcPr>
          <w:p w14:paraId="486A6490" w14:textId="77777777" w:rsidR="001D7394" w:rsidRDefault="001D7394">
            <w:pPr>
              <w:suppressAutoHyphens/>
              <w:jc w:val="right"/>
            </w:pPr>
            <w:r>
              <w:rPr>
                <w:color w:val="4472C4"/>
                <w:sz w:val="16"/>
                <w:szCs w:val="16"/>
              </w:rPr>
              <w:t>7,4</w:t>
            </w:r>
          </w:p>
        </w:tc>
        <w:tc>
          <w:tcPr>
            <w:tcW w:w="510" w:type="dxa"/>
          </w:tcPr>
          <w:p w14:paraId="34A0B68A" w14:textId="77777777" w:rsidR="001D7394" w:rsidRDefault="001D7394">
            <w:pPr>
              <w:suppressAutoHyphens/>
              <w:jc w:val="right"/>
            </w:pPr>
            <w:r>
              <w:rPr>
                <w:color w:val="C4271A"/>
                <w:sz w:val="16"/>
                <w:szCs w:val="16"/>
              </w:rPr>
              <w:t>10</w:t>
            </w:r>
          </w:p>
        </w:tc>
        <w:tc>
          <w:tcPr>
            <w:tcW w:w="510" w:type="dxa"/>
          </w:tcPr>
          <w:p w14:paraId="148797E3" w14:textId="77777777" w:rsidR="001D7394" w:rsidRDefault="001D7394">
            <w:pPr>
              <w:suppressAutoHyphens/>
              <w:jc w:val="right"/>
            </w:pPr>
            <w:r>
              <w:rPr>
                <w:sz w:val="16"/>
                <w:szCs w:val="16"/>
              </w:rPr>
              <w:t>9,2</w:t>
            </w:r>
          </w:p>
        </w:tc>
        <w:tc>
          <w:tcPr>
            <w:tcW w:w="510" w:type="dxa"/>
          </w:tcPr>
          <w:p w14:paraId="30DAAB72" w14:textId="77777777" w:rsidR="001D7394" w:rsidRDefault="001D7394">
            <w:pPr>
              <w:suppressAutoHyphens/>
              <w:jc w:val="right"/>
            </w:pPr>
            <w:r>
              <w:rPr>
                <w:sz w:val="16"/>
                <w:szCs w:val="16"/>
              </w:rPr>
              <w:t>8,9</w:t>
            </w:r>
          </w:p>
        </w:tc>
        <w:tc>
          <w:tcPr>
            <w:tcW w:w="511" w:type="dxa"/>
          </w:tcPr>
          <w:p w14:paraId="4FEFEEEF" w14:textId="77777777" w:rsidR="001D7394" w:rsidRDefault="001D7394">
            <w:pPr>
              <w:suppressAutoHyphens/>
              <w:jc w:val="right"/>
            </w:pPr>
            <w:r>
              <w:rPr>
                <w:sz w:val="16"/>
                <w:szCs w:val="16"/>
              </w:rPr>
              <w:t>9,2</w:t>
            </w:r>
          </w:p>
        </w:tc>
        <w:tc>
          <w:tcPr>
            <w:tcW w:w="1133" w:type="dxa"/>
          </w:tcPr>
          <w:p w14:paraId="42AE1B58" w14:textId="77777777" w:rsidR="001D7394" w:rsidRDefault="001D7394">
            <w:pPr>
              <w:suppressAutoHyphens/>
              <w:jc w:val="right"/>
            </w:pPr>
            <w:r>
              <w:rPr>
                <w:sz w:val="16"/>
                <w:szCs w:val="16"/>
              </w:rPr>
              <w:t>9,6</w:t>
            </w:r>
          </w:p>
        </w:tc>
        <w:tc>
          <w:tcPr>
            <w:tcW w:w="1021" w:type="dxa"/>
          </w:tcPr>
          <w:p w14:paraId="2C5BD49D" w14:textId="77777777" w:rsidR="001D7394" w:rsidRDefault="001D7394">
            <w:pPr>
              <w:suppressAutoHyphens/>
              <w:jc w:val="right"/>
            </w:pPr>
            <w:r>
              <w:rPr>
                <w:sz w:val="16"/>
                <w:szCs w:val="16"/>
              </w:rPr>
              <w:t>9</w:t>
            </w:r>
          </w:p>
        </w:tc>
        <w:tc>
          <w:tcPr>
            <w:tcW w:w="1020" w:type="dxa"/>
          </w:tcPr>
          <w:p w14:paraId="59F8561D" w14:textId="77777777" w:rsidR="001D7394" w:rsidRDefault="001D7394">
            <w:pPr>
              <w:suppressAutoHyphens/>
              <w:jc w:val="right"/>
            </w:pPr>
            <w:r>
              <w:rPr>
                <w:sz w:val="16"/>
                <w:szCs w:val="16"/>
              </w:rPr>
              <w:t>9,8</w:t>
            </w:r>
          </w:p>
        </w:tc>
      </w:tr>
      <w:tr w:rsidR="001D7394" w14:paraId="0D7EC0E5" w14:textId="77777777" w:rsidTr="00950CC3">
        <w:trPr>
          <w:trHeight w:val="375"/>
        </w:trPr>
        <w:tc>
          <w:tcPr>
            <w:tcW w:w="3175" w:type="dxa"/>
          </w:tcPr>
          <w:p w14:paraId="2345A44A" w14:textId="77777777" w:rsidR="001D7394" w:rsidRDefault="001D7394">
            <w:pPr>
              <w:suppressAutoHyphens/>
            </w:pPr>
            <w:r>
              <w:rPr>
                <w:sz w:val="16"/>
                <w:szCs w:val="16"/>
              </w:rPr>
              <w:t>Forsørgerrate (2021)</w:t>
            </w:r>
          </w:p>
        </w:tc>
        <w:tc>
          <w:tcPr>
            <w:tcW w:w="1134" w:type="dxa"/>
          </w:tcPr>
          <w:p w14:paraId="41BC7C08" w14:textId="77777777" w:rsidR="001D7394" w:rsidRDefault="001D7394">
            <w:pPr>
              <w:suppressAutoHyphens/>
              <w:jc w:val="right"/>
            </w:pPr>
            <w:r>
              <w:rPr>
                <w:color w:val="4472C4"/>
                <w:sz w:val="16"/>
                <w:szCs w:val="16"/>
              </w:rPr>
              <w:t>4,2</w:t>
            </w:r>
          </w:p>
        </w:tc>
        <w:tc>
          <w:tcPr>
            <w:tcW w:w="510" w:type="dxa"/>
          </w:tcPr>
          <w:p w14:paraId="76EF0DE1" w14:textId="77777777" w:rsidR="001D7394" w:rsidRDefault="001D7394">
            <w:pPr>
              <w:suppressAutoHyphens/>
              <w:jc w:val="right"/>
            </w:pPr>
            <w:r>
              <w:rPr>
                <w:sz w:val="16"/>
                <w:szCs w:val="16"/>
              </w:rPr>
              <w:t>3,9</w:t>
            </w:r>
          </w:p>
        </w:tc>
        <w:tc>
          <w:tcPr>
            <w:tcW w:w="510" w:type="dxa"/>
          </w:tcPr>
          <w:p w14:paraId="4BF45BCF" w14:textId="77777777" w:rsidR="001D7394" w:rsidRDefault="001D7394">
            <w:pPr>
              <w:suppressAutoHyphens/>
              <w:jc w:val="right"/>
            </w:pPr>
            <w:r>
              <w:rPr>
                <w:sz w:val="16"/>
                <w:szCs w:val="16"/>
              </w:rPr>
              <w:t>3,6</w:t>
            </w:r>
          </w:p>
        </w:tc>
        <w:tc>
          <w:tcPr>
            <w:tcW w:w="510" w:type="dxa"/>
          </w:tcPr>
          <w:p w14:paraId="787303C4" w14:textId="77777777" w:rsidR="001D7394" w:rsidRDefault="001D7394">
            <w:pPr>
              <w:suppressAutoHyphens/>
              <w:jc w:val="right"/>
            </w:pPr>
            <w:r>
              <w:rPr>
                <w:sz w:val="16"/>
                <w:szCs w:val="16"/>
              </w:rPr>
              <w:t>2,7</w:t>
            </w:r>
          </w:p>
        </w:tc>
        <w:tc>
          <w:tcPr>
            <w:tcW w:w="511" w:type="dxa"/>
          </w:tcPr>
          <w:p w14:paraId="6F6461CC" w14:textId="77777777" w:rsidR="001D7394" w:rsidRDefault="001D7394">
            <w:pPr>
              <w:suppressAutoHyphens/>
              <w:jc w:val="right"/>
            </w:pPr>
            <w:r>
              <w:rPr>
                <w:sz w:val="16"/>
                <w:szCs w:val="16"/>
              </w:rPr>
              <w:t>2,8</w:t>
            </w:r>
          </w:p>
        </w:tc>
        <w:tc>
          <w:tcPr>
            <w:tcW w:w="1133" w:type="dxa"/>
          </w:tcPr>
          <w:p w14:paraId="7908C904" w14:textId="77777777" w:rsidR="001D7394" w:rsidRDefault="001D7394">
            <w:pPr>
              <w:suppressAutoHyphens/>
              <w:jc w:val="right"/>
            </w:pPr>
            <w:r>
              <w:rPr>
                <w:color w:val="C4271A"/>
                <w:sz w:val="16"/>
                <w:szCs w:val="16"/>
              </w:rPr>
              <w:t>2,5</w:t>
            </w:r>
          </w:p>
        </w:tc>
        <w:tc>
          <w:tcPr>
            <w:tcW w:w="1021" w:type="dxa"/>
          </w:tcPr>
          <w:p w14:paraId="61148CAC" w14:textId="77777777" w:rsidR="001D7394" w:rsidRDefault="001D7394">
            <w:pPr>
              <w:suppressAutoHyphens/>
              <w:jc w:val="right"/>
            </w:pPr>
            <w:r>
              <w:rPr>
                <w:sz w:val="16"/>
                <w:szCs w:val="16"/>
              </w:rPr>
              <w:t>3,8</w:t>
            </w:r>
          </w:p>
        </w:tc>
        <w:tc>
          <w:tcPr>
            <w:tcW w:w="1020" w:type="dxa"/>
          </w:tcPr>
          <w:p w14:paraId="6C6583D0" w14:textId="77777777" w:rsidR="001D7394" w:rsidRDefault="001D7394">
            <w:pPr>
              <w:suppressAutoHyphens/>
              <w:jc w:val="right"/>
            </w:pPr>
            <w:r>
              <w:rPr>
                <w:sz w:val="16"/>
                <w:szCs w:val="16"/>
              </w:rPr>
              <w:t>3,9</w:t>
            </w:r>
          </w:p>
        </w:tc>
      </w:tr>
      <w:tr w:rsidR="001D7394" w14:paraId="6C952106" w14:textId="77777777" w:rsidTr="00950CC3">
        <w:trPr>
          <w:trHeight w:val="375"/>
        </w:trPr>
        <w:tc>
          <w:tcPr>
            <w:tcW w:w="3175" w:type="dxa"/>
          </w:tcPr>
          <w:p w14:paraId="52BACE42" w14:textId="77777777" w:rsidR="001D7394" w:rsidRDefault="001D7394">
            <w:pPr>
              <w:suppressAutoHyphens/>
            </w:pPr>
            <w:r>
              <w:rPr>
                <w:sz w:val="16"/>
                <w:szCs w:val="16"/>
              </w:rPr>
              <w:t>Forsørgerrate (2040)</w:t>
            </w:r>
          </w:p>
        </w:tc>
        <w:tc>
          <w:tcPr>
            <w:tcW w:w="1134" w:type="dxa"/>
          </w:tcPr>
          <w:p w14:paraId="6387953D" w14:textId="77777777" w:rsidR="001D7394" w:rsidRDefault="001D7394">
            <w:pPr>
              <w:suppressAutoHyphens/>
              <w:jc w:val="right"/>
            </w:pPr>
            <w:r>
              <w:rPr>
                <w:color w:val="4472C4"/>
                <w:sz w:val="16"/>
                <w:szCs w:val="16"/>
              </w:rPr>
              <w:t>2,7</w:t>
            </w:r>
          </w:p>
        </w:tc>
        <w:tc>
          <w:tcPr>
            <w:tcW w:w="510" w:type="dxa"/>
          </w:tcPr>
          <w:p w14:paraId="63752823" w14:textId="77777777" w:rsidR="001D7394" w:rsidRDefault="001D7394">
            <w:pPr>
              <w:suppressAutoHyphens/>
              <w:jc w:val="right"/>
            </w:pPr>
            <w:r>
              <w:rPr>
                <w:sz w:val="16"/>
                <w:szCs w:val="16"/>
              </w:rPr>
              <w:t>2,5</w:t>
            </w:r>
          </w:p>
        </w:tc>
        <w:tc>
          <w:tcPr>
            <w:tcW w:w="510" w:type="dxa"/>
          </w:tcPr>
          <w:p w14:paraId="2091C4E5" w14:textId="77777777" w:rsidR="001D7394" w:rsidRDefault="001D7394">
            <w:pPr>
              <w:suppressAutoHyphens/>
              <w:jc w:val="right"/>
            </w:pPr>
            <w:r>
              <w:rPr>
                <w:sz w:val="16"/>
                <w:szCs w:val="16"/>
              </w:rPr>
              <w:t>2,4</w:t>
            </w:r>
          </w:p>
        </w:tc>
        <w:tc>
          <w:tcPr>
            <w:tcW w:w="510" w:type="dxa"/>
          </w:tcPr>
          <w:p w14:paraId="133B5A8A" w14:textId="77777777" w:rsidR="001D7394" w:rsidRDefault="001D7394">
            <w:pPr>
              <w:suppressAutoHyphens/>
              <w:jc w:val="right"/>
            </w:pPr>
            <w:r>
              <w:rPr>
                <w:sz w:val="16"/>
                <w:szCs w:val="16"/>
              </w:rPr>
              <w:t>1,7</w:t>
            </w:r>
          </w:p>
        </w:tc>
        <w:tc>
          <w:tcPr>
            <w:tcW w:w="511" w:type="dxa"/>
          </w:tcPr>
          <w:p w14:paraId="670D0F56" w14:textId="77777777" w:rsidR="001D7394" w:rsidRDefault="001D7394">
            <w:pPr>
              <w:suppressAutoHyphens/>
              <w:jc w:val="right"/>
            </w:pPr>
            <w:r>
              <w:rPr>
                <w:sz w:val="16"/>
                <w:szCs w:val="16"/>
              </w:rPr>
              <w:t>1,8</w:t>
            </w:r>
          </w:p>
        </w:tc>
        <w:tc>
          <w:tcPr>
            <w:tcW w:w="1133" w:type="dxa"/>
          </w:tcPr>
          <w:p w14:paraId="7B1240B6" w14:textId="77777777" w:rsidR="001D7394" w:rsidRDefault="001D7394">
            <w:pPr>
              <w:suppressAutoHyphens/>
              <w:jc w:val="right"/>
            </w:pPr>
            <w:r>
              <w:rPr>
                <w:color w:val="C4271A"/>
                <w:sz w:val="16"/>
                <w:szCs w:val="16"/>
              </w:rPr>
              <w:t>1,5</w:t>
            </w:r>
          </w:p>
        </w:tc>
        <w:tc>
          <w:tcPr>
            <w:tcW w:w="1021" w:type="dxa"/>
          </w:tcPr>
          <w:p w14:paraId="06498A98" w14:textId="77777777" w:rsidR="001D7394" w:rsidRDefault="001D7394">
            <w:pPr>
              <w:suppressAutoHyphens/>
              <w:jc w:val="right"/>
            </w:pPr>
            <w:r>
              <w:rPr>
                <w:sz w:val="16"/>
                <w:szCs w:val="16"/>
              </w:rPr>
              <w:t>2,5</w:t>
            </w:r>
          </w:p>
        </w:tc>
        <w:tc>
          <w:tcPr>
            <w:tcW w:w="1020" w:type="dxa"/>
          </w:tcPr>
          <w:p w14:paraId="4E56A217" w14:textId="77777777" w:rsidR="001D7394" w:rsidRDefault="001D7394">
            <w:pPr>
              <w:suppressAutoHyphens/>
              <w:jc w:val="right"/>
            </w:pPr>
            <w:r>
              <w:rPr>
                <w:sz w:val="16"/>
                <w:szCs w:val="16"/>
              </w:rPr>
              <w:t>2,5</w:t>
            </w:r>
          </w:p>
        </w:tc>
      </w:tr>
    </w:tbl>
    <w:p w14:paraId="7475E9BF" w14:textId="77777777" w:rsidR="001D7394" w:rsidRDefault="001D7394" w:rsidP="00537965">
      <w:pPr>
        <w:pStyle w:val="avsnitt-tittel"/>
      </w:pPr>
      <w:r>
        <w:lastRenderedPageBreak/>
        <w:t>Næringsstruktur</w:t>
      </w:r>
    </w:p>
    <w:p w14:paraId="6A954C74" w14:textId="77777777" w:rsidR="001D7394" w:rsidRDefault="001D7394" w:rsidP="00950CC3">
      <w:pPr>
        <w:pStyle w:val="Listebombe"/>
      </w:pPr>
      <w:r>
        <w:t>Som for landet som helhet var de største næringene bygg og anlegg, energi, vann/avløp og eiendom, KIFT-næringene og helse- og omsorgs­tjenester.</w:t>
      </w:r>
    </w:p>
    <w:p w14:paraId="7CA2F8F2" w14:textId="77777777" w:rsidR="001D7394" w:rsidRDefault="001D7394" w:rsidP="00950CC3">
      <w:pPr>
        <w:pStyle w:val="Listebombe"/>
        <w:rPr>
          <w:spacing w:val="-2"/>
        </w:rPr>
      </w:pPr>
      <w:r>
        <w:rPr>
          <w:spacing w:val="-2"/>
        </w:rPr>
        <w:t xml:space="preserve">Fylket har en tydelig spesialisering innen handel. Dette gjelder detaljhandel, men fylket har også lager og distribusjonsområde for resten av landet. </w:t>
      </w:r>
    </w:p>
    <w:p w14:paraId="133550F5" w14:textId="77777777" w:rsidR="001D7394" w:rsidRDefault="001D7394" w:rsidP="00950CC3">
      <w:pPr>
        <w:pStyle w:val="Listebombe"/>
      </w:pPr>
      <w:r>
        <w:t xml:space="preserve">Fylket har også en relativt stor teknologiindustri. </w:t>
      </w:r>
    </w:p>
    <w:p w14:paraId="7F6F6FFC" w14:textId="77777777" w:rsidR="001D7394" w:rsidRDefault="001D7394" w:rsidP="00950CC3">
      <w:pPr>
        <w:pStyle w:val="figur-tittel"/>
      </w:pPr>
      <w:r>
        <w:t>Næringsstruktur i Viken etter bruttoregionalproduktet, 2018. Prosent.</w:t>
      </w:r>
    </w:p>
    <w:p w14:paraId="011C8F85" w14:textId="77777777" w:rsidR="00950CC3" w:rsidRDefault="00AC3A08" w:rsidP="00950CC3">
      <w:r>
        <w:rPr>
          <w:noProof/>
        </w:rPr>
        <w:drawing>
          <wp:inline distT="0" distB="0" distL="0" distR="0" wp14:anchorId="797ED428" wp14:editId="3E871CBA">
            <wp:extent cx="5779609" cy="4686300"/>
            <wp:effectExtent l="0" t="0" r="0" b="0"/>
            <wp:docPr id="105"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ilde 105"/>
                    <pic:cNvPicPr>
                      <a:picLocks noChangeAspect="1" noChangeArrowheads="1"/>
                    </pic:cNvPicPr>
                  </pic:nvPicPr>
                  <pic:blipFill>
                    <a:blip r:embed="rId122"/>
                    <a:stretch>
                      <a:fillRect/>
                    </a:stretch>
                  </pic:blipFill>
                  <pic:spPr bwMode="auto">
                    <a:xfrm>
                      <a:off x="0" y="0"/>
                      <a:ext cx="5779609" cy="4686300"/>
                    </a:xfrm>
                    <a:prstGeom prst="rect">
                      <a:avLst/>
                    </a:prstGeom>
                    <a:noFill/>
                    <a:ln>
                      <a:noFill/>
                    </a:ln>
                  </pic:spPr>
                </pic:pic>
              </a:graphicData>
            </a:graphic>
          </wp:inline>
        </w:drawing>
      </w:r>
    </w:p>
    <w:p w14:paraId="54B59B6E" w14:textId="432F1A9B" w:rsidR="001D7394" w:rsidRDefault="001D7394" w:rsidP="00537965">
      <w:pPr>
        <w:pStyle w:val="avsnitt-tittel"/>
      </w:pPr>
      <w:r>
        <w:t>FoU og innovasjon i næringslivet</w:t>
      </w:r>
    </w:p>
    <w:p w14:paraId="5618B61B" w14:textId="77777777" w:rsidR="001D7394" w:rsidRDefault="001D7394" w:rsidP="00950CC3">
      <w:pPr>
        <w:pStyle w:val="Listebombe"/>
      </w:pPr>
      <w:r>
        <w:t xml:space="preserve">Virksomheter i Viken har høy FoU-intensitet per sysselsatt og FoU-utgiftene har økt over tid. </w:t>
      </w:r>
    </w:p>
    <w:p w14:paraId="0D0F2046" w14:textId="77777777" w:rsidR="001D7394" w:rsidRDefault="001D7394" w:rsidP="00950CC3">
      <w:pPr>
        <w:pStyle w:val="Listebombe"/>
      </w:pPr>
      <w:r>
        <w:lastRenderedPageBreak/>
        <w:t xml:space="preserve">Mens FoU-intensiteten i næringslivet er relativt </w:t>
      </w:r>
      <w:proofErr w:type="gramStart"/>
      <w:r>
        <w:t>høy</w:t>
      </w:r>
      <w:proofErr w:type="gramEnd"/>
      <w:r>
        <w:t xml:space="preserve"> er andelen foretak med innovasjonsaktivitet omtrent på landsgjennomsnittet. Andelen foretak med innovasjon i forretningsprosesser er noe under landsgjennomsnittet, mens andelen med produktinnovasjon er litt over. Andelen med </w:t>
      </w:r>
      <w:proofErr w:type="spellStart"/>
      <w:r>
        <w:t>markedsny</w:t>
      </w:r>
      <w:proofErr w:type="spellEnd"/>
      <w:r>
        <w:t xml:space="preserve"> produktinnovasjon er omtrent som landsgjennomsnittet. </w:t>
      </w:r>
    </w:p>
    <w:p w14:paraId="1855D794" w14:textId="77777777" w:rsidR="001D7394" w:rsidRDefault="001D7394" w:rsidP="00950CC3">
      <w:pPr>
        <w:pStyle w:val="figur-tittel"/>
      </w:pPr>
      <w:r>
        <w:t>Utvalgte indikatorer for FoU og innovasjon i næringslivet i Viken.</w:t>
      </w:r>
    </w:p>
    <w:p w14:paraId="70FFA30B" w14:textId="77777777" w:rsidR="00950CC3" w:rsidRDefault="00AC3A08" w:rsidP="00950CC3">
      <w:r>
        <w:rPr>
          <w:noProof/>
        </w:rPr>
        <w:drawing>
          <wp:inline distT="0" distB="0" distL="0" distR="0" wp14:anchorId="119DFE3E" wp14:editId="3F4FC821">
            <wp:extent cx="6000750" cy="4865608"/>
            <wp:effectExtent l="0" t="0" r="0" b="0"/>
            <wp:docPr id="106"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ilde 106"/>
                    <pic:cNvPicPr>
                      <a:picLocks noChangeAspect="1" noChangeArrowheads="1"/>
                    </pic:cNvPicPr>
                  </pic:nvPicPr>
                  <pic:blipFill>
                    <a:blip r:embed="rId123"/>
                    <a:stretch>
                      <a:fillRect/>
                    </a:stretch>
                  </pic:blipFill>
                  <pic:spPr bwMode="auto">
                    <a:xfrm>
                      <a:off x="0" y="0"/>
                      <a:ext cx="6000750" cy="4865608"/>
                    </a:xfrm>
                    <a:prstGeom prst="rect">
                      <a:avLst/>
                    </a:prstGeom>
                    <a:noFill/>
                    <a:ln>
                      <a:noFill/>
                    </a:ln>
                  </pic:spPr>
                </pic:pic>
              </a:graphicData>
            </a:graphic>
          </wp:inline>
        </w:drawing>
      </w:r>
    </w:p>
    <w:p w14:paraId="0FCF722E" w14:textId="1BAAA9A8" w:rsidR="001D7394" w:rsidRDefault="001D7394">
      <w:pPr>
        <w:pStyle w:val="Overskrift2"/>
        <w:rPr>
          <w:color w:val="000000"/>
        </w:rPr>
      </w:pPr>
      <w:r>
        <w:rPr>
          <w:color w:val="000000"/>
        </w:rPr>
        <w:lastRenderedPageBreak/>
        <w:t>Oslo</w:t>
      </w:r>
    </w:p>
    <w:p w14:paraId="7D3B4A86" w14:textId="2E1AD0B2" w:rsidR="009A0984" w:rsidRPr="009A0984" w:rsidRDefault="009A0984" w:rsidP="009A0984">
      <w:r>
        <w:rPr>
          <w:noProof/>
        </w:rPr>
        <w:drawing>
          <wp:inline distT="0" distB="0" distL="0" distR="0" wp14:anchorId="55C50498" wp14:editId="6AC09AD1">
            <wp:extent cx="5760720" cy="8146415"/>
            <wp:effectExtent l="0" t="0" r="0" b="6985"/>
            <wp:docPr id="145" name="Bilde 145"/>
            <wp:cNvGraphicFramePr/>
            <a:graphic xmlns:a="http://schemas.openxmlformats.org/drawingml/2006/main">
              <a:graphicData uri="http://schemas.openxmlformats.org/drawingml/2006/picture">
                <pic:pic xmlns:pic="http://schemas.openxmlformats.org/drawingml/2006/picture">
                  <pic:nvPicPr>
                    <pic:cNvPr id="145" name=""/>
                    <pic:cNvPicPr/>
                  </pic:nvPicPr>
                  <pic:blipFill>
                    <a:blip r:embed="rId124"/>
                    <a:stretch>
                      <a:fillRect/>
                    </a:stretch>
                  </pic:blipFill>
                  <pic:spPr>
                    <a:xfrm>
                      <a:off x="0" y="0"/>
                      <a:ext cx="5760720" cy="8146415"/>
                    </a:xfrm>
                    <a:prstGeom prst="rect">
                      <a:avLst/>
                    </a:prstGeom>
                  </pic:spPr>
                </pic:pic>
              </a:graphicData>
            </a:graphic>
          </wp:inline>
        </w:drawing>
      </w:r>
    </w:p>
    <w:p w14:paraId="245C13F2" w14:textId="77777777" w:rsidR="001D7394" w:rsidRDefault="001D7394" w:rsidP="00950CC3">
      <w:pPr>
        <w:pStyle w:val="figur-tittel"/>
      </w:pPr>
      <w:r>
        <w:lastRenderedPageBreak/>
        <w:t>Kart over Oslo etter sentralitet.</w:t>
      </w:r>
    </w:p>
    <w:p w14:paraId="7B75FE75" w14:textId="5DDCDB23" w:rsidR="001D7394" w:rsidRDefault="00AC3A08" w:rsidP="00950CC3">
      <w:r>
        <w:rPr>
          <w:noProof/>
        </w:rPr>
        <w:lastRenderedPageBreak/>
        <w:drawing>
          <wp:inline distT="0" distB="0" distL="0" distR="0" wp14:anchorId="752F3FCD" wp14:editId="6779300D">
            <wp:extent cx="6048375" cy="8676247"/>
            <wp:effectExtent l="0" t="0" r="0" b="0"/>
            <wp:docPr id="107"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ilde 107"/>
                    <pic:cNvPicPr>
                      <a:picLocks noChangeAspect="1" noChangeArrowheads="1"/>
                    </pic:cNvPicPr>
                  </pic:nvPicPr>
                  <pic:blipFill>
                    <a:blip r:embed="rId125"/>
                    <a:stretch>
                      <a:fillRect/>
                    </a:stretch>
                  </pic:blipFill>
                  <pic:spPr bwMode="auto">
                    <a:xfrm>
                      <a:off x="0" y="0"/>
                      <a:ext cx="6048375" cy="8676247"/>
                    </a:xfrm>
                    <a:prstGeom prst="rect">
                      <a:avLst/>
                    </a:prstGeom>
                    <a:noFill/>
                    <a:ln>
                      <a:noFill/>
                    </a:ln>
                  </pic:spPr>
                </pic:pic>
              </a:graphicData>
            </a:graphic>
          </wp:inline>
        </w:drawing>
      </w:r>
    </w:p>
    <w:p w14:paraId="78AFBCA5" w14:textId="77777777" w:rsidR="001D7394" w:rsidRDefault="001D7394" w:rsidP="00537965">
      <w:pPr>
        <w:pStyle w:val="avsnitt-tittel"/>
      </w:pPr>
      <w:r>
        <w:lastRenderedPageBreak/>
        <w:t>Geografi og bosetting</w:t>
      </w:r>
    </w:p>
    <w:p w14:paraId="08E506BF" w14:textId="77777777" w:rsidR="001D7394" w:rsidRDefault="001D7394" w:rsidP="00950CC3">
      <w:pPr>
        <w:pStyle w:val="Listebombe"/>
      </w:pPr>
      <w:r>
        <w:rPr>
          <w:spacing w:val="-2"/>
        </w:rPr>
        <w:t xml:space="preserve">Oslo består av en kommune, og er landets nest største fylke målt i antall innbyggere. Innbyggerne i fylket utgjør 12,9 prosent av befolkningen i landet. </w:t>
      </w:r>
    </w:p>
    <w:p w14:paraId="55408A27" w14:textId="77777777" w:rsidR="001D7394" w:rsidRDefault="001D7394" w:rsidP="00950CC3">
      <w:pPr>
        <w:pStyle w:val="Listebombe"/>
      </w:pPr>
      <w:r>
        <w:t>Oslo er tildelt sentralitetsindeksens normative verdi som den mest sentrale kommunen i Norge.</w:t>
      </w:r>
    </w:p>
    <w:p w14:paraId="2800DFEC" w14:textId="77777777" w:rsidR="001D7394" w:rsidRDefault="001D7394">
      <w:pPr>
        <w:pStyle w:val="tabell-tittel"/>
      </w:pPr>
      <w:r>
        <w:t>Kommune og befolkning i Oslo etter sentralitet.</w:t>
      </w:r>
    </w:p>
    <w:tbl>
      <w:tblPr>
        <w:tblStyle w:val="StandardTabell"/>
        <w:tblW w:w="0" w:type="auto"/>
        <w:tblLayout w:type="fixed"/>
        <w:tblLook w:val="04A0" w:firstRow="1" w:lastRow="0" w:firstColumn="1" w:lastColumn="0" w:noHBand="0" w:noVBand="1"/>
      </w:tblPr>
      <w:tblGrid>
        <w:gridCol w:w="3855"/>
        <w:gridCol w:w="1417"/>
        <w:gridCol w:w="1418"/>
        <w:gridCol w:w="1417"/>
        <w:gridCol w:w="1417"/>
      </w:tblGrid>
      <w:tr w:rsidR="001D7394" w14:paraId="6F16B512" w14:textId="77777777" w:rsidTr="00950CC3">
        <w:trPr>
          <w:trHeight w:val="645"/>
        </w:trPr>
        <w:tc>
          <w:tcPr>
            <w:tcW w:w="3855" w:type="dxa"/>
            <w:shd w:val="clear" w:color="auto" w:fill="FFFFFF"/>
          </w:tcPr>
          <w:p w14:paraId="449B2DD6" w14:textId="77777777" w:rsidR="001D7394" w:rsidRDefault="001D7394" w:rsidP="00950CC3"/>
        </w:tc>
        <w:tc>
          <w:tcPr>
            <w:tcW w:w="1417" w:type="dxa"/>
          </w:tcPr>
          <w:p w14:paraId="103A4110" w14:textId="77777777" w:rsidR="001D7394" w:rsidRDefault="001D7394">
            <w:pPr>
              <w:suppressAutoHyphens/>
              <w:jc w:val="right"/>
            </w:pPr>
            <w:r w:rsidRPr="00950CC3">
              <w:t>Antall kommuner</w:t>
            </w:r>
          </w:p>
        </w:tc>
        <w:tc>
          <w:tcPr>
            <w:tcW w:w="1418" w:type="dxa"/>
          </w:tcPr>
          <w:p w14:paraId="25DEBFE2" w14:textId="77777777" w:rsidR="001D7394" w:rsidRDefault="001D7394">
            <w:pPr>
              <w:suppressAutoHyphens/>
              <w:jc w:val="right"/>
            </w:pPr>
            <w:r w:rsidRPr="00950CC3">
              <w:t>Befolkning 1.1.2021</w:t>
            </w:r>
          </w:p>
        </w:tc>
        <w:tc>
          <w:tcPr>
            <w:tcW w:w="1417" w:type="dxa"/>
          </w:tcPr>
          <w:p w14:paraId="6D73F600" w14:textId="77777777" w:rsidR="001D7394" w:rsidRDefault="001D7394">
            <w:pPr>
              <w:suppressAutoHyphens/>
              <w:jc w:val="right"/>
            </w:pPr>
            <w:r w:rsidRPr="00950CC3">
              <w:t>Andel av befolkning i prosent</w:t>
            </w:r>
          </w:p>
        </w:tc>
        <w:tc>
          <w:tcPr>
            <w:tcW w:w="1417" w:type="dxa"/>
          </w:tcPr>
          <w:p w14:paraId="14B140FC" w14:textId="77777777" w:rsidR="001D7394" w:rsidRDefault="001D7394">
            <w:pPr>
              <w:suppressAutoHyphens/>
              <w:jc w:val="right"/>
            </w:pPr>
            <w:r w:rsidRPr="00950CC3">
              <w:t>Andel etter sentralitet i hele landet</w:t>
            </w:r>
          </w:p>
        </w:tc>
      </w:tr>
      <w:tr w:rsidR="001D7394" w14:paraId="57C243D1" w14:textId="77777777" w:rsidTr="00950CC3">
        <w:trPr>
          <w:trHeight w:val="322"/>
        </w:trPr>
        <w:tc>
          <w:tcPr>
            <w:tcW w:w="3855" w:type="dxa"/>
          </w:tcPr>
          <w:p w14:paraId="552D7637" w14:textId="77777777" w:rsidR="001D7394" w:rsidRDefault="001D7394">
            <w:pPr>
              <w:suppressAutoHyphens/>
            </w:pPr>
            <w:r>
              <w:rPr>
                <w:sz w:val="16"/>
                <w:szCs w:val="16"/>
              </w:rPr>
              <w:t>Oslo</w:t>
            </w:r>
          </w:p>
        </w:tc>
        <w:tc>
          <w:tcPr>
            <w:tcW w:w="1417" w:type="dxa"/>
          </w:tcPr>
          <w:p w14:paraId="4C1CED6D" w14:textId="77777777" w:rsidR="001D7394" w:rsidRDefault="001D7394">
            <w:pPr>
              <w:suppressAutoHyphens/>
              <w:jc w:val="right"/>
            </w:pPr>
            <w:r>
              <w:rPr>
                <w:sz w:val="16"/>
                <w:szCs w:val="16"/>
              </w:rPr>
              <w:t>1</w:t>
            </w:r>
          </w:p>
        </w:tc>
        <w:tc>
          <w:tcPr>
            <w:tcW w:w="1418" w:type="dxa"/>
          </w:tcPr>
          <w:p w14:paraId="0CCD5973" w14:textId="77777777" w:rsidR="001D7394" w:rsidRDefault="001D7394">
            <w:pPr>
              <w:suppressAutoHyphens/>
              <w:jc w:val="right"/>
            </w:pPr>
            <w:r>
              <w:rPr>
                <w:sz w:val="16"/>
                <w:szCs w:val="16"/>
              </w:rPr>
              <w:t>697 010</w:t>
            </w:r>
          </w:p>
        </w:tc>
        <w:tc>
          <w:tcPr>
            <w:tcW w:w="1417" w:type="dxa"/>
          </w:tcPr>
          <w:p w14:paraId="3CED4501" w14:textId="77777777" w:rsidR="001D7394" w:rsidRDefault="001D7394">
            <w:pPr>
              <w:suppressAutoHyphens/>
              <w:jc w:val="right"/>
            </w:pPr>
            <w:r>
              <w:rPr>
                <w:sz w:val="16"/>
                <w:szCs w:val="16"/>
              </w:rPr>
              <w:t>100</w:t>
            </w:r>
          </w:p>
        </w:tc>
        <w:tc>
          <w:tcPr>
            <w:tcW w:w="1417" w:type="dxa"/>
          </w:tcPr>
          <w:p w14:paraId="757D01FD" w14:textId="77777777" w:rsidR="001D7394" w:rsidRDefault="001D7394" w:rsidP="00950CC3"/>
        </w:tc>
      </w:tr>
      <w:tr w:rsidR="001D7394" w14:paraId="4679C643" w14:textId="77777777" w:rsidTr="00950CC3">
        <w:trPr>
          <w:trHeight w:val="322"/>
        </w:trPr>
        <w:tc>
          <w:tcPr>
            <w:tcW w:w="3855" w:type="dxa"/>
          </w:tcPr>
          <w:p w14:paraId="52B07AF9" w14:textId="77777777" w:rsidR="001D7394" w:rsidRDefault="001D7394">
            <w:pPr>
              <w:suppressAutoHyphens/>
            </w:pPr>
            <w:r>
              <w:rPr>
                <w:sz w:val="16"/>
                <w:szCs w:val="16"/>
              </w:rPr>
              <w:t>1 – mest sentrale kommuner</w:t>
            </w:r>
          </w:p>
        </w:tc>
        <w:tc>
          <w:tcPr>
            <w:tcW w:w="1417" w:type="dxa"/>
          </w:tcPr>
          <w:p w14:paraId="576A7853" w14:textId="77777777" w:rsidR="001D7394" w:rsidRDefault="001D7394">
            <w:pPr>
              <w:suppressAutoHyphens/>
              <w:jc w:val="right"/>
            </w:pPr>
            <w:r>
              <w:rPr>
                <w:sz w:val="16"/>
                <w:szCs w:val="16"/>
              </w:rPr>
              <w:t>1</w:t>
            </w:r>
          </w:p>
        </w:tc>
        <w:tc>
          <w:tcPr>
            <w:tcW w:w="1418" w:type="dxa"/>
          </w:tcPr>
          <w:p w14:paraId="2A96E823" w14:textId="77777777" w:rsidR="001D7394" w:rsidRDefault="001D7394">
            <w:pPr>
              <w:suppressAutoHyphens/>
              <w:jc w:val="right"/>
            </w:pPr>
            <w:r>
              <w:rPr>
                <w:sz w:val="16"/>
                <w:szCs w:val="16"/>
              </w:rPr>
              <w:t>697 010</w:t>
            </w:r>
          </w:p>
        </w:tc>
        <w:tc>
          <w:tcPr>
            <w:tcW w:w="1417" w:type="dxa"/>
          </w:tcPr>
          <w:p w14:paraId="7A545456" w14:textId="77777777" w:rsidR="001D7394" w:rsidRDefault="001D7394">
            <w:pPr>
              <w:suppressAutoHyphens/>
              <w:jc w:val="right"/>
            </w:pPr>
            <w:r>
              <w:rPr>
                <w:sz w:val="16"/>
                <w:szCs w:val="16"/>
              </w:rPr>
              <w:t>100</w:t>
            </w:r>
          </w:p>
        </w:tc>
        <w:tc>
          <w:tcPr>
            <w:tcW w:w="1417" w:type="dxa"/>
          </w:tcPr>
          <w:p w14:paraId="10346E57" w14:textId="77777777" w:rsidR="001D7394" w:rsidRDefault="001D7394">
            <w:pPr>
              <w:suppressAutoHyphens/>
              <w:jc w:val="right"/>
            </w:pPr>
            <w:r>
              <w:rPr>
                <w:sz w:val="16"/>
                <w:szCs w:val="16"/>
              </w:rPr>
              <w:t>19,2</w:t>
            </w:r>
          </w:p>
        </w:tc>
      </w:tr>
      <w:tr w:rsidR="001D7394" w14:paraId="49DFBCD6" w14:textId="77777777" w:rsidTr="00950CC3">
        <w:trPr>
          <w:trHeight w:val="322"/>
        </w:trPr>
        <w:tc>
          <w:tcPr>
            <w:tcW w:w="3855" w:type="dxa"/>
          </w:tcPr>
          <w:p w14:paraId="48B7DD31" w14:textId="77777777" w:rsidR="001D7394" w:rsidRDefault="001D7394">
            <w:pPr>
              <w:suppressAutoHyphens/>
            </w:pPr>
            <w:r>
              <w:rPr>
                <w:sz w:val="16"/>
                <w:szCs w:val="16"/>
              </w:rPr>
              <w:t>2</w:t>
            </w:r>
          </w:p>
        </w:tc>
        <w:tc>
          <w:tcPr>
            <w:tcW w:w="1417" w:type="dxa"/>
          </w:tcPr>
          <w:p w14:paraId="50AD8D5F" w14:textId="77777777" w:rsidR="001D7394" w:rsidRDefault="001D7394">
            <w:pPr>
              <w:suppressAutoHyphens/>
              <w:jc w:val="right"/>
            </w:pPr>
            <w:r>
              <w:rPr>
                <w:sz w:val="16"/>
                <w:szCs w:val="16"/>
              </w:rPr>
              <w:t>0</w:t>
            </w:r>
          </w:p>
        </w:tc>
        <w:tc>
          <w:tcPr>
            <w:tcW w:w="1418" w:type="dxa"/>
          </w:tcPr>
          <w:p w14:paraId="2D1556EC" w14:textId="77777777" w:rsidR="001D7394" w:rsidRDefault="001D7394">
            <w:pPr>
              <w:suppressAutoHyphens/>
              <w:jc w:val="right"/>
            </w:pPr>
            <w:r>
              <w:rPr>
                <w:sz w:val="16"/>
                <w:szCs w:val="16"/>
              </w:rPr>
              <w:t>0</w:t>
            </w:r>
          </w:p>
        </w:tc>
        <w:tc>
          <w:tcPr>
            <w:tcW w:w="1417" w:type="dxa"/>
          </w:tcPr>
          <w:p w14:paraId="26B4544F" w14:textId="77777777" w:rsidR="001D7394" w:rsidRDefault="001D7394">
            <w:pPr>
              <w:suppressAutoHyphens/>
              <w:jc w:val="right"/>
            </w:pPr>
            <w:r>
              <w:rPr>
                <w:sz w:val="16"/>
                <w:szCs w:val="16"/>
              </w:rPr>
              <w:t>0</w:t>
            </w:r>
          </w:p>
        </w:tc>
        <w:tc>
          <w:tcPr>
            <w:tcW w:w="1417" w:type="dxa"/>
          </w:tcPr>
          <w:p w14:paraId="6F13137E" w14:textId="77777777" w:rsidR="001D7394" w:rsidRDefault="001D7394">
            <w:pPr>
              <w:suppressAutoHyphens/>
              <w:jc w:val="right"/>
            </w:pPr>
            <w:r>
              <w:rPr>
                <w:sz w:val="16"/>
                <w:szCs w:val="16"/>
              </w:rPr>
              <w:t>25,5</w:t>
            </w:r>
          </w:p>
        </w:tc>
      </w:tr>
      <w:tr w:rsidR="001D7394" w14:paraId="3D1F728B" w14:textId="77777777" w:rsidTr="00950CC3">
        <w:trPr>
          <w:trHeight w:val="322"/>
        </w:trPr>
        <w:tc>
          <w:tcPr>
            <w:tcW w:w="3855" w:type="dxa"/>
          </w:tcPr>
          <w:p w14:paraId="275C4585" w14:textId="77777777" w:rsidR="001D7394" w:rsidRDefault="001D7394">
            <w:pPr>
              <w:suppressAutoHyphens/>
            </w:pPr>
            <w:r>
              <w:rPr>
                <w:sz w:val="16"/>
                <w:szCs w:val="16"/>
              </w:rPr>
              <w:t>3</w:t>
            </w:r>
          </w:p>
        </w:tc>
        <w:tc>
          <w:tcPr>
            <w:tcW w:w="1417" w:type="dxa"/>
          </w:tcPr>
          <w:p w14:paraId="19E3C8C0" w14:textId="77777777" w:rsidR="001D7394" w:rsidRDefault="001D7394">
            <w:pPr>
              <w:suppressAutoHyphens/>
              <w:jc w:val="right"/>
            </w:pPr>
            <w:r>
              <w:rPr>
                <w:sz w:val="16"/>
                <w:szCs w:val="16"/>
              </w:rPr>
              <w:t>0</w:t>
            </w:r>
          </w:p>
        </w:tc>
        <w:tc>
          <w:tcPr>
            <w:tcW w:w="1418" w:type="dxa"/>
          </w:tcPr>
          <w:p w14:paraId="52992186" w14:textId="77777777" w:rsidR="001D7394" w:rsidRDefault="001D7394">
            <w:pPr>
              <w:suppressAutoHyphens/>
              <w:jc w:val="right"/>
            </w:pPr>
            <w:r>
              <w:rPr>
                <w:sz w:val="16"/>
                <w:szCs w:val="16"/>
              </w:rPr>
              <w:t>0</w:t>
            </w:r>
          </w:p>
        </w:tc>
        <w:tc>
          <w:tcPr>
            <w:tcW w:w="1417" w:type="dxa"/>
          </w:tcPr>
          <w:p w14:paraId="57A7FF39" w14:textId="77777777" w:rsidR="001D7394" w:rsidRDefault="001D7394">
            <w:pPr>
              <w:suppressAutoHyphens/>
              <w:jc w:val="right"/>
            </w:pPr>
            <w:r>
              <w:rPr>
                <w:sz w:val="16"/>
                <w:szCs w:val="16"/>
              </w:rPr>
              <w:t>0</w:t>
            </w:r>
          </w:p>
        </w:tc>
        <w:tc>
          <w:tcPr>
            <w:tcW w:w="1417" w:type="dxa"/>
          </w:tcPr>
          <w:p w14:paraId="62F71CF9" w14:textId="77777777" w:rsidR="001D7394" w:rsidRDefault="001D7394">
            <w:pPr>
              <w:suppressAutoHyphens/>
              <w:jc w:val="right"/>
            </w:pPr>
            <w:r>
              <w:rPr>
                <w:sz w:val="16"/>
                <w:szCs w:val="16"/>
              </w:rPr>
              <w:t>25,5</w:t>
            </w:r>
          </w:p>
        </w:tc>
      </w:tr>
      <w:tr w:rsidR="001D7394" w14:paraId="47A3D061" w14:textId="77777777" w:rsidTr="00950CC3">
        <w:trPr>
          <w:trHeight w:val="322"/>
        </w:trPr>
        <w:tc>
          <w:tcPr>
            <w:tcW w:w="3855" w:type="dxa"/>
          </w:tcPr>
          <w:p w14:paraId="7A7A2286" w14:textId="77777777" w:rsidR="001D7394" w:rsidRDefault="001D7394">
            <w:pPr>
              <w:suppressAutoHyphens/>
            </w:pPr>
            <w:r>
              <w:rPr>
                <w:sz w:val="16"/>
                <w:szCs w:val="16"/>
              </w:rPr>
              <w:t>4</w:t>
            </w:r>
          </w:p>
        </w:tc>
        <w:tc>
          <w:tcPr>
            <w:tcW w:w="1417" w:type="dxa"/>
          </w:tcPr>
          <w:p w14:paraId="3A8B5B54" w14:textId="77777777" w:rsidR="001D7394" w:rsidRDefault="001D7394">
            <w:pPr>
              <w:suppressAutoHyphens/>
              <w:jc w:val="right"/>
            </w:pPr>
            <w:r>
              <w:rPr>
                <w:sz w:val="16"/>
                <w:szCs w:val="16"/>
              </w:rPr>
              <w:t>0</w:t>
            </w:r>
          </w:p>
        </w:tc>
        <w:tc>
          <w:tcPr>
            <w:tcW w:w="1418" w:type="dxa"/>
          </w:tcPr>
          <w:p w14:paraId="0F3B67AE" w14:textId="77777777" w:rsidR="001D7394" w:rsidRDefault="001D7394">
            <w:pPr>
              <w:suppressAutoHyphens/>
              <w:jc w:val="right"/>
            </w:pPr>
            <w:r>
              <w:rPr>
                <w:sz w:val="16"/>
                <w:szCs w:val="16"/>
              </w:rPr>
              <w:t>0</w:t>
            </w:r>
          </w:p>
        </w:tc>
        <w:tc>
          <w:tcPr>
            <w:tcW w:w="1417" w:type="dxa"/>
          </w:tcPr>
          <w:p w14:paraId="75054098" w14:textId="77777777" w:rsidR="001D7394" w:rsidRDefault="001D7394">
            <w:pPr>
              <w:suppressAutoHyphens/>
              <w:jc w:val="right"/>
            </w:pPr>
            <w:r>
              <w:rPr>
                <w:sz w:val="16"/>
                <w:szCs w:val="16"/>
              </w:rPr>
              <w:t>0</w:t>
            </w:r>
          </w:p>
        </w:tc>
        <w:tc>
          <w:tcPr>
            <w:tcW w:w="1417" w:type="dxa"/>
          </w:tcPr>
          <w:p w14:paraId="658C04DF" w14:textId="77777777" w:rsidR="001D7394" w:rsidRDefault="001D7394">
            <w:pPr>
              <w:suppressAutoHyphens/>
              <w:jc w:val="right"/>
            </w:pPr>
            <w:r>
              <w:rPr>
                <w:sz w:val="16"/>
                <w:szCs w:val="16"/>
              </w:rPr>
              <w:t>16,3</w:t>
            </w:r>
          </w:p>
        </w:tc>
      </w:tr>
      <w:tr w:rsidR="001D7394" w14:paraId="6D03363C" w14:textId="77777777" w:rsidTr="00950CC3">
        <w:trPr>
          <w:trHeight w:val="322"/>
        </w:trPr>
        <w:tc>
          <w:tcPr>
            <w:tcW w:w="3855" w:type="dxa"/>
          </w:tcPr>
          <w:p w14:paraId="727DEC42" w14:textId="77777777" w:rsidR="001D7394" w:rsidRDefault="001D7394">
            <w:pPr>
              <w:suppressAutoHyphens/>
            </w:pPr>
            <w:r>
              <w:rPr>
                <w:sz w:val="16"/>
                <w:szCs w:val="16"/>
              </w:rPr>
              <w:t>5</w:t>
            </w:r>
          </w:p>
        </w:tc>
        <w:tc>
          <w:tcPr>
            <w:tcW w:w="1417" w:type="dxa"/>
          </w:tcPr>
          <w:p w14:paraId="63DD83B4" w14:textId="77777777" w:rsidR="001D7394" w:rsidRDefault="001D7394">
            <w:pPr>
              <w:suppressAutoHyphens/>
              <w:jc w:val="right"/>
            </w:pPr>
            <w:r>
              <w:rPr>
                <w:sz w:val="16"/>
                <w:szCs w:val="16"/>
              </w:rPr>
              <w:t>0</w:t>
            </w:r>
          </w:p>
        </w:tc>
        <w:tc>
          <w:tcPr>
            <w:tcW w:w="1418" w:type="dxa"/>
          </w:tcPr>
          <w:p w14:paraId="4412879A" w14:textId="77777777" w:rsidR="001D7394" w:rsidRDefault="001D7394">
            <w:pPr>
              <w:suppressAutoHyphens/>
              <w:jc w:val="right"/>
            </w:pPr>
            <w:r>
              <w:rPr>
                <w:sz w:val="16"/>
                <w:szCs w:val="16"/>
              </w:rPr>
              <w:t>0</w:t>
            </w:r>
          </w:p>
        </w:tc>
        <w:tc>
          <w:tcPr>
            <w:tcW w:w="1417" w:type="dxa"/>
          </w:tcPr>
          <w:p w14:paraId="15E8F86A" w14:textId="77777777" w:rsidR="001D7394" w:rsidRDefault="001D7394">
            <w:pPr>
              <w:suppressAutoHyphens/>
              <w:jc w:val="right"/>
            </w:pPr>
            <w:r>
              <w:rPr>
                <w:sz w:val="16"/>
                <w:szCs w:val="16"/>
              </w:rPr>
              <w:t>0</w:t>
            </w:r>
          </w:p>
        </w:tc>
        <w:tc>
          <w:tcPr>
            <w:tcW w:w="1417" w:type="dxa"/>
          </w:tcPr>
          <w:p w14:paraId="258EA957" w14:textId="77777777" w:rsidR="001D7394" w:rsidRDefault="001D7394">
            <w:pPr>
              <w:suppressAutoHyphens/>
              <w:jc w:val="right"/>
            </w:pPr>
            <w:r>
              <w:rPr>
                <w:sz w:val="16"/>
                <w:szCs w:val="16"/>
              </w:rPr>
              <w:t>9,2</w:t>
            </w:r>
          </w:p>
        </w:tc>
      </w:tr>
      <w:tr w:rsidR="001D7394" w14:paraId="05B9E0DF" w14:textId="77777777" w:rsidTr="00950CC3">
        <w:trPr>
          <w:trHeight w:val="322"/>
        </w:trPr>
        <w:tc>
          <w:tcPr>
            <w:tcW w:w="3855" w:type="dxa"/>
          </w:tcPr>
          <w:p w14:paraId="2F448E83" w14:textId="77777777" w:rsidR="001D7394" w:rsidRDefault="001D7394">
            <w:pPr>
              <w:suppressAutoHyphens/>
            </w:pPr>
            <w:r>
              <w:rPr>
                <w:sz w:val="16"/>
                <w:szCs w:val="16"/>
              </w:rPr>
              <w:t>6 – minst sentrale kommuner</w:t>
            </w:r>
          </w:p>
        </w:tc>
        <w:tc>
          <w:tcPr>
            <w:tcW w:w="1417" w:type="dxa"/>
          </w:tcPr>
          <w:p w14:paraId="741C1506" w14:textId="77777777" w:rsidR="001D7394" w:rsidRDefault="001D7394">
            <w:pPr>
              <w:suppressAutoHyphens/>
              <w:jc w:val="right"/>
            </w:pPr>
            <w:r>
              <w:rPr>
                <w:sz w:val="16"/>
                <w:szCs w:val="16"/>
              </w:rPr>
              <w:t>0</w:t>
            </w:r>
          </w:p>
        </w:tc>
        <w:tc>
          <w:tcPr>
            <w:tcW w:w="1418" w:type="dxa"/>
          </w:tcPr>
          <w:p w14:paraId="745F746C" w14:textId="77777777" w:rsidR="001D7394" w:rsidRDefault="001D7394">
            <w:pPr>
              <w:suppressAutoHyphens/>
              <w:jc w:val="right"/>
            </w:pPr>
            <w:r>
              <w:rPr>
                <w:sz w:val="16"/>
                <w:szCs w:val="16"/>
              </w:rPr>
              <w:t>0</w:t>
            </w:r>
          </w:p>
        </w:tc>
        <w:tc>
          <w:tcPr>
            <w:tcW w:w="1417" w:type="dxa"/>
          </w:tcPr>
          <w:p w14:paraId="0D024D25" w14:textId="77777777" w:rsidR="001D7394" w:rsidRDefault="001D7394">
            <w:pPr>
              <w:suppressAutoHyphens/>
              <w:jc w:val="right"/>
            </w:pPr>
            <w:r>
              <w:rPr>
                <w:sz w:val="16"/>
                <w:szCs w:val="16"/>
              </w:rPr>
              <w:t>0</w:t>
            </w:r>
          </w:p>
        </w:tc>
        <w:tc>
          <w:tcPr>
            <w:tcW w:w="1417" w:type="dxa"/>
          </w:tcPr>
          <w:p w14:paraId="2C564C4D" w14:textId="77777777" w:rsidR="001D7394" w:rsidRDefault="001D7394">
            <w:pPr>
              <w:suppressAutoHyphens/>
              <w:jc w:val="right"/>
            </w:pPr>
            <w:r>
              <w:rPr>
                <w:sz w:val="16"/>
                <w:szCs w:val="16"/>
              </w:rPr>
              <w:t>4,3</w:t>
            </w:r>
          </w:p>
        </w:tc>
      </w:tr>
    </w:tbl>
    <w:p w14:paraId="2B522258" w14:textId="77777777" w:rsidR="001D7394" w:rsidRDefault="001D7394" w:rsidP="00537965">
      <w:pPr>
        <w:pStyle w:val="avsnitt-tittel"/>
      </w:pPr>
      <w:r>
        <w:t>Regional utvikling</w:t>
      </w:r>
    </w:p>
    <w:p w14:paraId="08FC56EC" w14:textId="77777777" w:rsidR="001D7394" w:rsidRDefault="001D7394" w:rsidP="00950CC3">
      <w:pPr>
        <w:pStyle w:val="Listebombe"/>
      </w:pPr>
      <w:r>
        <w:t xml:space="preserve">Oslo stod for 22,2 prosent av verdiskapingen i 2018, og hadde en vekst på 2,4 prosent per år i perioden 2013–2018. Veksten er over landsgjennomsnittet. Som for mange andre fylker var det privat dominert tjenesteyting (men her særlig KIFT-næringene), offentlig dominert tjenesteyting (særlig statsforvaltningen), samt bygg og anlegg, som bidro i størst grad til veksten i fylket. </w:t>
      </w:r>
    </w:p>
    <w:p w14:paraId="539F641D" w14:textId="77777777" w:rsidR="001D7394" w:rsidRDefault="001D7394" w:rsidP="00950CC3">
      <w:pPr>
        <w:pStyle w:val="Listebombe"/>
      </w:pPr>
      <w:r>
        <w:t>Fylket hadde den høyeste befolkningsveksten av alle fylker i perioden 2016–2021 sett under ett, men det siste året har veksten avtatt og i flere fylker har veksten vært høyere. Fødselsoverskudd stod for den største delen av veksten, fulgt av innvandring, mens innenlandsk utflytting var større enn tilflyttingen og bidro til å dempe veksten noe. Fylket har landets høyeste forsørgerrate (det vil si størst antall i yrkesaktiv alder i forhold til den eldre delen av befolkningen).</w:t>
      </w:r>
    </w:p>
    <w:p w14:paraId="24D09836" w14:textId="77777777" w:rsidR="001D7394" w:rsidRDefault="001D7394" w:rsidP="00950CC3">
      <w:pPr>
        <w:pStyle w:val="Listebombe"/>
      </w:pPr>
      <w:r>
        <w:t xml:space="preserve">Sysselsettingsandelen har vært relativt stabil de senere årene, og fylket hadde den høyeste andelen sysselsatte av alle fylker i 2019. </w:t>
      </w:r>
    </w:p>
    <w:p w14:paraId="716C03C4" w14:textId="77777777" w:rsidR="001D7394" w:rsidRDefault="001D7394" w:rsidP="00950CC3">
      <w:pPr>
        <w:pStyle w:val="Listebombe"/>
      </w:pPr>
      <w:r>
        <w:t xml:space="preserve">For 2020 var arbeidsledigheten den høyeste av alle fylker. Oslo har hatt strenge koronarestriksjoner store deler av 2020, som har rammet lokalt næringsliv hardt. </w:t>
      </w:r>
    </w:p>
    <w:p w14:paraId="57D9603A" w14:textId="77777777" w:rsidR="001D7394" w:rsidRDefault="001D7394" w:rsidP="00950CC3">
      <w:pPr>
        <w:pStyle w:val="Listebombe"/>
      </w:pPr>
      <w:r>
        <w:t>52,4 prosent av Oslos befolkning har høyere utdanning, mens andelen 25–29-åringer som har utdanning utover grunnskole er 85,6 prosent. På begge områdene har fylket den høyeste andelen av alle fylker.</w:t>
      </w:r>
    </w:p>
    <w:p w14:paraId="28981336" w14:textId="77777777" w:rsidR="00950CC3" w:rsidRDefault="001D7394" w:rsidP="00950CC3">
      <w:pPr>
        <w:pStyle w:val="Listebombe"/>
      </w:pPr>
      <w:r>
        <w:lastRenderedPageBreak/>
        <w:t xml:space="preserve">Oslo hadde den høyeste gjennomsnittsinntekten i 2018 av alle fylker, men også den høyeste andelen med vedvarende lavinntekt (perioden 2016–2018). </w:t>
      </w:r>
    </w:p>
    <w:p w14:paraId="07AF7982" w14:textId="1A1EBF28" w:rsidR="001D7394" w:rsidRDefault="001D7394" w:rsidP="00537965">
      <w:pPr>
        <w:pStyle w:val="avsnitt-tittel"/>
      </w:pPr>
      <w:r>
        <w:t>Næringsstruktur</w:t>
      </w:r>
    </w:p>
    <w:p w14:paraId="71D51C95" w14:textId="77777777" w:rsidR="001D7394" w:rsidRDefault="001D7394" w:rsidP="00950CC3">
      <w:pPr>
        <w:pStyle w:val="Listebombe"/>
      </w:pPr>
      <w:r>
        <w:t xml:space="preserve">De største næringene i Oslo var kunnskapsintensiv forretningsmessig tjenesteyting (KIFT), bygg og anlegg, energi, vann/avløp og eiendom samt offentlig administrasjon og forsvar. </w:t>
      </w:r>
    </w:p>
    <w:p w14:paraId="17B66E5A" w14:textId="77777777" w:rsidR="001D7394" w:rsidRDefault="001D7394" w:rsidP="00950CC3">
      <w:pPr>
        <w:pStyle w:val="Listebombe"/>
      </w:pPr>
      <w:r>
        <w:t>Spesialiseringen innenfor KIFT er særlig tydelig, og stod for nesten 33 prosent av verdiskapingen i fylket. Dette er den mest dominerende enkeltnæringen i noe fylke.</w:t>
      </w:r>
    </w:p>
    <w:p w14:paraId="4CB42DAA" w14:textId="77777777" w:rsidR="001D7394" w:rsidRDefault="001D7394" w:rsidP="00950CC3">
      <w:pPr>
        <w:pStyle w:val="figur-tittel"/>
      </w:pPr>
      <w:r>
        <w:t>Næringsstruktur i Oslo etter bruttoregionalproduktet, 2018. Prosent.</w:t>
      </w:r>
    </w:p>
    <w:p w14:paraId="3748AAB9" w14:textId="678472A1" w:rsidR="001D7394" w:rsidRDefault="00AC3A08" w:rsidP="00950CC3">
      <w:r>
        <w:rPr>
          <w:noProof/>
        </w:rPr>
        <w:drawing>
          <wp:inline distT="0" distB="0" distL="0" distR="0" wp14:anchorId="30AF8CEA" wp14:editId="29C5A1F3">
            <wp:extent cx="5779609" cy="4686300"/>
            <wp:effectExtent l="0" t="0" r="0" b="0"/>
            <wp:docPr id="108"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de 108"/>
                    <pic:cNvPicPr>
                      <a:picLocks noChangeAspect="1" noChangeArrowheads="1"/>
                    </pic:cNvPicPr>
                  </pic:nvPicPr>
                  <pic:blipFill>
                    <a:blip r:embed="rId126"/>
                    <a:stretch>
                      <a:fillRect/>
                    </a:stretch>
                  </pic:blipFill>
                  <pic:spPr bwMode="auto">
                    <a:xfrm>
                      <a:off x="0" y="0"/>
                      <a:ext cx="5779609" cy="4686300"/>
                    </a:xfrm>
                    <a:prstGeom prst="rect">
                      <a:avLst/>
                    </a:prstGeom>
                    <a:noFill/>
                    <a:ln>
                      <a:noFill/>
                    </a:ln>
                  </pic:spPr>
                </pic:pic>
              </a:graphicData>
            </a:graphic>
          </wp:inline>
        </w:drawing>
      </w:r>
    </w:p>
    <w:p w14:paraId="79CA5E7C" w14:textId="77777777" w:rsidR="001D7394" w:rsidRDefault="001D7394" w:rsidP="00537965">
      <w:pPr>
        <w:pStyle w:val="avsnitt-tittel"/>
      </w:pPr>
      <w:r>
        <w:t>FoU og innovasjon i næringslivet</w:t>
      </w:r>
    </w:p>
    <w:p w14:paraId="6397AEBC" w14:textId="77777777" w:rsidR="001D7394" w:rsidRDefault="001D7394" w:rsidP="00950CC3">
      <w:pPr>
        <w:pStyle w:val="Listebombe"/>
      </w:pPr>
      <w:r>
        <w:t>Virksomheter i Oslo har høyere FoU-investeringer per sysselsatt enn landsgjennomsnittet og FoU-utgiftene har økt over tid.</w:t>
      </w:r>
    </w:p>
    <w:p w14:paraId="4D174D85" w14:textId="77777777" w:rsidR="001D7394" w:rsidRDefault="001D7394" w:rsidP="00950CC3">
      <w:pPr>
        <w:pStyle w:val="Listebombe"/>
      </w:pPr>
      <w:r>
        <w:lastRenderedPageBreak/>
        <w:t xml:space="preserve">Oslo har den høyeste andelen foretak med innovasjonsaktivitet. Dette gjelder både for innovasjon i forretningsprosesser og produktinnovasjon, og Oslo er også det fylker der det er størst andel foretak som har produktinnovasjon som er nye for markedet. </w:t>
      </w:r>
    </w:p>
    <w:p w14:paraId="1205BE63" w14:textId="77777777" w:rsidR="001D7394" w:rsidRDefault="001D7394" w:rsidP="00950CC3">
      <w:pPr>
        <w:pStyle w:val="figur-tittel"/>
      </w:pPr>
      <w:r>
        <w:t>Utvalgte indikatorer for FoU og innovasjon i næringslivet i Oslo.</w:t>
      </w:r>
    </w:p>
    <w:p w14:paraId="016591FE" w14:textId="1D26D75E" w:rsidR="001D7394" w:rsidRDefault="00AC3A08" w:rsidP="00950CC3">
      <w:r>
        <w:rPr>
          <w:noProof/>
        </w:rPr>
        <w:drawing>
          <wp:inline distT="0" distB="0" distL="0" distR="0" wp14:anchorId="59BDC725" wp14:editId="1D2EC38F">
            <wp:extent cx="5779609" cy="4686300"/>
            <wp:effectExtent l="0" t="0" r="0" b="0"/>
            <wp:docPr id="109"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Bilde 109"/>
                    <pic:cNvPicPr>
                      <a:picLocks noChangeAspect="1" noChangeArrowheads="1"/>
                    </pic:cNvPicPr>
                  </pic:nvPicPr>
                  <pic:blipFill>
                    <a:blip r:embed="rId127"/>
                    <a:stretch>
                      <a:fillRect/>
                    </a:stretch>
                  </pic:blipFill>
                  <pic:spPr bwMode="auto">
                    <a:xfrm>
                      <a:off x="0" y="0"/>
                      <a:ext cx="5779609" cy="4686300"/>
                    </a:xfrm>
                    <a:prstGeom prst="rect">
                      <a:avLst/>
                    </a:prstGeom>
                    <a:noFill/>
                    <a:ln>
                      <a:noFill/>
                    </a:ln>
                  </pic:spPr>
                </pic:pic>
              </a:graphicData>
            </a:graphic>
          </wp:inline>
        </w:drawing>
      </w:r>
    </w:p>
    <w:p w14:paraId="309E6F54" w14:textId="7A002C1A" w:rsidR="001D7394" w:rsidRDefault="001D7394">
      <w:pPr>
        <w:pStyle w:val="Overskrift2"/>
        <w:rPr>
          <w:color w:val="000000"/>
        </w:rPr>
      </w:pPr>
      <w:r>
        <w:rPr>
          <w:color w:val="000000"/>
        </w:rPr>
        <w:lastRenderedPageBreak/>
        <w:t>Innlandet</w:t>
      </w:r>
    </w:p>
    <w:p w14:paraId="73A8E099" w14:textId="65085BAF" w:rsidR="009A0984" w:rsidRPr="009A0984" w:rsidRDefault="009A0984" w:rsidP="009A0984">
      <w:r>
        <w:rPr>
          <w:noProof/>
        </w:rPr>
        <w:drawing>
          <wp:inline distT="0" distB="0" distL="0" distR="0" wp14:anchorId="0CB23AC5" wp14:editId="060C782A">
            <wp:extent cx="5760720" cy="8146415"/>
            <wp:effectExtent l="0" t="0" r="0" b="6985"/>
            <wp:docPr id="146" name="Bilde 146"/>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r:embed="rId128"/>
                    <a:stretch>
                      <a:fillRect/>
                    </a:stretch>
                  </pic:blipFill>
                  <pic:spPr>
                    <a:xfrm>
                      <a:off x="0" y="0"/>
                      <a:ext cx="5760720" cy="8146415"/>
                    </a:xfrm>
                    <a:prstGeom prst="rect">
                      <a:avLst/>
                    </a:prstGeom>
                  </pic:spPr>
                </pic:pic>
              </a:graphicData>
            </a:graphic>
          </wp:inline>
        </w:drawing>
      </w:r>
    </w:p>
    <w:p w14:paraId="4921A9E1" w14:textId="77777777" w:rsidR="001D7394" w:rsidRDefault="001D7394" w:rsidP="00950CC3">
      <w:pPr>
        <w:pStyle w:val="figur-tittel"/>
      </w:pPr>
      <w:r>
        <w:lastRenderedPageBreak/>
        <w:t>Kart over kommuner i Innlandet etter sentralitet.</w:t>
      </w:r>
    </w:p>
    <w:p w14:paraId="2B7F0334" w14:textId="58871873" w:rsidR="001D7394" w:rsidRDefault="00AC3A08">
      <w:r>
        <w:rPr>
          <w:noProof/>
        </w:rPr>
        <w:drawing>
          <wp:inline distT="0" distB="0" distL="0" distR="0" wp14:anchorId="608DC3FC" wp14:editId="75872EB6">
            <wp:extent cx="6043180" cy="6819900"/>
            <wp:effectExtent l="0" t="0" r="0" b="0"/>
            <wp:docPr id="110"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Bilde 110"/>
                    <pic:cNvPicPr>
                      <a:picLocks noChangeAspect="1" noChangeArrowheads="1"/>
                    </pic:cNvPicPr>
                  </pic:nvPicPr>
                  <pic:blipFill>
                    <a:blip r:embed="rId129"/>
                    <a:stretch>
                      <a:fillRect/>
                    </a:stretch>
                  </pic:blipFill>
                  <pic:spPr bwMode="auto">
                    <a:xfrm>
                      <a:off x="0" y="0"/>
                      <a:ext cx="6043180" cy="6819900"/>
                    </a:xfrm>
                    <a:prstGeom prst="rect">
                      <a:avLst/>
                    </a:prstGeom>
                    <a:noFill/>
                    <a:ln>
                      <a:noFill/>
                    </a:ln>
                  </pic:spPr>
                </pic:pic>
              </a:graphicData>
            </a:graphic>
          </wp:inline>
        </w:drawing>
      </w:r>
    </w:p>
    <w:p w14:paraId="42AAB79C" w14:textId="77777777" w:rsidR="001D7394" w:rsidRDefault="001D7394" w:rsidP="00537965">
      <w:pPr>
        <w:pStyle w:val="avsnitt-tittel"/>
      </w:pPr>
      <w:r>
        <w:t>Geografi og bosetting</w:t>
      </w:r>
    </w:p>
    <w:p w14:paraId="2A52ADB8" w14:textId="77777777" w:rsidR="001D7394" w:rsidRDefault="001D7394" w:rsidP="00950CC3">
      <w:pPr>
        <w:pStyle w:val="Listebombe"/>
      </w:pPr>
      <w:r>
        <w:t>Innlandet er landets syvende største fylke målt i antall innbyggere, og det nest største målt i antall kommuner. Innbyggerne i fylket utgjør 6,9 prosent av landets befolkning.</w:t>
      </w:r>
    </w:p>
    <w:p w14:paraId="40DF41B6" w14:textId="77777777" w:rsidR="001D7394" w:rsidRDefault="001D7394" w:rsidP="00950CC3">
      <w:pPr>
        <w:pStyle w:val="Listebombe"/>
      </w:pPr>
      <w:r>
        <w:lastRenderedPageBreak/>
        <w:t xml:space="preserve">Fylket har ingen kommuner på sentralitetsnivå 1, mens det er relativt mange kommuner på sentralitetsnivå 4 og 5.  Halvparten av befolkningen bor i kommuner på sentralitet 3 (i mellomstore byer og </w:t>
      </w:r>
      <w:proofErr w:type="spellStart"/>
      <w:r>
        <w:t>byomland</w:t>
      </w:r>
      <w:proofErr w:type="spellEnd"/>
      <w:r>
        <w:t xml:space="preserve">). Litt over en tredjedel bor i kommuner på sentralitet 4 og 5 (småbyer og </w:t>
      </w:r>
      <w:proofErr w:type="spellStart"/>
      <w:r>
        <w:t>byomland</w:t>
      </w:r>
      <w:proofErr w:type="spellEnd"/>
      <w:r>
        <w:t xml:space="preserve"> og småsenterkommuner). </w:t>
      </w:r>
    </w:p>
    <w:p w14:paraId="4FE8C31A" w14:textId="77777777" w:rsidR="001D7394" w:rsidRDefault="001D7394">
      <w:pPr>
        <w:pStyle w:val="tabell-tittel"/>
      </w:pPr>
      <w:r>
        <w:t>Kommuner og befolkning i Innlandet etter sentralitet.</w:t>
      </w:r>
    </w:p>
    <w:tbl>
      <w:tblPr>
        <w:tblStyle w:val="StandardTabell"/>
        <w:tblW w:w="0" w:type="auto"/>
        <w:tblLayout w:type="fixed"/>
        <w:tblLook w:val="04A0" w:firstRow="1" w:lastRow="0" w:firstColumn="1" w:lastColumn="0" w:noHBand="0" w:noVBand="1"/>
      </w:tblPr>
      <w:tblGrid>
        <w:gridCol w:w="3855"/>
        <w:gridCol w:w="1417"/>
        <w:gridCol w:w="1418"/>
        <w:gridCol w:w="1417"/>
        <w:gridCol w:w="1417"/>
      </w:tblGrid>
      <w:tr w:rsidR="001D7394" w14:paraId="4390039F" w14:textId="77777777" w:rsidTr="00950CC3">
        <w:trPr>
          <w:trHeight w:val="737"/>
        </w:trPr>
        <w:tc>
          <w:tcPr>
            <w:tcW w:w="3855" w:type="dxa"/>
            <w:shd w:val="clear" w:color="auto" w:fill="FFFFFF"/>
          </w:tcPr>
          <w:p w14:paraId="2F918A13" w14:textId="77777777" w:rsidR="001D7394" w:rsidRDefault="001D7394" w:rsidP="00950CC3"/>
        </w:tc>
        <w:tc>
          <w:tcPr>
            <w:tcW w:w="1417" w:type="dxa"/>
          </w:tcPr>
          <w:p w14:paraId="7D6AB545" w14:textId="77777777" w:rsidR="001D7394" w:rsidRDefault="001D7394">
            <w:pPr>
              <w:suppressAutoHyphens/>
              <w:jc w:val="right"/>
            </w:pPr>
            <w:r>
              <w:rPr>
                <w:rFonts w:ascii="OpenSans-Semibold" w:hAnsi="OpenSans-Semibold" w:cs="OpenSans-Semibold"/>
                <w:sz w:val="16"/>
                <w:szCs w:val="16"/>
              </w:rPr>
              <w:t>Antall kommuner</w:t>
            </w:r>
          </w:p>
        </w:tc>
        <w:tc>
          <w:tcPr>
            <w:tcW w:w="1418" w:type="dxa"/>
          </w:tcPr>
          <w:p w14:paraId="01B90504" w14:textId="77777777" w:rsidR="001D7394" w:rsidRDefault="001D7394">
            <w:pPr>
              <w:suppressAutoHyphens/>
              <w:jc w:val="right"/>
            </w:pPr>
            <w:r>
              <w:rPr>
                <w:rFonts w:ascii="OpenSans-Semibold" w:hAnsi="OpenSans-Semibold" w:cs="OpenSans-Semibold"/>
                <w:sz w:val="16"/>
                <w:szCs w:val="16"/>
              </w:rPr>
              <w:t>Befolkning 1.1.2021</w:t>
            </w:r>
          </w:p>
        </w:tc>
        <w:tc>
          <w:tcPr>
            <w:tcW w:w="1417" w:type="dxa"/>
          </w:tcPr>
          <w:p w14:paraId="32022220" w14:textId="77777777" w:rsidR="001D7394" w:rsidRDefault="001D7394">
            <w:pPr>
              <w:suppressAutoHyphens/>
              <w:jc w:val="right"/>
            </w:pPr>
            <w:r>
              <w:rPr>
                <w:rFonts w:ascii="OpenSans-Semibold" w:hAnsi="OpenSans-Semibold" w:cs="OpenSans-Semibold"/>
                <w:sz w:val="16"/>
                <w:szCs w:val="16"/>
              </w:rPr>
              <w:t>Andel av befolkning i prosent</w:t>
            </w:r>
          </w:p>
        </w:tc>
        <w:tc>
          <w:tcPr>
            <w:tcW w:w="1417" w:type="dxa"/>
          </w:tcPr>
          <w:p w14:paraId="16E3FDE5" w14:textId="77777777" w:rsidR="001D7394" w:rsidRDefault="001D7394">
            <w:pPr>
              <w:suppressAutoHyphens/>
              <w:jc w:val="right"/>
            </w:pPr>
            <w:r>
              <w:rPr>
                <w:rFonts w:ascii="OpenSans-Semibold" w:hAnsi="OpenSans-Semibold" w:cs="OpenSans-Semibold"/>
                <w:sz w:val="16"/>
                <w:szCs w:val="16"/>
              </w:rPr>
              <w:t>Andel etter sentralitet i hele landet</w:t>
            </w:r>
          </w:p>
        </w:tc>
      </w:tr>
      <w:tr w:rsidR="001D7394" w14:paraId="52931B33" w14:textId="77777777" w:rsidTr="00950CC3">
        <w:trPr>
          <w:trHeight w:val="311"/>
        </w:trPr>
        <w:tc>
          <w:tcPr>
            <w:tcW w:w="3855" w:type="dxa"/>
          </w:tcPr>
          <w:p w14:paraId="06E7C4E7" w14:textId="77777777" w:rsidR="001D7394" w:rsidRDefault="001D7394">
            <w:pPr>
              <w:suppressAutoHyphens/>
            </w:pPr>
            <w:r>
              <w:rPr>
                <w:sz w:val="16"/>
                <w:szCs w:val="16"/>
              </w:rPr>
              <w:t>Innlandet</w:t>
            </w:r>
          </w:p>
        </w:tc>
        <w:tc>
          <w:tcPr>
            <w:tcW w:w="1417" w:type="dxa"/>
          </w:tcPr>
          <w:p w14:paraId="0479991B" w14:textId="77777777" w:rsidR="001D7394" w:rsidRDefault="001D7394">
            <w:pPr>
              <w:suppressAutoHyphens/>
              <w:jc w:val="right"/>
            </w:pPr>
            <w:r>
              <w:rPr>
                <w:sz w:val="16"/>
                <w:szCs w:val="16"/>
              </w:rPr>
              <w:t>46</w:t>
            </w:r>
          </w:p>
        </w:tc>
        <w:tc>
          <w:tcPr>
            <w:tcW w:w="1418" w:type="dxa"/>
          </w:tcPr>
          <w:p w14:paraId="47F3435A" w14:textId="77777777" w:rsidR="001D7394" w:rsidRDefault="001D7394">
            <w:pPr>
              <w:suppressAutoHyphens/>
              <w:jc w:val="right"/>
            </w:pPr>
            <w:r>
              <w:rPr>
                <w:sz w:val="16"/>
                <w:szCs w:val="16"/>
              </w:rPr>
              <w:t>370 603</w:t>
            </w:r>
          </w:p>
        </w:tc>
        <w:tc>
          <w:tcPr>
            <w:tcW w:w="1417" w:type="dxa"/>
          </w:tcPr>
          <w:p w14:paraId="5A6BA36B" w14:textId="77777777" w:rsidR="001D7394" w:rsidRDefault="001D7394">
            <w:pPr>
              <w:suppressAutoHyphens/>
              <w:jc w:val="right"/>
            </w:pPr>
            <w:r>
              <w:rPr>
                <w:sz w:val="16"/>
                <w:szCs w:val="16"/>
              </w:rPr>
              <w:t>100</w:t>
            </w:r>
          </w:p>
        </w:tc>
        <w:tc>
          <w:tcPr>
            <w:tcW w:w="1417" w:type="dxa"/>
          </w:tcPr>
          <w:p w14:paraId="6E6923E6" w14:textId="77777777" w:rsidR="001D7394" w:rsidRDefault="001D7394" w:rsidP="00950CC3"/>
        </w:tc>
      </w:tr>
      <w:tr w:rsidR="001D7394" w14:paraId="5037772C" w14:textId="77777777" w:rsidTr="00950CC3">
        <w:trPr>
          <w:trHeight w:val="311"/>
        </w:trPr>
        <w:tc>
          <w:tcPr>
            <w:tcW w:w="3855" w:type="dxa"/>
          </w:tcPr>
          <w:p w14:paraId="70875C0D" w14:textId="77777777" w:rsidR="001D7394" w:rsidRDefault="001D7394">
            <w:pPr>
              <w:suppressAutoHyphens/>
            </w:pPr>
            <w:r>
              <w:rPr>
                <w:sz w:val="16"/>
                <w:szCs w:val="16"/>
              </w:rPr>
              <w:t>1 – mest sentrale kommuner</w:t>
            </w:r>
          </w:p>
        </w:tc>
        <w:tc>
          <w:tcPr>
            <w:tcW w:w="1417" w:type="dxa"/>
          </w:tcPr>
          <w:p w14:paraId="13E3477A" w14:textId="77777777" w:rsidR="001D7394" w:rsidRDefault="001D7394">
            <w:pPr>
              <w:suppressAutoHyphens/>
              <w:jc w:val="right"/>
            </w:pPr>
            <w:r>
              <w:rPr>
                <w:sz w:val="16"/>
                <w:szCs w:val="16"/>
              </w:rPr>
              <w:t>0</w:t>
            </w:r>
          </w:p>
        </w:tc>
        <w:tc>
          <w:tcPr>
            <w:tcW w:w="1418" w:type="dxa"/>
          </w:tcPr>
          <w:p w14:paraId="1139C467" w14:textId="77777777" w:rsidR="001D7394" w:rsidRDefault="001D7394">
            <w:pPr>
              <w:suppressAutoHyphens/>
              <w:jc w:val="right"/>
            </w:pPr>
            <w:r>
              <w:rPr>
                <w:sz w:val="16"/>
                <w:szCs w:val="16"/>
              </w:rPr>
              <w:t>0</w:t>
            </w:r>
          </w:p>
        </w:tc>
        <w:tc>
          <w:tcPr>
            <w:tcW w:w="1417" w:type="dxa"/>
          </w:tcPr>
          <w:p w14:paraId="703055EB" w14:textId="77777777" w:rsidR="001D7394" w:rsidRDefault="001D7394">
            <w:pPr>
              <w:suppressAutoHyphens/>
              <w:jc w:val="right"/>
            </w:pPr>
            <w:r>
              <w:rPr>
                <w:sz w:val="16"/>
                <w:szCs w:val="16"/>
              </w:rPr>
              <w:t>0</w:t>
            </w:r>
          </w:p>
        </w:tc>
        <w:tc>
          <w:tcPr>
            <w:tcW w:w="1417" w:type="dxa"/>
          </w:tcPr>
          <w:p w14:paraId="095D028C" w14:textId="77777777" w:rsidR="001D7394" w:rsidRDefault="001D7394">
            <w:pPr>
              <w:suppressAutoHyphens/>
              <w:jc w:val="right"/>
            </w:pPr>
            <w:r>
              <w:rPr>
                <w:sz w:val="16"/>
                <w:szCs w:val="16"/>
              </w:rPr>
              <w:t>19,2</w:t>
            </w:r>
          </w:p>
        </w:tc>
      </w:tr>
      <w:tr w:rsidR="001D7394" w14:paraId="7809076D" w14:textId="77777777" w:rsidTr="00950CC3">
        <w:trPr>
          <w:trHeight w:val="311"/>
        </w:trPr>
        <w:tc>
          <w:tcPr>
            <w:tcW w:w="3855" w:type="dxa"/>
          </w:tcPr>
          <w:p w14:paraId="7AE3A34E" w14:textId="77777777" w:rsidR="001D7394" w:rsidRDefault="001D7394">
            <w:pPr>
              <w:suppressAutoHyphens/>
            </w:pPr>
            <w:r>
              <w:rPr>
                <w:sz w:val="16"/>
                <w:szCs w:val="16"/>
              </w:rPr>
              <w:t>2</w:t>
            </w:r>
          </w:p>
        </w:tc>
        <w:tc>
          <w:tcPr>
            <w:tcW w:w="1417" w:type="dxa"/>
          </w:tcPr>
          <w:p w14:paraId="09FCDCC1" w14:textId="77777777" w:rsidR="001D7394" w:rsidRDefault="001D7394">
            <w:pPr>
              <w:suppressAutoHyphens/>
              <w:jc w:val="right"/>
            </w:pPr>
            <w:r>
              <w:rPr>
                <w:sz w:val="16"/>
                <w:szCs w:val="16"/>
              </w:rPr>
              <w:t>1</w:t>
            </w:r>
          </w:p>
        </w:tc>
        <w:tc>
          <w:tcPr>
            <w:tcW w:w="1418" w:type="dxa"/>
          </w:tcPr>
          <w:p w14:paraId="44AD7D81" w14:textId="77777777" w:rsidR="001D7394" w:rsidRDefault="001D7394">
            <w:pPr>
              <w:suppressAutoHyphens/>
              <w:jc w:val="right"/>
            </w:pPr>
            <w:r>
              <w:rPr>
                <w:sz w:val="16"/>
                <w:szCs w:val="16"/>
              </w:rPr>
              <w:t>31 509</w:t>
            </w:r>
          </w:p>
        </w:tc>
        <w:tc>
          <w:tcPr>
            <w:tcW w:w="1417" w:type="dxa"/>
          </w:tcPr>
          <w:p w14:paraId="4EB489D7" w14:textId="77777777" w:rsidR="001D7394" w:rsidRDefault="001D7394">
            <w:pPr>
              <w:suppressAutoHyphens/>
              <w:jc w:val="right"/>
            </w:pPr>
            <w:r>
              <w:rPr>
                <w:sz w:val="16"/>
                <w:szCs w:val="16"/>
              </w:rPr>
              <w:t>8,5</w:t>
            </w:r>
          </w:p>
        </w:tc>
        <w:tc>
          <w:tcPr>
            <w:tcW w:w="1417" w:type="dxa"/>
          </w:tcPr>
          <w:p w14:paraId="7F18DDFC" w14:textId="77777777" w:rsidR="001D7394" w:rsidRDefault="001D7394">
            <w:pPr>
              <w:suppressAutoHyphens/>
              <w:jc w:val="right"/>
            </w:pPr>
            <w:r>
              <w:rPr>
                <w:sz w:val="16"/>
                <w:szCs w:val="16"/>
              </w:rPr>
              <w:t>25,5</w:t>
            </w:r>
          </w:p>
        </w:tc>
      </w:tr>
      <w:tr w:rsidR="001D7394" w14:paraId="1F3DA72F" w14:textId="77777777" w:rsidTr="00950CC3">
        <w:trPr>
          <w:trHeight w:val="311"/>
        </w:trPr>
        <w:tc>
          <w:tcPr>
            <w:tcW w:w="3855" w:type="dxa"/>
          </w:tcPr>
          <w:p w14:paraId="0D6EDC9B" w14:textId="77777777" w:rsidR="001D7394" w:rsidRDefault="001D7394">
            <w:pPr>
              <w:suppressAutoHyphens/>
            </w:pPr>
            <w:r>
              <w:rPr>
                <w:sz w:val="16"/>
                <w:szCs w:val="16"/>
              </w:rPr>
              <w:t>3</w:t>
            </w:r>
          </w:p>
        </w:tc>
        <w:tc>
          <w:tcPr>
            <w:tcW w:w="1417" w:type="dxa"/>
          </w:tcPr>
          <w:p w14:paraId="7111F176" w14:textId="77777777" w:rsidR="001D7394" w:rsidRDefault="001D7394">
            <w:pPr>
              <w:suppressAutoHyphens/>
              <w:jc w:val="right"/>
            </w:pPr>
            <w:r>
              <w:rPr>
                <w:sz w:val="16"/>
                <w:szCs w:val="16"/>
              </w:rPr>
              <w:t>9</w:t>
            </w:r>
          </w:p>
        </w:tc>
        <w:tc>
          <w:tcPr>
            <w:tcW w:w="1418" w:type="dxa"/>
          </w:tcPr>
          <w:p w14:paraId="58691CD3" w14:textId="77777777" w:rsidR="001D7394" w:rsidRDefault="001D7394">
            <w:pPr>
              <w:suppressAutoHyphens/>
              <w:jc w:val="right"/>
            </w:pPr>
            <w:r>
              <w:rPr>
                <w:sz w:val="16"/>
                <w:szCs w:val="16"/>
              </w:rPr>
              <w:t>188 695</w:t>
            </w:r>
          </w:p>
        </w:tc>
        <w:tc>
          <w:tcPr>
            <w:tcW w:w="1417" w:type="dxa"/>
          </w:tcPr>
          <w:p w14:paraId="5383A64A" w14:textId="77777777" w:rsidR="001D7394" w:rsidRDefault="001D7394">
            <w:pPr>
              <w:suppressAutoHyphens/>
              <w:jc w:val="right"/>
            </w:pPr>
            <w:r>
              <w:rPr>
                <w:sz w:val="16"/>
                <w:szCs w:val="16"/>
              </w:rPr>
              <w:t>50,9</w:t>
            </w:r>
          </w:p>
        </w:tc>
        <w:tc>
          <w:tcPr>
            <w:tcW w:w="1417" w:type="dxa"/>
          </w:tcPr>
          <w:p w14:paraId="7C8F4457" w14:textId="77777777" w:rsidR="001D7394" w:rsidRDefault="001D7394">
            <w:pPr>
              <w:suppressAutoHyphens/>
              <w:jc w:val="right"/>
            </w:pPr>
            <w:r>
              <w:rPr>
                <w:sz w:val="16"/>
                <w:szCs w:val="16"/>
              </w:rPr>
              <w:t>25,5</w:t>
            </w:r>
          </w:p>
        </w:tc>
      </w:tr>
      <w:tr w:rsidR="001D7394" w14:paraId="098955B9" w14:textId="77777777" w:rsidTr="00950CC3">
        <w:trPr>
          <w:trHeight w:val="311"/>
        </w:trPr>
        <w:tc>
          <w:tcPr>
            <w:tcW w:w="3855" w:type="dxa"/>
          </w:tcPr>
          <w:p w14:paraId="1B436701" w14:textId="77777777" w:rsidR="001D7394" w:rsidRDefault="001D7394">
            <w:pPr>
              <w:suppressAutoHyphens/>
            </w:pPr>
            <w:r>
              <w:rPr>
                <w:sz w:val="16"/>
                <w:szCs w:val="16"/>
              </w:rPr>
              <w:t>4</w:t>
            </w:r>
          </w:p>
        </w:tc>
        <w:tc>
          <w:tcPr>
            <w:tcW w:w="1417" w:type="dxa"/>
          </w:tcPr>
          <w:p w14:paraId="03D35C4C" w14:textId="77777777" w:rsidR="001D7394" w:rsidRDefault="001D7394">
            <w:pPr>
              <w:suppressAutoHyphens/>
              <w:jc w:val="right"/>
            </w:pPr>
            <w:r>
              <w:rPr>
                <w:sz w:val="16"/>
                <w:szCs w:val="16"/>
              </w:rPr>
              <w:t>9</w:t>
            </w:r>
          </w:p>
        </w:tc>
        <w:tc>
          <w:tcPr>
            <w:tcW w:w="1418" w:type="dxa"/>
          </w:tcPr>
          <w:p w14:paraId="5E88754C" w14:textId="77777777" w:rsidR="001D7394" w:rsidRDefault="001D7394">
            <w:pPr>
              <w:suppressAutoHyphens/>
              <w:jc w:val="right"/>
            </w:pPr>
            <w:r>
              <w:rPr>
                <w:sz w:val="16"/>
                <w:szCs w:val="16"/>
              </w:rPr>
              <w:t>63 558</w:t>
            </w:r>
          </w:p>
        </w:tc>
        <w:tc>
          <w:tcPr>
            <w:tcW w:w="1417" w:type="dxa"/>
          </w:tcPr>
          <w:p w14:paraId="3408CC76" w14:textId="77777777" w:rsidR="001D7394" w:rsidRDefault="001D7394">
            <w:pPr>
              <w:suppressAutoHyphens/>
              <w:jc w:val="right"/>
            </w:pPr>
            <w:r>
              <w:rPr>
                <w:sz w:val="16"/>
                <w:szCs w:val="16"/>
              </w:rPr>
              <w:t>17,1</w:t>
            </w:r>
          </w:p>
        </w:tc>
        <w:tc>
          <w:tcPr>
            <w:tcW w:w="1417" w:type="dxa"/>
          </w:tcPr>
          <w:p w14:paraId="50989B44" w14:textId="77777777" w:rsidR="001D7394" w:rsidRDefault="001D7394">
            <w:pPr>
              <w:suppressAutoHyphens/>
              <w:jc w:val="right"/>
            </w:pPr>
            <w:r>
              <w:rPr>
                <w:sz w:val="16"/>
                <w:szCs w:val="16"/>
              </w:rPr>
              <w:t>16,3</w:t>
            </w:r>
          </w:p>
        </w:tc>
      </w:tr>
      <w:tr w:rsidR="001D7394" w14:paraId="7DB0CF16" w14:textId="77777777" w:rsidTr="00950CC3">
        <w:trPr>
          <w:trHeight w:val="311"/>
        </w:trPr>
        <w:tc>
          <w:tcPr>
            <w:tcW w:w="3855" w:type="dxa"/>
          </w:tcPr>
          <w:p w14:paraId="74AA61C3" w14:textId="77777777" w:rsidR="001D7394" w:rsidRDefault="001D7394">
            <w:pPr>
              <w:suppressAutoHyphens/>
            </w:pPr>
            <w:r>
              <w:rPr>
                <w:sz w:val="16"/>
                <w:szCs w:val="16"/>
              </w:rPr>
              <w:t>5</w:t>
            </w:r>
          </w:p>
        </w:tc>
        <w:tc>
          <w:tcPr>
            <w:tcW w:w="1417" w:type="dxa"/>
          </w:tcPr>
          <w:p w14:paraId="47756196" w14:textId="77777777" w:rsidR="001D7394" w:rsidRDefault="001D7394">
            <w:pPr>
              <w:suppressAutoHyphens/>
              <w:jc w:val="right"/>
            </w:pPr>
            <w:r>
              <w:rPr>
                <w:sz w:val="16"/>
                <w:szCs w:val="16"/>
              </w:rPr>
              <w:t>17</w:t>
            </w:r>
          </w:p>
        </w:tc>
        <w:tc>
          <w:tcPr>
            <w:tcW w:w="1418" w:type="dxa"/>
          </w:tcPr>
          <w:p w14:paraId="7D2D991F" w14:textId="77777777" w:rsidR="001D7394" w:rsidRDefault="001D7394">
            <w:pPr>
              <w:suppressAutoHyphens/>
              <w:jc w:val="right"/>
            </w:pPr>
            <w:r>
              <w:rPr>
                <w:sz w:val="16"/>
                <w:szCs w:val="16"/>
              </w:rPr>
              <w:t>67 939</w:t>
            </w:r>
          </w:p>
        </w:tc>
        <w:tc>
          <w:tcPr>
            <w:tcW w:w="1417" w:type="dxa"/>
          </w:tcPr>
          <w:p w14:paraId="59582E1A" w14:textId="77777777" w:rsidR="001D7394" w:rsidRDefault="001D7394">
            <w:pPr>
              <w:suppressAutoHyphens/>
              <w:jc w:val="right"/>
            </w:pPr>
            <w:r>
              <w:rPr>
                <w:sz w:val="16"/>
                <w:szCs w:val="16"/>
              </w:rPr>
              <w:t>18,3</w:t>
            </w:r>
          </w:p>
        </w:tc>
        <w:tc>
          <w:tcPr>
            <w:tcW w:w="1417" w:type="dxa"/>
          </w:tcPr>
          <w:p w14:paraId="26ED6E65" w14:textId="77777777" w:rsidR="001D7394" w:rsidRDefault="001D7394">
            <w:pPr>
              <w:suppressAutoHyphens/>
              <w:jc w:val="right"/>
            </w:pPr>
            <w:r>
              <w:rPr>
                <w:sz w:val="16"/>
                <w:szCs w:val="16"/>
              </w:rPr>
              <w:t>9,2</w:t>
            </w:r>
          </w:p>
        </w:tc>
      </w:tr>
      <w:tr w:rsidR="001D7394" w14:paraId="65C22128" w14:textId="77777777" w:rsidTr="00950CC3">
        <w:trPr>
          <w:trHeight w:val="311"/>
        </w:trPr>
        <w:tc>
          <w:tcPr>
            <w:tcW w:w="3855" w:type="dxa"/>
          </w:tcPr>
          <w:p w14:paraId="03057A41" w14:textId="77777777" w:rsidR="001D7394" w:rsidRDefault="001D7394">
            <w:pPr>
              <w:suppressAutoHyphens/>
            </w:pPr>
            <w:r>
              <w:rPr>
                <w:sz w:val="16"/>
                <w:szCs w:val="16"/>
              </w:rPr>
              <w:t>6 – minst sentrale kommuner</w:t>
            </w:r>
          </w:p>
        </w:tc>
        <w:tc>
          <w:tcPr>
            <w:tcW w:w="1417" w:type="dxa"/>
          </w:tcPr>
          <w:p w14:paraId="042FBB73" w14:textId="77777777" w:rsidR="001D7394" w:rsidRDefault="001D7394">
            <w:pPr>
              <w:suppressAutoHyphens/>
              <w:jc w:val="right"/>
            </w:pPr>
            <w:r>
              <w:rPr>
                <w:sz w:val="16"/>
                <w:szCs w:val="16"/>
              </w:rPr>
              <w:t>10</w:t>
            </w:r>
          </w:p>
        </w:tc>
        <w:tc>
          <w:tcPr>
            <w:tcW w:w="1418" w:type="dxa"/>
          </w:tcPr>
          <w:p w14:paraId="3636E839" w14:textId="77777777" w:rsidR="001D7394" w:rsidRDefault="001D7394">
            <w:pPr>
              <w:suppressAutoHyphens/>
              <w:jc w:val="right"/>
            </w:pPr>
            <w:r>
              <w:rPr>
                <w:sz w:val="16"/>
                <w:szCs w:val="16"/>
              </w:rPr>
              <w:t>18 902</w:t>
            </w:r>
          </w:p>
        </w:tc>
        <w:tc>
          <w:tcPr>
            <w:tcW w:w="1417" w:type="dxa"/>
          </w:tcPr>
          <w:p w14:paraId="73779B13" w14:textId="77777777" w:rsidR="001D7394" w:rsidRDefault="001D7394">
            <w:pPr>
              <w:suppressAutoHyphens/>
              <w:jc w:val="right"/>
            </w:pPr>
            <w:r>
              <w:rPr>
                <w:sz w:val="16"/>
                <w:szCs w:val="16"/>
              </w:rPr>
              <w:t>5,1</w:t>
            </w:r>
          </w:p>
        </w:tc>
        <w:tc>
          <w:tcPr>
            <w:tcW w:w="1417" w:type="dxa"/>
          </w:tcPr>
          <w:p w14:paraId="4E852AA7" w14:textId="77777777" w:rsidR="001D7394" w:rsidRDefault="001D7394">
            <w:pPr>
              <w:suppressAutoHyphens/>
              <w:jc w:val="right"/>
            </w:pPr>
            <w:r>
              <w:rPr>
                <w:sz w:val="16"/>
                <w:szCs w:val="16"/>
              </w:rPr>
              <w:t>4,3</w:t>
            </w:r>
          </w:p>
        </w:tc>
      </w:tr>
    </w:tbl>
    <w:p w14:paraId="16C62CEA" w14:textId="77777777" w:rsidR="001D7394" w:rsidRDefault="001D7394" w:rsidP="00537965">
      <w:pPr>
        <w:pStyle w:val="avsnitt-tittel"/>
      </w:pPr>
      <w:r>
        <w:t>Regional utvikling</w:t>
      </w:r>
    </w:p>
    <w:p w14:paraId="4BB5D47D" w14:textId="77777777" w:rsidR="001D7394" w:rsidRDefault="001D7394" w:rsidP="00950CC3">
      <w:pPr>
        <w:pStyle w:val="Listebombe"/>
      </w:pPr>
      <w:r>
        <w:t>Innlandet stod for 5,6 prosent av verdiskapingen i 2018, og hadde en vekst på 2,4 prosent per år i perioden 2013–2018. Veksten er over landsgjennomsnittet på 1,7. Som for mange andre fylker var det privat dominert tjenesteyting, inkludert handel, offentlig dominert tjenesteyting samt bygg og anlegg, som bidro i størst grad til veksten i fylket.</w:t>
      </w:r>
    </w:p>
    <w:p w14:paraId="19A5A431" w14:textId="77777777" w:rsidR="001D7394" w:rsidRDefault="001D7394" w:rsidP="00950CC3">
      <w:pPr>
        <w:pStyle w:val="Listebombe"/>
      </w:pPr>
      <w:r>
        <w:t xml:space="preserve">Fylket hadde den nest laveste befolkningsveksten av alle fylker i perioden 2016–2021, og sammen med Nordland har fylket hatt den svakeste veksten gjennom store deler av 2000-tallet. Innlandet hadde fødselsunderskudd, og det var utelukkende innvandring som bidro til befolkningsveksten. </w:t>
      </w:r>
    </w:p>
    <w:p w14:paraId="0298AB0B" w14:textId="77777777" w:rsidR="001D7394" w:rsidRDefault="001D7394" w:rsidP="00950CC3">
      <w:pPr>
        <w:pStyle w:val="Listebombe"/>
      </w:pPr>
      <w:r>
        <w:t>Sammen med Nordland har fylket landets laveste forsørgerrate (det vil si færrest antall i yrkesaktiv alder i forhold til den eldre delen av befolkningen).</w:t>
      </w:r>
    </w:p>
    <w:p w14:paraId="35E68429" w14:textId="77777777" w:rsidR="001D7394" w:rsidRDefault="001D7394" w:rsidP="00950CC3">
      <w:pPr>
        <w:pStyle w:val="Listebombe"/>
      </w:pPr>
      <w:r>
        <w:t>Som i resten av landet har sysselsettingsandelen vært økende de senere årene, men fylket hadde den tredje laveste andelen sysselsatte av alle fylker i 2019. Andelen arbeidsledige i 2020 var også den tredje laveste.</w:t>
      </w:r>
    </w:p>
    <w:p w14:paraId="6768F774" w14:textId="77777777" w:rsidR="001D7394" w:rsidRDefault="001D7394" w:rsidP="00950CC3">
      <w:pPr>
        <w:pStyle w:val="Listebombe"/>
      </w:pPr>
      <w:r>
        <w:t xml:space="preserve">26,9 prosent av fylkets befolkning har høyere utdanning. Dette er den laveste andelen av alle fylker. Andelen 25–29-åringer som har utdanning utover grunnskole er også under landsgjennomsnittet. </w:t>
      </w:r>
    </w:p>
    <w:p w14:paraId="40EA16D3" w14:textId="77777777" w:rsidR="001D7394" w:rsidRDefault="001D7394" w:rsidP="00950CC3">
      <w:pPr>
        <w:pStyle w:val="Listebombe"/>
      </w:pPr>
      <w:r>
        <w:t xml:space="preserve">Gjennomsnittsinntekten i 2018 var den laveste av alle fylker, og fylket hadde den fjerde største andelen med vedvarende lavinntekt (perioden 2016–2018).  </w:t>
      </w:r>
    </w:p>
    <w:p w14:paraId="6F7A75E4" w14:textId="77777777" w:rsidR="001D7394" w:rsidRDefault="001D7394" w:rsidP="00537965">
      <w:pPr>
        <w:pStyle w:val="avsnitt-tittel"/>
      </w:pPr>
      <w:r>
        <w:lastRenderedPageBreak/>
        <w:t>Forskjeller innad i fylket</w:t>
      </w:r>
    </w:p>
    <w:p w14:paraId="4809927B" w14:textId="77777777" w:rsidR="001D7394" w:rsidRDefault="001D7394" w:rsidP="00950CC3">
      <w:pPr>
        <w:pStyle w:val="Listebombe"/>
      </w:pPr>
      <w:r>
        <w:t>Kommuner med sentralitet 2, 3 og 4 har hatt en vekst i verdiskapingen målt ved lønnssummer (2014–2019) noe over landsgjennomsnittet. Kommuner med sentralitet 5 og 6 har hatt en noe lavere vekst enn landsgjennomsnittet. Veksten i fylket som helhet lå marginalt over landsgjennomsnittet.</w:t>
      </w:r>
    </w:p>
    <w:p w14:paraId="32454CD4" w14:textId="77777777" w:rsidR="001D7394" w:rsidRDefault="001D7394" w:rsidP="00950CC3">
      <w:pPr>
        <w:pStyle w:val="Listebombe"/>
      </w:pPr>
      <w:r>
        <w:t>Det er store forskjeller i folketallsutviklingen innad i fylket. De minst sentrale områdene (5 og 6) har hatt den sterkeste befolkningsnedgangen i landet den siste femårsperioden. Det er kun sentralitet 2 og 3 som har hatt en vekst i folketallet, men også her skiller fylket seg ut ved at befolkningsveksten i de mest sentrale delene av fylket har vært relativt svak og en del under landsgjennomsnittet.</w:t>
      </w:r>
    </w:p>
    <w:p w14:paraId="27A13A2F" w14:textId="77777777" w:rsidR="001D7394" w:rsidRDefault="001D7394" w:rsidP="00950CC3">
      <w:pPr>
        <w:pStyle w:val="Listebombe"/>
      </w:pPr>
      <w:r>
        <w:t xml:space="preserve">Sysselsettingsandelen var i 2019 lavere enn landsgjennomsnittet i både de sentrale og mindre sentrale delene av fylket, med unntak for sentralitetsnivå 6 (minst sentrale), der andelen var lik landsgjennomsnittet. </w:t>
      </w:r>
    </w:p>
    <w:p w14:paraId="6F41D664" w14:textId="77777777" w:rsidR="001D7394" w:rsidRDefault="001D7394" w:rsidP="00950CC3">
      <w:pPr>
        <w:pStyle w:val="Listebombe"/>
      </w:pPr>
      <w:r>
        <w:t xml:space="preserve">Arbeidsledigheten i 2020 var lav, og godt under landsgjennomsnittet, i alle sentralitetsnivåer. </w:t>
      </w:r>
    </w:p>
    <w:p w14:paraId="4BCAB8CF" w14:textId="77777777" w:rsidR="001D7394" w:rsidRDefault="001D7394" w:rsidP="00950CC3">
      <w:pPr>
        <w:pStyle w:val="Listebombe"/>
      </w:pPr>
      <w:r>
        <w:t xml:space="preserve">De mest sentrale delene av fylket har det høyeste utdanningsnivået, og dette er over landsgjennomsnittet. For resten av sentralitetsnivåene er den under landsgjennomsnittet. </w:t>
      </w:r>
    </w:p>
    <w:p w14:paraId="3B20A80E" w14:textId="77777777" w:rsidR="001D7394" w:rsidRDefault="001D7394" w:rsidP="00950CC3">
      <w:pPr>
        <w:pStyle w:val="Listebombe"/>
      </w:pPr>
      <w:r>
        <w:t xml:space="preserve">Andelen med vedvarende lavinntekt var over landsgjennomsnittet for alle sentralitetsnivåene i perioden 2016–2018, og de minst sentrale kommunene (6) har den høyeste andelen. </w:t>
      </w:r>
    </w:p>
    <w:p w14:paraId="6EDBE62B" w14:textId="77777777" w:rsidR="001D7394" w:rsidRDefault="001D7394" w:rsidP="00950CC3">
      <w:pPr>
        <w:pStyle w:val="Listebombe"/>
      </w:pPr>
      <w:r>
        <w:t>Alle sentralitetsnivåer har en lavere forsørgerrate enn landsgjennomsnittet. Som for resten av landet har de minst sentrale kommunene i fylket en lavere forsørgerrate enn de mest sentrale delene.</w:t>
      </w:r>
    </w:p>
    <w:p w14:paraId="0519EB99" w14:textId="77777777" w:rsidR="001D7394" w:rsidRDefault="001D7394">
      <w:pPr>
        <w:pStyle w:val="tabell-tittel"/>
      </w:pPr>
      <w:r>
        <w:t>Utvalgte indikatorer etter sentralitet i Innlandet.</w:t>
      </w:r>
    </w:p>
    <w:p w14:paraId="4E6FF651" w14:textId="77777777" w:rsidR="001D7394" w:rsidRDefault="001D7394" w:rsidP="00950CC3"/>
    <w:tbl>
      <w:tblPr>
        <w:tblStyle w:val="StandardTabell"/>
        <w:tblW w:w="0" w:type="auto"/>
        <w:tblLayout w:type="fixed"/>
        <w:tblLook w:val="04A0" w:firstRow="1" w:lastRow="0" w:firstColumn="1" w:lastColumn="0" w:noHBand="0" w:noVBand="1"/>
      </w:tblPr>
      <w:tblGrid>
        <w:gridCol w:w="3175"/>
        <w:gridCol w:w="1134"/>
        <w:gridCol w:w="510"/>
        <w:gridCol w:w="510"/>
        <w:gridCol w:w="510"/>
        <w:gridCol w:w="511"/>
        <w:gridCol w:w="1133"/>
        <w:gridCol w:w="1021"/>
        <w:gridCol w:w="1020"/>
      </w:tblGrid>
      <w:tr w:rsidR="001D7394" w14:paraId="71061E67" w14:textId="77777777" w:rsidTr="00950CC3">
        <w:trPr>
          <w:trHeight w:val="557"/>
        </w:trPr>
        <w:tc>
          <w:tcPr>
            <w:tcW w:w="3175" w:type="dxa"/>
            <w:shd w:val="clear" w:color="auto" w:fill="FFFFFF"/>
          </w:tcPr>
          <w:p w14:paraId="384961EF" w14:textId="77777777" w:rsidR="001D7394" w:rsidRDefault="001D7394" w:rsidP="00950CC3"/>
        </w:tc>
        <w:tc>
          <w:tcPr>
            <w:tcW w:w="1134" w:type="dxa"/>
          </w:tcPr>
          <w:p w14:paraId="723EE5DD" w14:textId="77777777" w:rsidR="001D7394" w:rsidRDefault="001D7394">
            <w:pPr>
              <w:suppressAutoHyphens/>
              <w:jc w:val="right"/>
            </w:pPr>
            <w:r>
              <w:rPr>
                <w:rStyle w:val="halvfet"/>
                <w:rFonts w:ascii="OpenSans-Semibold" w:hAnsi="OpenSans-Semibold" w:cs="OpenSans-Semibold"/>
                <w:b w:val="0"/>
                <w:bCs/>
                <w:sz w:val="16"/>
                <w:szCs w:val="16"/>
              </w:rPr>
              <w:t>1 – mest sentrale kommuner</w:t>
            </w:r>
          </w:p>
        </w:tc>
        <w:tc>
          <w:tcPr>
            <w:tcW w:w="510" w:type="dxa"/>
          </w:tcPr>
          <w:p w14:paraId="72053988" w14:textId="77777777" w:rsidR="001D7394" w:rsidRDefault="001D7394">
            <w:pPr>
              <w:suppressAutoHyphens/>
              <w:jc w:val="right"/>
            </w:pPr>
            <w:r>
              <w:rPr>
                <w:rStyle w:val="halvfet"/>
                <w:rFonts w:ascii="OpenSans-Semibold" w:hAnsi="OpenSans-Semibold" w:cs="OpenSans-Semibold"/>
                <w:b w:val="0"/>
                <w:bCs/>
                <w:sz w:val="16"/>
                <w:szCs w:val="16"/>
              </w:rPr>
              <w:t>2</w:t>
            </w:r>
          </w:p>
        </w:tc>
        <w:tc>
          <w:tcPr>
            <w:tcW w:w="510" w:type="dxa"/>
          </w:tcPr>
          <w:p w14:paraId="4D7D0620" w14:textId="77777777" w:rsidR="001D7394" w:rsidRDefault="001D7394">
            <w:pPr>
              <w:suppressAutoHyphens/>
              <w:jc w:val="right"/>
            </w:pPr>
            <w:r>
              <w:rPr>
                <w:rStyle w:val="halvfet"/>
                <w:rFonts w:ascii="OpenSans-Semibold" w:hAnsi="OpenSans-Semibold" w:cs="OpenSans-Semibold"/>
                <w:b w:val="0"/>
                <w:bCs/>
                <w:sz w:val="16"/>
                <w:szCs w:val="16"/>
              </w:rPr>
              <w:t>3</w:t>
            </w:r>
          </w:p>
        </w:tc>
        <w:tc>
          <w:tcPr>
            <w:tcW w:w="510" w:type="dxa"/>
          </w:tcPr>
          <w:p w14:paraId="5060CCDF" w14:textId="77777777" w:rsidR="001D7394" w:rsidRDefault="001D7394">
            <w:pPr>
              <w:suppressAutoHyphens/>
              <w:jc w:val="right"/>
            </w:pPr>
            <w:r>
              <w:rPr>
                <w:rStyle w:val="halvfet"/>
                <w:rFonts w:ascii="OpenSans-Semibold" w:hAnsi="OpenSans-Semibold" w:cs="OpenSans-Semibold"/>
                <w:b w:val="0"/>
                <w:bCs/>
                <w:sz w:val="16"/>
                <w:szCs w:val="16"/>
              </w:rPr>
              <w:t>4</w:t>
            </w:r>
          </w:p>
        </w:tc>
        <w:tc>
          <w:tcPr>
            <w:tcW w:w="511" w:type="dxa"/>
          </w:tcPr>
          <w:p w14:paraId="2CA05949" w14:textId="77777777" w:rsidR="001D7394" w:rsidRDefault="001D7394">
            <w:pPr>
              <w:suppressAutoHyphens/>
              <w:jc w:val="right"/>
            </w:pPr>
            <w:r>
              <w:rPr>
                <w:rStyle w:val="halvfet"/>
                <w:rFonts w:ascii="OpenSans-Semibold" w:hAnsi="OpenSans-Semibold" w:cs="OpenSans-Semibold"/>
                <w:b w:val="0"/>
                <w:bCs/>
                <w:sz w:val="16"/>
                <w:szCs w:val="16"/>
              </w:rPr>
              <w:t>5</w:t>
            </w:r>
          </w:p>
        </w:tc>
        <w:tc>
          <w:tcPr>
            <w:tcW w:w="1133" w:type="dxa"/>
          </w:tcPr>
          <w:p w14:paraId="1E8E09EE" w14:textId="77777777" w:rsidR="001D7394" w:rsidRDefault="001D7394">
            <w:pPr>
              <w:suppressAutoHyphens/>
              <w:jc w:val="right"/>
            </w:pPr>
            <w:r>
              <w:rPr>
                <w:rStyle w:val="halvfet"/>
                <w:rFonts w:ascii="OpenSans-Semibold" w:hAnsi="OpenSans-Semibold" w:cs="OpenSans-Semibold"/>
                <w:b w:val="0"/>
                <w:bCs/>
                <w:sz w:val="16"/>
                <w:szCs w:val="16"/>
              </w:rPr>
              <w:t>6 – minst sentrale kommuner</w:t>
            </w:r>
          </w:p>
        </w:tc>
        <w:tc>
          <w:tcPr>
            <w:tcW w:w="1021" w:type="dxa"/>
          </w:tcPr>
          <w:p w14:paraId="4A1FC315" w14:textId="77777777" w:rsidR="001D7394" w:rsidRDefault="001D7394">
            <w:pPr>
              <w:suppressAutoHyphens/>
              <w:jc w:val="right"/>
            </w:pPr>
            <w:r>
              <w:rPr>
                <w:rStyle w:val="halvfet"/>
                <w:rFonts w:ascii="OpenSans-Semibold" w:hAnsi="OpenSans-Semibold" w:cs="OpenSans-Semibold"/>
                <w:b w:val="0"/>
                <w:bCs/>
                <w:sz w:val="16"/>
                <w:szCs w:val="16"/>
              </w:rPr>
              <w:t xml:space="preserve">Innlandet totalt </w:t>
            </w:r>
          </w:p>
        </w:tc>
        <w:tc>
          <w:tcPr>
            <w:tcW w:w="1020" w:type="dxa"/>
          </w:tcPr>
          <w:p w14:paraId="3F8BCB61" w14:textId="77777777" w:rsidR="001D7394" w:rsidRDefault="001D7394">
            <w:pPr>
              <w:suppressAutoHyphens/>
              <w:jc w:val="right"/>
            </w:pPr>
            <w:r>
              <w:rPr>
                <w:rStyle w:val="halvfet"/>
                <w:rFonts w:ascii="OpenSans-Semibold" w:hAnsi="OpenSans-Semibold" w:cs="OpenSans-Semibold"/>
                <w:b w:val="0"/>
                <w:bCs/>
                <w:sz w:val="16"/>
                <w:szCs w:val="16"/>
              </w:rPr>
              <w:t xml:space="preserve">Hele </w:t>
            </w:r>
            <w:r>
              <w:rPr>
                <w:rStyle w:val="halvfet"/>
                <w:rFonts w:ascii="OpenSans-Semibold" w:hAnsi="OpenSans-Semibold" w:cs="OpenSans-Semibold"/>
                <w:b w:val="0"/>
                <w:bCs/>
                <w:sz w:val="16"/>
                <w:szCs w:val="16"/>
              </w:rPr>
              <w:br/>
              <w:t>landet</w:t>
            </w:r>
          </w:p>
        </w:tc>
      </w:tr>
      <w:tr w:rsidR="001D7394" w14:paraId="29E91D8A" w14:textId="77777777" w:rsidTr="00950CC3">
        <w:trPr>
          <w:trHeight w:val="278"/>
        </w:trPr>
        <w:tc>
          <w:tcPr>
            <w:tcW w:w="3175" w:type="dxa"/>
          </w:tcPr>
          <w:p w14:paraId="12C95147" w14:textId="77777777" w:rsidR="001D7394" w:rsidRDefault="001D7394">
            <w:pPr>
              <w:suppressAutoHyphens/>
            </w:pPr>
            <w:r>
              <w:rPr>
                <w:sz w:val="16"/>
                <w:szCs w:val="16"/>
              </w:rPr>
              <w:t>Årlig økonomisk vekst målt med lønnssummer (2014–2019)</w:t>
            </w:r>
          </w:p>
        </w:tc>
        <w:tc>
          <w:tcPr>
            <w:tcW w:w="1134" w:type="dxa"/>
          </w:tcPr>
          <w:p w14:paraId="503FCE02" w14:textId="77777777" w:rsidR="001D7394" w:rsidRDefault="001D7394" w:rsidP="00950CC3"/>
        </w:tc>
        <w:tc>
          <w:tcPr>
            <w:tcW w:w="510" w:type="dxa"/>
          </w:tcPr>
          <w:p w14:paraId="3ACF0BED" w14:textId="77777777" w:rsidR="001D7394" w:rsidRDefault="001D7394">
            <w:pPr>
              <w:suppressAutoHyphens/>
              <w:jc w:val="right"/>
            </w:pPr>
            <w:r>
              <w:rPr>
                <w:color w:val="0078AA"/>
                <w:sz w:val="16"/>
                <w:szCs w:val="16"/>
              </w:rPr>
              <w:t>1,8</w:t>
            </w:r>
          </w:p>
        </w:tc>
        <w:tc>
          <w:tcPr>
            <w:tcW w:w="510" w:type="dxa"/>
          </w:tcPr>
          <w:p w14:paraId="34095DD6" w14:textId="77777777" w:rsidR="001D7394" w:rsidRDefault="001D7394">
            <w:pPr>
              <w:suppressAutoHyphens/>
              <w:jc w:val="right"/>
            </w:pPr>
            <w:r>
              <w:rPr>
                <w:sz w:val="16"/>
                <w:szCs w:val="16"/>
              </w:rPr>
              <w:t>1,5</w:t>
            </w:r>
          </w:p>
        </w:tc>
        <w:tc>
          <w:tcPr>
            <w:tcW w:w="510" w:type="dxa"/>
          </w:tcPr>
          <w:p w14:paraId="6661B34E" w14:textId="77777777" w:rsidR="001D7394" w:rsidRDefault="001D7394">
            <w:pPr>
              <w:suppressAutoHyphens/>
              <w:jc w:val="right"/>
            </w:pPr>
            <w:r>
              <w:rPr>
                <w:sz w:val="16"/>
                <w:szCs w:val="16"/>
              </w:rPr>
              <w:t>1,4</w:t>
            </w:r>
          </w:p>
        </w:tc>
        <w:tc>
          <w:tcPr>
            <w:tcW w:w="511" w:type="dxa"/>
          </w:tcPr>
          <w:p w14:paraId="4D28AC00" w14:textId="77777777" w:rsidR="001D7394" w:rsidRDefault="001D7394">
            <w:pPr>
              <w:suppressAutoHyphens/>
              <w:jc w:val="right"/>
            </w:pPr>
            <w:r>
              <w:rPr>
                <w:sz w:val="16"/>
                <w:szCs w:val="16"/>
              </w:rPr>
              <w:t>1,1</w:t>
            </w:r>
          </w:p>
        </w:tc>
        <w:tc>
          <w:tcPr>
            <w:tcW w:w="1133" w:type="dxa"/>
          </w:tcPr>
          <w:p w14:paraId="2C5B4EB9" w14:textId="77777777" w:rsidR="001D7394" w:rsidRDefault="001D7394">
            <w:pPr>
              <w:suppressAutoHyphens/>
              <w:jc w:val="right"/>
            </w:pPr>
            <w:r>
              <w:rPr>
                <w:color w:val="C4271A"/>
                <w:sz w:val="16"/>
                <w:szCs w:val="16"/>
              </w:rPr>
              <w:t>0,6</w:t>
            </w:r>
          </w:p>
        </w:tc>
        <w:tc>
          <w:tcPr>
            <w:tcW w:w="1021" w:type="dxa"/>
          </w:tcPr>
          <w:p w14:paraId="45E7D710" w14:textId="77777777" w:rsidR="001D7394" w:rsidRDefault="001D7394">
            <w:pPr>
              <w:suppressAutoHyphens/>
              <w:jc w:val="right"/>
            </w:pPr>
            <w:r>
              <w:rPr>
                <w:sz w:val="16"/>
                <w:szCs w:val="16"/>
              </w:rPr>
              <w:t>1,4</w:t>
            </w:r>
          </w:p>
        </w:tc>
        <w:tc>
          <w:tcPr>
            <w:tcW w:w="1020" w:type="dxa"/>
          </w:tcPr>
          <w:p w14:paraId="6A326211" w14:textId="77777777" w:rsidR="001D7394" w:rsidRDefault="001D7394">
            <w:pPr>
              <w:suppressAutoHyphens/>
              <w:jc w:val="right"/>
            </w:pPr>
            <w:r>
              <w:rPr>
                <w:sz w:val="16"/>
                <w:szCs w:val="16"/>
              </w:rPr>
              <w:t>1,3</w:t>
            </w:r>
          </w:p>
        </w:tc>
      </w:tr>
      <w:tr w:rsidR="001D7394" w14:paraId="477B47A2" w14:textId="77777777" w:rsidTr="00950CC3">
        <w:trPr>
          <w:trHeight w:val="278"/>
        </w:trPr>
        <w:tc>
          <w:tcPr>
            <w:tcW w:w="3175" w:type="dxa"/>
          </w:tcPr>
          <w:p w14:paraId="6F1EF82B" w14:textId="77777777" w:rsidR="001D7394" w:rsidRDefault="001D7394">
            <w:pPr>
              <w:suppressAutoHyphens/>
            </w:pPr>
            <w:r>
              <w:rPr>
                <w:sz w:val="16"/>
                <w:szCs w:val="16"/>
              </w:rPr>
              <w:t>Befolkningsvekst (2016–2021)</w:t>
            </w:r>
          </w:p>
        </w:tc>
        <w:tc>
          <w:tcPr>
            <w:tcW w:w="1134" w:type="dxa"/>
          </w:tcPr>
          <w:p w14:paraId="12237CF0" w14:textId="77777777" w:rsidR="001D7394" w:rsidRDefault="001D7394" w:rsidP="00950CC3"/>
        </w:tc>
        <w:tc>
          <w:tcPr>
            <w:tcW w:w="510" w:type="dxa"/>
          </w:tcPr>
          <w:p w14:paraId="767CCBA4" w14:textId="77777777" w:rsidR="001D7394" w:rsidRDefault="001D7394">
            <w:pPr>
              <w:suppressAutoHyphens/>
              <w:jc w:val="right"/>
            </w:pPr>
            <w:r>
              <w:rPr>
                <w:color w:val="0078AA"/>
                <w:sz w:val="16"/>
                <w:szCs w:val="16"/>
              </w:rPr>
              <w:t>4,6</w:t>
            </w:r>
          </w:p>
        </w:tc>
        <w:tc>
          <w:tcPr>
            <w:tcW w:w="510" w:type="dxa"/>
          </w:tcPr>
          <w:p w14:paraId="2C9D4538" w14:textId="77777777" w:rsidR="001D7394" w:rsidRDefault="001D7394">
            <w:pPr>
              <w:suppressAutoHyphens/>
              <w:jc w:val="right"/>
            </w:pPr>
            <w:r>
              <w:rPr>
                <w:sz w:val="16"/>
                <w:szCs w:val="16"/>
              </w:rPr>
              <w:t>2,2</w:t>
            </w:r>
          </w:p>
        </w:tc>
        <w:tc>
          <w:tcPr>
            <w:tcW w:w="510" w:type="dxa"/>
          </w:tcPr>
          <w:p w14:paraId="28754BE3" w14:textId="77777777" w:rsidR="001D7394" w:rsidRDefault="001D7394">
            <w:pPr>
              <w:suppressAutoHyphens/>
              <w:jc w:val="right"/>
            </w:pPr>
            <w:r>
              <w:rPr>
                <w:sz w:val="16"/>
                <w:szCs w:val="16"/>
              </w:rPr>
              <w:t>-1,2</w:t>
            </w:r>
          </w:p>
        </w:tc>
        <w:tc>
          <w:tcPr>
            <w:tcW w:w="511" w:type="dxa"/>
          </w:tcPr>
          <w:p w14:paraId="36ED1570" w14:textId="77777777" w:rsidR="001D7394" w:rsidRDefault="001D7394">
            <w:pPr>
              <w:suppressAutoHyphens/>
              <w:jc w:val="right"/>
            </w:pPr>
            <w:r>
              <w:rPr>
                <w:sz w:val="16"/>
                <w:szCs w:val="16"/>
              </w:rPr>
              <w:t>-2,4</w:t>
            </w:r>
          </w:p>
        </w:tc>
        <w:tc>
          <w:tcPr>
            <w:tcW w:w="1133" w:type="dxa"/>
          </w:tcPr>
          <w:p w14:paraId="405C3896" w14:textId="77777777" w:rsidR="001D7394" w:rsidRDefault="001D7394">
            <w:pPr>
              <w:suppressAutoHyphens/>
              <w:jc w:val="right"/>
            </w:pPr>
            <w:r>
              <w:rPr>
                <w:color w:val="C4271A"/>
                <w:sz w:val="16"/>
                <w:szCs w:val="16"/>
              </w:rPr>
              <w:t>-5</w:t>
            </w:r>
          </w:p>
        </w:tc>
        <w:tc>
          <w:tcPr>
            <w:tcW w:w="1021" w:type="dxa"/>
          </w:tcPr>
          <w:p w14:paraId="2CF3B699" w14:textId="77777777" w:rsidR="001D7394" w:rsidRDefault="001D7394">
            <w:pPr>
              <w:suppressAutoHyphens/>
              <w:jc w:val="right"/>
            </w:pPr>
            <w:r>
              <w:rPr>
                <w:sz w:val="16"/>
                <w:szCs w:val="16"/>
              </w:rPr>
              <w:t>0,5</w:t>
            </w:r>
          </w:p>
        </w:tc>
        <w:tc>
          <w:tcPr>
            <w:tcW w:w="1020" w:type="dxa"/>
          </w:tcPr>
          <w:p w14:paraId="1CB0D8D6" w14:textId="77777777" w:rsidR="001D7394" w:rsidRDefault="001D7394">
            <w:pPr>
              <w:suppressAutoHyphens/>
              <w:jc w:val="right"/>
            </w:pPr>
            <w:r>
              <w:rPr>
                <w:sz w:val="16"/>
                <w:szCs w:val="16"/>
              </w:rPr>
              <w:t>3,4</w:t>
            </w:r>
          </w:p>
        </w:tc>
      </w:tr>
      <w:tr w:rsidR="001D7394" w14:paraId="536CE2A8" w14:textId="77777777" w:rsidTr="00950CC3">
        <w:trPr>
          <w:trHeight w:val="278"/>
        </w:trPr>
        <w:tc>
          <w:tcPr>
            <w:tcW w:w="3175" w:type="dxa"/>
          </w:tcPr>
          <w:p w14:paraId="5F77ED0A" w14:textId="77777777" w:rsidR="001D7394" w:rsidRDefault="001D7394">
            <w:pPr>
              <w:suppressAutoHyphens/>
            </w:pPr>
            <w:r>
              <w:rPr>
                <w:sz w:val="16"/>
                <w:szCs w:val="16"/>
              </w:rPr>
              <w:t>Andel sysselsatte (2019)</w:t>
            </w:r>
          </w:p>
        </w:tc>
        <w:tc>
          <w:tcPr>
            <w:tcW w:w="1134" w:type="dxa"/>
          </w:tcPr>
          <w:p w14:paraId="16CD74A6" w14:textId="77777777" w:rsidR="001D7394" w:rsidRDefault="001D7394" w:rsidP="00950CC3"/>
        </w:tc>
        <w:tc>
          <w:tcPr>
            <w:tcW w:w="510" w:type="dxa"/>
          </w:tcPr>
          <w:p w14:paraId="6300B9E0" w14:textId="77777777" w:rsidR="001D7394" w:rsidRDefault="001D7394">
            <w:pPr>
              <w:suppressAutoHyphens/>
              <w:jc w:val="right"/>
            </w:pPr>
            <w:r>
              <w:rPr>
                <w:color w:val="C4271A"/>
                <w:sz w:val="16"/>
                <w:szCs w:val="16"/>
              </w:rPr>
              <w:t>64,3</w:t>
            </w:r>
          </w:p>
        </w:tc>
        <w:tc>
          <w:tcPr>
            <w:tcW w:w="510" w:type="dxa"/>
          </w:tcPr>
          <w:p w14:paraId="2DE7C1B5" w14:textId="77777777" w:rsidR="001D7394" w:rsidRDefault="001D7394">
            <w:pPr>
              <w:suppressAutoHyphens/>
              <w:jc w:val="right"/>
            </w:pPr>
            <w:r>
              <w:rPr>
                <w:sz w:val="16"/>
                <w:szCs w:val="16"/>
              </w:rPr>
              <w:t>64,9</w:t>
            </w:r>
          </w:p>
        </w:tc>
        <w:tc>
          <w:tcPr>
            <w:tcW w:w="510" w:type="dxa"/>
          </w:tcPr>
          <w:p w14:paraId="2EFF15D8" w14:textId="77777777" w:rsidR="001D7394" w:rsidRDefault="001D7394">
            <w:pPr>
              <w:suppressAutoHyphens/>
              <w:jc w:val="right"/>
            </w:pPr>
            <w:r>
              <w:rPr>
                <w:sz w:val="16"/>
                <w:szCs w:val="16"/>
              </w:rPr>
              <w:t>65,0</w:t>
            </w:r>
          </w:p>
        </w:tc>
        <w:tc>
          <w:tcPr>
            <w:tcW w:w="511" w:type="dxa"/>
          </w:tcPr>
          <w:p w14:paraId="0AF5D830" w14:textId="77777777" w:rsidR="001D7394" w:rsidRDefault="001D7394">
            <w:pPr>
              <w:suppressAutoHyphens/>
              <w:jc w:val="right"/>
            </w:pPr>
            <w:r>
              <w:rPr>
                <w:sz w:val="16"/>
                <w:szCs w:val="16"/>
              </w:rPr>
              <w:t>65,3</w:t>
            </w:r>
          </w:p>
        </w:tc>
        <w:tc>
          <w:tcPr>
            <w:tcW w:w="1133" w:type="dxa"/>
          </w:tcPr>
          <w:p w14:paraId="14735F50" w14:textId="77777777" w:rsidR="001D7394" w:rsidRDefault="001D7394">
            <w:pPr>
              <w:suppressAutoHyphens/>
              <w:jc w:val="right"/>
            </w:pPr>
            <w:r>
              <w:rPr>
                <w:color w:val="0078AA"/>
                <w:sz w:val="16"/>
                <w:szCs w:val="16"/>
              </w:rPr>
              <w:t>66,3</w:t>
            </w:r>
          </w:p>
        </w:tc>
        <w:tc>
          <w:tcPr>
            <w:tcW w:w="1021" w:type="dxa"/>
          </w:tcPr>
          <w:p w14:paraId="291C4A8B" w14:textId="77777777" w:rsidR="001D7394" w:rsidRDefault="001D7394">
            <w:pPr>
              <w:suppressAutoHyphens/>
              <w:jc w:val="right"/>
            </w:pPr>
            <w:r>
              <w:rPr>
                <w:sz w:val="16"/>
                <w:szCs w:val="16"/>
              </w:rPr>
              <w:t>65,0</w:t>
            </w:r>
          </w:p>
        </w:tc>
        <w:tc>
          <w:tcPr>
            <w:tcW w:w="1020" w:type="dxa"/>
          </w:tcPr>
          <w:p w14:paraId="3D647F1A" w14:textId="77777777" w:rsidR="001D7394" w:rsidRDefault="001D7394">
            <w:pPr>
              <w:suppressAutoHyphens/>
              <w:jc w:val="right"/>
            </w:pPr>
            <w:r>
              <w:rPr>
                <w:sz w:val="16"/>
                <w:szCs w:val="16"/>
              </w:rPr>
              <w:t>67</w:t>
            </w:r>
          </w:p>
        </w:tc>
      </w:tr>
      <w:tr w:rsidR="001D7394" w14:paraId="209DCDF6" w14:textId="77777777" w:rsidTr="00950CC3">
        <w:trPr>
          <w:trHeight w:val="278"/>
        </w:trPr>
        <w:tc>
          <w:tcPr>
            <w:tcW w:w="3175" w:type="dxa"/>
          </w:tcPr>
          <w:p w14:paraId="13403B8C" w14:textId="77777777" w:rsidR="001D7394" w:rsidRDefault="001D7394">
            <w:pPr>
              <w:suppressAutoHyphens/>
            </w:pPr>
            <w:r>
              <w:rPr>
                <w:sz w:val="16"/>
                <w:szCs w:val="16"/>
              </w:rPr>
              <w:t>Andel arbeidsledige (2020)</w:t>
            </w:r>
          </w:p>
        </w:tc>
        <w:tc>
          <w:tcPr>
            <w:tcW w:w="1134" w:type="dxa"/>
          </w:tcPr>
          <w:p w14:paraId="22392EA5" w14:textId="77777777" w:rsidR="001D7394" w:rsidRDefault="001D7394" w:rsidP="00950CC3"/>
        </w:tc>
        <w:tc>
          <w:tcPr>
            <w:tcW w:w="510" w:type="dxa"/>
          </w:tcPr>
          <w:p w14:paraId="06BF400B" w14:textId="77777777" w:rsidR="001D7394" w:rsidRDefault="001D7394">
            <w:pPr>
              <w:suppressAutoHyphens/>
              <w:jc w:val="right"/>
            </w:pPr>
            <w:r>
              <w:rPr>
                <w:sz w:val="16"/>
                <w:szCs w:val="16"/>
              </w:rPr>
              <w:t>4,3</w:t>
            </w:r>
          </w:p>
        </w:tc>
        <w:tc>
          <w:tcPr>
            <w:tcW w:w="510" w:type="dxa"/>
          </w:tcPr>
          <w:p w14:paraId="7208A023" w14:textId="77777777" w:rsidR="001D7394" w:rsidRDefault="001D7394">
            <w:pPr>
              <w:suppressAutoHyphens/>
              <w:jc w:val="right"/>
            </w:pPr>
            <w:r>
              <w:rPr>
                <w:sz w:val="16"/>
                <w:szCs w:val="16"/>
              </w:rPr>
              <w:t>4,2</w:t>
            </w:r>
          </w:p>
        </w:tc>
        <w:tc>
          <w:tcPr>
            <w:tcW w:w="510" w:type="dxa"/>
          </w:tcPr>
          <w:p w14:paraId="4FF45D1E" w14:textId="77777777" w:rsidR="001D7394" w:rsidRDefault="001D7394">
            <w:pPr>
              <w:suppressAutoHyphens/>
              <w:jc w:val="right"/>
            </w:pPr>
            <w:r>
              <w:rPr>
                <w:sz w:val="16"/>
                <w:szCs w:val="16"/>
              </w:rPr>
              <w:t>4</w:t>
            </w:r>
          </w:p>
        </w:tc>
        <w:tc>
          <w:tcPr>
            <w:tcW w:w="511" w:type="dxa"/>
          </w:tcPr>
          <w:p w14:paraId="6CA53238" w14:textId="77777777" w:rsidR="001D7394" w:rsidRDefault="001D7394">
            <w:pPr>
              <w:suppressAutoHyphens/>
              <w:jc w:val="right"/>
            </w:pPr>
            <w:r>
              <w:rPr>
                <w:color w:val="C4271A"/>
                <w:sz w:val="16"/>
                <w:szCs w:val="16"/>
              </w:rPr>
              <w:t>4,4</w:t>
            </w:r>
          </w:p>
        </w:tc>
        <w:tc>
          <w:tcPr>
            <w:tcW w:w="1133" w:type="dxa"/>
          </w:tcPr>
          <w:p w14:paraId="188484E2" w14:textId="77777777" w:rsidR="001D7394" w:rsidRDefault="001D7394">
            <w:pPr>
              <w:suppressAutoHyphens/>
              <w:jc w:val="right"/>
            </w:pPr>
            <w:r>
              <w:rPr>
                <w:color w:val="0078AA"/>
                <w:sz w:val="16"/>
                <w:szCs w:val="16"/>
              </w:rPr>
              <w:t>3,1</w:t>
            </w:r>
          </w:p>
        </w:tc>
        <w:tc>
          <w:tcPr>
            <w:tcW w:w="1021" w:type="dxa"/>
          </w:tcPr>
          <w:p w14:paraId="2EEA935E" w14:textId="77777777" w:rsidR="001D7394" w:rsidRDefault="001D7394">
            <w:pPr>
              <w:suppressAutoHyphens/>
              <w:jc w:val="right"/>
            </w:pPr>
            <w:r>
              <w:rPr>
                <w:sz w:val="16"/>
                <w:szCs w:val="16"/>
              </w:rPr>
              <w:t>4,2</w:t>
            </w:r>
          </w:p>
        </w:tc>
        <w:tc>
          <w:tcPr>
            <w:tcW w:w="1020" w:type="dxa"/>
          </w:tcPr>
          <w:p w14:paraId="782438A3" w14:textId="77777777" w:rsidR="001D7394" w:rsidRDefault="001D7394">
            <w:pPr>
              <w:suppressAutoHyphens/>
              <w:jc w:val="right"/>
            </w:pPr>
            <w:r>
              <w:rPr>
                <w:sz w:val="16"/>
                <w:szCs w:val="16"/>
              </w:rPr>
              <w:t>5</w:t>
            </w:r>
          </w:p>
        </w:tc>
      </w:tr>
      <w:tr w:rsidR="001D7394" w14:paraId="3B488DA9" w14:textId="77777777" w:rsidTr="00950CC3">
        <w:trPr>
          <w:trHeight w:val="278"/>
        </w:trPr>
        <w:tc>
          <w:tcPr>
            <w:tcW w:w="3175" w:type="dxa"/>
          </w:tcPr>
          <w:p w14:paraId="60F31CDF" w14:textId="77777777" w:rsidR="001D7394" w:rsidRDefault="001D7394">
            <w:pPr>
              <w:suppressAutoHyphens/>
            </w:pPr>
            <w:r>
              <w:rPr>
                <w:sz w:val="16"/>
                <w:szCs w:val="16"/>
              </w:rPr>
              <w:t xml:space="preserve">Andel med høyere utdanning, 16 år og </w:t>
            </w:r>
            <w:proofErr w:type="gramStart"/>
            <w:r>
              <w:rPr>
                <w:sz w:val="16"/>
                <w:szCs w:val="16"/>
              </w:rPr>
              <w:t>over  (</w:t>
            </w:r>
            <w:proofErr w:type="gramEnd"/>
            <w:r>
              <w:rPr>
                <w:sz w:val="16"/>
                <w:szCs w:val="16"/>
              </w:rPr>
              <w:t>2019)</w:t>
            </w:r>
          </w:p>
        </w:tc>
        <w:tc>
          <w:tcPr>
            <w:tcW w:w="1134" w:type="dxa"/>
          </w:tcPr>
          <w:p w14:paraId="69A7944A" w14:textId="77777777" w:rsidR="001D7394" w:rsidRDefault="001D7394" w:rsidP="00950CC3"/>
        </w:tc>
        <w:tc>
          <w:tcPr>
            <w:tcW w:w="510" w:type="dxa"/>
          </w:tcPr>
          <w:p w14:paraId="5CF0CFB2" w14:textId="77777777" w:rsidR="001D7394" w:rsidRDefault="001D7394">
            <w:pPr>
              <w:suppressAutoHyphens/>
              <w:jc w:val="right"/>
            </w:pPr>
            <w:r>
              <w:rPr>
                <w:color w:val="0078AA"/>
                <w:sz w:val="16"/>
                <w:szCs w:val="16"/>
              </w:rPr>
              <w:t>39,2</w:t>
            </w:r>
          </w:p>
        </w:tc>
        <w:tc>
          <w:tcPr>
            <w:tcW w:w="510" w:type="dxa"/>
          </w:tcPr>
          <w:p w14:paraId="1D5CC053" w14:textId="77777777" w:rsidR="001D7394" w:rsidRDefault="001D7394">
            <w:pPr>
              <w:suppressAutoHyphens/>
              <w:jc w:val="right"/>
            </w:pPr>
            <w:r>
              <w:rPr>
                <w:sz w:val="16"/>
                <w:szCs w:val="16"/>
              </w:rPr>
              <w:t>29,0</w:t>
            </w:r>
          </w:p>
        </w:tc>
        <w:tc>
          <w:tcPr>
            <w:tcW w:w="510" w:type="dxa"/>
          </w:tcPr>
          <w:p w14:paraId="0A4AEFC5" w14:textId="77777777" w:rsidR="001D7394" w:rsidRDefault="001D7394">
            <w:pPr>
              <w:suppressAutoHyphens/>
              <w:jc w:val="right"/>
            </w:pPr>
            <w:r>
              <w:rPr>
                <w:color w:val="C4271A"/>
                <w:sz w:val="16"/>
                <w:szCs w:val="16"/>
              </w:rPr>
              <w:t>21,8</w:t>
            </w:r>
          </w:p>
        </w:tc>
        <w:tc>
          <w:tcPr>
            <w:tcW w:w="511" w:type="dxa"/>
          </w:tcPr>
          <w:p w14:paraId="77DD1435" w14:textId="77777777" w:rsidR="001D7394" w:rsidRDefault="001D7394">
            <w:pPr>
              <w:suppressAutoHyphens/>
              <w:jc w:val="right"/>
            </w:pPr>
            <w:r>
              <w:rPr>
                <w:color w:val="C4271A"/>
                <w:sz w:val="16"/>
                <w:szCs w:val="16"/>
              </w:rPr>
              <w:t>21,8</w:t>
            </w:r>
          </w:p>
        </w:tc>
        <w:tc>
          <w:tcPr>
            <w:tcW w:w="1133" w:type="dxa"/>
          </w:tcPr>
          <w:p w14:paraId="775D2592" w14:textId="77777777" w:rsidR="001D7394" w:rsidRDefault="001D7394">
            <w:pPr>
              <w:suppressAutoHyphens/>
              <w:jc w:val="right"/>
            </w:pPr>
            <w:r>
              <w:rPr>
                <w:sz w:val="16"/>
                <w:szCs w:val="16"/>
              </w:rPr>
              <w:t>23,3</w:t>
            </w:r>
          </w:p>
        </w:tc>
        <w:tc>
          <w:tcPr>
            <w:tcW w:w="1021" w:type="dxa"/>
          </w:tcPr>
          <w:p w14:paraId="4B7736AB" w14:textId="77777777" w:rsidR="001D7394" w:rsidRDefault="001D7394">
            <w:pPr>
              <w:suppressAutoHyphens/>
              <w:jc w:val="right"/>
            </w:pPr>
            <w:r>
              <w:rPr>
                <w:sz w:val="16"/>
                <w:szCs w:val="16"/>
              </w:rPr>
              <w:t>26,9</w:t>
            </w:r>
          </w:p>
        </w:tc>
        <w:tc>
          <w:tcPr>
            <w:tcW w:w="1020" w:type="dxa"/>
          </w:tcPr>
          <w:p w14:paraId="377915DD" w14:textId="77777777" w:rsidR="001D7394" w:rsidRDefault="001D7394">
            <w:pPr>
              <w:suppressAutoHyphens/>
              <w:jc w:val="right"/>
            </w:pPr>
            <w:r>
              <w:rPr>
                <w:sz w:val="16"/>
                <w:szCs w:val="16"/>
              </w:rPr>
              <w:t>34,7</w:t>
            </w:r>
          </w:p>
        </w:tc>
      </w:tr>
      <w:tr w:rsidR="001D7394" w14:paraId="417B71BB" w14:textId="77777777" w:rsidTr="00950CC3">
        <w:trPr>
          <w:trHeight w:val="278"/>
        </w:trPr>
        <w:tc>
          <w:tcPr>
            <w:tcW w:w="3175" w:type="dxa"/>
          </w:tcPr>
          <w:p w14:paraId="696F6615" w14:textId="77777777" w:rsidR="001D7394" w:rsidRDefault="001D7394">
            <w:pPr>
              <w:suppressAutoHyphens/>
            </w:pPr>
            <w:r>
              <w:rPr>
                <w:sz w:val="16"/>
                <w:szCs w:val="16"/>
              </w:rPr>
              <w:lastRenderedPageBreak/>
              <w:t>Andel med vedvarende lavinntekt (2016–2018)</w:t>
            </w:r>
          </w:p>
        </w:tc>
        <w:tc>
          <w:tcPr>
            <w:tcW w:w="1134" w:type="dxa"/>
          </w:tcPr>
          <w:p w14:paraId="71AC1DBA" w14:textId="77777777" w:rsidR="001D7394" w:rsidRDefault="001D7394" w:rsidP="00950CC3"/>
        </w:tc>
        <w:tc>
          <w:tcPr>
            <w:tcW w:w="510" w:type="dxa"/>
          </w:tcPr>
          <w:p w14:paraId="72FD4A33" w14:textId="77777777" w:rsidR="001D7394" w:rsidRDefault="001D7394">
            <w:pPr>
              <w:suppressAutoHyphens/>
              <w:jc w:val="right"/>
            </w:pPr>
            <w:r>
              <w:rPr>
                <w:sz w:val="16"/>
                <w:szCs w:val="16"/>
              </w:rPr>
              <w:t>11,1</w:t>
            </w:r>
          </w:p>
        </w:tc>
        <w:tc>
          <w:tcPr>
            <w:tcW w:w="510" w:type="dxa"/>
          </w:tcPr>
          <w:p w14:paraId="7A147A70" w14:textId="77777777" w:rsidR="001D7394" w:rsidRDefault="001D7394">
            <w:pPr>
              <w:suppressAutoHyphens/>
              <w:jc w:val="right"/>
            </w:pPr>
            <w:r>
              <w:rPr>
                <w:color w:val="0078AA"/>
                <w:sz w:val="16"/>
                <w:szCs w:val="16"/>
              </w:rPr>
              <w:t>10,1</w:t>
            </w:r>
          </w:p>
        </w:tc>
        <w:tc>
          <w:tcPr>
            <w:tcW w:w="510" w:type="dxa"/>
          </w:tcPr>
          <w:p w14:paraId="7EAA1AE3" w14:textId="77777777" w:rsidR="001D7394" w:rsidRDefault="001D7394">
            <w:pPr>
              <w:suppressAutoHyphens/>
              <w:jc w:val="right"/>
            </w:pPr>
            <w:r>
              <w:rPr>
                <w:color w:val="0078AA"/>
                <w:sz w:val="16"/>
                <w:szCs w:val="16"/>
              </w:rPr>
              <w:t>10,1</w:t>
            </w:r>
          </w:p>
        </w:tc>
        <w:tc>
          <w:tcPr>
            <w:tcW w:w="511" w:type="dxa"/>
          </w:tcPr>
          <w:p w14:paraId="5ED66E93" w14:textId="77777777" w:rsidR="001D7394" w:rsidRDefault="001D7394">
            <w:pPr>
              <w:suppressAutoHyphens/>
              <w:jc w:val="right"/>
            </w:pPr>
            <w:r>
              <w:rPr>
                <w:sz w:val="16"/>
                <w:szCs w:val="16"/>
              </w:rPr>
              <w:t>11,1</w:t>
            </w:r>
          </w:p>
        </w:tc>
        <w:tc>
          <w:tcPr>
            <w:tcW w:w="1133" w:type="dxa"/>
          </w:tcPr>
          <w:p w14:paraId="635CDDD5" w14:textId="77777777" w:rsidR="001D7394" w:rsidRDefault="001D7394">
            <w:pPr>
              <w:suppressAutoHyphens/>
              <w:jc w:val="right"/>
            </w:pPr>
            <w:r>
              <w:rPr>
                <w:color w:val="C4271A"/>
                <w:sz w:val="16"/>
                <w:szCs w:val="16"/>
              </w:rPr>
              <w:t>11,2</w:t>
            </w:r>
          </w:p>
        </w:tc>
        <w:tc>
          <w:tcPr>
            <w:tcW w:w="1021" w:type="dxa"/>
          </w:tcPr>
          <w:p w14:paraId="7CB72BD0" w14:textId="77777777" w:rsidR="001D7394" w:rsidRDefault="001D7394">
            <w:pPr>
              <w:suppressAutoHyphens/>
              <w:jc w:val="right"/>
            </w:pPr>
            <w:r>
              <w:rPr>
                <w:sz w:val="16"/>
                <w:szCs w:val="16"/>
              </w:rPr>
              <w:t>10,4</w:t>
            </w:r>
          </w:p>
        </w:tc>
        <w:tc>
          <w:tcPr>
            <w:tcW w:w="1020" w:type="dxa"/>
          </w:tcPr>
          <w:p w14:paraId="1A18B8EF" w14:textId="77777777" w:rsidR="001D7394" w:rsidRDefault="001D7394">
            <w:pPr>
              <w:suppressAutoHyphens/>
              <w:jc w:val="right"/>
            </w:pPr>
            <w:r>
              <w:rPr>
                <w:sz w:val="16"/>
                <w:szCs w:val="16"/>
              </w:rPr>
              <w:t>9,8</w:t>
            </w:r>
          </w:p>
        </w:tc>
      </w:tr>
      <w:tr w:rsidR="001D7394" w14:paraId="74EEAD2C" w14:textId="77777777" w:rsidTr="00950CC3">
        <w:trPr>
          <w:trHeight w:val="278"/>
        </w:trPr>
        <w:tc>
          <w:tcPr>
            <w:tcW w:w="3175" w:type="dxa"/>
          </w:tcPr>
          <w:p w14:paraId="37C6E2A8" w14:textId="77777777" w:rsidR="001D7394" w:rsidRDefault="001D7394">
            <w:pPr>
              <w:suppressAutoHyphens/>
            </w:pPr>
            <w:r>
              <w:rPr>
                <w:sz w:val="16"/>
                <w:szCs w:val="16"/>
              </w:rPr>
              <w:t>Forsørgerrate (2021)</w:t>
            </w:r>
          </w:p>
        </w:tc>
        <w:tc>
          <w:tcPr>
            <w:tcW w:w="1134" w:type="dxa"/>
          </w:tcPr>
          <w:p w14:paraId="63F22B0F" w14:textId="77777777" w:rsidR="001D7394" w:rsidRDefault="001D7394" w:rsidP="00950CC3"/>
        </w:tc>
        <w:tc>
          <w:tcPr>
            <w:tcW w:w="510" w:type="dxa"/>
          </w:tcPr>
          <w:p w14:paraId="5C6ACB18" w14:textId="77777777" w:rsidR="001D7394" w:rsidRDefault="001D7394">
            <w:pPr>
              <w:suppressAutoHyphens/>
              <w:jc w:val="right"/>
            </w:pPr>
            <w:r>
              <w:rPr>
                <w:sz w:val="16"/>
                <w:szCs w:val="16"/>
              </w:rPr>
              <w:t>3</w:t>
            </w:r>
          </w:p>
        </w:tc>
        <w:tc>
          <w:tcPr>
            <w:tcW w:w="510" w:type="dxa"/>
          </w:tcPr>
          <w:p w14:paraId="07FE4019" w14:textId="77777777" w:rsidR="001D7394" w:rsidRDefault="001D7394">
            <w:pPr>
              <w:suppressAutoHyphens/>
              <w:jc w:val="right"/>
            </w:pPr>
            <w:r>
              <w:rPr>
                <w:color w:val="0078AA"/>
                <w:sz w:val="16"/>
                <w:szCs w:val="16"/>
              </w:rPr>
              <w:t>3,2</w:t>
            </w:r>
          </w:p>
        </w:tc>
        <w:tc>
          <w:tcPr>
            <w:tcW w:w="510" w:type="dxa"/>
          </w:tcPr>
          <w:p w14:paraId="3FEDB388" w14:textId="77777777" w:rsidR="001D7394" w:rsidRDefault="001D7394">
            <w:pPr>
              <w:suppressAutoHyphens/>
              <w:jc w:val="right"/>
            </w:pPr>
            <w:r>
              <w:rPr>
                <w:sz w:val="16"/>
                <w:szCs w:val="16"/>
              </w:rPr>
              <w:t>2,8</w:t>
            </w:r>
          </w:p>
        </w:tc>
        <w:tc>
          <w:tcPr>
            <w:tcW w:w="511" w:type="dxa"/>
          </w:tcPr>
          <w:p w14:paraId="1D0D47F1" w14:textId="77777777" w:rsidR="001D7394" w:rsidRDefault="001D7394">
            <w:pPr>
              <w:suppressAutoHyphens/>
              <w:jc w:val="right"/>
            </w:pPr>
            <w:r>
              <w:rPr>
                <w:sz w:val="16"/>
                <w:szCs w:val="16"/>
              </w:rPr>
              <w:t>2,6</w:t>
            </w:r>
          </w:p>
        </w:tc>
        <w:tc>
          <w:tcPr>
            <w:tcW w:w="1133" w:type="dxa"/>
          </w:tcPr>
          <w:p w14:paraId="218DB2BB" w14:textId="77777777" w:rsidR="001D7394" w:rsidRDefault="001D7394">
            <w:pPr>
              <w:suppressAutoHyphens/>
              <w:jc w:val="right"/>
            </w:pPr>
            <w:r>
              <w:rPr>
                <w:color w:val="C4271A"/>
                <w:sz w:val="16"/>
                <w:szCs w:val="16"/>
              </w:rPr>
              <w:t>2,4</w:t>
            </w:r>
          </w:p>
        </w:tc>
        <w:tc>
          <w:tcPr>
            <w:tcW w:w="1021" w:type="dxa"/>
          </w:tcPr>
          <w:p w14:paraId="540E8307" w14:textId="77777777" w:rsidR="001D7394" w:rsidRDefault="001D7394">
            <w:pPr>
              <w:suppressAutoHyphens/>
              <w:jc w:val="right"/>
            </w:pPr>
            <w:r>
              <w:rPr>
                <w:sz w:val="16"/>
                <w:szCs w:val="16"/>
              </w:rPr>
              <w:t>2,9</w:t>
            </w:r>
          </w:p>
        </w:tc>
        <w:tc>
          <w:tcPr>
            <w:tcW w:w="1020" w:type="dxa"/>
          </w:tcPr>
          <w:p w14:paraId="4BC58E3E" w14:textId="77777777" w:rsidR="001D7394" w:rsidRDefault="001D7394">
            <w:pPr>
              <w:suppressAutoHyphens/>
              <w:jc w:val="right"/>
            </w:pPr>
            <w:r>
              <w:rPr>
                <w:sz w:val="16"/>
                <w:szCs w:val="16"/>
              </w:rPr>
              <w:t>3,9</w:t>
            </w:r>
          </w:p>
        </w:tc>
      </w:tr>
      <w:tr w:rsidR="001D7394" w14:paraId="468E6D02" w14:textId="77777777" w:rsidTr="00950CC3">
        <w:trPr>
          <w:trHeight w:val="278"/>
        </w:trPr>
        <w:tc>
          <w:tcPr>
            <w:tcW w:w="3175" w:type="dxa"/>
          </w:tcPr>
          <w:p w14:paraId="03766A39" w14:textId="77777777" w:rsidR="001D7394" w:rsidRDefault="001D7394">
            <w:pPr>
              <w:suppressAutoHyphens/>
            </w:pPr>
            <w:r>
              <w:rPr>
                <w:sz w:val="16"/>
                <w:szCs w:val="16"/>
              </w:rPr>
              <w:t>Forsørgerrate (2040)</w:t>
            </w:r>
          </w:p>
        </w:tc>
        <w:tc>
          <w:tcPr>
            <w:tcW w:w="1134" w:type="dxa"/>
          </w:tcPr>
          <w:p w14:paraId="70D5BC49" w14:textId="77777777" w:rsidR="001D7394" w:rsidRDefault="001D7394" w:rsidP="00950CC3"/>
        </w:tc>
        <w:tc>
          <w:tcPr>
            <w:tcW w:w="510" w:type="dxa"/>
          </w:tcPr>
          <w:p w14:paraId="52A52378" w14:textId="77777777" w:rsidR="001D7394" w:rsidRDefault="001D7394">
            <w:pPr>
              <w:suppressAutoHyphens/>
              <w:jc w:val="right"/>
            </w:pPr>
            <w:r>
              <w:rPr>
                <w:color w:val="0078AA"/>
                <w:sz w:val="16"/>
                <w:szCs w:val="16"/>
              </w:rPr>
              <w:t>2,3</w:t>
            </w:r>
          </w:p>
        </w:tc>
        <w:tc>
          <w:tcPr>
            <w:tcW w:w="510" w:type="dxa"/>
          </w:tcPr>
          <w:p w14:paraId="244EA29D" w14:textId="77777777" w:rsidR="001D7394" w:rsidRDefault="001D7394">
            <w:pPr>
              <w:suppressAutoHyphens/>
              <w:jc w:val="right"/>
            </w:pPr>
            <w:r>
              <w:rPr>
                <w:sz w:val="16"/>
                <w:szCs w:val="16"/>
              </w:rPr>
              <w:t>2,2</w:t>
            </w:r>
          </w:p>
        </w:tc>
        <w:tc>
          <w:tcPr>
            <w:tcW w:w="510" w:type="dxa"/>
          </w:tcPr>
          <w:p w14:paraId="77C129B6" w14:textId="77777777" w:rsidR="001D7394" w:rsidRDefault="001D7394">
            <w:pPr>
              <w:suppressAutoHyphens/>
              <w:jc w:val="right"/>
            </w:pPr>
            <w:r>
              <w:rPr>
                <w:sz w:val="16"/>
                <w:szCs w:val="16"/>
              </w:rPr>
              <w:t>1,8</w:t>
            </w:r>
          </w:p>
        </w:tc>
        <w:tc>
          <w:tcPr>
            <w:tcW w:w="511" w:type="dxa"/>
          </w:tcPr>
          <w:p w14:paraId="486A32AA" w14:textId="77777777" w:rsidR="001D7394" w:rsidRDefault="001D7394">
            <w:pPr>
              <w:suppressAutoHyphens/>
              <w:jc w:val="right"/>
            </w:pPr>
            <w:r>
              <w:rPr>
                <w:sz w:val="16"/>
                <w:szCs w:val="16"/>
              </w:rPr>
              <w:t>1,7</w:t>
            </w:r>
          </w:p>
        </w:tc>
        <w:tc>
          <w:tcPr>
            <w:tcW w:w="1133" w:type="dxa"/>
          </w:tcPr>
          <w:p w14:paraId="2D266DDD" w14:textId="77777777" w:rsidR="001D7394" w:rsidRDefault="001D7394">
            <w:pPr>
              <w:suppressAutoHyphens/>
              <w:jc w:val="right"/>
            </w:pPr>
            <w:r>
              <w:rPr>
                <w:color w:val="C4271A"/>
                <w:sz w:val="16"/>
                <w:szCs w:val="16"/>
              </w:rPr>
              <w:t>1,5</w:t>
            </w:r>
          </w:p>
        </w:tc>
        <w:tc>
          <w:tcPr>
            <w:tcW w:w="1021" w:type="dxa"/>
          </w:tcPr>
          <w:p w14:paraId="3651836A" w14:textId="77777777" w:rsidR="001D7394" w:rsidRDefault="001D7394">
            <w:pPr>
              <w:suppressAutoHyphens/>
              <w:jc w:val="right"/>
            </w:pPr>
            <w:r>
              <w:rPr>
                <w:sz w:val="16"/>
                <w:szCs w:val="16"/>
              </w:rPr>
              <w:t>2</w:t>
            </w:r>
          </w:p>
        </w:tc>
        <w:tc>
          <w:tcPr>
            <w:tcW w:w="1020" w:type="dxa"/>
          </w:tcPr>
          <w:p w14:paraId="702B41F6" w14:textId="77777777" w:rsidR="001D7394" w:rsidRDefault="001D7394">
            <w:pPr>
              <w:suppressAutoHyphens/>
              <w:jc w:val="right"/>
            </w:pPr>
            <w:r>
              <w:rPr>
                <w:sz w:val="16"/>
                <w:szCs w:val="16"/>
              </w:rPr>
              <w:t>2,5</w:t>
            </w:r>
          </w:p>
        </w:tc>
      </w:tr>
    </w:tbl>
    <w:p w14:paraId="415B750A" w14:textId="77777777" w:rsidR="001D7394" w:rsidRDefault="001D7394" w:rsidP="00537965">
      <w:pPr>
        <w:pStyle w:val="avsnitt-tittel"/>
      </w:pPr>
      <w:r>
        <w:t>Næringsstruktur</w:t>
      </w:r>
    </w:p>
    <w:p w14:paraId="6CA5CF88" w14:textId="77777777" w:rsidR="001D7394" w:rsidRDefault="001D7394" w:rsidP="00950CC3">
      <w:pPr>
        <w:pStyle w:val="Listebombe"/>
      </w:pPr>
      <w:r>
        <w:t xml:space="preserve">De største næringene i Innlandet var bygg og anlegg, energi, vann/avløp og eiendom, helse- og omsorgstjenester samt offentlig administrasjon og forsvar. </w:t>
      </w:r>
    </w:p>
    <w:p w14:paraId="30177883" w14:textId="77777777" w:rsidR="001D7394" w:rsidRDefault="001D7394" w:rsidP="00950CC3">
      <w:pPr>
        <w:pStyle w:val="Listebombe"/>
      </w:pPr>
      <w:r>
        <w:t xml:space="preserve">Fylket er overrepresentert i primærforedlingsindustrien, som stod for 3,8 prosent av verdiskapingen. Innlandet er også overrepresentert i landbruksnæringen, som stod for 3,7 prosent av verdiskapingen i fylket. Det gjør Innlandet til det desidert største landbruksfylket i landet. </w:t>
      </w:r>
    </w:p>
    <w:p w14:paraId="0F7706D8" w14:textId="77777777" w:rsidR="001D7394" w:rsidRDefault="001D7394" w:rsidP="00950CC3">
      <w:pPr>
        <w:pStyle w:val="figur-tittel"/>
      </w:pPr>
      <w:r>
        <w:t>Næringsstruktur i Innlandet etter bruttoregionalproduktet, 2018. Prosent.</w:t>
      </w:r>
    </w:p>
    <w:p w14:paraId="5CA39811" w14:textId="77777777" w:rsidR="00950CC3" w:rsidRDefault="00AC3A08" w:rsidP="00950CC3">
      <w:r>
        <w:rPr>
          <w:noProof/>
        </w:rPr>
        <w:drawing>
          <wp:inline distT="0" distB="0" distL="0" distR="0" wp14:anchorId="39A489D1" wp14:editId="6FF57EDF">
            <wp:extent cx="5779609" cy="4686300"/>
            <wp:effectExtent l="0" t="0" r="0" b="0"/>
            <wp:docPr id="111"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ilde 111"/>
                    <pic:cNvPicPr>
                      <a:picLocks noChangeAspect="1" noChangeArrowheads="1"/>
                    </pic:cNvPicPr>
                  </pic:nvPicPr>
                  <pic:blipFill>
                    <a:blip r:embed="rId130"/>
                    <a:stretch>
                      <a:fillRect/>
                    </a:stretch>
                  </pic:blipFill>
                  <pic:spPr bwMode="auto">
                    <a:xfrm>
                      <a:off x="0" y="0"/>
                      <a:ext cx="5779609" cy="4686300"/>
                    </a:xfrm>
                    <a:prstGeom prst="rect">
                      <a:avLst/>
                    </a:prstGeom>
                    <a:noFill/>
                    <a:ln>
                      <a:noFill/>
                    </a:ln>
                  </pic:spPr>
                </pic:pic>
              </a:graphicData>
            </a:graphic>
          </wp:inline>
        </w:drawing>
      </w:r>
    </w:p>
    <w:p w14:paraId="2C43EAAF" w14:textId="6D25C280" w:rsidR="001D7394" w:rsidRDefault="001D7394" w:rsidP="00537965">
      <w:pPr>
        <w:pStyle w:val="avsnitt-tittel"/>
      </w:pPr>
      <w:r>
        <w:lastRenderedPageBreak/>
        <w:t>FoU og innovasjon i næringslivet</w:t>
      </w:r>
    </w:p>
    <w:p w14:paraId="448F1783" w14:textId="77777777" w:rsidR="001D7394" w:rsidRDefault="001D7394" w:rsidP="00950CC3">
      <w:pPr>
        <w:pStyle w:val="Listebombe"/>
      </w:pPr>
      <w:r>
        <w:t xml:space="preserve">Virksomheter i Innlandet har under halvparten så store FoU-utgifter per sysselsatt som landsgjennomsnittet, og veksten i FoU-utgiftene er lavere enn landsgjennomsnittet. </w:t>
      </w:r>
    </w:p>
    <w:p w14:paraId="4085D18F" w14:textId="77777777" w:rsidR="001D7394" w:rsidRDefault="001D7394" w:rsidP="00950CC3">
      <w:pPr>
        <w:pStyle w:val="Listebombe"/>
      </w:pPr>
      <w:r>
        <w:t xml:space="preserve">Andelen foretak med innovasjonsaktivitet er litt lavere enn landsgjennomsnittet. Dette gjelder både for forretningsprosessinnovasjon og produktinnovasjon. Andelen med </w:t>
      </w:r>
      <w:proofErr w:type="spellStart"/>
      <w:r>
        <w:t>markedsnye</w:t>
      </w:r>
      <w:proofErr w:type="spellEnd"/>
      <w:r>
        <w:t xml:space="preserve"> produktinnovasjoner var likevel over landsgjennomsnittet. </w:t>
      </w:r>
    </w:p>
    <w:p w14:paraId="68C53409" w14:textId="77777777" w:rsidR="001D7394" w:rsidRDefault="001D7394" w:rsidP="00950CC3">
      <w:pPr>
        <w:pStyle w:val="figur-tittel"/>
      </w:pPr>
      <w:r>
        <w:t xml:space="preserve">Utvalgte indikatorer for FoU og innovasjon i </w:t>
      </w:r>
      <w:proofErr w:type="gramStart"/>
      <w:r>
        <w:t>næringslivet  i</w:t>
      </w:r>
      <w:proofErr w:type="gramEnd"/>
      <w:r>
        <w:t xml:space="preserve"> Innlandet.</w:t>
      </w:r>
    </w:p>
    <w:p w14:paraId="7FF961F7" w14:textId="77777777" w:rsidR="00950CC3" w:rsidRDefault="00AC3A08" w:rsidP="00950CC3">
      <w:r>
        <w:rPr>
          <w:noProof/>
        </w:rPr>
        <w:drawing>
          <wp:inline distT="0" distB="0" distL="0" distR="0" wp14:anchorId="7847E6A5" wp14:editId="65DCD440">
            <wp:extent cx="6286500" cy="5097303"/>
            <wp:effectExtent l="0" t="0" r="0" b="8255"/>
            <wp:docPr id="112"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Bilde 112"/>
                    <pic:cNvPicPr>
                      <a:picLocks noChangeAspect="1" noChangeArrowheads="1"/>
                    </pic:cNvPicPr>
                  </pic:nvPicPr>
                  <pic:blipFill>
                    <a:blip r:embed="rId131"/>
                    <a:stretch>
                      <a:fillRect/>
                    </a:stretch>
                  </pic:blipFill>
                  <pic:spPr bwMode="auto">
                    <a:xfrm>
                      <a:off x="0" y="0"/>
                      <a:ext cx="6286500" cy="5097303"/>
                    </a:xfrm>
                    <a:prstGeom prst="rect">
                      <a:avLst/>
                    </a:prstGeom>
                    <a:noFill/>
                    <a:ln>
                      <a:noFill/>
                    </a:ln>
                  </pic:spPr>
                </pic:pic>
              </a:graphicData>
            </a:graphic>
          </wp:inline>
        </w:drawing>
      </w:r>
    </w:p>
    <w:p w14:paraId="2D8C23CB" w14:textId="276A99BC" w:rsidR="001D7394" w:rsidRDefault="001D7394">
      <w:pPr>
        <w:pStyle w:val="Overskrift2"/>
        <w:rPr>
          <w:color w:val="000000"/>
        </w:rPr>
      </w:pPr>
      <w:r>
        <w:rPr>
          <w:color w:val="000000"/>
        </w:rPr>
        <w:lastRenderedPageBreak/>
        <w:t>Vestfold og Telemark</w:t>
      </w:r>
    </w:p>
    <w:p w14:paraId="3F9876CC" w14:textId="71E59561" w:rsidR="009A0984" w:rsidRPr="009A0984" w:rsidRDefault="009A0984" w:rsidP="009A0984">
      <w:r>
        <w:rPr>
          <w:noProof/>
        </w:rPr>
        <w:drawing>
          <wp:inline distT="0" distB="0" distL="0" distR="0" wp14:anchorId="0FA0A8F2" wp14:editId="246E68DA">
            <wp:extent cx="5760720" cy="8146415"/>
            <wp:effectExtent l="0" t="0" r="0" b="6985"/>
            <wp:docPr id="147" name="Bilde 147"/>
            <wp:cNvGraphicFramePr/>
            <a:graphic xmlns:a="http://schemas.openxmlformats.org/drawingml/2006/main">
              <a:graphicData uri="http://schemas.openxmlformats.org/drawingml/2006/picture">
                <pic:pic xmlns:pic="http://schemas.openxmlformats.org/drawingml/2006/picture">
                  <pic:nvPicPr>
                    <pic:cNvPr id="147" name=""/>
                    <pic:cNvPicPr/>
                  </pic:nvPicPr>
                  <pic:blipFill>
                    <a:blip r:embed="rId132"/>
                    <a:stretch>
                      <a:fillRect/>
                    </a:stretch>
                  </pic:blipFill>
                  <pic:spPr>
                    <a:xfrm>
                      <a:off x="0" y="0"/>
                      <a:ext cx="5760720" cy="8146415"/>
                    </a:xfrm>
                    <a:prstGeom prst="rect">
                      <a:avLst/>
                    </a:prstGeom>
                  </pic:spPr>
                </pic:pic>
              </a:graphicData>
            </a:graphic>
          </wp:inline>
        </w:drawing>
      </w:r>
    </w:p>
    <w:p w14:paraId="7445F8D6" w14:textId="77777777" w:rsidR="001D7394" w:rsidRDefault="001D7394" w:rsidP="00950CC3">
      <w:pPr>
        <w:pStyle w:val="figur-tittel"/>
      </w:pPr>
      <w:r>
        <w:lastRenderedPageBreak/>
        <w:t>Kart over kommuner i Vestfold og Telemark etter sentralitet.</w:t>
      </w:r>
    </w:p>
    <w:p w14:paraId="3B681EA2" w14:textId="0975494F" w:rsidR="001D7394" w:rsidRDefault="00AC3A08" w:rsidP="00950CC3">
      <w:r>
        <w:rPr>
          <w:noProof/>
        </w:rPr>
        <w:drawing>
          <wp:inline distT="0" distB="0" distL="0" distR="0" wp14:anchorId="79685255" wp14:editId="79FFD5B1">
            <wp:extent cx="6046352" cy="5238750"/>
            <wp:effectExtent l="0" t="0" r="0" b="0"/>
            <wp:docPr id="113"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Bilde 113"/>
                    <pic:cNvPicPr>
                      <a:picLocks noChangeAspect="1" noChangeArrowheads="1"/>
                    </pic:cNvPicPr>
                  </pic:nvPicPr>
                  <pic:blipFill>
                    <a:blip r:embed="rId133"/>
                    <a:stretch>
                      <a:fillRect/>
                    </a:stretch>
                  </pic:blipFill>
                  <pic:spPr bwMode="auto">
                    <a:xfrm>
                      <a:off x="0" y="0"/>
                      <a:ext cx="6046352" cy="5238750"/>
                    </a:xfrm>
                    <a:prstGeom prst="rect">
                      <a:avLst/>
                    </a:prstGeom>
                    <a:noFill/>
                    <a:ln>
                      <a:noFill/>
                    </a:ln>
                  </pic:spPr>
                </pic:pic>
              </a:graphicData>
            </a:graphic>
          </wp:inline>
        </w:drawing>
      </w:r>
    </w:p>
    <w:p w14:paraId="246BEE1E" w14:textId="77777777" w:rsidR="001D7394" w:rsidRDefault="001D7394" w:rsidP="00537965">
      <w:pPr>
        <w:pStyle w:val="avsnitt-tittel"/>
      </w:pPr>
      <w:r>
        <w:t>Geografi og bosetting</w:t>
      </w:r>
    </w:p>
    <w:p w14:paraId="5B9AB064" w14:textId="77777777" w:rsidR="001D7394" w:rsidRDefault="001D7394" w:rsidP="00950CC3">
      <w:pPr>
        <w:pStyle w:val="Listebombe"/>
      </w:pPr>
      <w:r>
        <w:t>Vestfold og Telemark er landets sjette største fylke målt i antall innbyggere, og det nest minste, sammen med Rogaland, målt i antall kommuner. Innbyggerne i fylket utgjør 7,8 prosent av landets befolkning.</w:t>
      </w:r>
    </w:p>
    <w:p w14:paraId="586DCEB5" w14:textId="77777777" w:rsidR="001D7394" w:rsidRDefault="001D7394" w:rsidP="00950CC3">
      <w:pPr>
        <w:pStyle w:val="Listebombe"/>
      </w:pPr>
      <w:r>
        <w:t xml:space="preserve">Hovedtyngden (2/3 av befolkningen) bor i mellomstore bykommuner og </w:t>
      </w:r>
      <w:proofErr w:type="spellStart"/>
      <w:r>
        <w:t>byomland</w:t>
      </w:r>
      <w:proofErr w:type="spellEnd"/>
      <w:r>
        <w:t xml:space="preserve"> (sentralitet 3) er dermed det fylket i landet som har størst andel innbyggere i sentralitet 3. I tillegg bor 20 prosent i kommuner på sentralitetsnivå 2 (Tønsberg og Horten). Cirka 10 prosent bor i småbykommuner og </w:t>
      </w:r>
      <w:proofErr w:type="spellStart"/>
      <w:r>
        <w:t>byomland</w:t>
      </w:r>
      <w:proofErr w:type="spellEnd"/>
      <w:r>
        <w:t xml:space="preserve">. 4 av 23 kommuner er klassifisert på laveste sentralitetsnivå. </w:t>
      </w:r>
    </w:p>
    <w:p w14:paraId="079FE28E" w14:textId="77777777" w:rsidR="001D7394" w:rsidRDefault="001D7394">
      <w:pPr>
        <w:pStyle w:val="tabell-tittel"/>
      </w:pPr>
      <w:r>
        <w:lastRenderedPageBreak/>
        <w:t>Kommuner og befolkning i Vestfold og Telemark etter sentralitet.</w:t>
      </w:r>
    </w:p>
    <w:tbl>
      <w:tblPr>
        <w:tblStyle w:val="StandardTabell"/>
        <w:tblW w:w="0" w:type="auto"/>
        <w:tblLayout w:type="fixed"/>
        <w:tblLook w:val="04A0" w:firstRow="1" w:lastRow="0" w:firstColumn="1" w:lastColumn="0" w:noHBand="0" w:noVBand="1"/>
      </w:tblPr>
      <w:tblGrid>
        <w:gridCol w:w="3855"/>
        <w:gridCol w:w="1417"/>
        <w:gridCol w:w="1418"/>
        <w:gridCol w:w="1417"/>
        <w:gridCol w:w="1417"/>
      </w:tblGrid>
      <w:tr w:rsidR="001D7394" w14:paraId="6093B52A" w14:textId="77777777" w:rsidTr="00950CC3">
        <w:trPr>
          <w:trHeight w:val="623"/>
        </w:trPr>
        <w:tc>
          <w:tcPr>
            <w:tcW w:w="3855" w:type="dxa"/>
            <w:shd w:val="clear" w:color="auto" w:fill="FFFFFF"/>
          </w:tcPr>
          <w:p w14:paraId="1BC30B2C" w14:textId="77777777" w:rsidR="001D7394" w:rsidRDefault="001D7394" w:rsidP="00950CC3"/>
        </w:tc>
        <w:tc>
          <w:tcPr>
            <w:tcW w:w="1417" w:type="dxa"/>
          </w:tcPr>
          <w:p w14:paraId="2490698F" w14:textId="77777777" w:rsidR="001D7394" w:rsidRDefault="001D7394">
            <w:pPr>
              <w:suppressAutoHyphens/>
              <w:jc w:val="right"/>
            </w:pPr>
            <w:r>
              <w:rPr>
                <w:rFonts w:ascii="OpenSans-Semibold" w:hAnsi="OpenSans-Semibold" w:cs="OpenSans-Semibold"/>
                <w:sz w:val="16"/>
                <w:szCs w:val="16"/>
              </w:rPr>
              <w:t>Antall kommuner</w:t>
            </w:r>
          </w:p>
        </w:tc>
        <w:tc>
          <w:tcPr>
            <w:tcW w:w="1418" w:type="dxa"/>
          </w:tcPr>
          <w:p w14:paraId="532E4CDE" w14:textId="77777777" w:rsidR="001D7394" w:rsidRDefault="001D7394">
            <w:pPr>
              <w:suppressAutoHyphens/>
              <w:jc w:val="right"/>
            </w:pPr>
            <w:r>
              <w:rPr>
                <w:rFonts w:ascii="OpenSans-Semibold" w:hAnsi="OpenSans-Semibold" w:cs="OpenSans-Semibold"/>
                <w:sz w:val="16"/>
                <w:szCs w:val="16"/>
              </w:rPr>
              <w:t>Befolkning 1.1.2021</w:t>
            </w:r>
          </w:p>
        </w:tc>
        <w:tc>
          <w:tcPr>
            <w:tcW w:w="1417" w:type="dxa"/>
          </w:tcPr>
          <w:p w14:paraId="3247CA26" w14:textId="77777777" w:rsidR="001D7394" w:rsidRDefault="001D7394">
            <w:pPr>
              <w:suppressAutoHyphens/>
              <w:jc w:val="right"/>
            </w:pPr>
            <w:r>
              <w:rPr>
                <w:rFonts w:ascii="OpenSans-Semibold" w:hAnsi="OpenSans-Semibold" w:cs="OpenSans-Semibold"/>
                <w:sz w:val="16"/>
                <w:szCs w:val="16"/>
              </w:rPr>
              <w:t>Andel av befolkning i prosent</w:t>
            </w:r>
          </w:p>
        </w:tc>
        <w:tc>
          <w:tcPr>
            <w:tcW w:w="1417" w:type="dxa"/>
          </w:tcPr>
          <w:p w14:paraId="0722E40F" w14:textId="77777777" w:rsidR="001D7394" w:rsidRDefault="001D7394">
            <w:pPr>
              <w:suppressAutoHyphens/>
              <w:jc w:val="right"/>
            </w:pPr>
            <w:r>
              <w:rPr>
                <w:rFonts w:ascii="OpenSans-Semibold" w:hAnsi="OpenSans-Semibold" w:cs="OpenSans-Semibold"/>
                <w:sz w:val="16"/>
                <w:szCs w:val="16"/>
              </w:rPr>
              <w:t>Andel etter sentralitet i hele landet</w:t>
            </w:r>
          </w:p>
        </w:tc>
      </w:tr>
      <w:tr w:rsidR="001D7394" w14:paraId="6ECD20C8" w14:textId="77777777" w:rsidTr="00950CC3">
        <w:trPr>
          <w:trHeight w:val="290"/>
        </w:trPr>
        <w:tc>
          <w:tcPr>
            <w:tcW w:w="3855" w:type="dxa"/>
          </w:tcPr>
          <w:p w14:paraId="1D9A026C" w14:textId="77777777" w:rsidR="001D7394" w:rsidRDefault="001D7394">
            <w:pPr>
              <w:suppressAutoHyphens/>
            </w:pPr>
            <w:r>
              <w:rPr>
                <w:sz w:val="16"/>
                <w:szCs w:val="16"/>
              </w:rPr>
              <w:t>Vestfold og Telemark</w:t>
            </w:r>
          </w:p>
        </w:tc>
        <w:tc>
          <w:tcPr>
            <w:tcW w:w="1417" w:type="dxa"/>
          </w:tcPr>
          <w:p w14:paraId="385BADDF" w14:textId="77777777" w:rsidR="001D7394" w:rsidRDefault="001D7394">
            <w:pPr>
              <w:suppressAutoHyphens/>
              <w:jc w:val="right"/>
            </w:pPr>
            <w:r>
              <w:rPr>
                <w:sz w:val="16"/>
                <w:szCs w:val="16"/>
              </w:rPr>
              <w:t>23</w:t>
            </w:r>
          </w:p>
        </w:tc>
        <w:tc>
          <w:tcPr>
            <w:tcW w:w="1418" w:type="dxa"/>
          </w:tcPr>
          <w:p w14:paraId="302A062D" w14:textId="77777777" w:rsidR="001D7394" w:rsidRDefault="001D7394">
            <w:pPr>
              <w:suppressAutoHyphens/>
              <w:jc w:val="right"/>
            </w:pPr>
            <w:r>
              <w:rPr>
                <w:sz w:val="16"/>
                <w:szCs w:val="16"/>
              </w:rPr>
              <w:t>421 882</w:t>
            </w:r>
          </w:p>
        </w:tc>
        <w:tc>
          <w:tcPr>
            <w:tcW w:w="1417" w:type="dxa"/>
          </w:tcPr>
          <w:p w14:paraId="573BAEBC" w14:textId="77777777" w:rsidR="001D7394" w:rsidRDefault="001D7394">
            <w:pPr>
              <w:suppressAutoHyphens/>
              <w:jc w:val="right"/>
            </w:pPr>
            <w:r>
              <w:rPr>
                <w:sz w:val="16"/>
                <w:szCs w:val="16"/>
              </w:rPr>
              <w:t>100</w:t>
            </w:r>
          </w:p>
        </w:tc>
        <w:tc>
          <w:tcPr>
            <w:tcW w:w="1417" w:type="dxa"/>
          </w:tcPr>
          <w:p w14:paraId="27AB3997" w14:textId="77777777" w:rsidR="001D7394" w:rsidRDefault="001D7394" w:rsidP="00950CC3"/>
        </w:tc>
      </w:tr>
      <w:tr w:rsidR="001D7394" w14:paraId="2D96C943" w14:textId="77777777" w:rsidTr="00950CC3">
        <w:trPr>
          <w:trHeight w:val="290"/>
        </w:trPr>
        <w:tc>
          <w:tcPr>
            <w:tcW w:w="3855" w:type="dxa"/>
          </w:tcPr>
          <w:p w14:paraId="4E6F8B12" w14:textId="77777777" w:rsidR="001D7394" w:rsidRDefault="001D7394">
            <w:pPr>
              <w:suppressAutoHyphens/>
            </w:pPr>
            <w:r>
              <w:rPr>
                <w:sz w:val="16"/>
                <w:szCs w:val="16"/>
              </w:rPr>
              <w:t>1 – mest sentrale kommuner</w:t>
            </w:r>
          </w:p>
        </w:tc>
        <w:tc>
          <w:tcPr>
            <w:tcW w:w="1417" w:type="dxa"/>
          </w:tcPr>
          <w:p w14:paraId="28371977" w14:textId="77777777" w:rsidR="001D7394" w:rsidRDefault="001D7394">
            <w:pPr>
              <w:suppressAutoHyphens/>
              <w:jc w:val="right"/>
            </w:pPr>
            <w:r>
              <w:rPr>
                <w:sz w:val="16"/>
                <w:szCs w:val="16"/>
              </w:rPr>
              <w:t>0</w:t>
            </w:r>
          </w:p>
        </w:tc>
        <w:tc>
          <w:tcPr>
            <w:tcW w:w="1418" w:type="dxa"/>
          </w:tcPr>
          <w:p w14:paraId="64D8C198" w14:textId="77777777" w:rsidR="001D7394" w:rsidRDefault="001D7394">
            <w:pPr>
              <w:suppressAutoHyphens/>
              <w:jc w:val="right"/>
            </w:pPr>
            <w:r>
              <w:rPr>
                <w:sz w:val="16"/>
                <w:szCs w:val="16"/>
              </w:rPr>
              <w:t>0</w:t>
            </w:r>
          </w:p>
        </w:tc>
        <w:tc>
          <w:tcPr>
            <w:tcW w:w="1417" w:type="dxa"/>
          </w:tcPr>
          <w:p w14:paraId="6A87DC7A" w14:textId="77777777" w:rsidR="001D7394" w:rsidRDefault="001D7394">
            <w:pPr>
              <w:suppressAutoHyphens/>
              <w:jc w:val="right"/>
            </w:pPr>
            <w:r>
              <w:rPr>
                <w:sz w:val="16"/>
                <w:szCs w:val="16"/>
              </w:rPr>
              <w:t>0</w:t>
            </w:r>
          </w:p>
        </w:tc>
        <w:tc>
          <w:tcPr>
            <w:tcW w:w="1417" w:type="dxa"/>
          </w:tcPr>
          <w:p w14:paraId="7922229D" w14:textId="77777777" w:rsidR="001D7394" w:rsidRDefault="001D7394">
            <w:pPr>
              <w:suppressAutoHyphens/>
              <w:jc w:val="right"/>
            </w:pPr>
            <w:r>
              <w:rPr>
                <w:sz w:val="16"/>
                <w:szCs w:val="16"/>
              </w:rPr>
              <w:t>19,2</w:t>
            </w:r>
          </w:p>
        </w:tc>
      </w:tr>
      <w:tr w:rsidR="001D7394" w14:paraId="33FE1293" w14:textId="77777777" w:rsidTr="00950CC3">
        <w:trPr>
          <w:trHeight w:val="290"/>
        </w:trPr>
        <w:tc>
          <w:tcPr>
            <w:tcW w:w="3855" w:type="dxa"/>
          </w:tcPr>
          <w:p w14:paraId="0CB3DC4B" w14:textId="77777777" w:rsidR="001D7394" w:rsidRDefault="001D7394">
            <w:pPr>
              <w:suppressAutoHyphens/>
            </w:pPr>
            <w:r>
              <w:rPr>
                <w:sz w:val="16"/>
                <w:szCs w:val="16"/>
              </w:rPr>
              <w:t>2</w:t>
            </w:r>
          </w:p>
        </w:tc>
        <w:tc>
          <w:tcPr>
            <w:tcW w:w="1417" w:type="dxa"/>
          </w:tcPr>
          <w:p w14:paraId="6B16F1A0" w14:textId="77777777" w:rsidR="001D7394" w:rsidRDefault="001D7394">
            <w:pPr>
              <w:suppressAutoHyphens/>
              <w:jc w:val="right"/>
            </w:pPr>
            <w:r>
              <w:rPr>
                <w:sz w:val="16"/>
                <w:szCs w:val="16"/>
              </w:rPr>
              <w:t>2</w:t>
            </w:r>
          </w:p>
        </w:tc>
        <w:tc>
          <w:tcPr>
            <w:tcW w:w="1418" w:type="dxa"/>
          </w:tcPr>
          <w:p w14:paraId="6A4072CB" w14:textId="77777777" w:rsidR="001D7394" w:rsidRDefault="001D7394">
            <w:pPr>
              <w:suppressAutoHyphens/>
              <w:jc w:val="right"/>
            </w:pPr>
            <w:r>
              <w:rPr>
                <w:sz w:val="16"/>
                <w:szCs w:val="16"/>
              </w:rPr>
              <w:t>84 536</w:t>
            </w:r>
          </w:p>
        </w:tc>
        <w:tc>
          <w:tcPr>
            <w:tcW w:w="1417" w:type="dxa"/>
          </w:tcPr>
          <w:p w14:paraId="4580D6B3" w14:textId="77777777" w:rsidR="001D7394" w:rsidRDefault="001D7394">
            <w:pPr>
              <w:suppressAutoHyphens/>
              <w:jc w:val="right"/>
            </w:pPr>
            <w:r>
              <w:rPr>
                <w:sz w:val="16"/>
                <w:szCs w:val="16"/>
              </w:rPr>
              <w:t>20</w:t>
            </w:r>
          </w:p>
        </w:tc>
        <w:tc>
          <w:tcPr>
            <w:tcW w:w="1417" w:type="dxa"/>
          </w:tcPr>
          <w:p w14:paraId="7AB95BA7" w14:textId="77777777" w:rsidR="001D7394" w:rsidRDefault="001D7394">
            <w:pPr>
              <w:suppressAutoHyphens/>
              <w:jc w:val="right"/>
            </w:pPr>
            <w:r>
              <w:rPr>
                <w:sz w:val="16"/>
                <w:szCs w:val="16"/>
              </w:rPr>
              <w:t>25,5</w:t>
            </w:r>
          </w:p>
        </w:tc>
      </w:tr>
      <w:tr w:rsidR="001D7394" w14:paraId="515F0106" w14:textId="77777777" w:rsidTr="00950CC3">
        <w:trPr>
          <w:trHeight w:val="290"/>
        </w:trPr>
        <w:tc>
          <w:tcPr>
            <w:tcW w:w="3855" w:type="dxa"/>
          </w:tcPr>
          <w:p w14:paraId="351B6373" w14:textId="77777777" w:rsidR="001D7394" w:rsidRDefault="001D7394">
            <w:pPr>
              <w:suppressAutoHyphens/>
            </w:pPr>
            <w:r>
              <w:rPr>
                <w:sz w:val="16"/>
                <w:szCs w:val="16"/>
              </w:rPr>
              <w:t>3</w:t>
            </w:r>
          </w:p>
        </w:tc>
        <w:tc>
          <w:tcPr>
            <w:tcW w:w="1417" w:type="dxa"/>
          </w:tcPr>
          <w:p w14:paraId="76C308A4" w14:textId="77777777" w:rsidR="001D7394" w:rsidRDefault="001D7394">
            <w:pPr>
              <w:suppressAutoHyphens/>
              <w:jc w:val="right"/>
            </w:pPr>
            <w:r>
              <w:rPr>
                <w:sz w:val="16"/>
                <w:szCs w:val="16"/>
              </w:rPr>
              <w:t>7</w:t>
            </w:r>
          </w:p>
        </w:tc>
        <w:tc>
          <w:tcPr>
            <w:tcW w:w="1418" w:type="dxa"/>
          </w:tcPr>
          <w:p w14:paraId="332F81ED" w14:textId="77777777" w:rsidR="001D7394" w:rsidRDefault="001D7394">
            <w:pPr>
              <w:suppressAutoHyphens/>
              <w:jc w:val="right"/>
            </w:pPr>
            <w:r>
              <w:rPr>
                <w:sz w:val="16"/>
                <w:szCs w:val="16"/>
              </w:rPr>
              <w:t>269 496</w:t>
            </w:r>
          </w:p>
        </w:tc>
        <w:tc>
          <w:tcPr>
            <w:tcW w:w="1417" w:type="dxa"/>
          </w:tcPr>
          <w:p w14:paraId="40982ECC" w14:textId="77777777" w:rsidR="001D7394" w:rsidRDefault="001D7394">
            <w:pPr>
              <w:suppressAutoHyphens/>
              <w:jc w:val="right"/>
            </w:pPr>
            <w:r>
              <w:rPr>
                <w:sz w:val="16"/>
                <w:szCs w:val="16"/>
              </w:rPr>
              <w:t>63,9</w:t>
            </w:r>
          </w:p>
        </w:tc>
        <w:tc>
          <w:tcPr>
            <w:tcW w:w="1417" w:type="dxa"/>
          </w:tcPr>
          <w:p w14:paraId="29482FD0" w14:textId="77777777" w:rsidR="001D7394" w:rsidRDefault="001D7394">
            <w:pPr>
              <w:suppressAutoHyphens/>
              <w:jc w:val="right"/>
            </w:pPr>
            <w:r>
              <w:rPr>
                <w:sz w:val="16"/>
                <w:szCs w:val="16"/>
              </w:rPr>
              <w:t>25,5</w:t>
            </w:r>
          </w:p>
        </w:tc>
      </w:tr>
      <w:tr w:rsidR="001D7394" w14:paraId="2228EA1E" w14:textId="77777777" w:rsidTr="00950CC3">
        <w:trPr>
          <w:trHeight w:val="290"/>
        </w:trPr>
        <w:tc>
          <w:tcPr>
            <w:tcW w:w="3855" w:type="dxa"/>
          </w:tcPr>
          <w:p w14:paraId="44B72171" w14:textId="77777777" w:rsidR="001D7394" w:rsidRDefault="001D7394">
            <w:pPr>
              <w:suppressAutoHyphens/>
            </w:pPr>
            <w:r>
              <w:rPr>
                <w:sz w:val="16"/>
                <w:szCs w:val="16"/>
              </w:rPr>
              <w:t>4</w:t>
            </w:r>
          </w:p>
        </w:tc>
        <w:tc>
          <w:tcPr>
            <w:tcW w:w="1417" w:type="dxa"/>
          </w:tcPr>
          <w:p w14:paraId="408AB2DC" w14:textId="77777777" w:rsidR="001D7394" w:rsidRDefault="001D7394">
            <w:pPr>
              <w:suppressAutoHyphens/>
              <w:jc w:val="right"/>
            </w:pPr>
            <w:r>
              <w:rPr>
                <w:sz w:val="16"/>
                <w:szCs w:val="16"/>
              </w:rPr>
              <w:t>5</w:t>
            </w:r>
          </w:p>
        </w:tc>
        <w:tc>
          <w:tcPr>
            <w:tcW w:w="1418" w:type="dxa"/>
          </w:tcPr>
          <w:p w14:paraId="23FC6E5A" w14:textId="77777777" w:rsidR="001D7394" w:rsidRDefault="001D7394">
            <w:pPr>
              <w:suppressAutoHyphens/>
              <w:jc w:val="right"/>
            </w:pPr>
            <w:r>
              <w:rPr>
                <w:sz w:val="16"/>
                <w:szCs w:val="16"/>
              </w:rPr>
              <w:t>42 706</w:t>
            </w:r>
          </w:p>
        </w:tc>
        <w:tc>
          <w:tcPr>
            <w:tcW w:w="1417" w:type="dxa"/>
          </w:tcPr>
          <w:p w14:paraId="262230AA" w14:textId="77777777" w:rsidR="001D7394" w:rsidRDefault="001D7394">
            <w:pPr>
              <w:suppressAutoHyphens/>
              <w:jc w:val="right"/>
            </w:pPr>
            <w:r>
              <w:rPr>
                <w:sz w:val="16"/>
                <w:szCs w:val="16"/>
              </w:rPr>
              <w:t>10,1</w:t>
            </w:r>
          </w:p>
        </w:tc>
        <w:tc>
          <w:tcPr>
            <w:tcW w:w="1417" w:type="dxa"/>
          </w:tcPr>
          <w:p w14:paraId="08B1A58E" w14:textId="77777777" w:rsidR="001D7394" w:rsidRDefault="001D7394">
            <w:pPr>
              <w:suppressAutoHyphens/>
              <w:jc w:val="right"/>
            </w:pPr>
            <w:r>
              <w:rPr>
                <w:sz w:val="16"/>
                <w:szCs w:val="16"/>
              </w:rPr>
              <w:t>16,3</w:t>
            </w:r>
          </w:p>
        </w:tc>
      </w:tr>
      <w:tr w:rsidR="001D7394" w14:paraId="25D671AA" w14:textId="77777777" w:rsidTr="00950CC3">
        <w:trPr>
          <w:trHeight w:val="290"/>
        </w:trPr>
        <w:tc>
          <w:tcPr>
            <w:tcW w:w="3855" w:type="dxa"/>
          </w:tcPr>
          <w:p w14:paraId="16AA36DA" w14:textId="77777777" w:rsidR="001D7394" w:rsidRDefault="001D7394">
            <w:pPr>
              <w:suppressAutoHyphens/>
            </w:pPr>
            <w:r>
              <w:rPr>
                <w:sz w:val="16"/>
                <w:szCs w:val="16"/>
              </w:rPr>
              <w:t>5</w:t>
            </w:r>
          </w:p>
        </w:tc>
        <w:tc>
          <w:tcPr>
            <w:tcW w:w="1417" w:type="dxa"/>
          </w:tcPr>
          <w:p w14:paraId="1B06F448" w14:textId="77777777" w:rsidR="001D7394" w:rsidRDefault="001D7394">
            <w:pPr>
              <w:suppressAutoHyphens/>
              <w:jc w:val="right"/>
            </w:pPr>
            <w:r>
              <w:rPr>
                <w:sz w:val="16"/>
                <w:szCs w:val="16"/>
              </w:rPr>
              <w:t>5</w:t>
            </w:r>
          </w:p>
        </w:tc>
        <w:tc>
          <w:tcPr>
            <w:tcW w:w="1418" w:type="dxa"/>
          </w:tcPr>
          <w:p w14:paraId="74D632A3" w14:textId="77777777" w:rsidR="001D7394" w:rsidRDefault="001D7394">
            <w:pPr>
              <w:suppressAutoHyphens/>
              <w:jc w:val="right"/>
            </w:pPr>
            <w:r>
              <w:rPr>
                <w:sz w:val="16"/>
                <w:szCs w:val="16"/>
              </w:rPr>
              <w:t>16 566</w:t>
            </w:r>
          </w:p>
        </w:tc>
        <w:tc>
          <w:tcPr>
            <w:tcW w:w="1417" w:type="dxa"/>
          </w:tcPr>
          <w:p w14:paraId="5861982A" w14:textId="77777777" w:rsidR="001D7394" w:rsidRDefault="001D7394">
            <w:pPr>
              <w:suppressAutoHyphens/>
              <w:jc w:val="right"/>
            </w:pPr>
            <w:r>
              <w:rPr>
                <w:sz w:val="16"/>
                <w:szCs w:val="16"/>
              </w:rPr>
              <w:t>3,9</w:t>
            </w:r>
          </w:p>
        </w:tc>
        <w:tc>
          <w:tcPr>
            <w:tcW w:w="1417" w:type="dxa"/>
          </w:tcPr>
          <w:p w14:paraId="33177453" w14:textId="77777777" w:rsidR="001D7394" w:rsidRDefault="001D7394">
            <w:pPr>
              <w:suppressAutoHyphens/>
              <w:jc w:val="right"/>
            </w:pPr>
            <w:r>
              <w:rPr>
                <w:sz w:val="16"/>
                <w:szCs w:val="16"/>
              </w:rPr>
              <w:t>9,2</w:t>
            </w:r>
          </w:p>
        </w:tc>
      </w:tr>
      <w:tr w:rsidR="001D7394" w14:paraId="21575783" w14:textId="77777777" w:rsidTr="00950CC3">
        <w:trPr>
          <w:trHeight w:val="290"/>
        </w:trPr>
        <w:tc>
          <w:tcPr>
            <w:tcW w:w="3855" w:type="dxa"/>
          </w:tcPr>
          <w:p w14:paraId="2ED3549C" w14:textId="77777777" w:rsidR="001D7394" w:rsidRDefault="001D7394">
            <w:pPr>
              <w:suppressAutoHyphens/>
            </w:pPr>
            <w:r>
              <w:rPr>
                <w:sz w:val="16"/>
                <w:szCs w:val="16"/>
              </w:rPr>
              <w:t>6 – minst sentrale kommuner</w:t>
            </w:r>
          </w:p>
        </w:tc>
        <w:tc>
          <w:tcPr>
            <w:tcW w:w="1417" w:type="dxa"/>
          </w:tcPr>
          <w:p w14:paraId="7C61B3F1" w14:textId="77777777" w:rsidR="001D7394" w:rsidRDefault="001D7394">
            <w:pPr>
              <w:suppressAutoHyphens/>
              <w:jc w:val="right"/>
            </w:pPr>
            <w:r>
              <w:rPr>
                <w:sz w:val="16"/>
                <w:szCs w:val="16"/>
              </w:rPr>
              <w:t>4</w:t>
            </w:r>
          </w:p>
        </w:tc>
        <w:tc>
          <w:tcPr>
            <w:tcW w:w="1418" w:type="dxa"/>
          </w:tcPr>
          <w:p w14:paraId="4B412B7F" w14:textId="77777777" w:rsidR="001D7394" w:rsidRDefault="001D7394">
            <w:pPr>
              <w:suppressAutoHyphens/>
              <w:jc w:val="right"/>
            </w:pPr>
            <w:r>
              <w:rPr>
                <w:sz w:val="16"/>
                <w:szCs w:val="16"/>
              </w:rPr>
              <w:t>8 578</w:t>
            </w:r>
          </w:p>
        </w:tc>
        <w:tc>
          <w:tcPr>
            <w:tcW w:w="1417" w:type="dxa"/>
          </w:tcPr>
          <w:p w14:paraId="1E2E8639" w14:textId="77777777" w:rsidR="001D7394" w:rsidRDefault="001D7394">
            <w:pPr>
              <w:suppressAutoHyphens/>
              <w:jc w:val="right"/>
            </w:pPr>
            <w:r>
              <w:rPr>
                <w:sz w:val="16"/>
                <w:szCs w:val="16"/>
              </w:rPr>
              <w:t>2</w:t>
            </w:r>
          </w:p>
        </w:tc>
        <w:tc>
          <w:tcPr>
            <w:tcW w:w="1417" w:type="dxa"/>
          </w:tcPr>
          <w:p w14:paraId="79DFFF70" w14:textId="77777777" w:rsidR="001D7394" w:rsidRDefault="001D7394">
            <w:pPr>
              <w:suppressAutoHyphens/>
              <w:jc w:val="right"/>
            </w:pPr>
            <w:r>
              <w:rPr>
                <w:sz w:val="16"/>
                <w:szCs w:val="16"/>
              </w:rPr>
              <w:t>4,3</w:t>
            </w:r>
          </w:p>
        </w:tc>
      </w:tr>
    </w:tbl>
    <w:p w14:paraId="566DF480" w14:textId="77777777" w:rsidR="001D7394" w:rsidRDefault="001D7394" w:rsidP="00537965">
      <w:pPr>
        <w:pStyle w:val="avsnitt-tittel"/>
      </w:pPr>
      <w:r>
        <w:t>Regional utvikling</w:t>
      </w:r>
    </w:p>
    <w:p w14:paraId="5349A9CA" w14:textId="77777777" w:rsidR="001D7394" w:rsidRDefault="001D7394" w:rsidP="00950CC3">
      <w:pPr>
        <w:pStyle w:val="Listebombe"/>
      </w:pPr>
      <w:r>
        <w:t>Vestfold og Telemark stod for 6,3 prosent av verdiskapingen i 2018, og hadde en vekst på 1,8 prosent per år i perioden 2013–2018. Veksten er rett over landsgjennomsnittet på 1,7. Som for mange andre fylker var det privat dominert tjenesteyting, inkludert handel, offentlig dominert tjenesteyting samt bygg og anlegg, energi, eiendom mv. som bidro i størst grad til veksten i fylket.</w:t>
      </w:r>
    </w:p>
    <w:p w14:paraId="4C039BAD" w14:textId="77777777" w:rsidR="001D7394" w:rsidRDefault="001D7394" w:rsidP="00950CC3">
      <w:pPr>
        <w:pStyle w:val="Listebombe"/>
      </w:pPr>
      <w:r>
        <w:t>Fylket hadde befolkningsvekst under landsgjennomsnittet i perioden 2016–2021. Det var i hovedsak innvandring som bidro til befolkningsveksten, supplert med noe innenlandsk tilflytting. Fødselsoverskudd gikk omtrent i null. Fylket har landets tredje laveste forsørgerrate (det vil si et relativt lavt antall i yrkesaktiv alder i forhold til den eldre delen av befolkningen).</w:t>
      </w:r>
    </w:p>
    <w:p w14:paraId="417807E6" w14:textId="77777777" w:rsidR="001D7394" w:rsidRDefault="001D7394" w:rsidP="00950CC3">
      <w:pPr>
        <w:pStyle w:val="Listebombe"/>
        <w:rPr>
          <w:spacing w:val="-4"/>
        </w:rPr>
      </w:pPr>
      <w:r>
        <w:rPr>
          <w:spacing w:val="-4"/>
        </w:rPr>
        <w:t xml:space="preserve">Som i resten av landet har sysselsettingsandelen vært økende de senere årene, men fylket hadde den laveste andelen sysselsatte av alle fylker i 2019. </w:t>
      </w:r>
    </w:p>
    <w:p w14:paraId="34D3EA68" w14:textId="77777777" w:rsidR="001D7394" w:rsidRDefault="001D7394" w:rsidP="00950CC3">
      <w:pPr>
        <w:pStyle w:val="Listebombe"/>
        <w:rPr>
          <w:spacing w:val="-2"/>
        </w:rPr>
      </w:pPr>
      <w:r>
        <w:rPr>
          <w:spacing w:val="-2"/>
        </w:rPr>
        <w:t xml:space="preserve">I 2020 var arbeidsledigheten den tredje høyeste av fylkene, men på linje med landsgjennomsnittet. </w:t>
      </w:r>
    </w:p>
    <w:p w14:paraId="40D4682E" w14:textId="77777777" w:rsidR="001D7394" w:rsidRDefault="001D7394" w:rsidP="00950CC3">
      <w:pPr>
        <w:pStyle w:val="Listebombe"/>
      </w:pPr>
      <w:r>
        <w:t>29,8 prosent av fylkets befolkning har høyere utdanning, mens andelen 25–29-åringer som har utdanning utover grunnskole er 73,2 prosent. På begge områdene har fylket den fjerde laveste andelen, og ligger under landsgjennomsnittet.</w:t>
      </w:r>
    </w:p>
    <w:p w14:paraId="2FAD82BB" w14:textId="77777777" w:rsidR="001D7394" w:rsidRDefault="001D7394" w:rsidP="00950CC3">
      <w:pPr>
        <w:pStyle w:val="Listebombe"/>
      </w:pPr>
      <w:r>
        <w:t xml:space="preserve">Gjennomsnittsinntekten i 2018 var under landsgjennomsnittet. Andelen med vedvarende lavinntekt i perioden 2016–2018 var den tredje høyeste, etter Oslo og Agder. </w:t>
      </w:r>
    </w:p>
    <w:p w14:paraId="2E7D077E" w14:textId="77777777" w:rsidR="001D7394" w:rsidRDefault="001D7394" w:rsidP="00537965">
      <w:pPr>
        <w:pStyle w:val="avsnitt-tittel"/>
      </w:pPr>
      <w:r>
        <w:lastRenderedPageBreak/>
        <w:t>Forskjeller innad i fylket</w:t>
      </w:r>
    </w:p>
    <w:p w14:paraId="0D953229" w14:textId="77777777" w:rsidR="001D7394" w:rsidRDefault="001D7394" w:rsidP="00950CC3">
      <w:pPr>
        <w:pStyle w:val="Listebombe"/>
      </w:pPr>
      <w:r>
        <w:t>Veksten i verdiskapingen målt ved lønnssummer (2014–2019) var høyest i de minst (6) sentrale kommunene. De øvrige kommunene lå enten litt over eller under landsgjennomsnittet. Veksten i fylket som helhet var på nivå med landsgjennomsnittet.</w:t>
      </w:r>
    </w:p>
    <w:p w14:paraId="2FB20A04" w14:textId="77777777" w:rsidR="001D7394" w:rsidRDefault="001D7394" w:rsidP="00950CC3">
      <w:pPr>
        <w:pStyle w:val="Listebombe"/>
        <w:rPr>
          <w:spacing w:val="-4"/>
        </w:rPr>
      </w:pPr>
      <w:r>
        <w:rPr>
          <w:spacing w:val="-4"/>
        </w:rPr>
        <w:t xml:space="preserve">Det er store forskjeller i folketallsutviklingen innad i fylket. Statistikken viser klart høyest vekst i den mest sentrale gruppen av kommuner (2), men dette er antakelig påvirket av grensejusteringer mellom Tønsberg og Sandefjord. Sentralitetsnivåene 3 og 4 hadde også vekst i folketallet i den siste femårsperioden, mens det har vært befolkningsnedgang i de mindre sentrale kommunene (5 og 6). </w:t>
      </w:r>
    </w:p>
    <w:p w14:paraId="5C36FAFE" w14:textId="77777777" w:rsidR="001D7394" w:rsidRDefault="001D7394" w:rsidP="00950CC3">
      <w:pPr>
        <w:pStyle w:val="Listebombe"/>
        <w:rPr>
          <w:spacing w:val="-2"/>
        </w:rPr>
      </w:pPr>
      <w:r>
        <w:rPr>
          <w:spacing w:val="-2"/>
        </w:rPr>
        <w:t xml:space="preserve">Sysselsettingsandelen var lavere enn landsgjennomsnittet på alle sentralitetsnivåer i 2019, med unntak for sentralitet 6 (minst sentrale kommuner), der andelen er markant høyere enn landsgjennomsnittet. Sysselsettingsandelen i småbykommuner og </w:t>
      </w:r>
      <w:proofErr w:type="spellStart"/>
      <w:r>
        <w:rPr>
          <w:spacing w:val="-2"/>
        </w:rPr>
        <w:t>byomland</w:t>
      </w:r>
      <w:proofErr w:type="spellEnd"/>
      <w:r>
        <w:rPr>
          <w:spacing w:val="-2"/>
        </w:rPr>
        <w:t xml:space="preserve"> (4) i fylket var den laveste i landet.</w:t>
      </w:r>
    </w:p>
    <w:p w14:paraId="4447BD50" w14:textId="77777777" w:rsidR="001D7394" w:rsidRDefault="001D7394" w:rsidP="00950CC3">
      <w:pPr>
        <w:pStyle w:val="Listebombe"/>
        <w:rPr>
          <w:spacing w:val="-2"/>
        </w:rPr>
      </w:pPr>
      <w:r>
        <w:rPr>
          <w:spacing w:val="-2"/>
        </w:rPr>
        <w:t xml:space="preserve">Arbeidsledigheten var i 2020 høyest, og godt over landsgjennomsnittet, i kommunene på sentralitet 2, mens den var noe lavere, og litt over landsgjennomsnittet, i sentralitetsnivåene 3. På sentralitet 4, 5 og 6 var ledigheten under landsgjennomsnittet. </w:t>
      </w:r>
    </w:p>
    <w:p w14:paraId="0F367424" w14:textId="77777777" w:rsidR="001D7394" w:rsidRDefault="001D7394" w:rsidP="00950CC3">
      <w:pPr>
        <w:pStyle w:val="Listebombe"/>
      </w:pPr>
      <w:r>
        <w:t xml:space="preserve">Kommunene på sentralitet 2 har det høyeste utdanningsnivået, og dette er akkurat på landsgjennomsnittet. Andel med høyere utdanning er ellers under landsgjennomsnittet på de resterende sentralitetsnivåene, og lavest i nivå 5 (småsenterkommuner). </w:t>
      </w:r>
    </w:p>
    <w:p w14:paraId="371246E5" w14:textId="77777777" w:rsidR="001D7394" w:rsidRDefault="001D7394" w:rsidP="00950CC3">
      <w:pPr>
        <w:pStyle w:val="Listebombe"/>
      </w:pPr>
      <w:r>
        <w:t>Andelen med vedvarende lavinntekt var over landsgjennomsnittet for de fleste sentralitetsnivåene i fylket, og andelen er høyest på sentralitetsnivå 4. De minst sentrale kommunene hadde samlet den laveste andelen.</w:t>
      </w:r>
    </w:p>
    <w:p w14:paraId="53369369" w14:textId="77777777" w:rsidR="001D7394" w:rsidRDefault="001D7394" w:rsidP="00950CC3">
      <w:pPr>
        <w:pStyle w:val="Listebombe"/>
      </w:pPr>
      <w:r>
        <w:t>Sentralitetsnivåene 2 og 3 har en lavere forsørgerrate enn landsgjennomsnittet. Og som for resten av landet har de minst sentrale kommunene i fylket en lavere forsørgerrate enn de mest sentrale delene.</w:t>
      </w:r>
    </w:p>
    <w:p w14:paraId="6FC20346" w14:textId="77777777" w:rsidR="001D7394" w:rsidRDefault="001D7394">
      <w:pPr>
        <w:pStyle w:val="tabell-tittel"/>
      </w:pPr>
      <w:r>
        <w:t>Utvalgte indikatorer etter sentralitet i Vestfold og Telemark.</w:t>
      </w:r>
    </w:p>
    <w:tbl>
      <w:tblPr>
        <w:tblStyle w:val="StandardTabell"/>
        <w:tblW w:w="0" w:type="auto"/>
        <w:tblLayout w:type="fixed"/>
        <w:tblLook w:val="04A0" w:firstRow="1" w:lastRow="0" w:firstColumn="1" w:lastColumn="0" w:noHBand="0" w:noVBand="1"/>
      </w:tblPr>
      <w:tblGrid>
        <w:gridCol w:w="3175"/>
        <w:gridCol w:w="1134"/>
        <w:gridCol w:w="510"/>
        <w:gridCol w:w="510"/>
        <w:gridCol w:w="510"/>
        <w:gridCol w:w="511"/>
        <w:gridCol w:w="1133"/>
        <w:gridCol w:w="1180"/>
        <w:gridCol w:w="850"/>
      </w:tblGrid>
      <w:tr w:rsidR="001D7394" w14:paraId="2CE91E01" w14:textId="77777777" w:rsidTr="00950CC3">
        <w:trPr>
          <w:trHeight w:val="492"/>
        </w:trPr>
        <w:tc>
          <w:tcPr>
            <w:tcW w:w="3175" w:type="dxa"/>
            <w:shd w:val="clear" w:color="auto" w:fill="FFFFFF"/>
          </w:tcPr>
          <w:p w14:paraId="0104965C" w14:textId="77777777" w:rsidR="001D7394" w:rsidRDefault="001D7394" w:rsidP="00950CC3"/>
        </w:tc>
        <w:tc>
          <w:tcPr>
            <w:tcW w:w="1134" w:type="dxa"/>
          </w:tcPr>
          <w:p w14:paraId="2808F9B3" w14:textId="77777777" w:rsidR="001D7394" w:rsidRDefault="001D7394">
            <w:pPr>
              <w:suppressAutoHyphens/>
              <w:jc w:val="right"/>
            </w:pPr>
            <w:r>
              <w:rPr>
                <w:rStyle w:val="halvfet"/>
                <w:sz w:val="16"/>
                <w:szCs w:val="16"/>
              </w:rPr>
              <w:t>1 – mest sentrale kommuner</w:t>
            </w:r>
          </w:p>
        </w:tc>
        <w:tc>
          <w:tcPr>
            <w:tcW w:w="510" w:type="dxa"/>
          </w:tcPr>
          <w:p w14:paraId="7B601D4B" w14:textId="77777777" w:rsidR="001D7394" w:rsidRDefault="001D7394">
            <w:pPr>
              <w:suppressAutoHyphens/>
              <w:jc w:val="right"/>
            </w:pPr>
            <w:r>
              <w:rPr>
                <w:rStyle w:val="halvfet"/>
                <w:sz w:val="16"/>
                <w:szCs w:val="16"/>
              </w:rPr>
              <w:t>2</w:t>
            </w:r>
          </w:p>
        </w:tc>
        <w:tc>
          <w:tcPr>
            <w:tcW w:w="510" w:type="dxa"/>
          </w:tcPr>
          <w:p w14:paraId="3150C6B6" w14:textId="77777777" w:rsidR="001D7394" w:rsidRDefault="001D7394">
            <w:pPr>
              <w:suppressAutoHyphens/>
              <w:jc w:val="right"/>
            </w:pPr>
            <w:r>
              <w:rPr>
                <w:rStyle w:val="halvfet"/>
                <w:sz w:val="16"/>
                <w:szCs w:val="16"/>
              </w:rPr>
              <w:t>3</w:t>
            </w:r>
          </w:p>
        </w:tc>
        <w:tc>
          <w:tcPr>
            <w:tcW w:w="510" w:type="dxa"/>
          </w:tcPr>
          <w:p w14:paraId="02E40B1D" w14:textId="77777777" w:rsidR="001D7394" w:rsidRDefault="001D7394">
            <w:pPr>
              <w:suppressAutoHyphens/>
              <w:jc w:val="right"/>
            </w:pPr>
            <w:r>
              <w:rPr>
                <w:rStyle w:val="halvfet"/>
                <w:sz w:val="16"/>
                <w:szCs w:val="16"/>
              </w:rPr>
              <w:t>4</w:t>
            </w:r>
          </w:p>
        </w:tc>
        <w:tc>
          <w:tcPr>
            <w:tcW w:w="511" w:type="dxa"/>
          </w:tcPr>
          <w:p w14:paraId="018B0698" w14:textId="77777777" w:rsidR="001D7394" w:rsidRDefault="001D7394">
            <w:pPr>
              <w:suppressAutoHyphens/>
              <w:jc w:val="right"/>
            </w:pPr>
            <w:r>
              <w:rPr>
                <w:rStyle w:val="halvfet"/>
                <w:sz w:val="16"/>
                <w:szCs w:val="16"/>
              </w:rPr>
              <w:t>5</w:t>
            </w:r>
          </w:p>
        </w:tc>
        <w:tc>
          <w:tcPr>
            <w:tcW w:w="1133" w:type="dxa"/>
          </w:tcPr>
          <w:p w14:paraId="4D88AB65" w14:textId="77777777" w:rsidR="001D7394" w:rsidRDefault="001D7394">
            <w:pPr>
              <w:suppressAutoHyphens/>
              <w:jc w:val="right"/>
            </w:pPr>
            <w:r>
              <w:rPr>
                <w:rStyle w:val="halvfet"/>
                <w:sz w:val="16"/>
                <w:szCs w:val="16"/>
              </w:rPr>
              <w:t>6 – minst sentrale kommuner</w:t>
            </w:r>
          </w:p>
        </w:tc>
        <w:tc>
          <w:tcPr>
            <w:tcW w:w="1180" w:type="dxa"/>
          </w:tcPr>
          <w:p w14:paraId="0F2418AE" w14:textId="77777777" w:rsidR="001D7394" w:rsidRDefault="001D7394">
            <w:pPr>
              <w:suppressAutoHyphens/>
              <w:jc w:val="right"/>
            </w:pPr>
            <w:r>
              <w:rPr>
                <w:rStyle w:val="halvfet"/>
                <w:sz w:val="16"/>
                <w:szCs w:val="16"/>
              </w:rPr>
              <w:t xml:space="preserve">Vestfold og Telemark totalt </w:t>
            </w:r>
          </w:p>
        </w:tc>
        <w:tc>
          <w:tcPr>
            <w:tcW w:w="850" w:type="dxa"/>
          </w:tcPr>
          <w:p w14:paraId="76D38D85" w14:textId="77777777" w:rsidR="001D7394" w:rsidRDefault="001D7394">
            <w:pPr>
              <w:suppressAutoHyphens/>
              <w:jc w:val="right"/>
            </w:pPr>
            <w:r>
              <w:rPr>
                <w:rStyle w:val="halvfet"/>
                <w:sz w:val="16"/>
                <w:szCs w:val="16"/>
              </w:rPr>
              <w:t>Hele landet</w:t>
            </w:r>
          </w:p>
        </w:tc>
      </w:tr>
      <w:tr w:rsidR="001D7394" w14:paraId="137442C3" w14:textId="77777777" w:rsidTr="00950CC3">
        <w:trPr>
          <w:trHeight w:val="246"/>
        </w:trPr>
        <w:tc>
          <w:tcPr>
            <w:tcW w:w="3175" w:type="dxa"/>
          </w:tcPr>
          <w:p w14:paraId="0630DB6B" w14:textId="77777777" w:rsidR="001D7394" w:rsidRDefault="001D7394">
            <w:pPr>
              <w:suppressAutoHyphens/>
            </w:pPr>
            <w:r>
              <w:rPr>
                <w:sz w:val="16"/>
                <w:szCs w:val="16"/>
              </w:rPr>
              <w:t>Årlig økonomisk vekst målt med lønnssummer (2014–2019)</w:t>
            </w:r>
          </w:p>
        </w:tc>
        <w:tc>
          <w:tcPr>
            <w:tcW w:w="1134" w:type="dxa"/>
          </w:tcPr>
          <w:p w14:paraId="1B5E3D30" w14:textId="77777777" w:rsidR="001D7394" w:rsidRDefault="001D7394" w:rsidP="00950CC3"/>
        </w:tc>
        <w:tc>
          <w:tcPr>
            <w:tcW w:w="510" w:type="dxa"/>
          </w:tcPr>
          <w:p w14:paraId="095E1F73" w14:textId="77777777" w:rsidR="001D7394" w:rsidRDefault="001D7394">
            <w:pPr>
              <w:suppressAutoHyphens/>
              <w:jc w:val="right"/>
            </w:pPr>
            <w:r>
              <w:rPr>
                <w:sz w:val="16"/>
                <w:szCs w:val="16"/>
              </w:rPr>
              <w:t>1,2</w:t>
            </w:r>
          </w:p>
        </w:tc>
        <w:tc>
          <w:tcPr>
            <w:tcW w:w="510" w:type="dxa"/>
          </w:tcPr>
          <w:p w14:paraId="7AE93D6A" w14:textId="77777777" w:rsidR="001D7394" w:rsidRDefault="001D7394">
            <w:pPr>
              <w:suppressAutoHyphens/>
              <w:jc w:val="right"/>
            </w:pPr>
            <w:r>
              <w:rPr>
                <w:color w:val="0078AA"/>
                <w:sz w:val="16"/>
                <w:szCs w:val="16"/>
              </w:rPr>
              <w:t>1,5</w:t>
            </w:r>
          </w:p>
        </w:tc>
        <w:tc>
          <w:tcPr>
            <w:tcW w:w="510" w:type="dxa"/>
          </w:tcPr>
          <w:p w14:paraId="60E60604" w14:textId="77777777" w:rsidR="001D7394" w:rsidRDefault="001D7394">
            <w:pPr>
              <w:suppressAutoHyphens/>
              <w:jc w:val="right"/>
            </w:pPr>
            <w:r>
              <w:rPr>
                <w:sz w:val="16"/>
                <w:szCs w:val="16"/>
              </w:rPr>
              <w:t>0,8</w:t>
            </w:r>
          </w:p>
        </w:tc>
        <w:tc>
          <w:tcPr>
            <w:tcW w:w="511" w:type="dxa"/>
          </w:tcPr>
          <w:p w14:paraId="7381A0B1" w14:textId="77777777" w:rsidR="001D7394" w:rsidRDefault="001D7394">
            <w:pPr>
              <w:suppressAutoHyphens/>
              <w:jc w:val="right"/>
            </w:pPr>
            <w:r>
              <w:rPr>
                <w:color w:val="C4271A"/>
                <w:sz w:val="16"/>
                <w:szCs w:val="16"/>
              </w:rPr>
              <w:t>-0,1</w:t>
            </w:r>
          </w:p>
        </w:tc>
        <w:tc>
          <w:tcPr>
            <w:tcW w:w="1133" w:type="dxa"/>
          </w:tcPr>
          <w:p w14:paraId="4EFE8CF4" w14:textId="77777777" w:rsidR="001D7394" w:rsidRDefault="001D7394">
            <w:pPr>
              <w:suppressAutoHyphens/>
              <w:jc w:val="right"/>
            </w:pPr>
            <w:r>
              <w:rPr>
                <w:color w:val="0078AA"/>
                <w:sz w:val="16"/>
                <w:szCs w:val="16"/>
              </w:rPr>
              <w:t>2,2</w:t>
            </w:r>
          </w:p>
        </w:tc>
        <w:tc>
          <w:tcPr>
            <w:tcW w:w="1180" w:type="dxa"/>
          </w:tcPr>
          <w:p w14:paraId="167240CA" w14:textId="77777777" w:rsidR="001D7394" w:rsidRDefault="001D7394">
            <w:pPr>
              <w:suppressAutoHyphens/>
              <w:jc w:val="right"/>
            </w:pPr>
            <w:r>
              <w:rPr>
                <w:sz w:val="16"/>
                <w:szCs w:val="16"/>
              </w:rPr>
              <w:t>1,3</w:t>
            </w:r>
          </w:p>
        </w:tc>
        <w:tc>
          <w:tcPr>
            <w:tcW w:w="850" w:type="dxa"/>
          </w:tcPr>
          <w:p w14:paraId="382C382F" w14:textId="77777777" w:rsidR="001D7394" w:rsidRDefault="001D7394">
            <w:pPr>
              <w:suppressAutoHyphens/>
              <w:jc w:val="right"/>
            </w:pPr>
            <w:r>
              <w:rPr>
                <w:sz w:val="16"/>
                <w:szCs w:val="16"/>
              </w:rPr>
              <w:t>1,3</w:t>
            </w:r>
          </w:p>
        </w:tc>
      </w:tr>
      <w:tr w:rsidR="001D7394" w14:paraId="5AC7304A" w14:textId="77777777" w:rsidTr="00950CC3">
        <w:trPr>
          <w:trHeight w:val="246"/>
        </w:trPr>
        <w:tc>
          <w:tcPr>
            <w:tcW w:w="3175" w:type="dxa"/>
          </w:tcPr>
          <w:p w14:paraId="6E31E497" w14:textId="77777777" w:rsidR="001D7394" w:rsidRDefault="001D7394">
            <w:pPr>
              <w:suppressAutoHyphens/>
            </w:pPr>
            <w:r>
              <w:rPr>
                <w:sz w:val="16"/>
                <w:szCs w:val="16"/>
              </w:rPr>
              <w:t>Befolkningsvekst (2016–2021)</w:t>
            </w:r>
          </w:p>
        </w:tc>
        <w:tc>
          <w:tcPr>
            <w:tcW w:w="1134" w:type="dxa"/>
          </w:tcPr>
          <w:p w14:paraId="0B1B6613" w14:textId="77777777" w:rsidR="001D7394" w:rsidRDefault="001D7394" w:rsidP="00950CC3"/>
        </w:tc>
        <w:tc>
          <w:tcPr>
            <w:tcW w:w="510" w:type="dxa"/>
          </w:tcPr>
          <w:p w14:paraId="3527AC10" w14:textId="77777777" w:rsidR="001D7394" w:rsidRDefault="001D7394">
            <w:pPr>
              <w:suppressAutoHyphens/>
              <w:jc w:val="right"/>
            </w:pPr>
            <w:r>
              <w:rPr>
                <w:color w:val="0078AA"/>
                <w:sz w:val="16"/>
                <w:szCs w:val="16"/>
              </w:rPr>
              <w:t>7,3</w:t>
            </w:r>
          </w:p>
        </w:tc>
        <w:tc>
          <w:tcPr>
            <w:tcW w:w="510" w:type="dxa"/>
          </w:tcPr>
          <w:p w14:paraId="4E00AE64" w14:textId="77777777" w:rsidR="001D7394" w:rsidRDefault="001D7394">
            <w:pPr>
              <w:suppressAutoHyphens/>
              <w:jc w:val="right"/>
            </w:pPr>
            <w:r>
              <w:rPr>
                <w:sz w:val="16"/>
                <w:szCs w:val="16"/>
              </w:rPr>
              <w:t>2,3</w:t>
            </w:r>
          </w:p>
        </w:tc>
        <w:tc>
          <w:tcPr>
            <w:tcW w:w="510" w:type="dxa"/>
          </w:tcPr>
          <w:p w14:paraId="0B2EFE3C" w14:textId="77777777" w:rsidR="001D7394" w:rsidRDefault="001D7394">
            <w:pPr>
              <w:suppressAutoHyphens/>
              <w:jc w:val="right"/>
            </w:pPr>
            <w:r>
              <w:rPr>
                <w:sz w:val="16"/>
                <w:szCs w:val="16"/>
              </w:rPr>
              <w:t>0,2</w:t>
            </w:r>
          </w:p>
        </w:tc>
        <w:tc>
          <w:tcPr>
            <w:tcW w:w="511" w:type="dxa"/>
          </w:tcPr>
          <w:p w14:paraId="24DBF759" w14:textId="77777777" w:rsidR="001D7394" w:rsidRDefault="001D7394">
            <w:pPr>
              <w:suppressAutoHyphens/>
              <w:jc w:val="right"/>
            </w:pPr>
            <w:r>
              <w:rPr>
                <w:color w:val="C4271A"/>
                <w:sz w:val="16"/>
                <w:szCs w:val="16"/>
              </w:rPr>
              <w:t>-3,3</w:t>
            </w:r>
          </w:p>
        </w:tc>
        <w:tc>
          <w:tcPr>
            <w:tcW w:w="1133" w:type="dxa"/>
          </w:tcPr>
          <w:p w14:paraId="25ACE9F9" w14:textId="77777777" w:rsidR="001D7394" w:rsidRDefault="001D7394">
            <w:pPr>
              <w:suppressAutoHyphens/>
              <w:jc w:val="right"/>
            </w:pPr>
            <w:r>
              <w:rPr>
                <w:sz w:val="16"/>
                <w:szCs w:val="16"/>
              </w:rPr>
              <w:t>-1,8</w:t>
            </w:r>
          </w:p>
        </w:tc>
        <w:tc>
          <w:tcPr>
            <w:tcW w:w="1180" w:type="dxa"/>
          </w:tcPr>
          <w:p w14:paraId="7598CAB9" w14:textId="77777777" w:rsidR="001D7394" w:rsidRDefault="001D7394">
            <w:pPr>
              <w:suppressAutoHyphens/>
              <w:jc w:val="right"/>
            </w:pPr>
            <w:r>
              <w:rPr>
                <w:sz w:val="16"/>
                <w:szCs w:val="16"/>
              </w:rPr>
              <w:t>2,7</w:t>
            </w:r>
          </w:p>
        </w:tc>
        <w:tc>
          <w:tcPr>
            <w:tcW w:w="850" w:type="dxa"/>
          </w:tcPr>
          <w:p w14:paraId="01A6102D" w14:textId="77777777" w:rsidR="001D7394" w:rsidRDefault="001D7394">
            <w:pPr>
              <w:suppressAutoHyphens/>
              <w:jc w:val="right"/>
            </w:pPr>
            <w:r>
              <w:rPr>
                <w:sz w:val="16"/>
                <w:szCs w:val="16"/>
              </w:rPr>
              <w:t>3,4</w:t>
            </w:r>
          </w:p>
        </w:tc>
      </w:tr>
      <w:tr w:rsidR="001D7394" w14:paraId="60B68F02" w14:textId="77777777" w:rsidTr="00950CC3">
        <w:trPr>
          <w:trHeight w:val="246"/>
        </w:trPr>
        <w:tc>
          <w:tcPr>
            <w:tcW w:w="3175" w:type="dxa"/>
          </w:tcPr>
          <w:p w14:paraId="26946B97" w14:textId="77777777" w:rsidR="001D7394" w:rsidRDefault="001D7394">
            <w:pPr>
              <w:suppressAutoHyphens/>
            </w:pPr>
            <w:r>
              <w:rPr>
                <w:sz w:val="16"/>
                <w:szCs w:val="16"/>
              </w:rPr>
              <w:t>Andel sysselsatte (2019)</w:t>
            </w:r>
          </w:p>
        </w:tc>
        <w:tc>
          <w:tcPr>
            <w:tcW w:w="1134" w:type="dxa"/>
          </w:tcPr>
          <w:p w14:paraId="26F04398" w14:textId="77777777" w:rsidR="001D7394" w:rsidRDefault="001D7394" w:rsidP="00950CC3"/>
        </w:tc>
        <w:tc>
          <w:tcPr>
            <w:tcW w:w="510" w:type="dxa"/>
          </w:tcPr>
          <w:p w14:paraId="6A5DD97C" w14:textId="77777777" w:rsidR="001D7394" w:rsidRDefault="001D7394">
            <w:pPr>
              <w:suppressAutoHyphens/>
              <w:jc w:val="right"/>
            </w:pPr>
            <w:r>
              <w:rPr>
                <w:sz w:val="16"/>
                <w:szCs w:val="16"/>
              </w:rPr>
              <w:t>65,4</w:t>
            </w:r>
          </w:p>
        </w:tc>
        <w:tc>
          <w:tcPr>
            <w:tcW w:w="510" w:type="dxa"/>
          </w:tcPr>
          <w:p w14:paraId="2D6D5DE3" w14:textId="77777777" w:rsidR="001D7394" w:rsidRDefault="001D7394">
            <w:pPr>
              <w:suppressAutoHyphens/>
              <w:jc w:val="right"/>
            </w:pPr>
            <w:r>
              <w:rPr>
                <w:sz w:val="16"/>
                <w:szCs w:val="16"/>
              </w:rPr>
              <w:t>63</w:t>
            </w:r>
          </w:p>
        </w:tc>
        <w:tc>
          <w:tcPr>
            <w:tcW w:w="510" w:type="dxa"/>
          </w:tcPr>
          <w:p w14:paraId="57B7A042" w14:textId="77777777" w:rsidR="001D7394" w:rsidRDefault="001D7394">
            <w:pPr>
              <w:suppressAutoHyphens/>
              <w:jc w:val="right"/>
            </w:pPr>
            <w:r>
              <w:rPr>
                <w:color w:val="C4271A"/>
                <w:sz w:val="16"/>
                <w:szCs w:val="16"/>
              </w:rPr>
              <w:t>62</w:t>
            </w:r>
          </w:p>
        </w:tc>
        <w:tc>
          <w:tcPr>
            <w:tcW w:w="511" w:type="dxa"/>
          </w:tcPr>
          <w:p w14:paraId="3A8BF92A" w14:textId="77777777" w:rsidR="001D7394" w:rsidRDefault="001D7394">
            <w:pPr>
              <w:suppressAutoHyphens/>
              <w:jc w:val="right"/>
            </w:pPr>
            <w:r>
              <w:rPr>
                <w:sz w:val="16"/>
                <w:szCs w:val="16"/>
              </w:rPr>
              <w:t>65</w:t>
            </w:r>
          </w:p>
        </w:tc>
        <w:tc>
          <w:tcPr>
            <w:tcW w:w="1133" w:type="dxa"/>
          </w:tcPr>
          <w:p w14:paraId="26E29D65" w14:textId="77777777" w:rsidR="001D7394" w:rsidRDefault="001D7394">
            <w:pPr>
              <w:suppressAutoHyphens/>
              <w:jc w:val="right"/>
            </w:pPr>
            <w:r>
              <w:rPr>
                <w:color w:val="0078AA"/>
                <w:sz w:val="16"/>
                <w:szCs w:val="16"/>
              </w:rPr>
              <w:t>69,2</w:t>
            </w:r>
          </w:p>
        </w:tc>
        <w:tc>
          <w:tcPr>
            <w:tcW w:w="1180" w:type="dxa"/>
          </w:tcPr>
          <w:p w14:paraId="5EBCFD10" w14:textId="77777777" w:rsidR="001D7394" w:rsidRDefault="001D7394">
            <w:pPr>
              <w:suppressAutoHyphens/>
              <w:jc w:val="right"/>
            </w:pPr>
            <w:r>
              <w:rPr>
                <w:sz w:val="16"/>
                <w:szCs w:val="16"/>
              </w:rPr>
              <w:t>63,6</w:t>
            </w:r>
          </w:p>
        </w:tc>
        <w:tc>
          <w:tcPr>
            <w:tcW w:w="850" w:type="dxa"/>
          </w:tcPr>
          <w:p w14:paraId="134532B2" w14:textId="77777777" w:rsidR="001D7394" w:rsidRDefault="001D7394">
            <w:pPr>
              <w:suppressAutoHyphens/>
              <w:jc w:val="right"/>
            </w:pPr>
            <w:r>
              <w:rPr>
                <w:sz w:val="16"/>
                <w:szCs w:val="16"/>
              </w:rPr>
              <w:t>67</w:t>
            </w:r>
          </w:p>
        </w:tc>
      </w:tr>
      <w:tr w:rsidR="001D7394" w14:paraId="08ACA761" w14:textId="77777777" w:rsidTr="00950CC3">
        <w:trPr>
          <w:trHeight w:val="246"/>
        </w:trPr>
        <w:tc>
          <w:tcPr>
            <w:tcW w:w="3175" w:type="dxa"/>
          </w:tcPr>
          <w:p w14:paraId="56993058" w14:textId="77777777" w:rsidR="001D7394" w:rsidRDefault="001D7394">
            <w:pPr>
              <w:suppressAutoHyphens/>
            </w:pPr>
            <w:r>
              <w:rPr>
                <w:sz w:val="16"/>
                <w:szCs w:val="16"/>
              </w:rPr>
              <w:lastRenderedPageBreak/>
              <w:t>Andel arbeidsledige (2020)</w:t>
            </w:r>
          </w:p>
        </w:tc>
        <w:tc>
          <w:tcPr>
            <w:tcW w:w="1134" w:type="dxa"/>
          </w:tcPr>
          <w:p w14:paraId="4DE07A08" w14:textId="77777777" w:rsidR="001D7394" w:rsidRDefault="001D7394" w:rsidP="00950CC3"/>
        </w:tc>
        <w:tc>
          <w:tcPr>
            <w:tcW w:w="510" w:type="dxa"/>
          </w:tcPr>
          <w:p w14:paraId="37B66B7C" w14:textId="77777777" w:rsidR="001D7394" w:rsidRDefault="001D7394">
            <w:pPr>
              <w:suppressAutoHyphens/>
              <w:jc w:val="right"/>
            </w:pPr>
            <w:r>
              <w:rPr>
                <w:color w:val="C4271A"/>
                <w:sz w:val="16"/>
                <w:szCs w:val="16"/>
              </w:rPr>
              <w:t>5,6</w:t>
            </w:r>
          </w:p>
        </w:tc>
        <w:tc>
          <w:tcPr>
            <w:tcW w:w="510" w:type="dxa"/>
          </w:tcPr>
          <w:p w14:paraId="6C464112" w14:textId="77777777" w:rsidR="001D7394" w:rsidRDefault="001D7394">
            <w:pPr>
              <w:suppressAutoHyphens/>
              <w:jc w:val="right"/>
            </w:pPr>
            <w:r>
              <w:rPr>
                <w:sz w:val="16"/>
                <w:szCs w:val="16"/>
              </w:rPr>
              <w:t>5,2</w:t>
            </w:r>
          </w:p>
        </w:tc>
        <w:tc>
          <w:tcPr>
            <w:tcW w:w="510" w:type="dxa"/>
          </w:tcPr>
          <w:p w14:paraId="5E3B4540" w14:textId="77777777" w:rsidR="001D7394" w:rsidRDefault="001D7394">
            <w:pPr>
              <w:suppressAutoHyphens/>
              <w:jc w:val="right"/>
            </w:pPr>
            <w:r>
              <w:rPr>
                <w:sz w:val="16"/>
                <w:szCs w:val="16"/>
              </w:rPr>
              <w:t>4,2</w:t>
            </w:r>
          </w:p>
        </w:tc>
        <w:tc>
          <w:tcPr>
            <w:tcW w:w="511" w:type="dxa"/>
          </w:tcPr>
          <w:p w14:paraId="22DC8FE1" w14:textId="77777777" w:rsidR="001D7394" w:rsidRDefault="001D7394">
            <w:pPr>
              <w:suppressAutoHyphens/>
              <w:jc w:val="right"/>
            </w:pPr>
            <w:r>
              <w:rPr>
                <w:sz w:val="16"/>
                <w:szCs w:val="16"/>
              </w:rPr>
              <w:t>3,9</w:t>
            </w:r>
          </w:p>
        </w:tc>
        <w:tc>
          <w:tcPr>
            <w:tcW w:w="1133" w:type="dxa"/>
          </w:tcPr>
          <w:p w14:paraId="0288663C" w14:textId="77777777" w:rsidR="001D7394" w:rsidRDefault="001D7394">
            <w:pPr>
              <w:suppressAutoHyphens/>
              <w:jc w:val="right"/>
            </w:pPr>
            <w:r>
              <w:rPr>
                <w:color w:val="0078AA"/>
                <w:sz w:val="16"/>
                <w:szCs w:val="16"/>
              </w:rPr>
              <w:t>2,9</w:t>
            </w:r>
          </w:p>
        </w:tc>
        <w:tc>
          <w:tcPr>
            <w:tcW w:w="1180" w:type="dxa"/>
          </w:tcPr>
          <w:p w14:paraId="45C6C7D0" w14:textId="77777777" w:rsidR="001D7394" w:rsidRDefault="001D7394">
            <w:pPr>
              <w:suppressAutoHyphens/>
              <w:jc w:val="right"/>
            </w:pPr>
            <w:r>
              <w:rPr>
                <w:sz w:val="16"/>
                <w:szCs w:val="16"/>
              </w:rPr>
              <w:t>5,1</w:t>
            </w:r>
          </w:p>
        </w:tc>
        <w:tc>
          <w:tcPr>
            <w:tcW w:w="850" w:type="dxa"/>
          </w:tcPr>
          <w:p w14:paraId="75EC635C" w14:textId="77777777" w:rsidR="001D7394" w:rsidRDefault="001D7394">
            <w:pPr>
              <w:suppressAutoHyphens/>
              <w:jc w:val="right"/>
            </w:pPr>
            <w:r>
              <w:rPr>
                <w:sz w:val="16"/>
                <w:szCs w:val="16"/>
              </w:rPr>
              <w:t>5</w:t>
            </w:r>
          </w:p>
        </w:tc>
      </w:tr>
      <w:tr w:rsidR="001D7394" w14:paraId="40BEE41B" w14:textId="77777777" w:rsidTr="00950CC3">
        <w:trPr>
          <w:trHeight w:val="246"/>
        </w:trPr>
        <w:tc>
          <w:tcPr>
            <w:tcW w:w="3175" w:type="dxa"/>
          </w:tcPr>
          <w:p w14:paraId="629DD787" w14:textId="77777777" w:rsidR="001D7394" w:rsidRDefault="001D7394">
            <w:pPr>
              <w:suppressAutoHyphens/>
            </w:pPr>
            <w:r>
              <w:rPr>
                <w:sz w:val="16"/>
                <w:szCs w:val="16"/>
              </w:rPr>
              <w:t xml:space="preserve">Andel med høyere utdanning, 16 år og </w:t>
            </w:r>
            <w:proofErr w:type="gramStart"/>
            <w:r>
              <w:rPr>
                <w:sz w:val="16"/>
                <w:szCs w:val="16"/>
              </w:rPr>
              <w:t>over  (</w:t>
            </w:r>
            <w:proofErr w:type="gramEnd"/>
            <w:r>
              <w:rPr>
                <w:sz w:val="16"/>
                <w:szCs w:val="16"/>
              </w:rPr>
              <w:t>2019)</w:t>
            </w:r>
          </w:p>
        </w:tc>
        <w:tc>
          <w:tcPr>
            <w:tcW w:w="1134" w:type="dxa"/>
          </w:tcPr>
          <w:p w14:paraId="5C624516" w14:textId="77777777" w:rsidR="001D7394" w:rsidRDefault="001D7394" w:rsidP="00950CC3"/>
        </w:tc>
        <w:tc>
          <w:tcPr>
            <w:tcW w:w="510" w:type="dxa"/>
          </w:tcPr>
          <w:p w14:paraId="41013E2D" w14:textId="77777777" w:rsidR="001D7394" w:rsidRDefault="001D7394">
            <w:pPr>
              <w:suppressAutoHyphens/>
              <w:jc w:val="right"/>
            </w:pPr>
            <w:r>
              <w:rPr>
                <w:color w:val="0078AA"/>
                <w:sz w:val="16"/>
                <w:szCs w:val="16"/>
              </w:rPr>
              <w:t>34,7</w:t>
            </w:r>
          </w:p>
        </w:tc>
        <w:tc>
          <w:tcPr>
            <w:tcW w:w="510" w:type="dxa"/>
          </w:tcPr>
          <w:p w14:paraId="67BB0E60" w14:textId="77777777" w:rsidR="001D7394" w:rsidRDefault="001D7394">
            <w:pPr>
              <w:suppressAutoHyphens/>
              <w:jc w:val="right"/>
            </w:pPr>
            <w:r>
              <w:rPr>
                <w:sz w:val="16"/>
                <w:szCs w:val="16"/>
              </w:rPr>
              <w:t>29,3</w:t>
            </w:r>
          </w:p>
        </w:tc>
        <w:tc>
          <w:tcPr>
            <w:tcW w:w="510" w:type="dxa"/>
          </w:tcPr>
          <w:p w14:paraId="0E236467" w14:textId="77777777" w:rsidR="001D7394" w:rsidRDefault="001D7394">
            <w:pPr>
              <w:suppressAutoHyphens/>
              <w:jc w:val="right"/>
            </w:pPr>
            <w:r>
              <w:rPr>
                <w:sz w:val="16"/>
                <w:szCs w:val="16"/>
              </w:rPr>
              <w:t>27,4</w:t>
            </w:r>
          </w:p>
        </w:tc>
        <w:tc>
          <w:tcPr>
            <w:tcW w:w="511" w:type="dxa"/>
          </w:tcPr>
          <w:p w14:paraId="7ECF69A1" w14:textId="77777777" w:rsidR="001D7394" w:rsidRDefault="001D7394">
            <w:pPr>
              <w:suppressAutoHyphens/>
              <w:jc w:val="right"/>
            </w:pPr>
            <w:r>
              <w:rPr>
                <w:color w:val="C4271A"/>
                <w:sz w:val="16"/>
                <w:szCs w:val="16"/>
              </w:rPr>
              <w:t>22,1</w:t>
            </w:r>
          </w:p>
        </w:tc>
        <w:tc>
          <w:tcPr>
            <w:tcW w:w="1133" w:type="dxa"/>
          </w:tcPr>
          <w:p w14:paraId="761437C0" w14:textId="77777777" w:rsidR="001D7394" w:rsidRDefault="001D7394">
            <w:pPr>
              <w:suppressAutoHyphens/>
              <w:jc w:val="right"/>
            </w:pPr>
            <w:r>
              <w:rPr>
                <w:sz w:val="16"/>
                <w:szCs w:val="16"/>
              </w:rPr>
              <w:t>26,8</w:t>
            </w:r>
          </w:p>
        </w:tc>
        <w:tc>
          <w:tcPr>
            <w:tcW w:w="1180" w:type="dxa"/>
          </w:tcPr>
          <w:p w14:paraId="00ABC11B" w14:textId="77777777" w:rsidR="001D7394" w:rsidRDefault="001D7394">
            <w:pPr>
              <w:suppressAutoHyphens/>
              <w:jc w:val="right"/>
            </w:pPr>
            <w:r>
              <w:rPr>
                <w:sz w:val="16"/>
                <w:szCs w:val="16"/>
              </w:rPr>
              <w:t>29,8</w:t>
            </w:r>
          </w:p>
        </w:tc>
        <w:tc>
          <w:tcPr>
            <w:tcW w:w="850" w:type="dxa"/>
          </w:tcPr>
          <w:p w14:paraId="581BE221" w14:textId="77777777" w:rsidR="001D7394" w:rsidRDefault="001D7394">
            <w:pPr>
              <w:suppressAutoHyphens/>
              <w:jc w:val="right"/>
            </w:pPr>
            <w:r>
              <w:rPr>
                <w:sz w:val="16"/>
                <w:szCs w:val="16"/>
              </w:rPr>
              <w:t>34,7</w:t>
            </w:r>
          </w:p>
        </w:tc>
      </w:tr>
      <w:tr w:rsidR="001D7394" w14:paraId="54C7AD4F" w14:textId="77777777" w:rsidTr="00950CC3">
        <w:trPr>
          <w:trHeight w:val="246"/>
        </w:trPr>
        <w:tc>
          <w:tcPr>
            <w:tcW w:w="3175" w:type="dxa"/>
          </w:tcPr>
          <w:p w14:paraId="7641B61F" w14:textId="77777777" w:rsidR="001D7394" w:rsidRDefault="001D7394">
            <w:pPr>
              <w:suppressAutoHyphens/>
            </w:pPr>
            <w:r>
              <w:rPr>
                <w:sz w:val="16"/>
                <w:szCs w:val="16"/>
              </w:rPr>
              <w:t xml:space="preserve">Andel med vedvarende lavinntekt </w:t>
            </w:r>
            <w:r>
              <w:rPr>
                <w:sz w:val="16"/>
                <w:szCs w:val="16"/>
              </w:rPr>
              <w:br/>
              <w:t>(2016–2018)</w:t>
            </w:r>
          </w:p>
        </w:tc>
        <w:tc>
          <w:tcPr>
            <w:tcW w:w="1134" w:type="dxa"/>
          </w:tcPr>
          <w:p w14:paraId="51F4CD0E" w14:textId="77777777" w:rsidR="001D7394" w:rsidRDefault="001D7394" w:rsidP="00950CC3"/>
        </w:tc>
        <w:tc>
          <w:tcPr>
            <w:tcW w:w="510" w:type="dxa"/>
          </w:tcPr>
          <w:p w14:paraId="376B6D6D" w14:textId="77777777" w:rsidR="001D7394" w:rsidRDefault="001D7394">
            <w:pPr>
              <w:suppressAutoHyphens/>
              <w:jc w:val="right"/>
            </w:pPr>
            <w:r>
              <w:rPr>
                <w:sz w:val="16"/>
                <w:szCs w:val="16"/>
              </w:rPr>
              <w:t>9,8</w:t>
            </w:r>
          </w:p>
        </w:tc>
        <w:tc>
          <w:tcPr>
            <w:tcW w:w="510" w:type="dxa"/>
          </w:tcPr>
          <w:p w14:paraId="2F51B22F" w14:textId="77777777" w:rsidR="001D7394" w:rsidRDefault="001D7394">
            <w:pPr>
              <w:suppressAutoHyphens/>
              <w:jc w:val="right"/>
            </w:pPr>
            <w:r>
              <w:rPr>
                <w:sz w:val="16"/>
                <w:szCs w:val="16"/>
              </w:rPr>
              <w:t>10,4</w:t>
            </w:r>
          </w:p>
        </w:tc>
        <w:tc>
          <w:tcPr>
            <w:tcW w:w="510" w:type="dxa"/>
          </w:tcPr>
          <w:p w14:paraId="6C2D88C4" w14:textId="77777777" w:rsidR="001D7394" w:rsidRDefault="001D7394">
            <w:pPr>
              <w:suppressAutoHyphens/>
              <w:jc w:val="right"/>
            </w:pPr>
            <w:r>
              <w:rPr>
                <w:color w:val="C4271A"/>
                <w:sz w:val="16"/>
                <w:szCs w:val="16"/>
              </w:rPr>
              <w:t>12,3</w:t>
            </w:r>
          </w:p>
        </w:tc>
        <w:tc>
          <w:tcPr>
            <w:tcW w:w="511" w:type="dxa"/>
          </w:tcPr>
          <w:p w14:paraId="29E4C349" w14:textId="77777777" w:rsidR="001D7394" w:rsidRDefault="001D7394">
            <w:pPr>
              <w:suppressAutoHyphens/>
              <w:jc w:val="right"/>
            </w:pPr>
            <w:r>
              <w:rPr>
                <w:sz w:val="16"/>
                <w:szCs w:val="16"/>
              </w:rPr>
              <w:t>10,5</w:t>
            </w:r>
          </w:p>
        </w:tc>
        <w:tc>
          <w:tcPr>
            <w:tcW w:w="1133" w:type="dxa"/>
          </w:tcPr>
          <w:p w14:paraId="48249991" w14:textId="77777777" w:rsidR="001D7394" w:rsidRDefault="001D7394">
            <w:pPr>
              <w:suppressAutoHyphens/>
              <w:jc w:val="right"/>
            </w:pPr>
            <w:r>
              <w:rPr>
                <w:color w:val="0078AA"/>
                <w:sz w:val="16"/>
                <w:szCs w:val="16"/>
              </w:rPr>
              <w:t>9,5</w:t>
            </w:r>
          </w:p>
        </w:tc>
        <w:tc>
          <w:tcPr>
            <w:tcW w:w="1180" w:type="dxa"/>
          </w:tcPr>
          <w:p w14:paraId="3F24258B" w14:textId="77777777" w:rsidR="001D7394" w:rsidRDefault="001D7394">
            <w:pPr>
              <w:suppressAutoHyphens/>
              <w:jc w:val="right"/>
            </w:pPr>
            <w:r>
              <w:rPr>
                <w:sz w:val="16"/>
                <w:szCs w:val="16"/>
              </w:rPr>
              <w:t>10,5</w:t>
            </w:r>
          </w:p>
        </w:tc>
        <w:tc>
          <w:tcPr>
            <w:tcW w:w="850" w:type="dxa"/>
          </w:tcPr>
          <w:p w14:paraId="68C1257A" w14:textId="77777777" w:rsidR="001D7394" w:rsidRDefault="001D7394">
            <w:pPr>
              <w:suppressAutoHyphens/>
              <w:jc w:val="right"/>
            </w:pPr>
            <w:r>
              <w:rPr>
                <w:sz w:val="16"/>
                <w:szCs w:val="16"/>
              </w:rPr>
              <w:t>9,8</w:t>
            </w:r>
          </w:p>
        </w:tc>
      </w:tr>
      <w:tr w:rsidR="001D7394" w14:paraId="3A27C02B" w14:textId="77777777" w:rsidTr="00950CC3">
        <w:trPr>
          <w:trHeight w:val="246"/>
        </w:trPr>
        <w:tc>
          <w:tcPr>
            <w:tcW w:w="3175" w:type="dxa"/>
          </w:tcPr>
          <w:p w14:paraId="0B50906F" w14:textId="77777777" w:rsidR="001D7394" w:rsidRDefault="001D7394">
            <w:pPr>
              <w:suppressAutoHyphens/>
            </w:pPr>
            <w:r>
              <w:rPr>
                <w:sz w:val="16"/>
                <w:szCs w:val="16"/>
              </w:rPr>
              <w:t>Forsørgerrate (2021)</w:t>
            </w:r>
          </w:p>
        </w:tc>
        <w:tc>
          <w:tcPr>
            <w:tcW w:w="1134" w:type="dxa"/>
          </w:tcPr>
          <w:p w14:paraId="2CC1B8E8" w14:textId="77777777" w:rsidR="001D7394" w:rsidRDefault="001D7394" w:rsidP="00950CC3"/>
        </w:tc>
        <w:tc>
          <w:tcPr>
            <w:tcW w:w="510" w:type="dxa"/>
          </w:tcPr>
          <w:p w14:paraId="1EDF7A2B" w14:textId="77777777" w:rsidR="001D7394" w:rsidRDefault="001D7394">
            <w:pPr>
              <w:suppressAutoHyphens/>
              <w:jc w:val="right"/>
            </w:pPr>
            <w:r>
              <w:rPr>
                <w:color w:val="0078AA"/>
                <w:sz w:val="16"/>
                <w:szCs w:val="16"/>
              </w:rPr>
              <w:t>3,6</w:t>
            </w:r>
          </w:p>
        </w:tc>
        <w:tc>
          <w:tcPr>
            <w:tcW w:w="510" w:type="dxa"/>
          </w:tcPr>
          <w:p w14:paraId="7E5E8DF2" w14:textId="77777777" w:rsidR="001D7394" w:rsidRDefault="001D7394">
            <w:pPr>
              <w:suppressAutoHyphens/>
              <w:jc w:val="right"/>
            </w:pPr>
            <w:r>
              <w:rPr>
                <w:sz w:val="16"/>
                <w:szCs w:val="16"/>
              </w:rPr>
              <w:t>3,3</w:t>
            </w:r>
          </w:p>
        </w:tc>
        <w:tc>
          <w:tcPr>
            <w:tcW w:w="510" w:type="dxa"/>
          </w:tcPr>
          <w:p w14:paraId="0C788450" w14:textId="77777777" w:rsidR="001D7394" w:rsidRDefault="001D7394">
            <w:pPr>
              <w:suppressAutoHyphens/>
              <w:jc w:val="right"/>
            </w:pPr>
            <w:r>
              <w:rPr>
                <w:sz w:val="16"/>
                <w:szCs w:val="16"/>
              </w:rPr>
              <w:t>3</w:t>
            </w:r>
          </w:p>
        </w:tc>
        <w:tc>
          <w:tcPr>
            <w:tcW w:w="511" w:type="dxa"/>
          </w:tcPr>
          <w:p w14:paraId="0678AD3C" w14:textId="77777777" w:rsidR="001D7394" w:rsidRDefault="001D7394">
            <w:pPr>
              <w:suppressAutoHyphens/>
              <w:jc w:val="right"/>
            </w:pPr>
            <w:r>
              <w:rPr>
                <w:color w:val="C4271A"/>
                <w:sz w:val="16"/>
                <w:szCs w:val="16"/>
              </w:rPr>
              <w:t>2,7</w:t>
            </w:r>
          </w:p>
        </w:tc>
        <w:tc>
          <w:tcPr>
            <w:tcW w:w="1133" w:type="dxa"/>
          </w:tcPr>
          <w:p w14:paraId="5E9A84CD" w14:textId="77777777" w:rsidR="001D7394" w:rsidRDefault="001D7394">
            <w:pPr>
              <w:suppressAutoHyphens/>
              <w:jc w:val="right"/>
            </w:pPr>
            <w:r>
              <w:rPr>
                <w:sz w:val="16"/>
                <w:szCs w:val="16"/>
              </w:rPr>
              <w:t>2,8</w:t>
            </w:r>
          </w:p>
        </w:tc>
        <w:tc>
          <w:tcPr>
            <w:tcW w:w="1180" w:type="dxa"/>
          </w:tcPr>
          <w:p w14:paraId="68E59A8A" w14:textId="77777777" w:rsidR="001D7394" w:rsidRDefault="001D7394">
            <w:pPr>
              <w:suppressAutoHyphens/>
              <w:jc w:val="right"/>
            </w:pPr>
            <w:r>
              <w:rPr>
                <w:sz w:val="16"/>
                <w:szCs w:val="16"/>
              </w:rPr>
              <w:t>3,3</w:t>
            </w:r>
          </w:p>
        </w:tc>
        <w:tc>
          <w:tcPr>
            <w:tcW w:w="850" w:type="dxa"/>
          </w:tcPr>
          <w:p w14:paraId="4B6699D1" w14:textId="77777777" w:rsidR="001D7394" w:rsidRDefault="001D7394">
            <w:pPr>
              <w:suppressAutoHyphens/>
              <w:jc w:val="right"/>
            </w:pPr>
            <w:r>
              <w:rPr>
                <w:sz w:val="16"/>
                <w:szCs w:val="16"/>
              </w:rPr>
              <w:t>3,9</w:t>
            </w:r>
          </w:p>
        </w:tc>
      </w:tr>
      <w:tr w:rsidR="001D7394" w14:paraId="18AF827E" w14:textId="77777777" w:rsidTr="00950CC3">
        <w:trPr>
          <w:trHeight w:val="246"/>
        </w:trPr>
        <w:tc>
          <w:tcPr>
            <w:tcW w:w="3175" w:type="dxa"/>
          </w:tcPr>
          <w:p w14:paraId="2203F1E9" w14:textId="77777777" w:rsidR="001D7394" w:rsidRDefault="001D7394">
            <w:pPr>
              <w:suppressAutoHyphens/>
            </w:pPr>
            <w:r>
              <w:rPr>
                <w:sz w:val="16"/>
                <w:szCs w:val="16"/>
              </w:rPr>
              <w:t>Forsørgerrate (2040)</w:t>
            </w:r>
          </w:p>
        </w:tc>
        <w:tc>
          <w:tcPr>
            <w:tcW w:w="1134" w:type="dxa"/>
          </w:tcPr>
          <w:p w14:paraId="0C644BA5" w14:textId="77777777" w:rsidR="001D7394" w:rsidRDefault="001D7394" w:rsidP="00950CC3"/>
        </w:tc>
        <w:tc>
          <w:tcPr>
            <w:tcW w:w="510" w:type="dxa"/>
          </w:tcPr>
          <w:p w14:paraId="7EB69DCD" w14:textId="77777777" w:rsidR="001D7394" w:rsidRDefault="001D7394">
            <w:pPr>
              <w:suppressAutoHyphens/>
              <w:jc w:val="right"/>
            </w:pPr>
            <w:r>
              <w:rPr>
                <w:color w:val="0078AA"/>
                <w:sz w:val="16"/>
                <w:szCs w:val="16"/>
              </w:rPr>
              <w:t>2,3</w:t>
            </w:r>
          </w:p>
        </w:tc>
        <w:tc>
          <w:tcPr>
            <w:tcW w:w="510" w:type="dxa"/>
          </w:tcPr>
          <w:p w14:paraId="3ED0CFC3" w14:textId="77777777" w:rsidR="001D7394" w:rsidRDefault="001D7394">
            <w:pPr>
              <w:suppressAutoHyphens/>
              <w:jc w:val="right"/>
            </w:pPr>
            <w:r>
              <w:rPr>
                <w:sz w:val="16"/>
                <w:szCs w:val="16"/>
              </w:rPr>
              <w:t>2,2</w:t>
            </w:r>
          </w:p>
        </w:tc>
        <w:tc>
          <w:tcPr>
            <w:tcW w:w="510" w:type="dxa"/>
          </w:tcPr>
          <w:p w14:paraId="6BBF4347" w14:textId="77777777" w:rsidR="001D7394" w:rsidRDefault="001D7394">
            <w:pPr>
              <w:suppressAutoHyphens/>
              <w:jc w:val="right"/>
            </w:pPr>
            <w:r>
              <w:rPr>
                <w:sz w:val="16"/>
                <w:szCs w:val="16"/>
              </w:rPr>
              <w:t>2</w:t>
            </w:r>
          </w:p>
        </w:tc>
        <w:tc>
          <w:tcPr>
            <w:tcW w:w="511" w:type="dxa"/>
          </w:tcPr>
          <w:p w14:paraId="2384FA06" w14:textId="77777777" w:rsidR="001D7394" w:rsidRDefault="001D7394">
            <w:pPr>
              <w:suppressAutoHyphens/>
              <w:jc w:val="right"/>
            </w:pPr>
            <w:r>
              <w:rPr>
                <w:color w:val="C4271A"/>
                <w:sz w:val="16"/>
                <w:szCs w:val="16"/>
              </w:rPr>
              <w:t>1,6</w:t>
            </w:r>
          </w:p>
        </w:tc>
        <w:tc>
          <w:tcPr>
            <w:tcW w:w="1133" w:type="dxa"/>
          </w:tcPr>
          <w:p w14:paraId="3F787C24" w14:textId="77777777" w:rsidR="001D7394" w:rsidRDefault="001D7394">
            <w:pPr>
              <w:suppressAutoHyphens/>
              <w:jc w:val="right"/>
            </w:pPr>
            <w:r>
              <w:rPr>
                <w:color w:val="C4271A"/>
                <w:sz w:val="16"/>
                <w:szCs w:val="16"/>
              </w:rPr>
              <w:t>1,6</w:t>
            </w:r>
          </w:p>
        </w:tc>
        <w:tc>
          <w:tcPr>
            <w:tcW w:w="1180" w:type="dxa"/>
          </w:tcPr>
          <w:p w14:paraId="0C3F4141" w14:textId="77777777" w:rsidR="001D7394" w:rsidRDefault="001D7394">
            <w:pPr>
              <w:suppressAutoHyphens/>
              <w:jc w:val="right"/>
            </w:pPr>
            <w:r>
              <w:rPr>
                <w:sz w:val="16"/>
                <w:szCs w:val="16"/>
              </w:rPr>
              <w:t>2,1</w:t>
            </w:r>
          </w:p>
        </w:tc>
        <w:tc>
          <w:tcPr>
            <w:tcW w:w="850" w:type="dxa"/>
          </w:tcPr>
          <w:p w14:paraId="71B71BB9" w14:textId="77777777" w:rsidR="001D7394" w:rsidRDefault="001D7394">
            <w:pPr>
              <w:suppressAutoHyphens/>
              <w:jc w:val="right"/>
            </w:pPr>
            <w:r>
              <w:rPr>
                <w:sz w:val="16"/>
                <w:szCs w:val="16"/>
              </w:rPr>
              <w:t>2,5</w:t>
            </w:r>
          </w:p>
        </w:tc>
      </w:tr>
    </w:tbl>
    <w:p w14:paraId="1AF87EF5" w14:textId="77777777" w:rsidR="001D7394" w:rsidRDefault="001D7394" w:rsidP="00537965">
      <w:pPr>
        <w:pStyle w:val="avsnitt-tittel"/>
      </w:pPr>
      <w:r>
        <w:t>Næringsstruktur</w:t>
      </w:r>
    </w:p>
    <w:p w14:paraId="4A2B2DA2" w14:textId="77777777" w:rsidR="001D7394" w:rsidRDefault="001D7394" w:rsidP="00950CC3">
      <w:pPr>
        <w:pStyle w:val="Listebombe"/>
      </w:pPr>
      <w:r>
        <w:t xml:space="preserve">De største næringene i Vestfold og Telemark er bygg og anlegg, energi, vann/avløp og eiendom, helse- og omsorgstjenester samt varehandel. </w:t>
      </w:r>
    </w:p>
    <w:p w14:paraId="75827544" w14:textId="77777777" w:rsidR="001D7394" w:rsidRDefault="001D7394" w:rsidP="00950CC3">
      <w:pPr>
        <w:pStyle w:val="Listebombe"/>
      </w:pPr>
      <w:r>
        <w:t xml:space="preserve">Vestfold og Telemark er et industrifylke og er tydelig overrepresentert innenfor annen industri, men også innenfor teknologiindustri. </w:t>
      </w:r>
    </w:p>
    <w:p w14:paraId="28D9B49B" w14:textId="77777777" w:rsidR="001D7394" w:rsidRDefault="001D7394" w:rsidP="00950CC3">
      <w:pPr>
        <w:pStyle w:val="figur-tittel"/>
      </w:pPr>
      <w:r>
        <w:t>Næringsstruktur i Vestfold og Telemark etter bruttoregionalproduktet, 2018. Prosent.</w:t>
      </w:r>
    </w:p>
    <w:p w14:paraId="271FF259" w14:textId="77777777" w:rsidR="00950CC3" w:rsidRDefault="00AC3A08" w:rsidP="00950CC3">
      <w:r>
        <w:rPr>
          <w:noProof/>
        </w:rPr>
        <w:drawing>
          <wp:inline distT="0" distB="0" distL="0" distR="0" wp14:anchorId="322B739A" wp14:editId="699C2756">
            <wp:extent cx="5779609" cy="4686300"/>
            <wp:effectExtent l="0" t="0" r="0" b="0"/>
            <wp:docPr id="114"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ilde 114"/>
                    <pic:cNvPicPr>
                      <a:picLocks noChangeAspect="1" noChangeArrowheads="1"/>
                    </pic:cNvPicPr>
                  </pic:nvPicPr>
                  <pic:blipFill>
                    <a:blip r:embed="rId134"/>
                    <a:stretch>
                      <a:fillRect/>
                    </a:stretch>
                  </pic:blipFill>
                  <pic:spPr bwMode="auto">
                    <a:xfrm>
                      <a:off x="0" y="0"/>
                      <a:ext cx="5779609" cy="4686300"/>
                    </a:xfrm>
                    <a:prstGeom prst="rect">
                      <a:avLst/>
                    </a:prstGeom>
                    <a:noFill/>
                    <a:ln>
                      <a:noFill/>
                    </a:ln>
                  </pic:spPr>
                </pic:pic>
              </a:graphicData>
            </a:graphic>
          </wp:inline>
        </w:drawing>
      </w:r>
    </w:p>
    <w:p w14:paraId="1CA4A653" w14:textId="0B0DAFDA" w:rsidR="001D7394" w:rsidRDefault="001D7394" w:rsidP="00537965">
      <w:pPr>
        <w:pStyle w:val="avsnitt-tittel"/>
      </w:pPr>
      <w:r>
        <w:lastRenderedPageBreak/>
        <w:t>FoU og innovasjon i næringslivet</w:t>
      </w:r>
    </w:p>
    <w:p w14:paraId="738D7E96" w14:textId="77777777" w:rsidR="001D7394" w:rsidRDefault="001D7394" w:rsidP="00950CC3">
      <w:pPr>
        <w:pStyle w:val="Listebombe"/>
      </w:pPr>
      <w:r>
        <w:t xml:space="preserve">Virksomheter i Vestfold og Telemark har den nest høyeste FoU-intensiteten i landet, og FoU-utgiftene har økt over tid. </w:t>
      </w:r>
    </w:p>
    <w:p w14:paraId="163E48CA" w14:textId="77777777" w:rsidR="001D7394" w:rsidRDefault="001D7394" w:rsidP="00950CC3">
      <w:pPr>
        <w:pStyle w:val="Listebombe"/>
      </w:pPr>
      <w:r>
        <w:t xml:space="preserve">Andelen foretak med innovasjonsaktivitet er omtrent som landsgjennomsnittet og dette gjelder både forretningsprosessinnovasjon og produktinnovasjon. Andelen med </w:t>
      </w:r>
      <w:proofErr w:type="spellStart"/>
      <w:r>
        <w:t>markedsnye</w:t>
      </w:r>
      <w:proofErr w:type="spellEnd"/>
      <w:r>
        <w:t xml:space="preserve"> produktinnovasjoner var over landsgjennomsnittet. </w:t>
      </w:r>
    </w:p>
    <w:p w14:paraId="6E7B3071" w14:textId="77777777" w:rsidR="001D7394" w:rsidRDefault="001D7394" w:rsidP="00950CC3">
      <w:pPr>
        <w:pStyle w:val="figur-tittel"/>
      </w:pPr>
      <w:r>
        <w:t>Utvalgte indikatorer for FoU og innovasjon i næringslivet i Vestfold og Telemark.</w:t>
      </w:r>
    </w:p>
    <w:p w14:paraId="5EB96843" w14:textId="77777777" w:rsidR="00950CC3" w:rsidRDefault="00AC3A08" w:rsidP="00950CC3">
      <w:r>
        <w:rPr>
          <w:noProof/>
        </w:rPr>
        <w:drawing>
          <wp:inline distT="0" distB="0" distL="0" distR="0" wp14:anchorId="47FEA400" wp14:editId="141C50F3">
            <wp:extent cx="6578417" cy="5334000"/>
            <wp:effectExtent l="0" t="0" r="0" b="0"/>
            <wp:docPr id="115"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Bilde 115"/>
                    <pic:cNvPicPr>
                      <a:picLocks noChangeAspect="1" noChangeArrowheads="1"/>
                    </pic:cNvPicPr>
                  </pic:nvPicPr>
                  <pic:blipFill>
                    <a:blip r:embed="rId135"/>
                    <a:stretch>
                      <a:fillRect/>
                    </a:stretch>
                  </pic:blipFill>
                  <pic:spPr bwMode="auto">
                    <a:xfrm>
                      <a:off x="0" y="0"/>
                      <a:ext cx="6578417" cy="5334000"/>
                    </a:xfrm>
                    <a:prstGeom prst="rect">
                      <a:avLst/>
                    </a:prstGeom>
                    <a:noFill/>
                    <a:ln>
                      <a:noFill/>
                    </a:ln>
                  </pic:spPr>
                </pic:pic>
              </a:graphicData>
            </a:graphic>
          </wp:inline>
        </w:drawing>
      </w:r>
    </w:p>
    <w:p w14:paraId="45CE76D7" w14:textId="3AB938BB" w:rsidR="001D7394" w:rsidRDefault="001D7394">
      <w:pPr>
        <w:pStyle w:val="Overskrift2"/>
        <w:rPr>
          <w:color w:val="000000"/>
        </w:rPr>
      </w:pPr>
      <w:r>
        <w:rPr>
          <w:color w:val="000000"/>
        </w:rPr>
        <w:lastRenderedPageBreak/>
        <w:t>Agder</w:t>
      </w:r>
    </w:p>
    <w:p w14:paraId="6EC226FC" w14:textId="2C9CDDFA" w:rsidR="009A0984" w:rsidRPr="009A0984" w:rsidRDefault="009A0984" w:rsidP="009A0984">
      <w:r>
        <w:rPr>
          <w:noProof/>
        </w:rPr>
        <w:drawing>
          <wp:inline distT="0" distB="0" distL="0" distR="0" wp14:anchorId="18FC94CB" wp14:editId="5B2A11AF">
            <wp:extent cx="5760720" cy="8146415"/>
            <wp:effectExtent l="0" t="0" r="0" b="6985"/>
            <wp:docPr id="148" name="Bilde 148"/>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r:embed="rId136"/>
                    <a:stretch>
                      <a:fillRect/>
                    </a:stretch>
                  </pic:blipFill>
                  <pic:spPr>
                    <a:xfrm>
                      <a:off x="0" y="0"/>
                      <a:ext cx="5760720" cy="8146415"/>
                    </a:xfrm>
                    <a:prstGeom prst="rect">
                      <a:avLst/>
                    </a:prstGeom>
                  </pic:spPr>
                </pic:pic>
              </a:graphicData>
            </a:graphic>
          </wp:inline>
        </w:drawing>
      </w:r>
    </w:p>
    <w:p w14:paraId="1CB1EDA0" w14:textId="77777777" w:rsidR="001D7394" w:rsidRDefault="001D7394" w:rsidP="00950CC3">
      <w:pPr>
        <w:pStyle w:val="figur-tittel"/>
      </w:pPr>
      <w:r>
        <w:lastRenderedPageBreak/>
        <w:t>Kart over kommuner i Agder etter sentralitet.</w:t>
      </w:r>
    </w:p>
    <w:p w14:paraId="70F5CC98" w14:textId="43138BCD" w:rsidR="001D7394" w:rsidRDefault="00AC3A08" w:rsidP="00950CC3">
      <w:r>
        <w:rPr>
          <w:noProof/>
        </w:rPr>
        <w:drawing>
          <wp:inline distT="0" distB="0" distL="0" distR="0" wp14:anchorId="0EE671AA" wp14:editId="27F8F285">
            <wp:extent cx="6045129" cy="6572250"/>
            <wp:effectExtent l="0" t="0" r="0" b="0"/>
            <wp:docPr id="116"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Bilde 116"/>
                    <pic:cNvPicPr>
                      <a:picLocks noChangeAspect="1" noChangeArrowheads="1"/>
                    </pic:cNvPicPr>
                  </pic:nvPicPr>
                  <pic:blipFill>
                    <a:blip r:embed="rId137"/>
                    <a:stretch>
                      <a:fillRect/>
                    </a:stretch>
                  </pic:blipFill>
                  <pic:spPr bwMode="auto">
                    <a:xfrm>
                      <a:off x="0" y="0"/>
                      <a:ext cx="6045129" cy="6572250"/>
                    </a:xfrm>
                    <a:prstGeom prst="rect">
                      <a:avLst/>
                    </a:prstGeom>
                    <a:noFill/>
                    <a:ln>
                      <a:noFill/>
                    </a:ln>
                  </pic:spPr>
                </pic:pic>
              </a:graphicData>
            </a:graphic>
          </wp:inline>
        </w:drawing>
      </w:r>
    </w:p>
    <w:p w14:paraId="20B6C946" w14:textId="77777777" w:rsidR="001D7394" w:rsidRDefault="001D7394" w:rsidP="00537965">
      <w:pPr>
        <w:pStyle w:val="avsnitt-tittel"/>
      </w:pPr>
      <w:r>
        <w:t>Geografi og bosetting</w:t>
      </w:r>
    </w:p>
    <w:p w14:paraId="1F544531" w14:textId="77777777" w:rsidR="001D7394" w:rsidRDefault="001D7394" w:rsidP="00950CC3">
      <w:pPr>
        <w:pStyle w:val="Listebombe"/>
      </w:pPr>
      <w:r>
        <w:t>Agder er landets fjerde minste fylke, målt både i antall innbyggere og minst i antall kommuner. Innbyggerne i fylket utgjør 5,7 prosent av landets befolkning.</w:t>
      </w:r>
    </w:p>
    <w:p w14:paraId="7EEF3C91" w14:textId="77777777" w:rsidR="001D7394" w:rsidRDefault="001D7394" w:rsidP="00950CC3">
      <w:pPr>
        <w:pStyle w:val="Listebombe"/>
      </w:pPr>
      <w:r>
        <w:lastRenderedPageBreak/>
        <w:t xml:space="preserve">Om lag 62 prosent bor i mellomstore bykommuner og </w:t>
      </w:r>
      <w:proofErr w:type="spellStart"/>
      <w:r>
        <w:t>byomland</w:t>
      </w:r>
      <w:proofErr w:type="spellEnd"/>
      <w:r>
        <w:t xml:space="preserve"> (sentralitet 3) langs kysten, og ytterligere 30 prosent bor i småbykommuner og </w:t>
      </w:r>
      <w:proofErr w:type="spellStart"/>
      <w:r>
        <w:t>byomland</w:t>
      </w:r>
      <w:proofErr w:type="spellEnd"/>
      <w:r>
        <w:t>. I underkant av 5 prosent bor i kommuner på sentralitet 5, mens kun 1,3 prosent bor i de fire kommunene som er klassifisert på laveste sentralitetsnivå (Bykle, Valle, Bygland og Åseral).</w:t>
      </w:r>
    </w:p>
    <w:p w14:paraId="3AF389BA" w14:textId="77777777" w:rsidR="001D7394" w:rsidRDefault="001D7394">
      <w:pPr>
        <w:pStyle w:val="tabell-tittel"/>
      </w:pPr>
      <w:r>
        <w:t>Kommuner og befolkning i Agder etter sentralitet.</w:t>
      </w:r>
    </w:p>
    <w:tbl>
      <w:tblPr>
        <w:tblStyle w:val="StandardTabell"/>
        <w:tblW w:w="0" w:type="auto"/>
        <w:tblLayout w:type="fixed"/>
        <w:tblLook w:val="04A0" w:firstRow="1" w:lastRow="0" w:firstColumn="1" w:lastColumn="0" w:noHBand="0" w:noVBand="1"/>
      </w:tblPr>
      <w:tblGrid>
        <w:gridCol w:w="3855"/>
        <w:gridCol w:w="1417"/>
        <w:gridCol w:w="1418"/>
        <w:gridCol w:w="1417"/>
        <w:gridCol w:w="1417"/>
      </w:tblGrid>
      <w:tr w:rsidR="001D7394" w14:paraId="3791CCFF" w14:textId="77777777" w:rsidTr="00950CC3">
        <w:trPr>
          <w:trHeight w:val="566"/>
        </w:trPr>
        <w:tc>
          <w:tcPr>
            <w:tcW w:w="3855" w:type="dxa"/>
            <w:shd w:val="clear" w:color="auto" w:fill="FFFFFF"/>
          </w:tcPr>
          <w:p w14:paraId="2BF77292" w14:textId="77777777" w:rsidR="001D7394" w:rsidRDefault="001D7394" w:rsidP="00950CC3"/>
        </w:tc>
        <w:tc>
          <w:tcPr>
            <w:tcW w:w="1417" w:type="dxa"/>
          </w:tcPr>
          <w:p w14:paraId="4EF32840" w14:textId="77777777" w:rsidR="001D7394" w:rsidRDefault="001D7394">
            <w:pPr>
              <w:suppressAutoHyphens/>
              <w:jc w:val="right"/>
            </w:pPr>
            <w:r>
              <w:rPr>
                <w:rFonts w:ascii="OpenSans-Semibold" w:hAnsi="OpenSans-Semibold" w:cs="OpenSans-Semibold"/>
                <w:sz w:val="16"/>
                <w:szCs w:val="16"/>
              </w:rPr>
              <w:t>Antall kommuner</w:t>
            </w:r>
          </w:p>
        </w:tc>
        <w:tc>
          <w:tcPr>
            <w:tcW w:w="1418" w:type="dxa"/>
          </w:tcPr>
          <w:p w14:paraId="615BF797" w14:textId="77777777" w:rsidR="001D7394" w:rsidRDefault="001D7394">
            <w:pPr>
              <w:suppressAutoHyphens/>
              <w:jc w:val="right"/>
            </w:pPr>
            <w:r>
              <w:rPr>
                <w:rFonts w:ascii="OpenSans-Semibold" w:hAnsi="OpenSans-Semibold" w:cs="OpenSans-Semibold"/>
                <w:sz w:val="16"/>
                <w:szCs w:val="16"/>
              </w:rPr>
              <w:t>Befolkning 1.1.2021</w:t>
            </w:r>
          </w:p>
        </w:tc>
        <w:tc>
          <w:tcPr>
            <w:tcW w:w="1417" w:type="dxa"/>
          </w:tcPr>
          <w:p w14:paraId="20363B9E" w14:textId="77777777" w:rsidR="001D7394" w:rsidRDefault="001D7394">
            <w:pPr>
              <w:suppressAutoHyphens/>
              <w:jc w:val="right"/>
            </w:pPr>
            <w:r>
              <w:rPr>
                <w:rFonts w:ascii="OpenSans-Semibold" w:hAnsi="OpenSans-Semibold" w:cs="OpenSans-Semibold"/>
                <w:sz w:val="16"/>
                <w:szCs w:val="16"/>
              </w:rPr>
              <w:t>Andel av befolkning i prosent</w:t>
            </w:r>
          </w:p>
        </w:tc>
        <w:tc>
          <w:tcPr>
            <w:tcW w:w="1417" w:type="dxa"/>
          </w:tcPr>
          <w:p w14:paraId="5B99D51E" w14:textId="77777777" w:rsidR="001D7394" w:rsidRDefault="001D7394">
            <w:pPr>
              <w:suppressAutoHyphens/>
              <w:jc w:val="right"/>
            </w:pPr>
            <w:r>
              <w:rPr>
                <w:rFonts w:ascii="OpenSans-Semibold" w:hAnsi="OpenSans-Semibold" w:cs="OpenSans-Semibold"/>
                <w:sz w:val="16"/>
                <w:szCs w:val="16"/>
              </w:rPr>
              <w:t>Andel etter sentralitet i hele landet</w:t>
            </w:r>
          </w:p>
        </w:tc>
      </w:tr>
      <w:tr w:rsidR="001D7394" w14:paraId="319643CE" w14:textId="77777777" w:rsidTr="00950CC3">
        <w:trPr>
          <w:trHeight w:val="310"/>
        </w:trPr>
        <w:tc>
          <w:tcPr>
            <w:tcW w:w="3855" w:type="dxa"/>
          </w:tcPr>
          <w:p w14:paraId="6F721818" w14:textId="77777777" w:rsidR="001D7394" w:rsidRDefault="001D7394">
            <w:pPr>
              <w:suppressAutoHyphens/>
            </w:pPr>
            <w:r>
              <w:rPr>
                <w:sz w:val="16"/>
                <w:szCs w:val="16"/>
              </w:rPr>
              <w:t>Agder</w:t>
            </w:r>
          </w:p>
        </w:tc>
        <w:tc>
          <w:tcPr>
            <w:tcW w:w="1417" w:type="dxa"/>
          </w:tcPr>
          <w:p w14:paraId="0713392C" w14:textId="77777777" w:rsidR="001D7394" w:rsidRDefault="001D7394">
            <w:pPr>
              <w:suppressAutoHyphens/>
              <w:jc w:val="right"/>
            </w:pPr>
            <w:r>
              <w:rPr>
                <w:sz w:val="16"/>
                <w:szCs w:val="16"/>
              </w:rPr>
              <w:t>25</w:t>
            </w:r>
          </w:p>
        </w:tc>
        <w:tc>
          <w:tcPr>
            <w:tcW w:w="1418" w:type="dxa"/>
          </w:tcPr>
          <w:p w14:paraId="0785088E" w14:textId="77777777" w:rsidR="001D7394" w:rsidRDefault="001D7394">
            <w:pPr>
              <w:suppressAutoHyphens/>
              <w:jc w:val="right"/>
            </w:pPr>
            <w:r>
              <w:rPr>
                <w:sz w:val="16"/>
                <w:szCs w:val="16"/>
              </w:rPr>
              <w:t>308 843</w:t>
            </w:r>
          </w:p>
        </w:tc>
        <w:tc>
          <w:tcPr>
            <w:tcW w:w="1417" w:type="dxa"/>
          </w:tcPr>
          <w:p w14:paraId="15A5F293" w14:textId="77777777" w:rsidR="001D7394" w:rsidRDefault="001D7394">
            <w:pPr>
              <w:suppressAutoHyphens/>
              <w:jc w:val="right"/>
            </w:pPr>
            <w:r>
              <w:rPr>
                <w:sz w:val="16"/>
                <w:szCs w:val="16"/>
              </w:rPr>
              <w:t>100</w:t>
            </w:r>
          </w:p>
        </w:tc>
        <w:tc>
          <w:tcPr>
            <w:tcW w:w="1417" w:type="dxa"/>
          </w:tcPr>
          <w:p w14:paraId="1A57B3B7" w14:textId="77777777" w:rsidR="001D7394" w:rsidRDefault="001D7394" w:rsidP="00950CC3"/>
        </w:tc>
      </w:tr>
      <w:tr w:rsidR="001D7394" w14:paraId="1D3A820C" w14:textId="77777777" w:rsidTr="00950CC3">
        <w:trPr>
          <w:trHeight w:val="310"/>
        </w:trPr>
        <w:tc>
          <w:tcPr>
            <w:tcW w:w="3855" w:type="dxa"/>
          </w:tcPr>
          <w:p w14:paraId="6CB404E2" w14:textId="77777777" w:rsidR="001D7394" w:rsidRDefault="001D7394">
            <w:pPr>
              <w:suppressAutoHyphens/>
            </w:pPr>
            <w:r>
              <w:rPr>
                <w:sz w:val="16"/>
                <w:szCs w:val="16"/>
              </w:rPr>
              <w:t>1 – mest sentrale kommuner</w:t>
            </w:r>
          </w:p>
        </w:tc>
        <w:tc>
          <w:tcPr>
            <w:tcW w:w="1417" w:type="dxa"/>
          </w:tcPr>
          <w:p w14:paraId="512C4424" w14:textId="77777777" w:rsidR="001D7394" w:rsidRDefault="001D7394">
            <w:pPr>
              <w:suppressAutoHyphens/>
              <w:jc w:val="right"/>
            </w:pPr>
            <w:r>
              <w:rPr>
                <w:sz w:val="16"/>
                <w:szCs w:val="16"/>
              </w:rPr>
              <w:t>0</w:t>
            </w:r>
          </w:p>
        </w:tc>
        <w:tc>
          <w:tcPr>
            <w:tcW w:w="1418" w:type="dxa"/>
          </w:tcPr>
          <w:p w14:paraId="2A3F049A" w14:textId="77777777" w:rsidR="001D7394" w:rsidRDefault="001D7394">
            <w:pPr>
              <w:suppressAutoHyphens/>
              <w:jc w:val="right"/>
            </w:pPr>
            <w:r>
              <w:rPr>
                <w:sz w:val="16"/>
                <w:szCs w:val="16"/>
              </w:rPr>
              <w:t>0</w:t>
            </w:r>
          </w:p>
        </w:tc>
        <w:tc>
          <w:tcPr>
            <w:tcW w:w="1417" w:type="dxa"/>
          </w:tcPr>
          <w:p w14:paraId="4EA05485" w14:textId="77777777" w:rsidR="001D7394" w:rsidRDefault="001D7394">
            <w:pPr>
              <w:suppressAutoHyphens/>
              <w:jc w:val="right"/>
            </w:pPr>
            <w:r>
              <w:rPr>
                <w:sz w:val="16"/>
                <w:szCs w:val="16"/>
              </w:rPr>
              <w:t>0</w:t>
            </w:r>
          </w:p>
        </w:tc>
        <w:tc>
          <w:tcPr>
            <w:tcW w:w="1417" w:type="dxa"/>
          </w:tcPr>
          <w:p w14:paraId="77D76494" w14:textId="77777777" w:rsidR="001D7394" w:rsidRDefault="001D7394">
            <w:pPr>
              <w:suppressAutoHyphens/>
              <w:jc w:val="right"/>
            </w:pPr>
            <w:r>
              <w:rPr>
                <w:sz w:val="16"/>
                <w:szCs w:val="16"/>
              </w:rPr>
              <w:t>19,2</w:t>
            </w:r>
          </w:p>
        </w:tc>
      </w:tr>
      <w:tr w:rsidR="001D7394" w14:paraId="310FF99F" w14:textId="77777777" w:rsidTr="00950CC3">
        <w:trPr>
          <w:trHeight w:val="310"/>
        </w:trPr>
        <w:tc>
          <w:tcPr>
            <w:tcW w:w="3855" w:type="dxa"/>
          </w:tcPr>
          <w:p w14:paraId="689BB8A2" w14:textId="77777777" w:rsidR="001D7394" w:rsidRDefault="001D7394">
            <w:pPr>
              <w:suppressAutoHyphens/>
            </w:pPr>
            <w:r>
              <w:rPr>
                <w:sz w:val="16"/>
                <w:szCs w:val="16"/>
              </w:rPr>
              <w:t>2</w:t>
            </w:r>
          </w:p>
        </w:tc>
        <w:tc>
          <w:tcPr>
            <w:tcW w:w="1417" w:type="dxa"/>
          </w:tcPr>
          <w:p w14:paraId="39071A7C" w14:textId="77777777" w:rsidR="001D7394" w:rsidRDefault="001D7394">
            <w:pPr>
              <w:suppressAutoHyphens/>
              <w:jc w:val="right"/>
            </w:pPr>
            <w:r>
              <w:rPr>
                <w:sz w:val="16"/>
                <w:szCs w:val="16"/>
              </w:rPr>
              <w:t>0</w:t>
            </w:r>
          </w:p>
        </w:tc>
        <w:tc>
          <w:tcPr>
            <w:tcW w:w="1418" w:type="dxa"/>
          </w:tcPr>
          <w:p w14:paraId="608FD5A5" w14:textId="77777777" w:rsidR="001D7394" w:rsidRDefault="001D7394">
            <w:pPr>
              <w:suppressAutoHyphens/>
              <w:jc w:val="right"/>
            </w:pPr>
            <w:r>
              <w:rPr>
                <w:sz w:val="16"/>
                <w:szCs w:val="16"/>
              </w:rPr>
              <w:t>0</w:t>
            </w:r>
          </w:p>
        </w:tc>
        <w:tc>
          <w:tcPr>
            <w:tcW w:w="1417" w:type="dxa"/>
          </w:tcPr>
          <w:p w14:paraId="0904098A" w14:textId="77777777" w:rsidR="001D7394" w:rsidRDefault="001D7394">
            <w:pPr>
              <w:suppressAutoHyphens/>
              <w:jc w:val="right"/>
            </w:pPr>
            <w:r>
              <w:rPr>
                <w:sz w:val="16"/>
                <w:szCs w:val="16"/>
              </w:rPr>
              <w:t>0</w:t>
            </w:r>
          </w:p>
        </w:tc>
        <w:tc>
          <w:tcPr>
            <w:tcW w:w="1417" w:type="dxa"/>
          </w:tcPr>
          <w:p w14:paraId="7AEEAA80" w14:textId="77777777" w:rsidR="001D7394" w:rsidRDefault="001D7394">
            <w:pPr>
              <w:suppressAutoHyphens/>
              <w:jc w:val="right"/>
            </w:pPr>
            <w:r>
              <w:rPr>
                <w:sz w:val="16"/>
                <w:szCs w:val="16"/>
              </w:rPr>
              <w:t>25,5</w:t>
            </w:r>
          </w:p>
        </w:tc>
      </w:tr>
      <w:tr w:rsidR="001D7394" w14:paraId="1D32EBC8" w14:textId="77777777" w:rsidTr="00950CC3">
        <w:trPr>
          <w:trHeight w:val="310"/>
        </w:trPr>
        <w:tc>
          <w:tcPr>
            <w:tcW w:w="3855" w:type="dxa"/>
          </w:tcPr>
          <w:p w14:paraId="4CE80BD2" w14:textId="77777777" w:rsidR="001D7394" w:rsidRDefault="001D7394">
            <w:pPr>
              <w:suppressAutoHyphens/>
            </w:pPr>
            <w:r>
              <w:rPr>
                <w:sz w:val="16"/>
                <w:szCs w:val="16"/>
              </w:rPr>
              <w:t>3</w:t>
            </w:r>
          </w:p>
        </w:tc>
        <w:tc>
          <w:tcPr>
            <w:tcW w:w="1417" w:type="dxa"/>
          </w:tcPr>
          <w:p w14:paraId="7D1A66EE" w14:textId="77777777" w:rsidR="001D7394" w:rsidRDefault="001D7394">
            <w:pPr>
              <w:suppressAutoHyphens/>
              <w:jc w:val="right"/>
            </w:pPr>
            <w:r>
              <w:rPr>
                <w:sz w:val="16"/>
                <w:szCs w:val="16"/>
              </w:rPr>
              <w:t>4</w:t>
            </w:r>
          </w:p>
        </w:tc>
        <w:tc>
          <w:tcPr>
            <w:tcW w:w="1418" w:type="dxa"/>
          </w:tcPr>
          <w:p w14:paraId="78EBAB06" w14:textId="77777777" w:rsidR="001D7394" w:rsidRDefault="001D7394">
            <w:pPr>
              <w:suppressAutoHyphens/>
              <w:jc w:val="right"/>
            </w:pPr>
            <w:r>
              <w:rPr>
                <w:sz w:val="16"/>
                <w:szCs w:val="16"/>
              </w:rPr>
              <w:t>192 724</w:t>
            </w:r>
          </w:p>
        </w:tc>
        <w:tc>
          <w:tcPr>
            <w:tcW w:w="1417" w:type="dxa"/>
          </w:tcPr>
          <w:p w14:paraId="040CFB0C" w14:textId="77777777" w:rsidR="001D7394" w:rsidRDefault="001D7394">
            <w:pPr>
              <w:suppressAutoHyphens/>
              <w:jc w:val="right"/>
            </w:pPr>
            <w:r>
              <w:rPr>
                <w:sz w:val="16"/>
                <w:szCs w:val="16"/>
              </w:rPr>
              <w:t>62,4</w:t>
            </w:r>
          </w:p>
        </w:tc>
        <w:tc>
          <w:tcPr>
            <w:tcW w:w="1417" w:type="dxa"/>
          </w:tcPr>
          <w:p w14:paraId="0107A433" w14:textId="77777777" w:rsidR="001D7394" w:rsidRDefault="001D7394">
            <w:pPr>
              <w:suppressAutoHyphens/>
              <w:jc w:val="right"/>
            </w:pPr>
            <w:r>
              <w:rPr>
                <w:sz w:val="16"/>
                <w:szCs w:val="16"/>
              </w:rPr>
              <w:t>25,5</w:t>
            </w:r>
          </w:p>
        </w:tc>
      </w:tr>
      <w:tr w:rsidR="001D7394" w14:paraId="149E9EEC" w14:textId="77777777" w:rsidTr="00950CC3">
        <w:trPr>
          <w:trHeight w:val="310"/>
        </w:trPr>
        <w:tc>
          <w:tcPr>
            <w:tcW w:w="3855" w:type="dxa"/>
          </w:tcPr>
          <w:p w14:paraId="458C146D" w14:textId="77777777" w:rsidR="001D7394" w:rsidRDefault="001D7394">
            <w:pPr>
              <w:suppressAutoHyphens/>
            </w:pPr>
            <w:r>
              <w:rPr>
                <w:sz w:val="16"/>
                <w:szCs w:val="16"/>
              </w:rPr>
              <w:t>4</w:t>
            </w:r>
          </w:p>
        </w:tc>
        <w:tc>
          <w:tcPr>
            <w:tcW w:w="1417" w:type="dxa"/>
          </w:tcPr>
          <w:p w14:paraId="29F8647D" w14:textId="77777777" w:rsidR="001D7394" w:rsidRDefault="001D7394">
            <w:pPr>
              <w:suppressAutoHyphens/>
              <w:jc w:val="right"/>
            </w:pPr>
            <w:r>
              <w:rPr>
                <w:sz w:val="16"/>
                <w:szCs w:val="16"/>
              </w:rPr>
              <w:t>10</w:t>
            </w:r>
          </w:p>
        </w:tc>
        <w:tc>
          <w:tcPr>
            <w:tcW w:w="1418" w:type="dxa"/>
          </w:tcPr>
          <w:p w14:paraId="3933EB20" w14:textId="77777777" w:rsidR="001D7394" w:rsidRDefault="001D7394">
            <w:pPr>
              <w:suppressAutoHyphens/>
              <w:jc w:val="right"/>
            </w:pPr>
            <w:r>
              <w:rPr>
                <w:sz w:val="16"/>
                <w:szCs w:val="16"/>
              </w:rPr>
              <w:t>94 852</w:t>
            </w:r>
          </w:p>
        </w:tc>
        <w:tc>
          <w:tcPr>
            <w:tcW w:w="1417" w:type="dxa"/>
          </w:tcPr>
          <w:p w14:paraId="17CFEAB1" w14:textId="77777777" w:rsidR="001D7394" w:rsidRDefault="001D7394">
            <w:pPr>
              <w:suppressAutoHyphens/>
              <w:jc w:val="right"/>
            </w:pPr>
            <w:r>
              <w:rPr>
                <w:sz w:val="16"/>
                <w:szCs w:val="16"/>
              </w:rPr>
              <w:t>30,7</w:t>
            </w:r>
          </w:p>
        </w:tc>
        <w:tc>
          <w:tcPr>
            <w:tcW w:w="1417" w:type="dxa"/>
          </w:tcPr>
          <w:p w14:paraId="1E6B4765" w14:textId="77777777" w:rsidR="001D7394" w:rsidRDefault="001D7394">
            <w:pPr>
              <w:suppressAutoHyphens/>
              <w:jc w:val="right"/>
            </w:pPr>
            <w:r>
              <w:rPr>
                <w:sz w:val="16"/>
                <w:szCs w:val="16"/>
              </w:rPr>
              <w:t>16,3</w:t>
            </w:r>
          </w:p>
        </w:tc>
      </w:tr>
      <w:tr w:rsidR="001D7394" w14:paraId="252C30D0" w14:textId="77777777" w:rsidTr="00950CC3">
        <w:trPr>
          <w:trHeight w:val="310"/>
        </w:trPr>
        <w:tc>
          <w:tcPr>
            <w:tcW w:w="3855" w:type="dxa"/>
          </w:tcPr>
          <w:p w14:paraId="2443842D" w14:textId="77777777" w:rsidR="001D7394" w:rsidRDefault="001D7394">
            <w:pPr>
              <w:suppressAutoHyphens/>
            </w:pPr>
            <w:r>
              <w:rPr>
                <w:sz w:val="16"/>
                <w:szCs w:val="16"/>
              </w:rPr>
              <w:t>5</w:t>
            </w:r>
          </w:p>
        </w:tc>
        <w:tc>
          <w:tcPr>
            <w:tcW w:w="1417" w:type="dxa"/>
          </w:tcPr>
          <w:p w14:paraId="4D326DEA" w14:textId="77777777" w:rsidR="001D7394" w:rsidRDefault="001D7394">
            <w:pPr>
              <w:suppressAutoHyphens/>
              <w:jc w:val="right"/>
            </w:pPr>
            <w:r>
              <w:rPr>
                <w:sz w:val="16"/>
                <w:szCs w:val="16"/>
              </w:rPr>
              <w:t>7</w:t>
            </w:r>
          </w:p>
        </w:tc>
        <w:tc>
          <w:tcPr>
            <w:tcW w:w="1418" w:type="dxa"/>
          </w:tcPr>
          <w:p w14:paraId="22AF935C" w14:textId="77777777" w:rsidR="001D7394" w:rsidRDefault="001D7394">
            <w:pPr>
              <w:suppressAutoHyphens/>
              <w:jc w:val="right"/>
            </w:pPr>
            <w:r>
              <w:rPr>
                <w:sz w:val="16"/>
                <w:szCs w:val="16"/>
              </w:rPr>
              <w:t>17 099</w:t>
            </w:r>
          </w:p>
        </w:tc>
        <w:tc>
          <w:tcPr>
            <w:tcW w:w="1417" w:type="dxa"/>
          </w:tcPr>
          <w:p w14:paraId="44B4F2BC" w14:textId="77777777" w:rsidR="001D7394" w:rsidRDefault="001D7394">
            <w:pPr>
              <w:suppressAutoHyphens/>
              <w:jc w:val="right"/>
            </w:pPr>
            <w:r>
              <w:rPr>
                <w:sz w:val="16"/>
                <w:szCs w:val="16"/>
              </w:rPr>
              <w:t>5,5</w:t>
            </w:r>
          </w:p>
        </w:tc>
        <w:tc>
          <w:tcPr>
            <w:tcW w:w="1417" w:type="dxa"/>
          </w:tcPr>
          <w:p w14:paraId="6CD0E69E" w14:textId="77777777" w:rsidR="001D7394" w:rsidRDefault="001D7394">
            <w:pPr>
              <w:suppressAutoHyphens/>
              <w:jc w:val="right"/>
            </w:pPr>
            <w:r>
              <w:rPr>
                <w:sz w:val="16"/>
                <w:szCs w:val="16"/>
              </w:rPr>
              <w:t>9,2</w:t>
            </w:r>
          </w:p>
        </w:tc>
      </w:tr>
      <w:tr w:rsidR="001D7394" w14:paraId="794E26F2" w14:textId="77777777" w:rsidTr="00950CC3">
        <w:trPr>
          <w:trHeight w:val="310"/>
        </w:trPr>
        <w:tc>
          <w:tcPr>
            <w:tcW w:w="3855" w:type="dxa"/>
          </w:tcPr>
          <w:p w14:paraId="2B596751" w14:textId="77777777" w:rsidR="001D7394" w:rsidRDefault="001D7394">
            <w:pPr>
              <w:suppressAutoHyphens/>
            </w:pPr>
            <w:r>
              <w:rPr>
                <w:sz w:val="16"/>
                <w:szCs w:val="16"/>
              </w:rPr>
              <w:t>6 – minst sentrale kommuner</w:t>
            </w:r>
          </w:p>
        </w:tc>
        <w:tc>
          <w:tcPr>
            <w:tcW w:w="1417" w:type="dxa"/>
          </w:tcPr>
          <w:p w14:paraId="1FDD5A68" w14:textId="77777777" w:rsidR="001D7394" w:rsidRDefault="001D7394">
            <w:pPr>
              <w:suppressAutoHyphens/>
              <w:jc w:val="right"/>
            </w:pPr>
            <w:r>
              <w:rPr>
                <w:sz w:val="16"/>
                <w:szCs w:val="16"/>
              </w:rPr>
              <w:t>4</w:t>
            </w:r>
          </w:p>
        </w:tc>
        <w:tc>
          <w:tcPr>
            <w:tcW w:w="1418" w:type="dxa"/>
          </w:tcPr>
          <w:p w14:paraId="09E2024E" w14:textId="77777777" w:rsidR="001D7394" w:rsidRDefault="001D7394">
            <w:pPr>
              <w:suppressAutoHyphens/>
              <w:jc w:val="right"/>
            </w:pPr>
            <w:r>
              <w:rPr>
                <w:sz w:val="16"/>
                <w:szCs w:val="16"/>
              </w:rPr>
              <w:t>4 168</w:t>
            </w:r>
          </w:p>
        </w:tc>
        <w:tc>
          <w:tcPr>
            <w:tcW w:w="1417" w:type="dxa"/>
          </w:tcPr>
          <w:p w14:paraId="3E7F187E" w14:textId="77777777" w:rsidR="001D7394" w:rsidRDefault="001D7394">
            <w:pPr>
              <w:suppressAutoHyphens/>
              <w:jc w:val="right"/>
            </w:pPr>
            <w:r>
              <w:rPr>
                <w:sz w:val="16"/>
                <w:szCs w:val="16"/>
              </w:rPr>
              <w:t>1,3</w:t>
            </w:r>
          </w:p>
        </w:tc>
        <w:tc>
          <w:tcPr>
            <w:tcW w:w="1417" w:type="dxa"/>
          </w:tcPr>
          <w:p w14:paraId="2CDB6F6B" w14:textId="77777777" w:rsidR="001D7394" w:rsidRDefault="001D7394">
            <w:pPr>
              <w:suppressAutoHyphens/>
              <w:jc w:val="right"/>
            </w:pPr>
            <w:r>
              <w:rPr>
                <w:sz w:val="16"/>
                <w:szCs w:val="16"/>
              </w:rPr>
              <w:t>4,3</w:t>
            </w:r>
          </w:p>
        </w:tc>
      </w:tr>
    </w:tbl>
    <w:p w14:paraId="167E9A64" w14:textId="77777777" w:rsidR="001D7394" w:rsidRDefault="001D7394" w:rsidP="00537965">
      <w:pPr>
        <w:pStyle w:val="avsnitt-tittel"/>
      </w:pPr>
      <w:r>
        <w:t>Regional utvikling</w:t>
      </w:r>
    </w:p>
    <w:p w14:paraId="11F5A015" w14:textId="77777777" w:rsidR="001D7394" w:rsidRDefault="001D7394" w:rsidP="00950CC3">
      <w:pPr>
        <w:pStyle w:val="Listebombe"/>
      </w:pPr>
      <w:r>
        <w:t>Agder stod for 4,2 prosent av verdiskapingen i landet i 2018. Nedgangen på -0,8 prosent per år i perioden 2013–2018 var den laveste i landet. Som for mange andre fylker var det privat dominert tjenesteyting, inkludert handel og offentlig dominert tjenesteyting som bidro i størst grad til vekst i fylket. Negativ vekst i industrien trakk ned veksten.</w:t>
      </w:r>
    </w:p>
    <w:p w14:paraId="170B107C" w14:textId="77777777" w:rsidR="001D7394" w:rsidRDefault="001D7394" w:rsidP="00950CC3">
      <w:pPr>
        <w:pStyle w:val="Listebombe"/>
      </w:pPr>
      <w:r>
        <w:t xml:space="preserve">Fylkets befolkningsvekst i perioden 2016–2021 var derimot den fjerde høyeste i landet. Det var innvandring og fødselsoverskudd som bidro til befolkningsveksten, mens den innenlandske inn- og utflytting gikk omtrent i balanse. Fylket har landets fjerde høyeste forsørgerrate (forholdet mellom befolkningen i yrkesaktiv alder og den eldre delen av befolkningen), og er på samme nivå som Viken og Trøndelag. </w:t>
      </w:r>
    </w:p>
    <w:p w14:paraId="1E842A22" w14:textId="77777777" w:rsidR="001D7394" w:rsidRDefault="001D7394" w:rsidP="00950CC3">
      <w:pPr>
        <w:pStyle w:val="Listebombe"/>
      </w:pPr>
      <w:r>
        <w:t xml:space="preserve">Som i resten av landet har sysselsettingsandelen vært økende de senere årene, men fylket hadde den nest laveste andelen sysselsatte av alle fylker i 2019. </w:t>
      </w:r>
    </w:p>
    <w:p w14:paraId="4F511FF6" w14:textId="77777777" w:rsidR="001D7394" w:rsidRDefault="001D7394" w:rsidP="00950CC3">
      <w:pPr>
        <w:pStyle w:val="Listebombe"/>
      </w:pPr>
      <w:r>
        <w:t xml:space="preserve">Arbeidsledigheten var under landsgjennomsnittet i 2020. </w:t>
      </w:r>
    </w:p>
    <w:p w14:paraId="7643F063" w14:textId="77777777" w:rsidR="001D7394" w:rsidRDefault="001D7394" w:rsidP="00950CC3">
      <w:pPr>
        <w:pStyle w:val="Listebombe"/>
        <w:rPr>
          <w:spacing w:val="-4"/>
        </w:rPr>
      </w:pPr>
      <w:r>
        <w:rPr>
          <w:spacing w:val="-4"/>
        </w:rPr>
        <w:t>30,6 prosent av fylkets befolkning har høyere utdanning, mens andelen 25–29-åringer som har utdanning utover grunnskole er 76,7 prosent. Dette er under landsgjennomsnittet på begge områder.</w:t>
      </w:r>
    </w:p>
    <w:p w14:paraId="276A05DF" w14:textId="77777777" w:rsidR="001D7394" w:rsidRDefault="001D7394" w:rsidP="00950CC3">
      <w:pPr>
        <w:pStyle w:val="Listebombe"/>
      </w:pPr>
      <w:r>
        <w:t>Gjennomsnittsinntekten i 2018 var den nest laveste av fylkene, og andelen med vedvarende lavinntekt var nest høyest.</w:t>
      </w:r>
    </w:p>
    <w:p w14:paraId="296FF1E3" w14:textId="77777777" w:rsidR="001D7394" w:rsidRDefault="001D7394" w:rsidP="00537965">
      <w:pPr>
        <w:pStyle w:val="avsnitt-tittel"/>
      </w:pPr>
      <w:r>
        <w:lastRenderedPageBreak/>
        <w:t>Forskjeller innad i fylket</w:t>
      </w:r>
    </w:p>
    <w:p w14:paraId="469F5BF2" w14:textId="77777777" w:rsidR="001D7394" w:rsidRDefault="001D7394" w:rsidP="00950CC3">
      <w:pPr>
        <w:pStyle w:val="Listebombe"/>
      </w:pPr>
      <w:r>
        <w:t>Kommunene på sentralitet 4 og 5 har hatt størst vekst i verdiskapingen i Agder målt ved lønnssummer (2014–2019). I disse kommunene var veksten litt over landsgjennomsnittet. I øvrige kommuner var veksten svakere. Samlet sett var veksten i lønnssummer nokså svak i Agder. Den var 0,7 prosentpoeng svakere enn landsgjennomsnittet.</w:t>
      </w:r>
    </w:p>
    <w:p w14:paraId="6A971B84" w14:textId="77777777" w:rsidR="001D7394" w:rsidRDefault="001D7394" w:rsidP="00950CC3">
      <w:pPr>
        <w:pStyle w:val="Listebombe"/>
      </w:pPr>
      <w:r>
        <w:t xml:space="preserve">Sentralitetsnivå 3 hadde vekst i folketallet over landsgjennomsnittet i perioden 2016–2021. Befolkningsveksten i fylket øker med økende sentralitet. Veksten på sentralitet 5 og 6 var negativ i samme periode. </w:t>
      </w:r>
    </w:p>
    <w:p w14:paraId="42079788" w14:textId="77777777" w:rsidR="001D7394" w:rsidRDefault="001D7394" w:rsidP="00950CC3">
      <w:pPr>
        <w:pStyle w:val="Listebombe"/>
      </w:pPr>
      <w:r>
        <w:t xml:space="preserve">Sysselsettingsandelen var lavere enn landsgjennomsnittet på alle sentralitetsnivåer i 2019, med unntak av de minst sentrale kommunene der andelen var markant høyere enn landsgjennomsnittet. Sysselsettingsandelen faller med økende sentralitet. Sysselsettingsandelen i kommunene på sentralitet 3 var blant de laveste i landet. </w:t>
      </w:r>
    </w:p>
    <w:p w14:paraId="384D0A8F" w14:textId="77777777" w:rsidR="001D7394" w:rsidRDefault="001D7394" w:rsidP="00950CC3">
      <w:pPr>
        <w:pStyle w:val="Listebombe"/>
      </w:pPr>
      <w:r>
        <w:t xml:space="preserve">Sentralitet 3 (mellomstore bykommuner og </w:t>
      </w:r>
      <w:proofErr w:type="spellStart"/>
      <w:r>
        <w:t>byomland</w:t>
      </w:r>
      <w:proofErr w:type="spellEnd"/>
      <w:r>
        <w:t xml:space="preserve">) hadde også den høyeste arbeidsledigheten i fylket i 2020, og denne var litt over landsgjennomsnittet. De to laveste sentralitetsnivåene hadde derimot lav arbeidsledighet. </w:t>
      </w:r>
    </w:p>
    <w:p w14:paraId="7E9AD4BB" w14:textId="77777777" w:rsidR="001D7394" w:rsidRDefault="001D7394" w:rsidP="00950CC3">
      <w:pPr>
        <w:pStyle w:val="Listebombe"/>
      </w:pPr>
      <w:r>
        <w:t xml:space="preserve">Sentralitet 3 har det høyeste utdanningsnivået, omtrent på landsgjennomsnittet. Andel med høyere utdanning er ellers under landsgjennomsnittet på de resterende sentralitetsnivåene, og lavest på nivå 5 (småsenterkommuner). </w:t>
      </w:r>
    </w:p>
    <w:p w14:paraId="14E00066" w14:textId="77777777" w:rsidR="001D7394" w:rsidRDefault="001D7394" w:rsidP="00950CC3">
      <w:pPr>
        <w:pStyle w:val="Listebombe"/>
      </w:pPr>
      <w:r>
        <w:t xml:space="preserve">Andelen med vedvarende lavinntekt var på eller over landsgjennomsnittet for alle sentralitetsnivåene i fylket, og andelen var høyest i de mest sentrale kommunene. Sentralitetsnivå 5 hadde den laveste andelen og ligger på landsgjennomsnittet. </w:t>
      </w:r>
    </w:p>
    <w:p w14:paraId="707C0345" w14:textId="77777777" w:rsidR="001D7394" w:rsidRDefault="001D7394" w:rsidP="00950CC3">
      <w:pPr>
        <w:pStyle w:val="Listebombe"/>
      </w:pPr>
      <w:r>
        <w:t xml:space="preserve">De minst sentrale kommunene har en lavere forsørgerrate enn de mest sentrale delene, men det er relativt små forskjeller mellom sentralitetsnivåene. Sentralitet 6 har likevel den laveste forsørgerraten. </w:t>
      </w:r>
    </w:p>
    <w:p w14:paraId="60967370" w14:textId="77777777" w:rsidR="001D7394" w:rsidRDefault="001D7394">
      <w:pPr>
        <w:pStyle w:val="tabell-tittel"/>
      </w:pPr>
      <w:r>
        <w:t>Utvalgte indikatorer etter sentralitet i Agder.</w:t>
      </w:r>
    </w:p>
    <w:tbl>
      <w:tblPr>
        <w:tblStyle w:val="StandardTabell"/>
        <w:tblW w:w="0" w:type="auto"/>
        <w:tblLayout w:type="fixed"/>
        <w:tblLook w:val="04A0" w:firstRow="1" w:lastRow="0" w:firstColumn="1" w:lastColumn="0" w:noHBand="0" w:noVBand="1"/>
      </w:tblPr>
      <w:tblGrid>
        <w:gridCol w:w="3855"/>
        <w:gridCol w:w="1134"/>
        <w:gridCol w:w="510"/>
        <w:gridCol w:w="510"/>
        <w:gridCol w:w="511"/>
        <w:gridCol w:w="510"/>
        <w:gridCol w:w="1134"/>
        <w:gridCol w:w="680"/>
        <w:gridCol w:w="680"/>
      </w:tblGrid>
      <w:tr w:rsidR="001D7394" w14:paraId="21D10190" w14:textId="77777777" w:rsidTr="00950CC3">
        <w:trPr>
          <w:trHeight w:val="539"/>
        </w:trPr>
        <w:tc>
          <w:tcPr>
            <w:tcW w:w="3855" w:type="dxa"/>
            <w:shd w:val="clear" w:color="auto" w:fill="FFFFFF"/>
          </w:tcPr>
          <w:p w14:paraId="06D775D2" w14:textId="77777777" w:rsidR="001D7394" w:rsidRDefault="001D7394" w:rsidP="00950CC3"/>
        </w:tc>
        <w:tc>
          <w:tcPr>
            <w:tcW w:w="1134" w:type="dxa"/>
          </w:tcPr>
          <w:p w14:paraId="12CF9C82" w14:textId="77777777" w:rsidR="001D7394" w:rsidRDefault="001D7394">
            <w:pPr>
              <w:suppressAutoHyphens/>
              <w:jc w:val="right"/>
            </w:pPr>
            <w:r>
              <w:rPr>
                <w:rStyle w:val="halvfet"/>
                <w:sz w:val="16"/>
                <w:szCs w:val="16"/>
              </w:rPr>
              <w:t>1 – mest sentrale kommuner</w:t>
            </w:r>
          </w:p>
        </w:tc>
        <w:tc>
          <w:tcPr>
            <w:tcW w:w="510" w:type="dxa"/>
          </w:tcPr>
          <w:p w14:paraId="41B3E8F0" w14:textId="77777777" w:rsidR="001D7394" w:rsidRDefault="001D7394">
            <w:pPr>
              <w:suppressAutoHyphens/>
              <w:jc w:val="right"/>
            </w:pPr>
            <w:r>
              <w:rPr>
                <w:rStyle w:val="halvfet"/>
                <w:sz w:val="16"/>
                <w:szCs w:val="16"/>
              </w:rPr>
              <w:t>2</w:t>
            </w:r>
          </w:p>
        </w:tc>
        <w:tc>
          <w:tcPr>
            <w:tcW w:w="510" w:type="dxa"/>
          </w:tcPr>
          <w:p w14:paraId="2DFC247E" w14:textId="77777777" w:rsidR="001D7394" w:rsidRDefault="001D7394">
            <w:pPr>
              <w:suppressAutoHyphens/>
              <w:jc w:val="right"/>
            </w:pPr>
            <w:r>
              <w:rPr>
                <w:rStyle w:val="halvfet"/>
                <w:sz w:val="16"/>
                <w:szCs w:val="16"/>
              </w:rPr>
              <w:t>3</w:t>
            </w:r>
          </w:p>
        </w:tc>
        <w:tc>
          <w:tcPr>
            <w:tcW w:w="511" w:type="dxa"/>
          </w:tcPr>
          <w:p w14:paraId="3D10BF6E" w14:textId="77777777" w:rsidR="001D7394" w:rsidRDefault="001D7394">
            <w:pPr>
              <w:suppressAutoHyphens/>
              <w:jc w:val="right"/>
            </w:pPr>
            <w:r>
              <w:rPr>
                <w:rStyle w:val="halvfet"/>
                <w:sz w:val="16"/>
                <w:szCs w:val="16"/>
              </w:rPr>
              <w:t>4</w:t>
            </w:r>
          </w:p>
        </w:tc>
        <w:tc>
          <w:tcPr>
            <w:tcW w:w="510" w:type="dxa"/>
          </w:tcPr>
          <w:p w14:paraId="468CA7A4" w14:textId="77777777" w:rsidR="001D7394" w:rsidRDefault="001D7394">
            <w:pPr>
              <w:suppressAutoHyphens/>
              <w:jc w:val="right"/>
            </w:pPr>
            <w:r>
              <w:rPr>
                <w:rStyle w:val="halvfet"/>
                <w:sz w:val="16"/>
                <w:szCs w:val="16"/>
              </w:rPr>
              <w:t>5</w:t>
            </w:r>
          </w:p>
        </w:tc>
        <w:tc>
          <w:tcPr>
            <w:tcW w:w="1134" w:type="dxa"/>
          </w:tcPr>
          <w:p w14:paraId="1D081FC3" w14:textId="77777777" w:rsidR="001D7394" w:rsidRDefault="001D7394">
            <w:pPr>
              <w:suppressAutoHyphens/>
              <w:jc w:val="right"/>
            </w:pPr>
            <w:r>
              <w:rPr>
                <w:rStyle w:val="halvfet"/>
                <w:sz w:val="16"/>
                <w:szCs w:val="16"/>
              </w:rPr>
              <w:t>6 – minst sentrale kommuner</w:t>
            </w:r>
          </w:p>
        </w:tc>
        <w:tc>
          <w:tcPr>
            <w:tcW w:w="680" w:type="dxa"/>
          </w:tcPr>
          <w:p w14:paraId="5BB745DE" w14:textId="77777777" w:rsidR="001D7394" w:rsidRDefault="001D7394">
            <w:pPr>
              <w:suppressAutoHyphens/>
              <w:jc w:val="right"/>
            </w:pPr>
            <w:r>
              <w:rPr>
                <w:rStyle w:val="halvfet"/>
                <w:sz w:val="16"/>
                <w:szCs w:val="16"/>
              </w:rPr>
              <w:t xml:space="preserve">Agder totalt </w:t>
            </w:r>
          </w:p>
        </w:tc>
        <w:tc>
          <w:tcPr>
            <w:tcW w:w="680" w:type="dxa"/>
          </w:tcPr>
          <w:p w14:paraId="2100412C" w14:textId="77777777" w:rsidR="001D7394" w:rsidRDefault="001D7394">
            <w:pPr>
              <w:suppressAutoHyphens/>
              <w:jc w:val="right"/>
            </w:pPr>
            <w:r>
              <w:rPr>
                <w:rStyle w:val="halvfet"/>
                <w:sz w:val="16"/>
                <w:szCs w:val="16"/>
              </w:rPr>
              <w:t>Hele landet</w:t>
            </w:r>
          </w:p>
        </w:tc>
      </w:tr>
      <w:tr w:rsidR="001D7394" w14:paraId="3441DE1C" w14:textId="77777777" w:rsidTr="00950CC3">
        <w:trPr>
          <w:trHeight w:val="269"/>
        </w:trPr>
        <w:tc>
          <w:tcPr>
            <w:tcW w:w="3855" w:type="dxa"/>
          </w:tcPr>
          <w:p w14:paraId="6A35BD36" w14:textId="77777777" w:rsidR="001D7394" w:rsidRDefault="001D7394">
            <w:pPr>
              <w:suppressAutoHyphens/>
            </w:pPr>
            <w:r>
              <w:rPr>
                <w:sz w:val="16"/>
                <w:szCs w:val="16"/>
              </w:rPr>
              <w:t>Årlig økonomisk vekst målt med lønnssummer (2014–2019)</w:t>
            </w:r>
          </w:p>
        </w:tc>
        <w:tc>
          <w:tcPr>
            <w:tcW w:w="1134" w:type="dxa"/>
          </w:tcPr>
          <w:p w14:paraId="2AA8C0E5" w14:textId="77777777" w:rsidR="001D7394" w:rsidRDefault="001D7394" w:rsidP="00950CC3"/>
        </w:tc>
        <w:tc>
          <w:tcPr>
            <w:tcW w:w="510" w:type="dxa"/>
          </w:tcPr>
          <w:p w14:paraId="26FCE9D5" w14:textId="77777777" w:rsidR="001D7394" w:rsidRDefault="001D7394" w:rsidP="00950CC3"/>
        </w:tc>
        <w:tc>
          <w:tcPr>
            <w:tcW w:w="510" w:type="dxa"/>
          </w:tcPr>
          <w:p w14:paraId="4FA365A6" w14:textId="77777777" w:rsidR="001D7394" w:rsidRDefault="001D7394">
            <w:pPr>
              <w:suppressAutoHyphens/>
              <w:jc w:val="right"/>
            </w:pPr>
            <w:r>
              <w:rPr>
                <w:color w:val="C4271A"/>
                <w:sz w:val="16"/>
                <w:szCs w:val="16"/>
              </w:rPr>
              <w:t>0,2</w:t>
            </w:r>
          </w:p>
        </w:tc>
        <w:tc>
          <w:tcPr>
            <w:tcW w:w="511" w:type="dxa"/>
          </w:tcPr>
          <w:p w14:paraId="4A7F5FE7" w14:textId="77777777" w:rsidR="001D7394" w:rsidRDefault="001D7394">
            <w:pPr>
              <w:suppressAutoHyphens/>
              <w:jc w:val="right"/>
            </w:pPr>
            <w:r>
              <w:rPr>
                <w:color w:val="0078AA"/>
                <w:sz w:val="16"/>
                <w:szCs w:val="16"/>
              </w:rPr>
              <w:t>1,5</w:t>
            </w:r>
          </w:p>
        </w:tc>
        <w:tc>
          <w:tcPr>
            <w:tcW w:w="510" w:type="dxa"/>
          </w:tcPr>
          <w:p w14:paraId="138F0F84" w14:textId="77777777" w:rsidR="001D7394" w:rsidRDefault="001D7394">
            <w:pPr>
              <w:suppressAutoHyphens/>
              <w:jc w:val="right"/>
            </w:pPr>
            <w:r>
              <w:rPr>
                <w:sz w:val="16"/>
                <w:szCs w:val="16"/>
              </w:rPr>
              <w:t>1,4</w:t>
            </w:r>
          </w:p>
        </w:tc>
        <w:tc>
          <w:tcPr>
            <w:tcW w:w="1134" w:type="dxa"/>
          </w:tcPr>
          <w:p w14:paraId="7252F253" w14:textId="77777777" w:rsidR="001D7394" w:rsidRDefault="001D7394">
            <w:pPr>
              <w:suppressAutoHyphens/>
              <w:jc w:val="right"/>
            </w:pPr>
            <w:r>
              <w:rPr>
                <w:sz w:val="16"/>
                <w:szCs w:val="16"/>
              </w:rPr>
              <w:t>0,4</w:t>
            </w:r>
          </w:p>
        </w:tc>
        <w:tc>
          <w:tcPr>
            <w:tcW w:w="680" w:type="dxa"/>
          </w:tcPr>
          <w:p w14:paraId="73273CE8" w14:textId="77777777" w:rsidR="001D7394" w:rsidRDefault="001D7394">
            <w:pPr>
              <w:suppressAutoHyphens/>
              <w:jc w:val="right"/>
            </w:pPr>
            <w:r>
              <w:rPr>
                <w:sz w:val="16"/>
                <w:szCs w:val="16"/>
              </w:rPr>
              <w:t>0,6</w:t>
            </w:r>
          </w:p>
        </w:tc>
        <w:tc>
          <w:tcPr>
            <w:tcW w:w="680" w:type="dxa"/>
          </w:tcPr>
          <w:p w14:paraId="435879B5" w14:textId="77777777" w:rsidR="001D7394" w:rsidRDefault="001D7394">
            <w:pPr>
              <w:suppressAutoHyphens/>
              <w:jc w:val="right"/>
            </w:pPr>
            <w:r>
              <w:rPr>
                <w:sz w:val="16"/>
                <w:szCs w:val="16"/>
              </w:rPr>
              <w:t>1,3</w:t>
            </w:r>
          </w:p>
        </w:tc>
      </w:tr>
      <w:tr w:rsidR="001D7394" w14:paraId="1089A092" w14:textId="77777777" w:rsidTr="00950CC3">
        <w:trPr>
          <w:trHeight w:val="269"/>
        </w:trPr>
        <w:tc>
          <w:tcPr>
            <w:tcW w:w="3855" w:type="dxa"/>
          </w:tcPr>
          <w:p w14:paraId="5DF2AB57" w14:textId="77777777" w:rsidR="001D7394" w:rsidRDefault="001D7394">
            <w:pPr>
              <w:suppressAutoHyphens/>
            </w:pPr>
            <w:r>
              <w:rPr>
                <w:sz w:val="16"/>
                <w:szCs w:val="16"/>
              </w:rPr>
              <w:t>Befolkningsvekst (2016–2021)</w:t>
            </w:r>
          </w:p>
        </w:tc>
        <w:tc>
          <w:tcPr>
            <w:tcW w:w="1134" w:type="dxa"/>
          </w:tcPr>
          <w:p w14:paraId="41A41A46" w14:textId="77777777" w:rsidR="001D7394" w:rsidRDefault="001D7394" w:rsidP="00950CC3"/>
        </w:tc>
        <w:tc>
          <w:tcPr>
            <w:tcW w:w="510" w:type="dxa"/>
          </w:tcPr>
          <w:p w14:paraId="4F90B7F6" w14:textId="77777777" w:rsidR="001D7394" w:rsidRDefault="001D7394" w:rsidP="00950CC3"/>
        </w:tc>
        <w:tc>
          <w:tcPr>
            <w:tcW w:w="510" w:type="dxa"/>
          </w:tcPr>
          <w:p w14:paraId="7DEE2B9C" w14:textId="77777777" w:rsidR="001D7394" w:rsidRDefault="001D7394">
            <w:pPr>
              <w:suppressAutoHyphens/>
              <w:jc w:val="right"/>
            </w:pPr>
            <w:r>
              <w:rPr>
                <w:color w:val="0078AA"/>
                <w:sz w:val="16"/>
                <w:szCs w:val="16"/>
              </w:rPr>
              <w:t>5,0</w:t>
            </w:r>
          </w:p>
        </w:tc>
        <w:tc>
          <w:tcPr>
            <w:tcW w:w="511" w:type="dxa"/>
          </w:tcPr>
          <w:p w14:paraId="350BF84F" w14:textId="77777777" w:rsidR="001D7394" w:rsidRDefault="001D7394">
            <w:pPr>
              <w:suppressAutoHyphens/>
              <w:jc w:val="right"/>
            </w:pPr>
            <w:r>
              <w:rPr>
                <w:sz w:val="16"/>
                <w:szCs w:val="16"/>
              </w:rPr>
              <w:t>1,6</w:t>
            </w:r>
          </w:p>
        </w:tc>
        <w:tc>
          <w:tcPr>
            <w:tcW w:w="510" w:type="dxa"/>
          </w:tcPr>
          <w:p w14:paraId="2741B343" w14:textId="77777777" w:rsidR="001D7394" w:rsidRDefault="001D7394">
            <w:pPr>
              <w:suppressAutoHyphens/>
              <w:jc w:val="right"/>
            </w:pPr>
            <w:r>
              <w:rPr>
                <w:sz w:val="16"/>
                <w:szCs w:val="16"/>
              </w:rPr>
              <w:t>-0,5</w:t>
            </w:r>
          </w:p>
        </w:tc>
        <w:tc>
          <w:tcPr>
            <w:tcW w:w="1134" w:type="dxa"/>
          </w:tcPr>
          <w:p w14:paraId="1E86CC89" w14:textId="77777777" w:rsidR="001D7394" w:rsidRDefault="001D7394">
            <w:pPr>
              <w:suppressAutoHyphens/>
              <w:jc w:val="right"/>
            </w:pPr>
            <w:r>
              <w:rPr>
                <w:color w:val="C4271A"/>
                <w:sz w:val="16"/>
                <w:szCs w:val="16"/>
              </w:rPr>
              <w:t>-3,8</w:t>
            </w:r>
          </w:p>
        </w:tc>
        <w:tc>
          <w:tcPr>
            <w:tcW w:w="680" w:type="dxa"/>
          </w:tcPr>
          <w:p w14:paraId="34616A47" w14:textId="77777777" w:rsidR="001D7394" w:rsidRDefault="001D7394">
            <w:pPr>
              <w:suppressAutoHyphens/>
              <w:jc w:val="right"/>
            </w:pPr>
            <w:r>
              <w:rPr>
                <w:sz w:val="16"/>
                <w:szCs w:val="16"/>
              </w:rPr>
              <w:t>3,5</w:t>
            </w:r>
          </w:p>
        </w:tc>
        <w:tc>
          <w:tcPr>
            <w:tcW w:w="680" w:type="dxa"/>
          </w:tcPr>
          <w:p w14:paraId="1836FCB6" w14:textId="77777777" w:rsidR="001D7394" w:rsidRDefault="001D7394">
            <w:pPr>
              <w:suppressAutoHyphens/>
              <w:jc w:val="right"/>
            </w:pPr>
            <w:r>
              <w:rPr>
                <w:sz w:val="16"/>
                <w:szCs w:val="16"/>
              </w:rPr>
              <w:t>3,4</w:t>
            </w:r>
          </w:p>
        </w:tc>
      </w:tr>
      <w:tr w:rsidR="001D7394" w14:paraId="11B5CB60" w14:textId="77777777" w:rsidTr="00950CC3">
        <w:trPr>
          <w:trHeight w:val="269"/>
        </w:trPr>
        <w:tc>
          <w:tcPr>
            <w:tcW w:w="3855" w:type="dxa"/>
          </w:tcPr>
          <w:p w14:paraId="0AE1BB56" w14:textId="77777777" w:rsidR="001D7394" w:rsidRDefault="001D7394">
            <w:pPr>
              <w:suppressAutoHyphens/>
            </w:pPr>
            <w:r>
              <w:rPr>
                <w:sz w:val="16"/>
                <w:szCs w:val="16"/>
              </w:rPr>
              <w:t>Andel sysselsatte (2019)</w:t>
            </w:r>
          </w:p>
        </w:tc>
        <w:tc>
          <w:tcPr>
            <w:tcW w:w="1134" w:type="dxa"/>
          </w:tcPr>
          <w:p w14:paraId="10DC91DC" w14:textId="77777777" w:rsidR="001D7394" w:rsidRDefault="001D7394" w:rsidP="00950CC3"/>
        </w:tc>
        <w:tc>
          <w:tcPr>
            <w:tcW w:w="510" w:type="dxa"/>
          </w:tcPr>
          <w:p w14:paraId="78D46090" w14:textId="77777777" w:rsidR="001D7394" w:rsidRDefault="001D7394" w:rsidP="00950CC3"/>
        </w:tc>
        <w:tc>
          <w:tcPr>
            <w:tcW w:w="510" w:type="dxa"/>
          </w:tcPr>
          <w:p w14:paraId="068964A2" w14:textId="77777777" w:rsidR="001D7394" w:rsidRDefault="001D7394">
            <w:pPr>
              <w:suppressAutoHyphens/>
              <w:jc w:val="right"/>
            </w:pPr>
            <w:r>
              <w:rPr>
                <w:color w:val="C4271A"/>
                <w:sz w:val="16"/>
                <w:szCs w:val="16"/>
              </w:rPr>
              <w:t>63,4</w:t>
            </w:r>
          </w:p>
        </w:tc>
        <w:tc>
          <w:tcPr>
            <w:tcW w:w="511" w:type="dxa"/>
          </w:tcPr>
          <w:p w14:paraId="5FE6591E" w14:textId="77777777" w:rsidR="001D7394" w:rsidRDefault="001D7394">
            <w:pPr>
              <w:suppressAutoHyphens/>
              <w:jc w:val="right"/>
            </w:pPr>
            <w:r>
              <w:rPr>
                <w:sz w:val="16"/>
                <w:szCs w:val="16"/>
              </w:rPr>
              <w:t>63,9</w:t>
            </w:r>
          </w:p>
        </w:tc>
        <w:tc>
          <w:tcPr>
            <w:tcW w:w="510" w:type="dxa"/>
          </w:tcPr>
          <w:p w14:paraId="22F5AB91" w14:textId="77777777" w:rsidR="001D7394" w:rsidRDefault="001D7394">
            <w:pPr>
              <w:suppressAutoHyphens/>
              <w:jc w:val="right"/>
            </w:pPr>
            <w:r>
              <w:rPr>
                <w:sz w:val="16"/>
                <w:szCs w:val="16"/>
              </w:rPr>
              <w:t>66,2</w:t>
            </w:r>
          </w:p>
        </w:tc>
        <w:tc>
          <w:tcPr>
            <w:tcW w:w="1134" w:type="dxa"/>
          </w:tcPr>
          <w:p w14:paraId="45C3A115" w14:textId="77777777" w:rsidR="001D7394" w:rsidRDefault="001D7394">
            <w:pPr>
              <w:suppressAutoHyphens/>
              <w:jc w:val="right"/>
            </w:pPr>
            <w:r>
              <w:rPr>
                <w:color w:val="0078AA"/>
                <w:sz w:val="16"/>
                <w:szCs w:val="16"/>
              </w:rPr>
              <w:t>69,7</w:t>
            </w:r>
          </w:p>
        </w:tc>
        <w:tc>
          <w:tcPr>
            <w:tcW w:w="680" w:type="dxa"/>
          </w:tcPr>
          <w:p w14:paraId="7D078070" w14:textId="77777777" w:rsidR="001D7394" w:rsidRDefault="001D7394">
            <w:pPr>
              <w:suppressAutoHyphens/>
              <w:jc w:val="right"/>
            </w:pPr>
            <w:r>
              <w:rPr>
                <w:sz w:val="16"/>
                <w:szCs w:val="16"/>
              </w:rPr>
              <w:t>63,8</w:t>
            </w:r>
          </w:p>
        </w:tc>
        <w:tc>
          <w:tcPr>
            <w:tcW w:w="680" w:type="dxa"/>
          </w:tcPr>
          <w:p w14:paraId="23D7326A" w14:textId="77777777" w:rsidR="001D7394" w:rsidRDefault="001D7394">
            <w:pPr>
              <w:suppressAutoHyphens/>
              <w:jc w:val="right"/>
            </w:pPr>
            <w:r>
              <w:rPr>
                <w:sz w:val="16"/>
                <w:szCs w:val="16"/>
              </w:rPr>
              <w:t>67</w:t>
            </w:r>
          </w:p>
        </w:tc>
      </w:tr>
      <w:tr w:rsidR="001D7394" w14:paraId="0D881622" w14:textId="77777777" w:rsidTr="00950CC3">
        <w:trPr>
          <w:trHeight w:val="269"/>
        </w:trPr>
        <w:tc>
          <w:tcPr>
            <w:tcW w:w="3855" w:type="dxa"/>
          </w:tcPr>
          <w:p w14:paraId="0647E491" w14:textId="77777777" w:rsidR="001D7394" w:rsidRDefault="001D7394">
            <w:pPr>
              <w:suppressAutoHyphens/>
            </w:pPr>
            <w:r>
              <w:rPr>
                <w:sz w:val="16"/>
                <w:szCs w:val="16"/>
              </w:rPr>
              <w:t>Andel arbeidsledige (2020)</w:t>
            </w:r>
          </w:p>
        </w:tc>
        <w:tc>
          <w:tcPr>
            <w:tcW w:w="1134" w:type="dxa"/>
          </w:tcPr>
          <w:p w14:paraId="0F18351E" w14:textId="77777777" w:rsidR="001D7394" w:rsidRDefault="001D7394" w:rsidP="00950CC3"/>
        </w:tc>
        <w:tc>
          <w:tcPr>
            <w:tcW w:w="510" w:type="dxa"/>
          </w:tcPr>
          <w:p w14:paraId="2EBA7A58" w14:textId="77777777" w:rsidR="001D7394" w:rsidRDefault="001D7394" w:rsidP="00950CC3"/>
        </w:tc>
        <w:tc>
          <w:tcPr>
            <w:tcW w:w="510" w:type="dxa"/>
          </w:tcPr>
          <w:p w14:paraId="42F44F85" w14:textId="77777777" w:rsidR="001D7394" w:rsidRDefault="001D7394">
            <w:pPr>
              <w:suppressAutoHyphens/>
              <w:jc w:val="right"/>
            </w:pPr>
            <w:r>
              <w:rPr>
                <w:color w:val="C4271A"/>
                <w:sz w:val="16"/>
                <w:szCs w:val="16"/>
              </w:rPr>
              <w:t>5,1</w:t>
            </w:r>
          </w:p>
        </w:tc>
        <w:tc>
          <w:tcPr>
            <w:tcW w:w="511" w:type="dxa"/>
          </w:tcPr>
          <w:p w14:paraId="319B7B15" w14:textId="77777777" w:rsidR="001D7394" w:rsidRDefault="001D7394">
            <w:pPr>
              <w:suppressAutoHyphens/>
              <w:jc w:val="right"/>
            </w:pPr>
            <w:r>
              <w:rPr>
                <w:sz w:val="16"/>
                <w:szCs w:val="16"/>
              </w:rPr>
              <w:t>4,3</w:t>
            </w:r>
          </w:p>
        </w:tc>
        <w:tc>
          <w:tcPr>
            <w:tcW w:w="510" w:type="dxa"/>
          </w:tcPr>
          <w:p w14:paraId="34CD9F55" w14:textId="77777777" w:rsidR="001D7394" w:rsidRDefault="001D7394">
            <w:pPr>
              <w:suppressAutoHyphens/>
              <w:jc w:val="right"/>
            </w:pPr>
            <w:r>
              <w:rPr>
                <w:color w:val="0078AA"/>
                <w:sz w:val="16"/>
                <w:szCs w:val="16"/>
              </w:rPr>
              <w:t>3,5</w:t>
            </w:r>
          </w:p>
        </w:tc>
        <w:tc>
          <w:tcPr>
            <w:tcW w:w="1134" w:type="dxa"/>
          </w:tcPr>
          <w:p w14:paraId="4F665D64" w14:textId="77777777" w:rsidR="001D7394" w:rsidRDefault="001D7394">
            <w:pPr>
              <w:suppressAutoHyphens/>
              <w:jc w:val="right"/>
            </w:pPr>
            <w:r>
              <w:rPr>
                <w:sz w:val="16"/>
                <w:szCs w:val="16"/>
              </w:rPr>
              <w:t>3,8</w:t>
            </w:r>
          </w:p>
        </w:tc>
        <w:tc>
          <w:tcPr>
            <w:tcW w:w="680" w:type="dxa"/>
          </w:tcPr>
          <w:p w14:paraId="2519932E" w14:textId="77777777" w:rsidR="001D7394" w:rsidRDefault="001D7394">
            <w:pPr>
              <w:suppressAutoHyphens/>
              <w:jc w:val="right"/>
            </w:pPr>
            <w:r>
              <w:rPr>
                <w:sz w:val="16"/>
                <w:szCs w:val="16"/>
              </w:rPr>
              <w:t>4,7</w:t>
            </w:r>
          </w:p>
        </w:tc>
        <w:tc>
          <w:tcPr>
            <w:tcW w:w="680" w:type="dxa"/>
          </w:tcPr>
          <w:p w14:paraId="61301AFC" w14:textId="77777777" w:rsidR="001D7394" w:rsidRDefault="001D7394">
            <w:pPr>
              <w:suppressAutoHyphens/>
              <w:jc w:val="right"/>
            </w:pPr>
            <w:r>
              <w:rPr>
                <w:sz w:val="16"/>
                <w:szCs w:val="16"/>
              </w:rPr>
              <w:t>5</w:t>
            </w:r>
          </w:p>
        </w:tc>
      </w:tr>
      <w:tr w:rsidR="001D7394" w14:paraId="3FE1DDFF" w14:textId="77777777" w:rsidTr="00950CC3">
        <w:trPr>
          <w:trHeight w:val="269"/>
        </w:trPr>
        <w:tc>
          <w:tcPr>
            <w:tcW w:w="3855" w:type="dxa"/>
          </w:tcPr>
          <w:p w14:paraId="38C5CF00" w14:textId="77777777" w:rsidR="001D7394" w:rsidRDefault="001D7394">
            <w:pPr>
              <w:suppressAutoHyphens/>
            </w:pPr>
            <w:r>
              <w:rPr>
                <w:sz w:val="16"/>
                <w:szCs w:val="16"/>
              </w:rPr>
              <w:lastRenderedPageBreak/>
              <w:t xml:space="preserve">Andel med høyere utdanning, 16 år og </w:t>
            </w:r>
            <w:proofErr w:type="gramStart"/>
            <w:r>
              <w:rPr>
                <w:sz w:val="16"/>
                <w:szCs w:val="16"/>
              </w:rPr>
              <w:t>over  (</w:t>
            </w:r>
            <w:proofErr w:type="gramEnd"/>
            <w:r>
              <w:rPr>
                <w:sz w:val="16"/>
                <w:szCs w:val="16"/>
              </w:rPr>
              <w:t>2019)</w:t>
            </w:r>
          </w:p>
        </w:tc>
        <w:tc>
          <w:tcPr>
            <w:tcW w:w="1134" w:type="dxa"/>
          </w:tcPr>
          <w:p w14:paraId="17A2F2C4" w14:textId="77777777" w:rsidR="001D7394" w:rsidRDefault="001D7394" w:rsidP="00950CC3"/>
        </w:tc>
        <w:tc>
          <w:tcPr>
            <w:tcW w:w="510" w:type="dxa"/>
          </w:tcPr>
          <w:p w14:paraId="614812C8" w14:textId="77777777" w:rsidR="001D7394" w:rsidRDefault="001D7394" w:rsidP="00950CC3"/>
        </w:tc>
        <w:tc>
          <w:tcPr>
            <w:tcW w:w="510" w:type="dxa"/>
          </w:tcPr>
          <w:p w14:paraId="25056ABC" w14:textId="77777777" w:rsidR="001D7394" w:rsidRDefault="001D7394">
            <w:pPr>
              <w:suppressAutoHyphens/>
              <w:jc w:val="right"/>
            </w:pPr>
            <w:r>
              <w:rPr>
                <w:color w:val="0078AA"/>
                <w:sz w:val="16"/>
                <w:szCs w:val="16"/>
              </w:rPr>
              <w:t>34,6</w:t>
            </w:r>
          </w:p>
        </w:tc>
        <w:tc>
          <w:tcPr>
            <w:tcW w:w="511" w:type="dxa"/>
          </w:tcPr>
          <w:p w14:paraId="5BDC6D3C" w14:textId="77777777" w:rsidR="001D7394" w:rsidRDefault="001D7394">
            <w:pPr>
              <w:suppressAutoHyphens/>
              <w:jc w:val="right"/>
            </w:pPr>
            <w:r>
              <w:rPr>
                <w:sz w:val="16"/>
                <w:szCs w:val="16"/>
              </w:rPr>
              <w:t>24,5</w:t>
            </w:r>
          </w:p>
        </w:tc>
        <w:tc>
          <w:tcPr>
            <w:tcW w:w="510" w:type="dxa"/>
          </w:tcPr>
          <w:p w14:paraId="325786D1" w14:textId="77777777" w:rsidR="001D7394" w:rsidRDefault="001D7394">
            <w:pPr>
              <w:suppressAutoHyphens/>
              <w:jc w:val="right"/>
            </w:pPr>
            <w:r>
              <w:rPr>
                <w:color w:val="C4271A"/>
                <w:sz w:val="16"/>
                <w:szCs w:val="16"/>
              </w:rPr>
              <w:t>20,9</w:t>
            </w:r>
          </w:p>
        </w:tc>
        <w:tc>
          <w:tcPr>
            <w:tcW w:w="1134" w:type="dxa"/>
          </w:tcPr>
          <w:p w14:paraId="62DBC89B" w14:textId="77777777" w:rsidR="001D7394" w:rsidRDefault="001D7394">
            <w:pPr>
              <w:suppressAutoHyphens/>
              <w:jc w:val="right"/>
            </w:pPr>
            <w:r>
              <w:rPr>
                <w:sz w:val="16"/>
                <w:szCs w:val="16"/>
              </w:rPr>
              <w:t>26,0</w:t>
            </w:r>
          </w:p>
        </w:tc>
        <w:tc>
          <w:tcPr>
            <w:tcW w:w="680" w:type="dxa"/>
          </w:tcPr>
          <w:p w14:paraId="24ABC37E" w14:textId="77777777" w:rsidR="001D7394" w:rsidRDefault="001D7394">
            <w:pPr>
              <w:suppressAutoHyphens/>
              <w:jc w:val="right"/>
            </w:pPr>
            <w:r>
              <w:rPr>
                <w:sz w:val="16"/>
                <w:szCs w:val="16"/>
              </w:rPr>
              <w:t>30,6</w:t>
            </w:r>
          </w:p>
        </w:tc>
        <w:tc>
          <w:tcPr>
            <w:tcW w:w="680" w:type="dxa"/>
          </w:tcPr>
          <w:p w14:paraId="6C7782CD" w14:textId="77777777" w:rsidR="001D7394" w:rsidRDefault="001D7394">
            <w:pPr>
              <w:suppressAutoHyphens/>
              <w:jc w:val="right"/>
            </w:pPr>
            <w:r>
              <w:rPr>
                <w:sz w:val="16"/>
                <w:szCs w:val="16"/>
              </w:rPr>
              <w:t>34,7</w:t>
            </w:r>
          </w:p>
        </w:tc>
      </w:tr>
      <w:tr w:rsidR="001D7394" w14:paraId="328598D1" w14:textId="77777777" w:rsidTr="00950CC3">
        <w:trPr>
          <w:trHeight w:val="269"/>
        </w:trPr>
        <w:tc>
          <w:tcPr>
            <w:tcW w:w="3855" w:type="dxa"/>
          </w:tcPr>
          <w:p w14:paraId="570E4C4A" w14:textId="77777777" w:rsidR="001D7394" w:rsidRDefault="001D7394">
            <w:pPr>
              <w:suppressAutoHyphens/>
            </w:pPr>
            <w:r>
              <w:rPr>
                <w:sz w:val="16"/>
                <w:szCs w:val="16"/>
              </w:rPr>
              <w:t>Andel med vedvarende lavinntekt (2016–2018)</w:t>
            </w:r>
          </w:p>
        </w:tc>
        <w:tc>
          <w:tcPr>
            <w:tcW w:w="1134" w:type="dxa"/>
          </w:tcPr>
          <w:p w14:paraId="5A9185C1" w14:textId="77777777" w:rsidR="001D7394" w:rsidRDefault="001D7394" w:rsidP="00950CC3"/>
        </w:tc>
        <w:tc>
          <w:tcPr>
            <w:tcW w:w="510" w:type="dxa"/>
          </w:tcPr>
          <w:p w14:paraId="1BC512E9" w14:textId="77777777" w:rsidR="001D7394" w:rsidRDefault="001D7394" w:rsidP="00950CC3"/>
        </w:tc>
        <w:tc>
          <w:tcPr>
            <w:tcW w:w="510" w:type="dxa"/>
          </w:tcPr>
          <w:p w14:paraId="7273274B" w14:textId="77777777" w:rsidR="001D7394" w:rsidRDefault="001D7394">
            <w:pPr>
              <w:suppressAutoHyphens/>
              <w:jc w:val="right"/>
            </w:pPr>
            <w:r>
              <w:rPr>
                <w:color w:val="C4271A"/>
                <w:sz w:val="16"/>
                <w:szCs w:val="16"/>
              </w:rPr>
              <w:t>11,4</w:t>
            </w:r>
          </w:p>
        </w:tc>
        <w:tc>
          <w:tcPr>
            <w:tcW w:w="511" w:type="dxa"/>
          </w:tcPr>
          <w:p w14:paraId="46B7605B" w14:textId="77777777" w:rsidR="001D7394" w:rsidRDefault="001D7394">
            <w:pPr>
              <w:suppressAutoHyphens/>
              <w:jc w:val="right"/>
            </w:pPr>
            <w:r>
              <w:rPr>
                <w:sz w:val="16"/>
                <w:szCs w:val="16"/>
              </w:rPr>
              <w:t>10,1</w:t>
            </w:r>
          </w:p>
        </w:tc>
        <w:tc>
          <w:tcPr>
            <w:tcW w:w="510" w:type="dxa"/>
          </w:tcPr>
          <w:p w14:paraId="03F8637F" w14:textId="77777777" w:rsidR="001D7394" w:rsidRDefault="001D7394">
            <w:pPr>
              <w:suppressAutoHyphens/>
              <w:jc w:val="right"/>
            </w:pPr>
            <w:r>
              <w:rPr>
                <w:color w:val="0078AA"/>
                <w:sz w:val="16"/>
                <w:szCs w:val="16"/>
              </w:rPr>
              <w:t>9,8</w:t>
            </w:r>
          </w:p>
        </w:tc>
        <w:tc>
          <w:tcPr>
            <w:tcW w:w="1134" w:type="dxa"/>
          </w:tcPr>
          <w:p w14:paraId="6B0DA9D8" w14:textId="77777777" w:rsidR="001D7394" w:rsidRDefault="001D7394">
            <w:pPr>
              <w:suppressAutoHyphens/>
              <w:jc w:val="right"/>
            </w:pPr>
            <w:r>
              <w:rPr>
                <w:sz w:val="16"/>
                <w:szCs w:val="16"/>
              </w:rPr>
              <w:t>10,9</w:t>
            </w:r>
          </w:p>
        </w:tc>
        <w:tc>
          <w:tcPr>
            <w:tcW w:w="680" w:type="dxa"/>
          </w:tcPr>
          <w:p w14:paraId="0639B1D8" w14:textId="77777777" w:rsidR="001D7394" w:rsidRDefault="001D7394">
            <w:pPr>
              <w:suppressAutoHyphens/>
              <w:jc w:val="right"/>
            </w:pPr>
            <w:r>
              <w:rPr>
                <w:sz w:val="16"/>
                <w:szCs w:val="16"/>
              </w:rPr>
              <w:t>10,9</w:t>
            </w:r>
          </w:p>
        </w:tc>
        <w:tc>
          <w:tcPr>
            <w:tcW w:w="680" w:type="dxa"/>
          </w:tcPr>
          <w:p w14:paraId="6E684E02" w14:textId="77777777" w:rsidR="001D7394" w:rsidRDefault="001D7394">
            <w:pPr>
              <w:suppressAutoHyphens/>
              <w:jc w:val="right"/>
            </w:pPr>
            <w:r>
              <w:rPr>
                <w:sz w:val="16"/>
                <w:szCs w:val="16"/>
              </w:rPr>
              <w:t>9,8</w:t>
            </w:r>
          </w:p>
        </w:tc>
      </w:tr>
      <w:tr w:rsidR="001D7394" w14:paraId="225718A0" w14:textId="77777777" w:rsidTr="00950CC3">
        <w:trPr>
          <w:trHeight w:val="269"/>
        </w:trPr>
        <w:tc>
          <w:tcPr>
            <w:tcW w:w="3855" w:type="dxa"/>
          </w:tcPr>
          <w:p w14:paraId="4A444797" w14:textId="77777777" w:rsidR="001D7394" w:rsidRDefault="001D7394">
            <w:pPr>
              <w:suppressAutoHyphens/>
            </w:pPr>
            <w:r>
              <w:rPr>
                <w:sz w:val="16"/>
                <w:szCs w:val="16"/>
              </w:rPr>
              <w:t>Forsørgerrate (2021)</w:t>
            </w:r>
          </w:p>
        </w:tc>
        <w:tc>
          <w:tcPr>
            <w:tcW w:w="1134" w:type="dxa"/>
          </w:tcPr>
          <w:p w14:paraId="387B5881" w14:textId="77777777" w:rsidR="001D7394" w:rsidRDefault="001D7394" w:rsidP="00950CC3"/>
        </w:tc>
        <w:tc>
          <w:tcPr>
            <w:tcW w:w="510" w:type="dxa"/>
          </w:tcPr>
          <w:p w14:paraId="6EFF0EDF" w14:textId="77777777" w:rsidR="001D7394" w:rsidRDefault="001D7394" w:rsidP="00950CC3"/>
        </w:tc>
        <w:tc>
          <w:tcPr>
            <w:tcW w:w="510" w:type="dxa"/>
          </w:tcPr>
          <w:p w14:paraId="49EA8230" w14:textId="77777777" w:rsidR="001D7394" w:rsidRDefault="001D7394">
            <w:pPr>
              <w:suppressAutoHyphens/>
              <w:jc w:val="right"/>
            </w:pPr>
            <w:r>
              <w:rPr>
                <w:color w:val="0078AA"/>
                <w:sz w:val="16"/>
                <w:szCs w:val="16"/>
              </w:rPr>
              <w:t>4</w:t>
            </w:r>
          </w:p>
        </w:tc>
        <w:tc>
          <w:tcPr>
            <w:tcW w:w="511" w:type="dxa"/>
          </w:tcPr>
          <w:p w14:paraId="44914AF9" w14:textId="77777777" w:rsidR="001D7394" w:rsidRDefault="001D7394">
            <w:pPr>
              <w:suppressAutoHyphens/>
              <w:jc w:val="right"/>
            </w:pPr>
            <w:r>
              <w:rPr>
                <w:sz w:val="16"/>
                <w:szCs w:val="16"/>
              </w:rPr>
              <w:t>3,4</w:t>
            </w:r>
          </w:p>
        </w:tc>
        <w:tc>
          <w:tcPr>
            <w:tcW w:w="510" w:type="dxa"/>
          </w:tcPr>
          <w:p w14:paraId="14F5FCA4" w14:textId="77777777" w:rsidR="001D7394" w:rsidRDefault="001D7394">
            <w:pPr>
              <w:suppressAutoHyphens/>
              <w:jc w:val="right"/>
            </w:pPr>
            <w:r>
              <w:rPr>
                <w:sz w:val="16"/>
                <w:szCs w:val="16"/>
              </w:rPr>
              <w:t>3,4</w:t>
            </w:r>
          </w:p>
        </w:tc>
        <w:tc>
          <w:tcPr>
            <w:tcW w:w="1134" w:type="dxa"/>
          </w:tcPr>
          <w:p w14:paraId="3BE9CC50" w14:textId="77777777" w:rsidR="001D7394" w:rsidRDefault="001D7394">
            <w:pPr>
              <w:suppressAutoHyphens/>
              <w:jc w:val="right"/>
            </w:pPr>
            <w:r>
              <w:rPr>
                <w:color w:val="C4271A"/>
                <w:sz w:val="16"/>
                <w:szCs w:val="16"/>
              </w:rPr>
              <w:t>3,2</w:t>
            </w:r>
          </w:p>
        </w:tc>
        <w:tc>
          <w:tcPr>
            <w:tcW w:w="680" w:type="dxa"/>
          </w:tcPr>
          <w:p w14:paraId="134FDD66" w14:textId="77777777" w:rsidR="001D7394" w:rsidRDefault="001D7394">
            <w:pPr>
              <w:suppressAutoHyphens/>
              <w:jc w:val="right"/>
            </w:pPr>
            <w:r>
              <w:rPr>
                <w:sz w:val="16"/>
                <w:szCs w:val="16"/>
              </w:rPr>
              <w:t>3,8</w:t>
            </w:r>
          </w:p>
        </w:tc>
        <w:tc>
          <w:tcPr>
            <w:tcW w:w="680" w:type="dxa"/>
          </w:tcPr>
          <w:p w14:paraId="79ED5EB4" w14:textId="77777777" w:rsidR="001D7394" w:rsidRDefault="001D7394">
            <w:pPr>
              <w:suppressAutoHyphens/>
              <w:jc w:val="right"/>
            </w:pPr>
            <w:r>
              <w:rPr>
                <w:sz w:val="16"/>
                <w:szCs w:val="16"/>
              </w:rPr>
              <w:t>3,9</w:t>
            </w:r>
          </w:p>
        </w:tc>
      </w:tr>
      <w:tr w:rsidR="001D7394" w14:paraId="2521F513" w14:textId="77777777" w:rsidTr="00950CC3">
        <w:trPr>
          <w:trHeight w:val="269"/>
        </w:trPr>
        <w:tc>
          <w:tcPr>
            <w:tcW w:w="3855" w:type="dxa"/>
          </w:tcPr>
          <w:p w14:paraId="02588812" w14:textId="77777777" w:rsidR="001D7394" w:rsidRDefault="001D7394">
            <w:pPr>
              <w:suppressAutoHyphens/>
            </w:pPr>
            <w:r>
              <w:rPr>
                <w:sz w:val="16"/>
                <w:szCs w:val="16"/>
              </w:rPr>
              <w:t>Forsørgerrate (2040)</w:t>
            </w:r>
          </w:p>
        </w:tc>
        <w:tc>
          <w:tcPr>
            <w:tcW w:w="1134" w:type="dxa"/>
          </w:tcPr>
          <w:p w14:paraId="1968DB21" w14:textId="77777777" w:rsidR="001D7394" w:rsidRDefault="001D7394" w:rsidP="00950CC3"/>
        </w:tc>
        <w:tc>
          <w:tcPr>
            <w:tcW w:w="510" w:type="dxa"/>
          </w:tcPr>
          <w:p w14:paraId="66AB4A7E" w14:textId="77777777" w:rsidR="001D7394" w:rsidRDefault="001D7394" w:rsidP="00950CC3"/>
        </w:tc>
        <w:tc>
          <w:tcPr>
            <w:tcW w:w="510" w:type="dxa"/>
          </w:tcPr>
          <w:p w14:paraId="5455BBE2" w14:textId="77777777" w:rsidR="001D7394" w:rsidRDefault="001D7394">
            <w:pPr>
              <w:suppressAutoHyphens/>
              <w:jc w:val="right"/>
            </w:pPr>
            <w:r>
              <w:rPr>
                <w:color w:val="0078AA"/>
                <w:sz w:val="16"/>
                <w:szCs w:val="16"/>
              </w:rPr>
              <w:t>2,7</w:t>
            </w:r>
          </w:p>
        </w:tc>
        <w:tc>
          <w:tcPr>
            <w:tcW w:w="511" w:type="dxa"/>
          </w:tcPr>
          <w:p w14:paraId="7815AD75" w14:textId="77777777" w:rsidR="001D7394" w:rsidRDefault="001D7394">
            <w:pPr>
              <w:suppressAutoHyphens/>
              <w:jc w:val="right"/>
            </w:pPr>
            <w:r>
              <w:rPr>
                <w:sz w:val="16"/>
                <w:szCs w:val="16"/>
              </w:rPr>
              <w:t>2,2</w:t>
            </w:r>
          </w:p>
        </w:tc>
        <w:tc>
          <w:tcPr>
            <w:tcW w:w="510" w:type="dxa"/>
          </w:tcPr>
          <w:p w14:paraId="72AC51F8" w14:textId="77777777" w:rsidR="001D7394" w:rsidRDefault="001D7394">
            <w:pPr>
              <w:suppressAutoHyphens/>
              <w:jc w:val="right"/>
            </w:pPr>
            <w:r>
              <w:rPr>
                <w:sz w:val="16"/>
                <w:szCs w:val="16"/>
              </w:rPr>
              <w:t>2</w:t>
            </w:r>
          </w:p>
        </w:tc>
        <w:tc>
          <w:tcPr>
            <w:tcW w:w="1134" w:type="dxa"/>
          </w:tcPr>
          <w:p w14:paraId="57D189A8" w14:textId="77777777" w:rsidR="001D7394" w:rsidRDefault="001D7394">
            <w:pPr>
              <w:suppressAutoHyphens/>
              <w:jc w:val="right"/>
            </w:pPr>
            <w:r>
              <w:rPr>
                <w:color w:val="C4271A"/>
                <w:sz w:val="16"/>
                <w:szCs w:val="16"/>
              </w:rPr>
              <w:t>1,9</w:t>
            </w:r>
          </w:p>
        </w:tc>
        <w:tc>
          <w:tcPr>
            <w:tcW w:w="680" w:type="dxa"/>
          </w:tcPr>
          <w:p w14:paraId="1C9AE7E5" w14:textId="77777777" w:rsidR="001D7394" w:rsidRDefault="001D7394">
            <w:pPr>
              <w:suppressAutoHyphens/>
              <w:jc w:val="right"/>
            </w:pPr>
            <w:r>
              <w:rPr>
                <w:sz w:val="16"/>
                <w:szCs w:val="16"/>
              </w:rPr>
              <w:t>2,5</w:t>
            </w:r>
          </w:p>
        </w:tc>
        <w:tc>
          <w:tcPr>
            <w:tcW w:w="680" w:type="dxa"/>
          </w:tcPr>
          <w:p w14:paraId="7DBF0B50" w14:textId="77777777" w:rsidR="001D7394" w:rsidRDefault="001D7394">
            <w:pPr>
              <w:suppressAutoHyphens/>
              <w:jc w:val="right"/>
            </w:pPr>
            <w:r>
              <w:rPr>
                <w:sz w:val="16"/>
                <w:szCs w:val="16"/>
              </w:rPr>
              <w:t>2,5</w:t>
            </w:r>
          </w:p>
        </w:tc>
      </w:tr>
    </w:tbl>
    <w:p w14:paraId="4518FCA2" w14:textId="77777777" w:rsidR="001D7394" w:rsidRDefault="001D7394" w:rsidP="00537965">
      <w:pPr>
        <w:pStyle w:val="avsnitt-tittel"/>
      </w:pPr>
      <w:r>
        <w:t>Næringsstruktur</w:t>
      </w:r>
    </w:p>
    <w:p w14:paraId="6AA09F5A" w14:textId="77777777" w:rsidR="001D7394" w:rsidRDefault="001D7394" w:rsidP="00950CC3">
      <w:pPr>
        <w:pStyle w:val="Listebombe"/>
      </w:pPr>
      <w:r>
        <w:t xml:space="preserve">De største næringene i Agder var bygg og anlegg, energi, vann/avløp og eiendom, helse- og omsorgstjenester samt KIFT. </w:t>
      </w:r>
    </w:p>
    <w:p w14:paraId="2F0E2AFE" w14:textId="77777777" w:rsidR="001D7394" w:rsidRDefault="001D7394" w:rsidP="00950CC3">
      <w:pPr>
        <w:pStyle w:val="Listebombe"/>
      </w:pPr>
      <w:r>
        <w:t xml:space="preserve">Agder er et industrifylke og er særlig overrepresentert innenfor annen industri, men også innenfor teknologiindustri. </w:t>
      </w:r>
    </w:p>
    <w:p w14:paraId="4D94304F" w14:textId="77777777" w:rsidR="001D7394" w:rsidRDefault="001D7394" w:rsidP="00950CC3">
      <w:pPr>
        <w:pStyle w:val="figur-tittel"/>
      </w:pPr>
      <w:r>
        <w:t>Næringsstruktur i Agder etter bruttoregionalproduktet, 2018. Prosent.</w:t>
      </w:r>
    </w:p>
    <w:p w14:paraId="2F2301F0" w14:textId="77777777" w:rsidR="00950CC3" w:rsidRDefault="00AC3A08" w:rsidP="00950CC3">
      <w:r>
        <w:rPr>
          <w:noProof/>
        </w:rPr>
        <w:drawing>
          <wp:inline distT="0" distB="0" distL="0" distR="0" wp14:anchorId="39A33C2F" wp14:editId="0B983F11">
            <wp:extent cx="5779609" cy="4686300"/>
            <wp:effectExtent l="0" t="0" r="0" b="0"/>
            <wp:docPr id="117"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Bilde 117"/>
                    <pic:cNvPicPr>
                      <a:picLocks noChangeAspect="1" noChangeArrowheads="1"/>
                    </pic:cNvPicPr>
                  </pic:nvPicPr>
                  <pic:blipFill>
                    <a:blip r:embed="rId138"/>
                    <a:stretch>
                      <a:fillRect/>
                    </a:stretch>
                  </pic:blipFill>
                  <pic:spPr bwMode="auto">
                    <a:xfrm>
                      <a:off x="0" y="0"/>
                      <a:ext cx="5779609" cy="4686300"/>
                    </a:xfrm>
                    <a:prstGeom prst="rect">
                      <a:avLst/>
                    </a:prstGeom>
                    <a:noFill/>
                    <a:ln>
                      <a:noFill/>
                    </a:ln>
                  </pic:spPr>
                </pic:pic>
              </a:graphicData>
            </a:graphic>
          </wp:inline>
        </w:drawing>
      </w:r>
    </w:p>
    <w:p w14:paraId="0D214B86" w14:textId="0FA103FF" w:rsidR="001D7394" w:rsidRDefault="001D7394" w:rsidP="00537965">
      <w:pPr>
        <w:pStyle w:val="avsnitt-tittel"/>
      </w:pPr>
      <w:r>
        <w:lastRenderedPageBreak/>
        <w:t>FoU og innovasjon i næringslivet</w:t>
      </w:r>
    </w:p>
    <w:p w14:paraId="515B1A09" w14:textId="77777777" w:rsidR="001D7394" w:rsidRDefault="001D7394" w:rsidP="00950CC3">
      <w:pPr>
        <w:pStyle w:val="Listebombe"/>
      </w:pPr>
      <w:r>
        <w:t xml:space="preserve">Virksomheter i Agder har lavere FoU-utgifter per sysselsatt enn landsgjennomsnittet, men disse utgiftene har økt over tid. Andelen foretak med innovasjonsaktivitet er omtrent som landsgjennomsnittet og dette gjelder også forretningsprosessinnovasjon.  Agder har landets nest høyeste andel foretak med produktinnovasjon, etter Oslo.  Andelen med </w:t>
      </w:r>
      <w:proofErr w:type="spellStart"/>
      <w:r>
        <w:t>markedsnye</w:t>
      </w:r>
      <w:proofErr w:type="spellEnd"/>
      <w:r>
        <w:t xml:space="preserve"> produktinnovasjoner var likevel under landsgjennomsnittet. </w:t>
      </w:r>
    </w:p>
    <w:p w14:paraId="2F02BA9D" w14:textId="77777777" w:rsidR="001D7394" w:rsidRDefault="001D7394" w:rsidP="00950CC3">
      <w:pPr>
        <w:pStyle w:val="figur-tittel"/>
      </w:pPr>
      <w:r>
        <w:t>Utvalgte indikatorer for FoU og innovasjon i næringslivet i Agder.</w:t>
      </w:r>
    </w:p>
    <w:p w14:paraId="52CC6271" w14:textId="77777777" w:rsidR="00950CC3" w:rsidRDefault="00AC3A08">
      <w:r>
        <w:rPr>
          <w:noProof/>
        </w:rPr>
        <w:drawing>
          <wp:inline distT="0" distB="0" distL="0" distR="0" wp14:anchorId="46489E1B" wp14:editId="32CEAC98">
            <wp:extent cx="5779609" cy="4686300"/>
            <wp:effectExtent l="0" t="0" r="0" b="0"/>
            <wp:docPr id="118"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Bilde 118"/>
                    <pic:cNvPicPr>
                      <a:picLocks noChangeAspect="1" noChangeArrowheads="1"/>
                    </pic:cNvPicPr>
                  </pic:nvPicPr>
                  <pic:blipFill>
                    <a:blip r:embed="rId139"/>
                    <a:stretch>
                      <a:fillRect/>
                    </a:stretch>
                  </pic:blipFill>
                  <pic:spPr bwMode="auto">
                    <a:xfrm>
                      <a:off x="0" y="0"/>
                      <a:ext cx="5779609" cy="4686300"/>
                    </a:xfrm>
                    <a:prstGeom prst="rect">
                      <a:avLst/>
                    </a:prstGeom>
                    <a:noFill/>
                    <a:ln>
                      <a:noFill/>
                    </a:ln>
                  </pic:spPr>
                </pic:pic>
              </a:graphicData>
            </a:graphic>
          </wp:inline>
        </w:drawing>
      </w:r>
    </w:p>
    <w:p w14:paraId="6ADA3F57" w14:textId="77F5558A" w:rsidR="001D7394" w:rsidRDefault="001D7394">
      <w:pPr>
        <w:pStyle w:val="Overskrift2"/>
        <w:rPr>
          <w:color w:val="000000"/>
        </w:rPr>
      </w:pPr>
      <w:r>
        <w:rPr>
          <w:color w:val="000000"/>
        </w:rPr>
        <w:lastRenderedPageBreak/>
        <w:t>Rogaland</w:t>
      </w:r>
    </w:p>
    <w:p w14:paraId="19DF8FB6" w14:textId="79B8A6D9" w:rsidR="009A0984" w:rsidRPr="009A0984" w:rsidRDefault="009A0984" w:rsidP="009A0984">
      <w:r>
        <w:rPr>
          <w:noProof/>
        </w:rPr>
        <w:drawing>
          <wp:inline distT="0" distB="0" distL="0" distR="0" wp14:anchorId="3BE5C94B" wp14:editId="621D2A47">
            <wp:extent cx="5760720" cy="8146415"/>
            <wp:effectExtent l="0" t="0" r="0" b="6985"/>
            <wp:docPr id="149" name="Bilde 149"/>
            <wp:cNvGraphicFramePr/>
            <a:graphic xmlns:a="http://schemas.openxmlformats.org/drawingml/2006/main">
              <a:graphicData uri="http://schemas.openxmlformats.org/drawingml/2006/picture">
                <pic:pic xmlns:pic="http://schemas.openxmlformats.org/drawingml/2006/picture">
                  <pic:nvPicPr>
                    <pic:cNvPr id="149" name=""/>
                    <pic:cNvPicPr/>
                  </pic:nvPicPr>
                  <pic:blipFill>
                    <a:blip r:embed="rId140"/>
                    <a:stretch>
                      <a:fillRect/>
                    </a:stretch>
                  </pic:blipFill>
                  <pic:spPr>
                    <a:xfrm>
                      <a:off x="0" y="0"/>
                      <a:ext cx="5760720" cy="8146415"/>
                    </a:xfrm>
                    <a:prstGeom prst="rect">
                      <a:avLst/>
                    </a:prstGeom>
                  </pic:spPr>
                </pic:pic>
              </a:graphicData>
            </a:graphic>
          </wp:inline>
        </w:drawing>
      </w:r>
    </w:p>
    <w:p w14:paraId="51BCD175" w14:textId="77777777" w:rsidR="001D7394" w:rsidRDefault="001D7394" w:rsidP="00950CC3">
      <w:pPr>
        <w:pStyle w:val="figur-tittel"/>
      </w:pPr>
      <w:r>
        <w:lastRenderedPageBreak/>
        <w:t>Kart over kommuner i Rogaland etter sentralitet.</w:t>
      </w:r>
    </w:p>
    <w:p w14:paraId="53BC6239" w14:textId="0852A14D" w:rsidR="001D7394" w:rsidRDefault="00AC3A08" w:rsidP="00950CC3">
      <w:r>
        <w:rPr>
          <w:noProof/>
        </w:rPr>
        <w:drawing>
          <wp:inline distT="0" distB="0" distL="0" distR="0" wp14:anchorId="6AE65323" wp14:editId="0CF9C7B4">
            <wp:extent cx="6045978" cy="7353300"/>
            <wp:effectExtent l="0" t="0" r="0" b="0"/>
            <wp:docPr id="119"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Bilde 119"/>
                    <pic:cNvPicPr>
                      <a:picLocks noChangeAspect="1" noChangeArrowheads="1"/>
                    </pic:cNvPicPr>
                  </pic:nvPicPr>
                  <pic:blipFill>
                    <a:blip r:embed="rId141"/>
                    <a:stretch>
                      <a:fillRect/>
                    </a:stretch>
                  </pic:blipFill>
                  <pic:spPr bwMode="auto">
                    <a:xfrm>
                      <a:off x="0" y="0"/>
                      <a:ext cx="6045978" cy="7353300"/>
                    </a:xfrm>
                    <a:prstGeom prst="rect">
                      <a:avLst/>
                    </a:prstGeom>
                    <a:noFill/>
                    <a:ln>
                      <a:noFill/>
                    </a:ln>
                  </pic:spPr>
                </pic:pic>
              </a:graphicData>
            </a:graphic>
          </wp:inline>
        </w:drawing>
      </w:r>
    </w:p>
    <w:p w14:paraId="7D11140C" w14:textId="77777777" w:rsidR="001D7394" w:rsidRDefault="001D7394" w:rsidP="00537965">
      <w:pPr>
        <w:pStyle w:val="avsnitt-tittel"/>
      </w:pPr>
      <w:r>
        <w:lastRenderedPageBreak/>
        <w:t>Geografi og bosetting</w:t>
      </w:r>
    </w:p>
    <w:p w14:paraId="133B0D6B" w14:textId="77777777" w:rsidR="001D7394" w:rsidRDefault="001D7394" w:rsidP="00950CC3">
      <w:pPr>
        <w:pStyle w:val="Listebombe"/>
      </w:pPr>
      <w:r>
        <w:t>Målt i antall innbyggere er Rogaland det fjerde største fylket og det nest minste, sammen med Vestfold og Telemark, målt i antall kommuner. Innbyggerne i Rogaland utgjør 9 prosent av befolkningen i landet.</w:t>
      </w:r>
    </w:p>
    <w:p w14:paraId="5B7E7B7D" w14:textId="77777777" w:rsidR="001D7394" w:rsidRDefault="001D7394" w:rsidP="00950CC3">
      <w:pPr>
        <w:pStyle w:val="Listebombe"/>
      </w:pPr>
      <w:r>
        <w:t xml:space="preserve">Nær 46,5 prosent av innbyggerne i fylket bor i storbykommunene på sentralitet 2 (Stavanger og Sandnes), mens ytterligere 26 prosent bor i mellomstore bykommuner (Haugesund) eller </w:t>
      </w:r>
      <w:proofErr w:type="spellStart"/>
      <w:r>
        <w:t>byomlandskommuner</w:t>
      </w:r>
      <w:proofErr w:type="spellEnd"/>
      <w:r>
        <w:t xml:space="preserve"> rundt Stavangerområdet (sentralitetsnivå 3). </w:t>
      </w:r>
    </w:p>
    <w:p w14:paraId="1E545E67" w14:textId="77777777" w:rsidR="001D7394" w:rsidRDefault="001D7394" w:rsidP="00950CC3">
      <w:pPr>
        <w:pStyle w:val="Listebombe"/>
      </w:pPr>
      <w:r>
        <w:t xml:space="preserve">Om lag 20 prosent bor i småbykommuner og </w:t>
      </w:r>
      <w:proofErr w:type="spellStart"/>
      <w:r>
        <w:t>byomland</w:t>
      </w:r>
      <w:proofErr w:type="spellEnd"/>
      <w:r>
        <w:t xml:space="preserve"> (sentralitet 4). Bare 1,5 prosent av innbyggerne bor i de 4 minst sentrale kommunene (Utsira, Kvitsøy, Hjelmeland og Suldal). </w:t>
      </w:r>
    </w:p>
    <w:p w14:paraId="25B64FCA" w14:textId="77777777" w:rsidR="001D7394" w:rsidRDefault="001D7394">
      <w:pPr>
        <w:pStyle w:val="tabell-tittel"/>
      </w:pPr>
      <w:r>
        <w:t>Kommuner og befolkning i Rogaland etter sentralitet.</w:t>
      </w:r>
    </w:p>
    <w:tbl>
      <w:tblPr>
        <w:tblStyle w:val="StandardTabell"/>
        <w:tblW w:w="0" w:type="auto"/>
        <w:tblLayout w:type="fixed"/>
        <w:tblLook w:val="04A0" w:firstRow="1" w:lastRow="0" w:firstColumn="1" w:lastColumn="0" w:noHBand="0" w:noVBand="1"/>
      </w:tblPr>
      <w:tblGrid>
        <w:gridCol w:w="3855"/>
        <w:gridCol w:w="1417"/>
        <w:gridCol w:w="1418"/>
        <w:gridCol w:w="1417"/>
        <w:gridCol w:w="1417"/>
      </w:tblGrid>
      <w:tr w:rsidR="001D7394" w14:paraId="0FBABD1E" w14:textId="77777777" w:rsidTr="00950CC3">
        <w:trPr>
          <w:trHeight w:val="950"/>
        </w:trPr>
        <w:tc>
          <w:tcPr>
            <w:tcW w:w="3855" w:type="dxa"/>
            <w:shd w:val="clear" w:color="auto" w:fill="FFFFFF"/>
          </w:tcPr>
          <w:p w14:paraId="5E1FBEF7" w14:textId="77777777" w:rsidR="001D7394" w:rsidRDefault="001D7394" w:rsidP="00950CC3"/>
        </w:tc>
        <w:tc>
          <w:tcPr>
            <w:tcW w:w="1417" w:type="dxa"/>
          </w:tcPr>
          <w:p w14:paraId="02EDE79F" w14:textId="77777777" w:rsidR="001D7394" w:rsidRDefault="001D7394">
            <w:pPr>
              <w:suppressAutoHyphens/>
              <w:jc w:val="right"/>
            </w:pPr>
            <w:r>
              <w:rPr>
                <w:rFonts w:ascii="OpenSans-Semibold" w:hAnsi="OpenSans-Semibold" w:cs="OpenSans-Semibold"/>
                <w:sz w:val="16"/>
                <w:szCs w:val="16"/>
              </w:rPr>
              <w:t>Antall kommuner</w:t>
            </w:r>
          </w:p>
        </w:tc>
        <w:tc>
          <w:tcPr>
            <w:tcW w:w="1418" w:type="dxa"/>
          </w:tcPr>
          <w:p w14:paraId="7BDB62B9" w14:textId="77777777" w:rsidR="001D7394" w:rsidRDefault="001D7394">
            <w:pPr>
              <w:suppressAutoHyphens/>
              <w:jc w:val="right"/>
            </w:pPr>
            <w:r>
              <w:rPr>
                <w:rFonts w:ascii="OpenSans-Semibold" w:hAnsi="OpenSans-Semibold" w:cs="OpenSans-Semibold"/>
                <w:sz w:val="16"/>
                <w:szCs w:val="16"/>
              </w:rPr>
              <w:t>Befolkning 1.1.2021</w:t>
            </w:r>
          </w:p>
        </w:tc>
        <w:tc>
          <w:tcPr>
            <w:tcW w:w="1417" w:type="dxa"/>
          </w:tcPr>
          <w:p w14:paraId="2A675A9B" w14:textId="77777777" w:rsidR="001D7394" w:rsidRDefault="001D7394">
            <w:pPr>
              <w:suppressAutoHyphens/>
              <w:jc w:val="right"/>
            </w:pPr>
            <w:r>
              <w:rPr>
                <w:rFonts w:ascii="OpenSans-Semibold" w:hAnsi="OpenSans-Semibold" w:cs="OpenSans-Semibold"/>
                <w:sz w:val="16"/>
                <w:szCs w:val="16"/>
              </w:rPr>
              <w:t>Andel av befolkning i prosent</w:t>
            </w:r>
          </w:p>
        </w:tc>
        <w:tc>
          <w:tcPr>
            <w:tcW w:w="1417" w:type="dxa"/>
          </w:tcPr>
          <w:p w14:paraId="5A0BBF67" w14:textId="77777777" w:rsidR="001D7394" w:rsidRDefault="001D7394">
            <w:pPr>
              <w:suppressAutoHyphens/>
              <w:jc w:val="right"/>
            </w:pPr>
            <w:r>
              <w:rPr>
                <w:rFonts w:ascii="OpenSans-Semibold" w:hAnsi="OpenSans-Semibold" w:cs="OpenSans-Semibold"/>
                <w:sz w:val="16"/>
                <w:szCs w:val="16"/>
              </w:rPr>
              <w:t>Andel etter sentralitet i hele landet</w:t>
            </w:r>
          </w:p>
        </w:tc>
      </w:tr>
      <w:tr w:rsidR="001D7394" w14:paraId="248A5D72" w14:textId="77777777" w:rsidTr="00950CC3">
        <w:trPr>
          <w:trHeight w:val="316"/>
        </w:trPr>
        <w:tc>
          <w:tcPr>
            <w:tcW w:w="3855" w:type="dxa"/>
          </w:tcPr>
          <w:p w14:paraId="09F5F48E" w14:textId="77777777" w:rsidR="001D7394" w:rsidRDefault="001D7394">
            <w:pPr>
              <w:suppressAutoHyphens/>
            </w:pPr>
            <w:r>
              <w:rPr>
                <w:sz w:val="16"/>
                <w:szCs w:val="16"/>
              </w:rPr>
              <w:t>Rogaland</w:t>
            </w:r>
          </w:p>
        </w:tc>
        <w:tc>
          <w:tcPr>
            <w:tcW w:w="1417" w:type="dxa"/>
          </w:tcPr>
          <w:p w14:paraId="3BB39818" w14:textId="77777777" w:rsidR="001D7394" w:rsidRDefault="001D7394">
            <w:pPr>
              <w:suppressAutoHyphens/>
              <w:jc w:val="right"/>
            </w:pPr>
            <w:r>
              <w:rPr>
                <w:sz w:val="16"/>
                <w:szCs w:val="16"/>
              </w:rPr>
              <w:t>23</w:t>
            </w:r>
          </w:p>
        </w:tc>
        <w:tc>
          <w:tcPr>
            <w:tcW w:w="1418" w:type="dxa"/>
          </w:tcPr>
          <w:p w14:paraId="73DEA682" w14:textId="77777777" w:rsidR="001D7394" w:rsidRDefault="001D7394">
            <w:pPr>
              <w:suppressAutoHyphens/>
              <w:jc w:val="right"/>
            </w:pPr>
            <w:r>
              <w:rPr>
                <w:sz w:val="16"/>
                <w:szCs w:val="16"/>
              </w:rPr>
              <w:t>482 645</w:t>
            </w:r>
          </w:p>
        </w:tc>
        <w:tc>
          <w:tcPr>
            <w:tcW w:w="1417" w:type="dxa"/>
          </w:tcPr>
          <w:p w14:paraId="3FA6C89B" w14:textId="77777777" w:rsidR="001D7394" w:rsidRDefault="001D7394">
            <w:pPr>
              <w:suppressAutoHyphens/>
              <w:jc w:val="right"/>
            </w:pPr>
            <w:r>
              <w:rPr>
                <w:sz w:val="16"/>
                <w:szCs w:val="16"/>
              </w:rPr>
              <w:t>100</w:t>
            </w:r>
          </w:p>
        </w:tc>
        <w:tc>
          <w:tcPr>
            <w:tcW w:w="1417" w:type="dxa"/>
          </w:tcPr>
          <w:p w14:paraId="7C6AB40D" w14:textId="77777777" w:rsidR="001D7394" w:rsidRDefault="001D7394" w:rsidP="00950CC3"/>
        </w:tc>
      </w:tr>
      <w:tr w:rsidR="001D7394" w14:paraId="14898920" w14:textId="77777777" w:rsidTr="00950CC3">
        <w:trPr>
          <w:trHeight w:val="316"/>
        </w:trPr>
        <w:tc>
          <w:tcPr>
            <w:tcW w:w="3855" w:type="dxa"/>
          </w:tcPr>
          <w:p w14:paraId="6B2FA8AA" w14:textId="77777777" w:rsidR="001D7394" w:rsidRDefault="001D7394">
            <w:pPr>
              <w:suppressAutoHyphens/>
            </w:pPr>
            <w:r>
              <w:rPr>
                <w:sz w:val="16"/>
                <w:szCs w:val="16"/>
              </w:rPr>
              <w:t>1 – mest sentrale kommuner</w:t>
            </w:r>
          </w:p>
        </w:tc>
        <w:tc>
          <w:tcPr>
            <w:tcW w:w="1417" w:type="dxa"/>
          </w:tcPr>
          <w:p w14:paraId="1E668230" w14:textId="77777777" w:rsidR="001D7394" w:rsidRDefault="001D7394">
            <w:pPr>
              <w:suppressAutoHyphens/>
              <w:jc w:val="right"/>
            </w:pPr>
            <w:r>
              <w:rPr>
                <w:sz w:val="16"/>
                <w:szCs w:val="16"/>
              </w:rPr>
              <w:t>0</w:t>
            </w:r>
          </w:p>
        </w:tc>
        <w:tc>
          <w:tcPr>
            <w:tcW w:w="1418" w:type="dxa"/>
          </w:tcPr>
          <w:p w14:paraId="5D9D2BCD" w14:textId="77777777" w:rsidR="001D7394" w:rsidRDefault="001D7394">
            <w:pPr>
              <w:suppressAutoHyphens/>
              <w:jc w:val="right"/>
            </w:pPr>
            <w:r>
              <w:rPr>
                <w:sz w:val="16"/>
                <w:szCs w:val="16"/>
              </w:rPr>
              <w:t>0</w:t>
            </w:r>
          </w:p>
        </w:tc>
        <w:tc>
          <w:tcPr>
            <w:tcW w:w="1417" w:type="dxa"/>
          </w:tcPr>
          <w:p w14:paraId="71A6326F" w14:textId="77777777" w:rsidR="001D7394" w:rsidRDefault="001D7394">
            <w:pPr>
              <w:suppressAutoHyphens/>
              <w:jc w:val="right"/>
            </w:pPr>
            <w:r>
              <w:rPr>
                <w:sz w:val="16"/>
                <w:szCs w:val="16"/>
              </w:rPr>
              <w:t>0</w:t>
            </w:r>
          </w:p>
        </w:tc>
        <w:tc>
          <w:tcPr>
            <w:tcW w:w="1417" w:type="dxa"/>
          </w:tcPr>
          <w:p w14:paraId="0FE9B9CC" w14:textId="77777777" w:rsidR="001D7394" w:rsidRDefault="001D7394">
            <w:pPr>
              <w:suppressAutoHyphens/>
              <w:jc w:val="right"/>
            </w:pPr>
            <w:r>
              <w:rPr>
                <w:sz w:val="16"/>
                <w:szCs w:val="16"/>
              </w:rPr>
              <w:t>19,2</w:t>
            </w:r>
          </w:p>
        </w:tc>
      </w:tr>
      <w:tr w:rsidR="001D7394" w14:paraId="61CDCF0F" w14:textId="77777777" w:rsidTr="00950CC3">
        <w:trPr>
          <w:trHeight w:val="316"/>
        </w:trPr>
        <w:tc>
          <w:tcPr>
            <w:tcW w:w="3855" w:type="dxa"/>
          </w:tcPr>
          <w:p w14:paraId="7B5E4512" w14:textId="77777777" w:rsidR="001D7394" w:rsidRDefault="001D7394">
            <w:pPr>
              <w:suppressAutoHyphens/>
            </w:pPr>
            <w:r>
              <w:rPr>
                <w:sz w:val="16"/>
                <w:szCs w:val="16"/>
              </w:rPr>
              <w:t>2</w:t>
            </w:r>
          </w:p>
        </w:tc>
        <w:tc>
          <w:tcPr>
            <w:tcW w:w="1417" w:type="dxa"/>
          </w:tcPr>
          <w:p w14:paraId="6A8CC96F" w14:textId="77777777" w:rsidR="001D7394" w:rsidRDefault="001D7394">
            <w:pPr>
              <w:suppressAutoHyphens/>
              <w:jc w:val="right"/>
            </w:pPr>
            <w:r>
              <w:rPr>
                <w:sz w:val="16"/>
                <w:szCs w:val="16"/>
              </w:rPr>
              <w:t>2</w:t>
            </w:r>
          </w:p>
        </w:tc>
        <w:tc>
          <w:tcPr>
            <w:tcW w:w="1418" w:type="dxa"/>
          </w:tcPr>
          <w:p w14:paraId="361897F1" w14:textId="77777777" w:rsidR="001D7394" w:rsidRDefault="001D7394">
            <w:pPr>
              <w:suppressAutoHyphens/>
              <w:jc w:val="right"/>
            </w:pPr>
            <w:r>
              <w:rPr>
                <w:sz w:val="16"/>
                <w:szCs w:val="16"/>
              </w:rPr>
              <w:t>224 597</w:t>
            </w:r>
          </w:p>
        </w:tc>
        <w:tc>
          <w:tcPr>
            <w:tcW w:w="1417" w:type="dxa"/>
          </w:tcPr>
          <w:p w14:paraId="6889D29D" w14:textId="77777777" w:rsidR="001D7394" w:rsidRDefault="001D7394">
            <w:pPr>
              <w:suppressAutoHyphens/>
              <w:jc w:val="right"/>
            </w:pPr>
            <w:r>
              <w:rPr>
                <w:sz w:val="16"/>
                <w:szCs w:val="16"/>
              </w:rPr>
              <w:t>46,5</w:t>
            </w:r>
          </w:p>
        </w:tc>
        <w:tc>
          <w:tcPr>
            <w:tcW w:w="1417" w:type="dxa"/>
          </w:tcPr>
          <w:p w14:paraId="0A61B79E" w14:textId="77777777" w:rsidR="001D7394" w:rsidRDefault="001D7394">
            <w:pPr>
              <w:suppressAutoHyphens/>
              <w:jc w:val="right"/>
            </w:pPr>
            <w:r>
              <w:rPr>
                <w:sz w:val="16"/>
                <w:szCs w:val="16"/>
              </w:rPr>
              <w:t>25,5</w:t>
            </w:r>
          </w:p>
        </w:tc>
      </w:tr>
      <w:tr w:rsidR="001D7394" w14:paraId="001726B6" w14:textId="77777777" w:rsidTr="00950CC3">
        <w:trPr>
          <w:trHeight w:val="316"/>
        </w:trPr>
        <w:tc>
          <w:tcPr>
            <w:tcW w:w="3855" w:type="dxa"/>
          </w:tcPr>
          <w:p w14:paraId="2F8D682A" w14:textId="77777777" w:rsidR="001D7394" w:rsidRDefault="001D7394">
            <w:pPr>
              <w:suppressAutoHyphens/>
            </w:pPr>
            <w:r>
              <w:rPr>
                <w:sz w:val="16"/>
                <w:szCs w:val="16"/>
              </w:rPr>
              <w:t>3</w:t>
            </w:r>
          </w:p>
        </w:tc>
        <w:tc>
          <w:tcPr>
            <w:tcW w:w="1417" w:type="dxa"/>
          </w:tcPr>
          <w:p w14:paraId="5EE1D472" w14:textId="77777777" w:rsidR="001D7394" w:rsidRDefault="001D7394">
            <w:pPr>
              <w:suppressAutoHyphens/>
              <w:jc w:val="right"/>
            </w:pPr>
            <w:r>
              <w:rPr>
                <w:sz w:val="16"/>
                <w:szCs w:val="16"/>
              </w:rPr>
              <w:t>6</w:t>
            </w:r>
          </w:p>
        </w:tc>
        <w:tc>
          <w:tcPr>
            <w:tcW w:w="1418" w:type="dxa"/>
          </w:tcPr>
          <w:p w14:paraId="189FF44E" w14:textId="77777777" w:rsidR="001D7394" w:rsidRDefault="001D7394">
            <w:pPr>
              <w:suppressAutoHyphens/>
              <w:jc w:val="right"/>
            </w:pPr>
            <w:r>
              <w:rPr>
                <w:sz w:val="16"/>
                <w:szCs w:val="16"/>
              </w:rPr>
              <w:t>127 113</w:t>
            </w:r>
          </w:p>
        </w:tc>
        <w:tc>
          <w:tcPr>
            <w:tcW w:w="1417" w:type="dxa"/>
          </w:tcPr>
          <w:p w14:paraId="4B6C1479" w14:textId="77777777" w:rsidR="001D7394" w:rsidRDefault="001D7394">
            <w:pPr>
              <w:suppressAutoHyphens/>
              <w:jc w:val="right"/>
            </w:pPr>
            <w:r>
              <w:rPr>
                <w:sz w:val="16"/>
                <w:szCs w:val="16"/>
              </w:rPr>
              <w:t>26,3</w:t>
            </w:r>
          </w:p>
        </w:tc>
        <w:tc>
          <w:tcPr>
            <w:tcW w:w="1417" w:type="dxa"/>
          </w:tcPr>
          <w:p w14:paraId="0C5A5262" w14:textId="77777777" w:rsidR="001D7394" w:rsidRDefault="001D7394">
            <w:pPr>
              <w:suppressAutoHyphens/>
              <w:jc w:val="right"/>
            </w:pPr>
            <w:r>
              <w:rPr>
                <w:sz w:val="16"/>
                <w:szCs w:val="16"/>
              </w:rPr>
              <w:t>25,5</w:t>
            </w:r>
          </w:p>
        </w:tc>
      </w:tr>
      <w:tr w:rsidR="001D7394" w14:paraId="3A491434" w14:textId="77777777" w:rsidTr="00950CC3">
        <w:trPr>
          <w:trHeight w:val="316"/>
        </w:trPr>
        <w:tc>
          <w:tcPr>
            <w:tcW w:w="3855" w:type="dxa"/>
          </w:tcPr>
          <w:p w14:paraId="1334D4EF" w14:textId="77777777" w:rsidR="001D7394" w:rsidRDefault="001D7394">
            <w:pPr>
              <w:suppressAutoHyphens/>
            </w:pPr>
            <w:r>
              <w:rPr>
                <w:sz w:val="16"/>
                <w:szCs w:val="16"/>
              </w:rPr>
              <w:t>4</w:t>
            </w:r>
          </w:p>
        </w:tc>
        <w:tc>
          <w:tcPr>
            <w:tcW w:w="1417" w:type="dxa"/>
          </w:tcPr>
          <w:p w14:paraId="6CD98CDF" w14:textId="77777777" w:rsidR="001D7394" w:rsidRDefault="001D7394">
            <w:pPr>
              <w:suppressAutoHyphens/>
              <w:jc w:val="right"/>
            </w:pPr>
            <w:r>
              <w:rPr>
                <w:sz w:val="16"/>
                <w:szCs w:val="16"/>
              </w:rPr>
              <w:t>6</w:t>
            </w:r>
          </w:p>
        </w:tc>
        <w:tc>
          <w:tcPr>
            <w:tcW w:w="1418" w:type="dxa"/>
          </w:tcPr>
          <w:p w14:paraId="70FE2969" w14:textId="77777777" w:rsidR="001D7394" w:rsidRDefault="001D7394">
            <w:pPr>
              <w:suppressAutoHyphens/>
              <w:jc w:val="right"/>
            </w:pPr>
            <w:r>
              <w:rPr>
                <w:sz w:val="16"/>
                <w:szCs w:val="16"/>
              </w:rPr>
              <w:t>103 291</w:t>
            </w:r>
          </w:p>
        </w:tc>
        <w:tc>
          <w:tcPr>
            <w:tcW w:w="1417" w:type="dxa"/>
          </w:tcPr>
          <w:p w14:paraId="61878639" w14:textId="77777777" w:rsidR="001D7394" w:rsidRDefault="001D7394">
            <w:pPr>
              <w:suppressAutoHyphens/>
              <w:jc w:val="right"/>
            </w:pPr>
            <w:r>
              <w:rPr>
                <w:sz w:val="16"/>
                <w:szCs w:val="16"/>
              </w:rPr>
              <w:t>21,4</w:t>
            </w:r>
          </w:p>
        </w:tc>
        <w:tc>
          <w:tcPr>
            <w:tcW w:w="1417" w:type="dxa"/>
          </w:tcPr>
          <w:p w14:paraId="273513E6" w14:textId="77777777" w:rsidR="001D7394" w:rsidRDefault="001D7394">
            <w:pPr>
              <w:suppressAutoHyphens/>
              <w:jc w:val="right"/>
            </w:pPr>
            <w:r>
              <w:rPr>
                <w:sz w:val="16"/>
                <w:szCs w:val="16"/>
              </w:rPr>
              <w:t>16,3</w:t>
            </w:r>
          </w:p>
        </w:tc>
      </w:tr>
      <w:tr w:rsidR="001D7394" w14:paraId="6B1E0F81" w14:textId="77777777" w:rsidTr="00950CC3">
        <w:trPr>
          <w:trHeight w:val="316"/>
        </w:trPr>
        <w:tc>
          <w:tcPr>
            <w:tcW w:w="3855" w:type="dxa"/>
          </w:tcPr>
          <w:p w14:paraId="2098EAD4" w14:textId="77777777" w:rsidR="001D7394" w:rsidRDefault="001D7394">
            <w:pPr>
              <w:suppressAutoHyphens/>
            </w:pPr>
            <w:r>
              <w:rPr>
                <w:sz w:val="16"/>
                <w:szCs w:val="16"/>
              </w:rPr>
              <w:t>5</w:t>
            </w:r>
          </w:p>
        </w:tc>
        <w:tc>
          <w:tcPr>
            <w:tcW w:w="1417" w:type="dxa"/>
          </w:tcPr>
          <w:p w14:paraId="25759BFC" w14:textId="77777777" w:rsidR="001D7394" w:rsidRDefault="001D7394">
            <w:pPr>
              <w:suppressAutoHyphens/>
              <w:jc w:val="right"/>
            </w:pPr>
            <w:r>
              <w:rPr>
                <w:sz w:val="16"/>
                <w:szCs w:val="16"/>
              </w:rPr>
              <w:t>5</w:t>
            </w:r>
          </w:p>
        </w:tc>
        <w:tc>
          <w:tcPr>
            <w:tcW w:w="1418" w:type="dxa"/>
          </w:tcPr>
          <w:p w14:paraId="2BEDEBA3" w14:textId="77777777" w:rsidR="001D7394" w:rsidRDefault="001D7394">
            <w:pPr>
              <w:suppressAutoHyphens/>
              <w:jc w:val="right"/>
            </w:pPr>
            <w:r>
              <w:rPr>
                <w:sz w:val="16"/>
                <w:szCs w:val="16"/>
              </w:rPr>
              <w:t>20 556</w:t>
            </w:r>
          </w:p>
        </w:tc>
        <w:tc>
          <w:tcPr>
            <w:tcW w:w="1417" w:type="dxa"/>
          </w:tcPr>
          <w:p w14:paraId="6175A4EE" w14:textId="77777777" w:rsidR="001D7394" w:rsidRDefault="001D7394">
            <w:pPr>
              <w:suppressAutoHyphens/>
              <w:jc w:val="right"/>
            </w:pPr>
            <w:r>
              <w:rPr>
                <w:sz w:val="16"/>
                <w:szCs w:val="16"/>
              </w:rPr>
              <w:t>4,3</w:t>
            </w:r>
          </w:p>
        </w:tc>
        <w:tc>
          <w:tcPr>
            <w:tcW w:w="1417" w:type="dxa"/>
          </w:tcPr>
          <w:p w14:paraId="79451AB2" w14:textId="77777777" w:rsidR="001D7394" w:rsidRDefault="001D7394">
            <w:pPr>
              <w:suppressAutoHyphens/>
              <w:jc w:val="right"/>
            </w:pPr>
            <w:r>
              <w:rPr>
                <w:sz w:val="16"/>
                <w:szCs w:val="16"/>
              </w:rPr>
              <w:t>9,2</w:t>
            </w:r>
          </w:p>
        </w:tc>
      </w:tr>
      <w:tr w:rsidR="001D7394" w14:paraId="174A39B9" w14:textId="77777777" w:rsidTr="00950CC3">
        <w:trPr>
          <w:trHeight w:val="316"/>
        </w:trPr>
        <w:tc>
          <w:tcPr>
            <w:tcW w:w="3855" w:type="dxa"/>
          </w:tcPr>
          <w:p w14:paraId="7B45B6FB" w14:textId="77777777" w:rsidR="001D7394" w:rsidRDefault="001D7394">
            <w:pPr>
              <w:suppressAutoHyphens/>
            </w:pPr>
            <w:r>
              <w:rPr>
                <w:sz w:val="16"/>
                <w:szCs w:val="16"/>
              </w:rPr>
              <w:t>6 – minst sentrale kommuner</w:t>
            </w:r>
          </w:p>
        </w:tc>
        <w:tc>
          <w:tcPr>
            <w:tcW w:w="1417" w:type="dxa"/>
          </w:tcPr>
          <w:p w14:paraId="3C89A369" w14:textId="77777777" w:rsidR="001D7394" w:rsidRDefault="001D7394">
            <w:pPr>
              <w:suppressAutoHyphens/>
              <w:jc w:val="right"/>
            </w:pPr>
            <w:r>
              <w:rPr>
                <w:sz w:val="16"/>
                <w:szCs w:val="16"/>
              </w:rPr>
              <w:t>4</w:t>
            </w:r>
          </w:p>
        </w:tc>
        <w:tc>
          <w:tcPr>
            <w:tcW w:w="1418" w:type="dxa"/>
          </w:tcPr>
          <w:p w14:paraId="074EC01A" w14:textId="77777777" w:rsidR="001D7394" w:rsidRDefault="001D7394">
            <w:pPr>
              <w:suppressAutoHyphens/>
              <w:jc w:val="right"/>
            </w:pPr>
            <w:r>
              <w:rPr>
                <w:sz w:val="16"/>
                <w:szCs w:val="16"/>
              </w:rPr>
              <w:t>7 088</w:t>
            </w:r>
          </w:p>
        </w:tc>
        <w:tc>
          <w:tcPr>
            <w:tcW w:w="1417" w:type="dxa"/>
          </w:tcPr>
          <w:p w14:paraId="732C4776" w14:textId="77777777" w:rsidR="001D7394" w:rsidRDefault="001D7394">
            <w:pPr>
              <w:suppressAutoHyphens/>
              <w:jc w:val="right"/>
            </w:pPr>
            <w:r>
              <w:rPr>
                <w:sz w:val="16"/>
                <w:szCs w:val="16"/>
              </w:rPr>
              <w:t>1,5</w:t>
            </w:r>
          </w:p>
        </w:tc>
        <w:tc>
          <w:tcPr>
            <w:tcW w:w="1417" w:type="dxa"/>
          </w:tcPr>
          <w:p w14:paraId="04BE658B" w14:textId="77777777" w:rsidR="001D7394" w:rsidRDefault="001D7394">
            <w:pPr>
              <w:suppressAutoHyphens/>
              <w:jc w:val="right"/>
            </w:pPr>
            <w:r>
              <w:rPr>
                <w:sz w:val="16"/>
                <w:szCs w:val="16"/>
              </w:rPr>
              <w:t>4,3</w:t>
            </w:r>
          </w:p>
        </w:tc>
      </w:tr>
    </w:tbl>
    <w:p w14:paraId="18B24049" w14:textId="77777777" w:rsidR="001D7394" w:rsidRDefault="001D7394" w:rsidP="00537965">
      <w:pPr>
        <w:pStyle w:val="avsnitt-tittel"/>
      </w:pPr>
      <w:r>
        <w:t>Regional utvikling</w:t>
      </w:r>
    </w:p>
    <w:p w14:paraId="0959027F" w14:textId="77777777" w:rsidR="001D7394" w:rsidRDefault="001D7394" w:rsidP="00950CC3">
      <w:pPr>
        <w:pStyle w:val="Listebombe"/>
      </w:pPr>
      <w:r>
        <w:t xml:space="preserve">Rogaland sto for 9,5 prosent av verdiskapingen av alle fylker i 2018, noe som er den fjerde største andelen av fylkene. Fylket hadde en årlig vekst i verdiskapingen på 1,4 prosent i perioden 2013–2018, noe under landsgjennomsnittet. Det var olje- og gassnæringen som drev veksten i fylket. I motsetningen til mange andre fylker var bidraget fra privat dominert tjenesteyting, inkludert handel, offentlig dominert tjenesteyting samt bygg og anlegg, </w:t>
      </w:r>
      <w:proofErr w:type="gramStart"/>
      <w:r>
        <w:t>energi,</w:t>
      </w:r>
      <w:proofErr w:type="gramEnd"/>
      <w:r>
        <w:t xml:space="preserve"> eiendom mv. mer beskjeden.</w:t>
      </w:r>
    </w:p>
    <w:p w14:paraId="36C16AAC" w14:textId="77777777" w:rsidR="001D7394" w:rsidRDefault="001D7394" w:rsidP="00950CC3">
      <w:pPr>
        <w:pStyle w:val="Listebombe"/>
      </w:pPr>
      <w:r>
        <w:t>Fylket har gjennom store deler av 2000-tallet hatt en klart høyere befolkningsvekst enn landsgjennomsnittet. Perioden med sterk folketallsvekst varte fram til 2015. I 2020 var befolkningsveksten på 0,6 prosent, som var litt høyere enn landsgjennomsnittet. Veksten i perioden 2016–2021 var derimot under landsgjennomsnittet, drevet av fødselsoverskudd og innvandring, mens den innenlandske nettoflyttingen var negativ.</w:t>
      </w:r>
    </w:p>
    <w:p w14:paraId="35262C97" w14:textId="77777777" w:rsidR="001D7394" w:rsidRDefault="001D7394" w:rsidP="00950CC3">
      <w:pPr>
        <w:pStyle w:val="Listebombe"/>
      </w:pPr>
      <w:r>
        <w:lastRenderedPageBreak/>
        <w:t xml:space="preserve">Forsørgerraten (forholdet mellom befolkningen i yrkesaktiv alder og den eldre delen av befolkningen) er høyere enn for landet sett under ett. Det er kun Oslo som har en gunstigere aldersstruktur enn Rogaland. </w:t>
      </w:r>
    </w:p>
    <w:p w14:paraId="14896A1C" w14:textId="77777777" w:rsidR="001D7394" w:rsidRDefault="001D7394" w:rsidP="00950CC3">
      <w:pPr>
        <w:pStyle w:val="Listebombe"/>
      </w:pPr>
      <w:r>
        <w:t xml:space="preserve">Andelen sysselsatte var litt over landsgjennomsnittet, og nest høyest av fylkene. Som i resten av landet har sysselsettingsandelen vært økende de senere årene. </w:t>
      </w:r>
    </w:p>
    <w:p w14:paraId="76B8720F" w14:textId="77777777" w:rsidR="001D7394" w:rsidRDefault="001D7394" w:rsidP="00950CC3">
      <w:pPr>
        <w:pStyle w:val="Listebombe"/>
      </w:pPr>
      <w:r>
        <w:t>Andelen arbeidsledige i 2020 var fjerde høyest av fylkene.</w:t>
      </w:r>
    </w:p>
    <w:p w14:paraId="1CFCAB01" w14:textId="77777777" w:rsidR="001D7394" w:rsidRDefault="001D7394" w:rsidP="00950CC3">
      <w:pPr>
        <w:pStyle w:val="Listebombe"/>
      </w:pPr>
      <w:r>
        <w:t xml:space="preserve">Utdanningsnivået er litt lavere enn landsgjennomsnittet, og i alt har 33,3 prosent av befolkningen høyere utdanning. Andelen 25–29-åringer som har utdanning utover grunnskole er høyere enn landsgjennomsnittet, og her ligger fylket som nummer fire av fylkene. </w:t>
      </w:r>
    </w:p>
    <w:p w14:paraId="2438FB17" w14:textId="77777777" w:rsidR="001D7394" w:rsidRDefault="001D7394" w:rsidP="00950CC3">
      <w:pPr>
        <w:pStyle w:val="Listebombe"/>
      </w:pPr>
      <w:r>
        <w:t xml:space="preserve">Gjennomsnittsinntekten i Rogaland var nest høyest av fylkene, etter Oslo. Fylket hadde den laveste andelen personer med vedvarende lavinntekt. Andelen er kun på 8,2 prosent, sammenlignet med 9,8 prosent for landet sett under ett. Fylket har likevel hatt den største økningen av fylkene det siste tiåret.  </w:t>
      </w:r>
    </w:p>
    <w:p w14:paraId="39055DE6" w14:textId="77777777" w:rsidR="001D7394" w:rsidRDefault="001D7394" w:rsidP="00537965">
      <w:pPr>
        <w:pStyle w:val="avsnitt-tittel"/>
      </w:pPr>
      <w:r>
        <w:t>Forskjeller innad i fylket</w:t>
      </w:r>
    </w:p>
    <w:p w14:paraId="1DF01168" w14:textId="77777777" w:rsidR="001D7394" w:rsidRDefault="001D7394" w:rsidP="00950CC3">
      <w:pPr>
        <w:pStyle w:val="Listebombe"/>
      </w:pPr>
      <w:r>
        <w:t>Rogaland har samlet hatt en negativ vekst i målt med lønnssummer (2014–2019). Det er særlig Stavangerområdet (sentralitetsnivå 2) som hadde negativ vekst, men det gjelder også kommuner på sentralitet 5 og 6. Bare kommuner på sentralitet 4 hadde vekst på samme nivå som landsgjennomsnittet.</w:t>
      </w:r>
    </w:p>
    <w:p w14:paraId="1DD875E2" w14:textId="77777777" w:rsidR="001D7394" w:rsidRDefault="001D7394" w:rsidP="00950CC3">
      <w:pPr>
        <w:pStyle w:val="Listebombe"/>
      </w:pPr>
      <w:r>
        <w:t>Det er store forskjeller i folketallsutviklingen innad i fylket. I perioden 2016–2021 har sentralitet 2 hatt vekst over landsgjennomsnittet, mens de minst sentrale kommunene samlet har hatt befolkningsnedgang.</w:t>
      </w:r>
    </w:p>
    <w:p w14:paraId="142F344C" w14:textId="77777777" w:rsidR="001D7394" w:rsidRDefault="001D7394" w:rsidP="00950CC3">
      <w:pPr>
        <w:pStyle w:val="Listebombe"/>
      </w:pPr>
      <w:r>
        <w:t xml:space="preserve">Sysselsettingsandelen var høyere enn landsgjennomsnittet i alle sentralitetsnivåene i 2019. Sysselsettingsandelen var spesielt høy i de minst sentrale delene av fylket. Arbeidsledigheten i 2020 var derimot spesielt høy i de mest sentrale kommunene, og veldig lav i de minst sentrale kommunene. </w:t>
      </w:r>
    </w:p>
    <w:p w14:paraId="71F60F3D" w14:textId="77777777" w:rsidR="001D7394" w:rsidRDefault="001D7394" w:rsidP="00950CC3">
      <w:pPr>
        <w:pStyle w:val="Listebombe"/>
      </w:pPr>
      <w:r>
        <w:t>Andelen høyt utdannede er spesielt høy, og godt over landsgjennomsnittet i de sentrale delene av fylket (Stavanger/Sandnes). Sentralitet 4 og 5 har de laveste andelene med høyere utdanning.</w:t>
      </w:r>
    </w:p>
    <w:p w14:paraId="07B389E1" w14:textId="77777777" w:rsidR="001D7394" w:rsidRDefault="001D7394" w:rsidP="00950CC3">
      <w:pPr>
        <w:pStyle w:val="Listebombe"/>
      </w:pPr>
      <w:r>
        <w:t>Andelen med vedvarende lavinntekt var under landsgjennomsnittet for alle sentralitetsnivåene i fylket.</w:t>
      </w:r>
    </w:p>
    <w:p w14:paraId="0DBD33D0" w14:textId="77777777" w:rsidR="001D7394" w:rsidRDefault="001D7394" w:rsidP="00950CC3">
      <w:pPr>
        <w:pStyle w:val="Listebombe"/>
      </w:pPr>
      <w:r>
        <w:t>Som for resten av landet har de minst sentrale kommunene i fylket lavere forsørgerrate enn de mest sentrale.</w:t>
      </w:r>
    </w:p>
    <w:p w14:paraId="2E797972" w14:textId="77777777" w:rsidR="001D7394" w:rsidRDefault="001D7394">
      <w:pPr>
        <w:pStyle w:val="tabell-tittel"/>
      </w:pPr>
      <w:r>
        <w:lastRenderedPageBreak/>
        <w:t>Utvalgte indikatorer etter sentralitets i Rogaland.</w:t>
      </w:r>
    </w:p>
    <w:tbl>
      <w:tblPr>
        <w:tblStyle w:val="StandardTabell"/>
        <w:tblW w:w="0" w:type="auto"/>
        <w:tblLayout w:type="fixed"/>
        <w:tblLook w:val="04A0" w:firstRow="1" w:lastRow="0" w:firstColumn="1" w:lastColumn="0" w:noHBand="0" w:noVBand="1"/>
      </w:tblPr>
      <w:tblGrid>
        <w:gridCol w:w="3402"/>
        <w:gridCol w:w="1133"/>
        <w:gridCol w:w="511"/>
        <w:gridCol w:w="510"/>
        <w:gridCol w:w="510"/>
        <w:gridCol w:w="510"/>
        <w:gridCol w:w="1134"/>
        <w:gridCol w:w="907"/>
        <w:gridCol w:w="907"/>
      </w:tblGrid>
      <w:tr w:rsidR="001D7394" w14:paraId="1DF9356B" w14:textId="77777777" w:rsidTr="00950CC3">
        <w:trPr>
          <w:trHeight w:val="566"/>
        </w:trPr>
        <w:tc>
          <w:tcPr>
            <w:tcW w:w="3402" w:type="dxa"/>
            <w:shd w:val="clear" w:color="auto" w:fill="FFFFFF"/>
          </w:tcPr>
          <w:p w14:paraId="0534DDD0" w14:textId="77777777" w:rsidR="001D7394" w:rsidRDefault="001D7394" w:rsidP="00950CC3"/>
        </w:tc>
        <w:tc>
          <w:tcPr>
            <w:tcW w:w="1133" w:type="dxa"/>
          </w:tcPr>
          <w:p w14:paraId="582E2E68" w14:textId="77777777" w:rsidR="001D7394" w:rsidRDefault="001D7394">
            <w:pPr>
              <w:suppressAutoHyphens/>
              <w:jc w:val="right"/>
            </w:pPr>
            <w:r>
              <w:rPr>
                <w:rStyle w:val="halvfet"/>
                <w:sz w:val="16"/>
                <w:szCs w:val="16"/>
              </w:rPr>
              <w:t>1 – mest sentrale kommuner</w:t>
            </w:r>
          </w:p>
        </w:tc>
        <w:tc>
          <w:tcPr>
            <w:tcW w:w="511" w:type="dxa"/>
          </w:tcPr>
          <w:p w14:paraId="7EB72E4F" w14:textId="77777777" w:rsidR="001D7394" w:rsidRDefault="001D7394">
            <w:pPr>
              <w:suppressAutoHyphens/>
              <w:jc w:val="right"/>
            </w:pPr>
            <w:r>
              <w:rPr>
                <w:rStyle w:val="halvfet"/>
                <w:sz w:val="16"/>
                <w:szCs w:val="16"/>
              </w:rPr>
              <w:t>2</w:t>
            </w:r>
          </w:p>
        </w:tc>
        <w:tc>
          <w:tcPr>
            <w:tcW w:w="510" w:type="dxa"/>
          </w:tcPr>
          <w:p w14:paraId="5478876E" w14:textId="77777777" w:rsidR="001D7394" w:rsidRDefault="001D7394">
            <w:pPr>
              <w:suppressAutoHyphens/>
              <w:jc w:val="right"/>
            </w:pPr>
            <w:r>
              <w:rPr>
                <w:rStyle w:val="halvfet"/>
                <w:sz w:val="16"/>
                <w:szCs w:val="16"/>
              </w:rPr>
              <w:t>3</w:t>
            </w:r>
          </w:p>
        </w:tc>
        <w:tc>
          <w:tcPr>
            <w:tcW w:w="510" w:type="dxa"/>
          </w:tcPr>
          <w:p w14:paraId="2EF0752F" w14:textId="77777777" w:rsidR="001D7394" w:rsidRDefault="001D7394">
            <w:pPr>
              <w:suppressAutoHyphens/>
              <w:jc w:val="right"/>
            </w:pPr>
            <w:r>
              <w:rPr>
                <w:rStyle w:val="halvfet"/>
                <w:sz w:val="16"/>
                <w:szCs w:val="16"/>
              </w:rPr>
              <w:t>4</w:t>
            </w:r>
          </w:p>
        </w:tc>
        <w:tc>
          <w:tcPr>
            <w:tcW w:w="510" w:type="dxa"/>
          </w:tcPr>
          <w:p w14:paraId="59CC46F7" w14:textId="77777777" w:rsidR="001D7394" w:rsidRDefault="001D7394">
            <w:pPr>
              <w:suppressAutoHyphens/>
              <w:jc w:val="right"/>
            </w:pPr>
            <w:r>
              <w:rPr>
                <w:rStyle w:val="halvfet"/>
                <w:sz w:val="16"/>
                <w:szCs w:val="16"/>
              </w:rPr>
              <w:t>5</w:t>
            </w:r>
          </w:p>
        </w:tc>
        <w:tc>
          <w:tcPr>
            <w:tcW w:w="1134" w:type="dxa"/>
          </w:tcPr>
          <w:p w14:paraId="0CCB6918" w14:textId="77777777" w:rsidR="001D7394" w:rsidRDefault="001D7394">
            <w:pPr>
              <w:suppressAutoHyphens/>
              <w:jc w:val="right"/>
            </w:pPr>
            <w:r>
              <w:rPr>
                <w:rStyle w:val="halvfet"/>
                <w:sz w:val="16"/>
                <w:szCs w:val="16"/>
              </w:rPr>
              <w:t>6 – minst sentrale kommuner</w:t>
            </w:r>
          </w:p>
        </w:tc>
        <w:tc>
          <w:tcPr>
            <w:tcW w:w="907" w:type="dxa"/>
          </w:tcPr>
          <w:p w14:paraId="728B7EC1" w14:textId="77777777" w:rsidR="001D7394" w:rsidRDefault="001D7394">
            <w:pPr>
              <w:suppressAutoHyphens/>
              <w:jc w:val="right"/>
            </w:pPr>
            <w:r>
              <w:rPr>
                <w:rStyle w:val="halvfet"/>
                <w:sz w:val="16"/>
                <w:szCs w:val="16"/>
              </w:rPr>
              <w:t xml:space="preserve">Rogaland totalt </w:t>
            </w:r>
          </w:p>
        </w:tc>
        <w:tc>
          <w:tcPr>
            <w:tcW w:w="907" w:type="dxa"/>
          </w:tcPr>
          <w:p w14:paraId="6C8AA56D" w14:textId="77777777" w:rsidR="001D7394" w:rsidRDefault="001D7394">
            <w:pPr>
              <w:suppressAutoHyphens/>
              <w:jc w:val="right"/>
            </w:pPr>
            <w:r>
              <w:rPr>
                <w:rStyle w:val="halvfet"/>
                <w:sz w:val="16"/>
                <w:szCs w:val="16"/>
              </w:rPr>
              <w:t>Hele landet</w:t>
            </w:r>
          </w:p>
        </w:tc>
      </w:tr>
      <w:tr w:rsidR="001D7394" w14:paraId="0E46288F" w14:textId="77777777" w:rsidTr="00950CC3">
        <w:trPr>
          <w:trHeight w:val="340"/>
        </w:trPr>
        <w:tc>
          <w:tcPr>
            <w:tcW w:w="3402" w:type="dxa"/>
          </w:tcPr>
          <w:p w14:paraId="7C831638" w14:textId="77777777" w:rsidR="001D7394" w:rsidRDefault="001D7394">
            <w:pPr>
              <w:suppressAutoHyphens/>
            </w:pPr>
            <w:r>
              <w:rPr>
                <w:sz w:val="16"/>
                <w:szCs w:val="16"/>
              </w:rPr>
              <w:t>Årlig økonomisk vekst målt med lønnssummer (2014–2019)</w:t>
            </w:r>
          </w:p>
        </w:tc>
        <w:tc>
          <w:tcPr>
            <w:tcW w:w="1133" w:type="dxa"/>
          </w:tcPr>
          <w:p w14:paraId="4BF86611" w14:textId="77777777" w:rsidR="001D7394" w:rsidRDefault="001D7394" w:rsidP="00950CC3"/>
        </w:tc>
        <w:tc>
          <w:tcPr>
            <w:tcW w:w="511" w:type="dxa"/>
          </w:tcPr>
          <w:p w14:paraId="1370809B" w14:textId="77777777" w:rsidR="001D7394" w:rsidRDefault="001D7394">
            <w:pPr>
              <w:suppressAutoHyphens/>
              <w:jc w:val="right"/>
            </w:pPr>
            <w:r>
              <w:rPr>
                <w:sz w:val="16"/>
                <w:szCs w:val="16"/>
              </w:rPr>
              <w:t>-0,6</w:t>
            </w:r>
          </w:p>
        </w:tc>
        <w:tc>
          <w:tcPr>
            <w:tcW w:w="510" w:type="dxa"/>
          </w:tcPr>
          <w:p w14:paraId="5E027966" w14:textId="77777777" w:rsidR="001D7394" w:rsidRDefault="001D7394">
            <w:pPr>
              <w:suppressAutoHyphens/>
              <w:jc w:val="right"/>
            </w:pPr>
            <w:r>
              <w:rPr>
                <w:sz w:val="16"/>
                <w:szCs w:val="16"/>
              </w:rPr>
              <w:t>0,2</w:t>
            </w:r>
          </w:p>
        </w:tc>
        <w:tc>
          <w:tcPr>
            <w:tcW w:w="510" w:type="dxa"/>
          </w:tcPr>
          <w:p w14:paraId="1FF815A6" w14:textId="77777777" w:rsidR="001D7394" w:rsidRDefault="001D7394">
            <w:pPr>
              <w:suppressAutoHyphens/>
              <w:jc w:val="right"/>
            </w:pPr>
            <w:r>
              <w:rPr>
                <w:color w:val="0078AA"/>
                <w:sz w:val="16"/>
                <w:szCs w:val="16"/>
              </w:rPr>
              <w:t>1,3</w:t>
            </w:r>
          </w:p>
        </w:tc>
        <w:tc>
          <w:tcPr>
            <w:tcW w:w="510" w:type="dxa"/>
          </w:tcPr>
          <w:p w14:paraId="0B6341BF" w14:textId="77777777" w:rsidR="001D7394" w:rsidRDefault="001D7394">
            <w:pPr>
              <w:suppressAutoHyphens/>
              <w:jc w:val="right"/>
            </w:pPr>
            <w:r>
              <w:rPr>
                <w:color w:val="C4271A"/>
                <w:sz w:val="16"/>
                <w:szCs w:val="16"/>
              </w:rPr>
              <w:t>-0,7</w:t>
            </w:r>
          </w:p>
        </w:tc>
        <w:tc>
          <w:tcPr>
            <w:tcW w:w="1134" w:type="dxa"/>
          </w:tcPr>
          <w:p w14:paraId="79DDF7F4" w14:textId="77777777" w:rsidR="001D7394" w:rsidRDefault="001D7394">
            <w:pPr>
              <w:suppressAutoHyphens/>
              <w:jc w:val="right"/>
            </w:pPr>
            <w:r>
              <w:rPr>
                <w:sz w:val="16"/>
                <w:szCs w:val="16"/>
              </w:rPr>
              <w:t>-0,4</w:t>
            </w:r>
          </w:p>
        </w:tc>
        <w:tc>
          <w:tcPr>
            <w:tcW w:w="907" w:type="dxa"/>
          </w:tcPr>
          <w:p w14:paraId="537E34FD" w14:textId="77777777" w:rsidR="001D7394" w:rsidRDefault="001D7394">
            <w:pPr>
              <w:suppressAutoHyphens/>
              <w:jc w:val="right"/>
            </w:pPr>
            <w:r>
              <w:rPr>
                <w:sz w:val="16"/>
                <w:szCs w:val="16"/>
              </w:rPr>
              <w:t>-0,1</w:t>
            </w:r>
          </w:p>
        </w:tc>
        <w:tc>
          <w:tcPr>
            <w:tcW w:w="907" w:type="dxa"/>
          </w:tcPr>
          <w:p w14:paraId="2BC3B6BD" w14:textId="77777777" w:rsidR="001D7394" w:rsidRDefault="001D7394">
            <w:pPr>
              <w:suppressAutoHyphens/>
              <w:jc w:val="right"/>
            </w:pPr>
            <w:r>
              <w:rPr>
                <w:sz w:val="16"/>
                <w:szCs w:val="16"/>
              </w:rPr>
              <w:t>1,3</w:t>
            </w:r>
          </w:p>
        </w:tc>
      </w:tr>
      <w:tr w:rsidR="001D7394" w14:paraId="4E52D98E" w14:textId="77777777" w:rsidTr="00950CC3">
        <w:trPr>
          <w:trHeight w:val="340"/>
        </w:trPr>
        <w:tc>
          <w:tcPr>
            <w:tcW w:w="3402" w:type="dxa"/>
          </w:tcPr>
          <w:p w14:paraId="348EBCC2" w14:textId="77777777" w:rsidR="001D7394" w:rsidRDefault="001D7394">
            <w:pPr>
              <w:suppressAutoHyphens/>
            </w:pPr>
            <w:r>
              <w:rPr>
                <w:sz w:val="16"/>
                <w:szCs w:val="16"/>
              </w:rPr>
              <w:t>Befolkningsvekst (2016–2021)</w:t>
            </w:r>
          </w:p>
        </w:tc>
        <w:tc>
          <w:tcPr>
            <w:tcW w:w="1133" w:type="dxa"/>
          </w:tcPr>
          <w:p w14:paraId="62EC2AE7" w14:textId="77777777" w:rsidR="001D7394" w:rsidRDefault="001D7394" w:rsidP="00950CC3"/>
        </w:tc>
        <w:tc>
          <w:tcPr>
            <w:tcW w:w="511" w:type="dxa"/>
          </w:tcPr>
          <w:p w14:paraId="1936C440" w14:textId="77777777" w:rsidR="001D7394" w:rsidRDefault="001D7394">
            <w:pPr>
              <w:suppressAutoHyphens/>
              <w:jc w:val="right"/>
            </w:pPr>
            <w:r>
              <w:rPr>
                <w:color w:val="0078AA"/>
                <w:sz w:val="16"/>
                <w:szCs w:val="16"/>
              </w:rPr>
              <w:t>3,6</w:t>
            </w:r>
          </w:p>
        </w:tc>
        <w:tc>
          <w:tcPr>
            <w:tcW w:w="510" w:type="dxa"/>
          </w:tcPr>
          <w:p w14:paraId="6513870A" w14:textId="77777777" w:rsidR="001D7394" w:rsidRDefault="001D7394">
            <w:pPr>
              <w:suppressAutoHyphens/>
              <w:jc w:val="right"/>
            </w:pPr>
            <w:r>
              <w:rPr>
                <w:sz w:val="16"/>
                <w:szCs w:val="16"/>
              </w:rPr>
              <w:t>3,2</w:t>
            </w:r>
          </w:p>
        </w:tc>
        <w:tc>
          <w:tcPr>
            <w:tcW w:w="510" w:type="dxa"/>
          </w:tcPr>
          <w:p w14:paraId="393088E3" w14:textId="77777777" w:rsidR="001D7394" w:rsidRDefault="001D7394">
            <w:pPr>
              <w:suppressAutoHyphens/>
              <w:jc w:val="right"/>
            </w:pPr>
            <w:r>
              <w:rPr>
                <w:sz w:val="16"/>
                <w:szCs w:val="16"/>
              </w:rPr>
              <w:t>1,3</w:t>
            </w:r>
          </w:p>
        </w:tc>
        <w:tc>
          <w:tcPr>
            <w:tcW w:w="510" w:type="dxa"/>
          </w:tcPr>
          <w:p w14:paraId="160048C8" w14:textId="77777777" w:rsidR="001D7394" w:rsidRDefault="001D7394">
            <w:pPr>
              <w:suppressAutoHyphens/>
              <w:jc w:val="right"/>
            </w:pPr>
            <w:r>
              <w:rPr>
                <w:sz w:val="16"/>
                <w:szCs w:val="16"/>
              </w:rPr>
              <w:t>-1,7</w:t>
            </w:r>
          </w:p>
        </w:tc>
        <w:tc>
          <w:tcPr>
            <w:tcW w:w="1134" w:type="dxa"/>
          </w:tcPr>
          <w:p w14:paraId="23F4CBBE" w14:textId="77777777" w:rsidR="001D7394" w:rsidRDefault="001D7394">
            <w:pPr>
              <w:suppressAutoHyphens/>
              <w:jc w:val="right"/>
            </w:pPr>
            <w:r>
              <w:rPr>
                <w:color w:val="C4271A"/>
                <w:sz w:val="16"/>
                <w:szCs w:val="16"/>
              </w:rPr>
              <w:t>-3,7</w:t>
            </w:r>
          </w:p>
        </w:tc>
        <w:tc>
          <w:tcPr>
            <w:tcW w:w="907" w:type="dxa"/>
          </w:tcPr>
          <w:p w14:paraId="0138FC83" w14:textId="77777777" w:rsidR="001D7394" w:rsidRDefault="001D7394">
            <w:pPr>
              <w:suppressAutoHyphens/>
              <w:jc w:val="right"/>
            </w:pPr>
            <w:r>
              <w:rPr>
                <w:sz w:val="16"/>
                <w:szCs w:val="16"/>
              </w:rPr>
              <w:t>2,7</w:t>
            </w:r>
          </w:p>
        </w:tc>
        <w:tc>
          <w:tcPr>
            <w:tcW w:w="907" w:type="dxa"/>
          </w:tcPr>
          <w:p w14:paraId="023BE1D2" w14:textId="77777777" w:rsidR="001D7394" w:rsidRDefault="001D7394">
            <w:pPr>
              <w:suppressAutoHyphens/>
              <w:jc w:val="right"/>
            </w:pPr>
            <w:r>
              <w:rPr>
                <w:sz w:val="16"/>
                <w:szCs w:val="16"/>
              </w:rPr>
              <w:t>3,4</w:t>
            </w:r>
          </w:p>
        </w:tc>
      </w:tr>
      <w:tr w:rsidR="001D7394" w14:paraId="7F5134EB" w14:textId="77777777" w:rsidTr="00950CC3">
        <w:trPr>
          <w:trHeight w:val="340"/>
        </w:trPr>
        <w:tc>
          <w:tcPr>
            <w:tcW w:w="3402" w:type="dxa"/>
          </w:tcPr>
          <w:p w14:paraId="5B70FEA0" w14:textId="77777777" w:rsidR="001D7394" w:rsidRDefault="001D7394">
            <w:pPr>
              <w:suppressAutoHyphens/>
            </w:pPr>
            <w:r>
              <w:rPr>
                <w:sz w:val="16"/>
                <w:szCs w:val="16"/>
              </w:rPr>
              <w:t>Andel sysselsatte (2019)</w:t>
            </w:r>
          </w:p>
        </w:tc>
        <w:tc>
          <w:tcPr>
            <w:tcW w:w="1133" w:type="dxa"/>
          </w:tcPr>
          <w:p w14:paraId="18E53025" w14:textId="77777777" w:rsidR="001D7394" w:rsidRDefault="001D7394" w:rsidP="00950CC3"/>
        </w:tc>
        <w:tc>
          <w:tcPr>
            <w:tcW w:w="511" w:type="dxa"/>
          </w:tcPr>
          <w:p w14:paraId="2B74C420" w14:textId="77777777" w:rsidR="001D7394" w:rsidRDefault="001D7394">
            <w:pPr>
              <w:suppressAutoHyphens/>
              <w:jc w:val="right"/>
            </w:pPr>
            <w:r>
              <w:rPr>
                <w:sz w:val="16"/>
                <w:szCs w:val="16"/>
              </w:rPr>
              <w:t>68,1</w:t>
            </w:r>
          </w:p>
        </w:tc>
        <w:tc>
          <w:tcPr>
            <w:tcW w:w="510" w:type="dxa"/>
          </w:tcPr>
          <w:p w14:paraId="3994BA72" w14:textId="77777777" w:rsidR="001D7394" w:rsidRDefault="001D7394">
            <w:pPr>
              <w:suppressAutoHyphens/>
              <w:jc w:val="right"/>
            </w:pPr>
            <w:r>
              <w:rPr>
                <w:sz w:val="16"/>
                <w:szCs w:val="16"/>
              </w:rPr>
              <w:t>69,5</w:t>
            </w:r>
          </w:p>
        </w:tc>
        <w:tc>
          <w:tcPr>
            <w:tcW w:w="510" w:type="dxa"/>
          </w:tcPr>
          <w:p w14:paraId="19C17172" w14:textId="77777777" w:rsidR="001D7394" w:rsidRDefault="001D7394">
            <w:pPr>
              <w:suppressAutoHyphens/>
              <w:jc w:val="right"/>
            </w:pPr>
            <w:r>
              <w:rPr>
                <w:color w:val="C4271A"/>
                <w:sz w:val="16"/>
                <w:szCs w:val="16"/>
              </w:rPr>
              <w:t>67,8</w:t>
            </w:r>
          </w:p>
        </w:tc>
        <w:tc>
          <w:tcPr>
            <w:tcW w:w="510" w:type="dxa"/>
          </w:tcPr>
          <w:p w14:paraId="2D29E793" w14:textId="77777777" w:rsidR="001D7394" w:rsidRDefault="001D7394">
            <w:pPr>
              <w:suppressAutoHyphens/>
              <w:jc w:val="right"/>
            </w:pPr>
            <w:r>
              <w:rPr>
                <w:sz w:val="16"/>
                <w:szCs w:val="16"/>
              </w:rPr>
              <w:t>69,7</w:t>
            </w:r>
          </w:p>
        </w:tc>
        <w:tc>
          <w:tcPr>
            <w:tcW w:w="1134" w:type="dxa"/>
          </w:tcPr>
          <w:p w14:paraId="3BA5BEFB" w14:textId="77777777" w:rsidR="001D7394" w:rsidRDefault="001D7394">
            <w:pPr>
              <w:suppressAutoHyphens/>
              <w:jc w:val="right"/>
            </w:pPr>
            <w:r>
              <w:rPr>
                <w:color w:val="0078AA"/>
                <w:sz w:val="16"/>
                <w:szCs w:val="16"/>
              </w:rPr>
              <w:t>71,6</w:t>
            </w:r>
          </w:p>
        </w:tc>
        <w:tc>
          <w:tcPr>
            <w:tcW w:w="907" w:type="dxa"/>
          </w:tcPr>
          <w:p w14:paraId="609C6F16" w14:textId="77777777" w:rsidR="001D7394" w:rsidRDefault="001D7394">
            <w:pPr>
              <w:suppressAutoHyphens/>
              <w:jc w:val="right"/>
            </w:pPr>
            <w:r>
              <w:rPr>
                <w:sz w:val="16"/>
                <w:szCs w:val="16"/>
              </w:rPr>
              <w:t>68,5</w:t>
            </w:r>
          </w:p>
        </w:tc>
        <w:tc>
          <w:tcPr>
            <w:tcW w:w="907" w:type="dxa"/>
          </w:tcPr>
          <w:p w14:paraId="6C5E78E7" w14:textId="77777777" w:rsidR="001D7394" w:rsidRDefault="001D7394">
            <w:pPr>
              <w:suppressAutoHyphens/>
              <w:jc w:val="right"/>
            </w:pPr>
            <w:r>
              <w:rPr>
                <w:sz w:val="16"/>
                <w:szCs w:val="16"/>
              </w:rPr>
              <w:t>67</w:t>
            </w:r>
          </w:p>
        </w:tc>
      </w:tr>
      <w:tr w:rsidR="001D7394" w14:paraId="7A0373A7" w14:textId="77777777" w:rsidTr="00950CC3">
        <w:trPr>
          <w:trHeight w:val="340"/>
        </w:trPr>
        <w:tc>
          <w:tcPr>
            <w:tcW w:w="3402" w:type="dxa"/>
          </w:tcPr>
          <w:p w14:paraId="69681713" w14:textId="77777777" w:rsidR="001D7394" w:rsidRDefault="001D7394">
            <w:pPr>
              <w:suppressAutoHyphens/>
            </w:pPr>
            <w:r>
              <w:rPr>
                <w:sz w:val="16"/>
                <w:szCs w:val="16"/>
              </w:rPr>
              <w:t>Andel arbeidsledige (2020)</w:t>
            </w:r>
          </w:p>
        </w:tc>
        <w:tc>
          <w:tcPr>
            <w:tcW w:w="1133" w:type="dxa"/>
          </w:tcPr>
          <w:p w14:paraId="594A2FE8" w14:textId="77777777" w:rsidR="001D7394" w:rsidRDefault="001D7394" w:rsidP="00950CC3"/>
        </w:tc>
        <w:tc>
          <w:tcPr>
            <w:tcW w:w="511" w:type="dxa"/>
          </w:tcPr>
          <w:p w14:paraId="0E1CC8BA" w14:textId="77777777" w:rsidR="001D7394" w:rsidRDefault="001D7394">
            <w:pPr>
              <w:suppressAutoHyphens/>
              <w:jc w:val="right"/>
            </w:pPr>
            <w:r>
              <w:rPr>
                <w:color w:val="C4271A"/>
                <w:sz w:val="16"/>
                <w:szCs w:val="16"/>
              </w:rPr>
              <w:t>5,4</w:t>
            </w:r>
          </w:p>
        </w:tc>
        <w:tc>
          <w:tcPr>
            <w:tcW w:w="510" w:type="dxa"/>
          </w:tcPr>
          <w:p w14:paraId="014D3B33" w14:textId="77777777" w:rsidR="001D7394" w:rsidRDefault="001D7394">
            <w:pPr>
              <w:suppressAutoHyphens/>
              <w:jc w:val="right"/>
            </w:pPr>
            <w:r>
              <w:rPr>
                <w:sz w:val="16"/>
                <w:szCs w:val="16"/>
              </w:rPr>
              <w:t>4,9</w:t>
            </w:r>
          </w:p>
        </w:tc>
        <w:tc>
          <w:tcPr>
            <w:tcW w:w="510" w:type="dxa"/>
          </w:tcPr>
          <w:p w14:paraId="0AE4CCC7" w14:textId="77777777" w:rsidR="001D7394" w:rsidRDefault="001D7394">
            <w:pPr>
              <w:suppressAutoHyphens/>
              <w:jc w:val="right"/>
            </w:pPr>
            <w:r>
              <w:rPr>
                <w:sz w:val="16"/>
                <w:szCs w:val="16"/>
              </w:rPr>
              <w:t>4</w:t>
            </w:r>
          </w:p>
        </w:tc>
        <w:tc>
          <w:tcPr>
            <w:tcW w:w="510" w:type="dxa"/>
          </w:tcPr>
          <w:p w14:paraId="06909915" w14:textId="77777777" w:rsidR="001D7394" w:rsidRDefault="001D7394">
            <w:pPr>
              <w:suppressAutoHyphens/>
              <w:jc w:val="right"/>
            </w:pPr>
            <w:r>
              <w:rPr>
                <w:sz w:val="16"/>
                <w:szCs w:val="16"/>
              </w:rPr>
              <w:t>3,1</w:t>
            </w:r>
          </w:p>
        </w:tc>
        <w:tc>
          <w:tcPr>
            <w:tcW w:w="1134" w:type="dxa"/>
          </w:tcPr>
          <w:p w14:paraId="744D6EBD" w14:textId="77777777" w:rsidR="001D7394" w:rsidRDefault="001D7394">
            <w:pPr>
              <w:suppressAutoHyphens/>
              <w:jc w:val="right"/>
            </w:pPr>
            <w:r>
              <w:rPr>
                <w:color w:val="0078AA"/>
                <w:sz w:val="16"/>
                <w:szCs w:val="16"/>
              </w:rPr>
              <w:t>2,5</w:t>
            </w:r>
          </w:p>
        </w:tc>
        <w:tc>
          <w:tcPr>
            <w:tcW w:w="907" w:type="dxa"/>
          </w:tcPr>
          <w:p w14:paraId="599E4261" w14:textId="77777777" w:rsidR="001D7394" w:rsidRDefault="001D7394">
            <w:pPr>
              <w:suppressAutoHyphens/>
              <w:jc w:val="right"/>
            </w:pPr>
            <w:r>
              <w:rPr>
                <w:sz w:val="16"/>
                <w:szCs w:val="16"/>
              </w:rPr>
              <w:t>4,8</w:t>
            </w:r>
          </w:p>
        </w:tc>
        <w:tc>
          <w:tcPr>
            <w:tcW w:w="907" w:type="dxa"/>
          </w:tcPr>
          <w:p w14:paraId="27657342" w14:textId="77777777" w:rsidR="001D7394" w:rsidRDefault="001D7394">
            <w:pPr>
              <w:suppressAutoHyphens/>
              <w:jc w:val="right"/>
            </w:pPr>
            <w:r>
              <w:rPr>
                <w:sz w:val="16"/>
                <w:szCs w:val="16"/>
              </w:rPr>
              <w:t>5</w:t>
            </w:r>
          </w:p>
        </w:tc>
      </w:tr>
      <w:tr w:rsidR="001D7394" w14:paraId="499F060A" w14:textId="77777777" w:rsidTr="00950CC3">
        <w:trPr>
          <w:trHeight w:val="340"/>
        </w:trPr>
        <w:tc>
          <w:tcPr>
            <w:tcW w:w="3402" w:type="dxa"/>
          </w:tcPr>
          <w:p w14:paraId="7178D536" w14:textId="77777777" w:rsidR="001D7394" w:rsidRDefault="001D7394">
            <w:pPr>
              <w:suppressAutoHyphens/>
            </w:pPr>
            <w:r>
              <w:rPr>
                <w:sz w:val="16"/>
                <w:szCs w:val="16"/>
              </w:rPr>
              <w:t xml:space="preserve">Andel med høyere utdanning, 16 år og </w:t>
            </w:r>
            <w:proofErr w:type="gramStart"/>
            <w:r>
              <w:rPr>
                <w:sz w:val="16"/>
                <w:szCs w:val="16"/>
              </w:rPr>
              <w:t>over  (</w:t>
            </w:r>
            <w:proofErr w:type="gramEnd"/>
            <w:r>
              <w:rPr>
                <w:sz w:val="16"/>
                <w:szCs w:val="16"/>
              </w:rPr>
              <w:t>2019)</w:t>
            </w:r>
          </w:p>
        </w:tc>
        <w:tc>
          <w:tcPr>
            <w:tcW w:w="1133" w:type="dxa"/>
          </w:tcPr>
          <w:p w14:paraId="43986916" w14:textId="77777777" w:rsidR="001D7394" w:rsidRDefault="001D7394" w:rsidP="00950CC3"/>
        </w:tc>
        <w:tc>
          <w:tcPr>
            <w:tcW w:w="511" w:type="dxa"/>
          </w:tcPr>
          <w:p w14:paraId="49043D32" w14:textId="77777777" w:rsidR="001D7394" w:rsidRDefault="001D7394">
            <w:pPr>
              <w:suppressAutoHyphens/>
              <w:jc w:val="right"/>
            </w:pPr>
            <w:r>
              <w:rPr>
                <w:color w:val="0078AA"/>
                <w:sz w:val="16"/>
                <w:szCs w:val="16"/>
              </w:rPr>
              <w:t>40,0</w:t>
            </w:r>
          </w:p>
        </w:tc>
        <w:tc>
          <w:tcPr>
            <w:tcW w:w="510" w:type="dxa"/>
          </w:tcPr>
          <w:p w14:paraId="42AC7697" w14:textId="77777777" w:rsidR="001D7394" w:rsidRDefault="001D7394">
            <w:pPr>
              <w:suppressAutoHyphens/>
              <w:jc w:val="right"/>
            </w:pPr>
            <w:r>
              <w:rPr>
                <w:sz w:val="16"/>
                <w:szCs w:val="16"/>
              </w:rPr>
              <w:t>31,4</w:t>
            </w:r>
          </w:p>
        </w:tc>
        <w:tc>
          <w:tcPr>
            <w:tcW w:w="510" w:type="dxa"/>
          </w:tcPr>
          <w:p w14:paraId="6D4E4702" w14:textId="77777777" w:rsidR="001D7394" w:rsidRDefault="001D7394">
            <w:pPr>
              <w:suppressAutoHyphens/>
              <w:jc w:val="right"/>
            </w:pPr>
            <w:r>
              <w:rPr>
                <w:sz w:val="16"/>
                <w:szCs w:val="16"/>
              </w:rPr>
              <w:t>23,7</w:t>
            </w:r>
          </w:p>
        </w:tc>
        <w:tc>
          <w:tcPr>
            <w:tcW w:w="510" w:type="dxa"/>
          </w:tcPr>
          <w:p w14:paraId="6F0714DB" w14:textId="77777777" w:rsidR="001D7394" w:rsidRDefault="001D7394">
            <w:pPr>
              <w:suppressAutoHyphens/>
              <w:jc w:val="right"/>
            </w:pPr>
            <w:r>
              <w:rPr>
                <w:color w:val="C4271A"/>
                <w:sz w:val="16"/>
                <w:szCs w:val="16"/>
              </w:rPr>
              <w:t>21,9</w:t>
            </w:r>
          </w:p>
        </w:tc>
        <w:tc>
          <w:tcPr>
            <w:tcW w:w="1134" w:type="dxa"/>
          </w:tcPr>
          <w:p w14:paraId="7DB7FC95" w14:textId="77777777" w:rsidR="001D7394" w:rsidRDefault="001D7394">
            <w:pPr>
              <w:suppressAutoHyphens/>
              <w:jc w:val="right"/>
            </w:pPr>
            <w:r>
              <w:rPr>
                <w:sz w:val="16"/>
                <w:szCs w:val="16"/>
              </w:rPr>
              <w:t>24,8</w:t>
            </w:r>
          </w:p>
        </w:tc>
        <w:tc>
          <w:tcPr>
            <w:tcW w:w="907" w:type="dxa"/>
          </w:tcPr>
          <w:p w14:paraId="1661D70B" w14:textId="77777777" w:rsidR="001D7394" w:rsidRDefault="001D7394">
            <w:pPr>
              <w:suppressAutoHyphens/>
              <w:jc w:val="right"/>
            </w:pPr>
            <w:r>
              <w:rPr>
                <w:sz w:val="16"/>
                <w:szCs w:val="16"/>
              </w:rPr>
              <w:t>33,3</w:t>
            </w:r>
          </w:p>
        </w:tc>
        <w:tc>
          <w:tcPr>
            <w:tcW w:w="907" w:type="dxa"/>
          </w:tcPr>
          <w:p w14:paraId="42837EAA" w14:textId="77777777" w:rsidR="001D7394" w:rsidRDefault="001D7394">
            <w:pPr>
              <w:suppressAutoHyphens/>
              <w:jc w:val="right"/>
            </w:pPr>
            <w:r>
              <w:rPr>
                <w:sz w:val="16"/>
                <w:szCs w:val="16"/>
              </w:rPr>
              <w:t>34,7</w:t>
            </w:r>
          </w:p>
        </w:tc>
      </w:tr>
      <w:tr w:rsidR="001D7394" w14:paraId="3F7BCCCD" w14:textId="77777777" w:rsidTr="00950CC3">
        <w:trPr>
          <w:trHeight w:val="340"/>
        </w:trPr>
        <w:tc>
          <w:tcPr>
            <w:tcW w:w="3402" w:type="dxa"/>
          </w:tcPr>
          <w:p w14:paraId="74B79601" w14:textId="77777777" w:rsidR="001D7394" w:rsidRDefault="001D7394">
            <w:pPr>
              <w:suppressAutoHyphens/>
            </w:pPr>
            <w:r>
              <w:rPr>
                <w:sz w:val="16"/>
                <w:szCs w:val="16"/>
              </w:rPr>
              <w:t xml:space="preserve">Andel med vedvarende lavinntekt </w:t>
            </w:r>
            <w:r>
              <w:rPr>
                <w:sz w:val="16"/>
                <w:szCs w:val="16"/>
              </w:rPr>
              <w:br/>
              <w:t>(2016–2018)</w:t>
            </w:r>
          </w:p>
        </w:tc>
        <w:tc>
          <w:tcPr>
            <w:tcW w:w="1133" w:type="dxa"/>
          </w:tcPr>
          <w:p w14:paraId="4202A58A" w14:textId="77777777" w:rsidR="001D7394" w:rsidRDefault="001D7394" w:rsidP="00950CC3"/>
        </w:tc>
        <w:tc>
          <w:tcPr>
            <w:tcW w:w="511" w:type="dxa"/>
          </w:tcPr>
          <w:p w14:paraId="7A957EAA" w14:textId="77777777" w:rsidR="001D7394" w:rsidRDefault="001D7394">
            <w:pPr>
              <w:suppressAutoHyphens/>
              <w:jc w:val="right"/>
            </w:pPr>
            <w:r>
              <w:rPr>
                <w:color w:val="C4271A"/>
                <w:sz w:val="16"/>
                <w:szCs w:val="16"/>
              </w:rPr>
              <w:t>8,6</w:t>
            </w:r>
          </w:p>
        </w:tc>
        <w:tc>
          <w:tcPr>
            <w:tcW w:w="510" w:type="dxa"/>
          </w:tcPr>
          <w:p w14:paraId="5429304D" w14:textId="77777777" w:rsidR="001D7394" w:rsidRDefault="001D7394">
            <w:pPr>
              <w:suppressAutoHyphens/>
              <w:jc w:val="right"/>
            </w:pPr>
            <w:r>
              <w:rPr>
                <w:sz w:val="16"/>
                <w:szCs w:val="16"/>
              </w:rPr>
              <w:t>7,9</w:t>
            </w:r>
          </w:p>
        </w:tc>
        <w:tc>
          <w:tcPr>
            <w:tcW w:w="510" w:type="dxa"/>
          </w:tcPr>
          <w:p w14:paraId="4B2ECD38" w14:textId="77777777" w:rsidR="001D7394" w:rsidRDefault="001D7394">
            <w:pPr>
              <w:suppressAutoHyphens/>
              <w:jc w:val="right"/>
            </w:pPr>
            <w:r>
              <w:rPr>
                <w:sz w:val="16"/>
                <w:szCs w:val="16"/>
              </w:rPr>
              <w:t>7,7</w:t>
            </w:r>
          </w:p>
        </w:tc>
        <w:tc>
          <w:tcPr>
            <w:tcW w:w="510" w:type="dxa"/>
          </w:tcPr>
          <w:p w14:paraId="5D83AF9D" w14:textId="77777777" w:rsidR="001D7394" w:rsidRDefault="001D7394">
            <w:pPr>
              <w:suppressAutoHyphens/>
              <w:jc w:val="right"/>
            </w:pPr>
            <w:r>
              <w:rPr>
                <w:sz w:val="16"/>
                <w:szCs w:val="16"/>
              </w:rPr>
              <w:t>7,9</w:t>
            </w:r>
          </w:p>
        </w:tc>
        <w:tc>
          <w:tcPr>
            <w:tcW w:w="1134" w:type="dxa"/>
          </w:tcPr>
          <w:p w14:paraId="1FF504CF" w14:textId="77777777" w:rsidR="001D7394" w:rsidRDefault="001D7394">
            <w:pPr>
              <w:suppressAutoHyphens/>
              <w:jc w:val="right"/>
            </w:pPr>
            <w:r>
              <w:rPr>
                <w:color w:val="0078AA"/>
                <w:sz w:val="16"/>
                <w:szCs w:val="16"/>
              </w:rPr>
              <w:t>7,7</w:t>
            </w:r>
          </w:p>
        </w:tc>
        <w:tc>
          <w:tcPr>
            <w:tcW w:w="907" w:type="dxa"/>
          </w:tcPr>
          <w:p w14:paraId="15C64CD2" w14:textId="77777777" w:rsidR="001D7394" w:rsidRDefault="001D7394">
            <w:pPr>
              <w:suppressAutoHyphens/>
              <w:jc w:val="right"/>
            </w:pPr>
            <w:r>
              <w:rPr>
                <w:sz w:val="16"/>
                <w:szCs w:val="16"/>
              </w:rPr>
              <w:t>8,2</w:t>
            </w:r>
          </w:p>
        </w:tc>
        <w:tc>
          <w:tcPr>
            <w:tcW w:w="907" w:type="dxa"/>
          </w:tcPr>
          <w:p w14:paraId="737DE309" w14:textId="77777777" w:rsidR="001D7394" w:rsidRDefault="001D7394">
            <w:pPr>
              <w:suppressAutoHyphens/>
              <w:jc w:val="right"/>
            </w:pPr>
            <w:r>
              <w:rPr>
                <w:sz w:val="16"/>
                <w:szCs w:val="16"/>
              </w:rPr>
              <w:t>9,8</w:t>
            </w:r>
          </w:p>
        </w:tc>
      </w:tr>
      <w:tr w:rsidR="001D7394" w14:paraId="7B0A371D" w14:textId="77777777" w:rsidTr="00950CC3">
        <w:trPr>
          <w:trHeight w:val="340"/>
        </w:trPr>
        <w:tc>
          <w:tcPr>
            <w:tcW w:w="3402" w:type="dxa"/>
          </w:tcPr>
          <w:p w14:paraId="0B6CAA1F" w14:textId="77777777" w:rsidR="001D7394" w:rsidRDefault="001D7394">
            <w:pPr>
              <w:suppressAutoHyphens/>
            </w:pPr>
            <w:r>
              <w:rPr>
                <w:sz w:val="16"/>
                <w:szCs w:val="16"/>
              </w:rPr>
              <w:t>Forsørgerrate (2021)</w:t>
            </w:r>
          </w:p>
        </w:tc>
        <w:tc>
          <w:tcPr>
            <w:tcW w:w="1133" w:type="dxa"/>
          </w:tcPr>
          <w:p w14:paraId="62C70BFA" w14:textId="77777777" w:rsidR="001D7394" w:rsidRDefault="001D7394" w:rsidP="00950CC3"/>
        </w:tc>
        <w:tc>
          <w:tcPr>
            <w:tcW w:w="511" w:type="dxa"/>
          </w:tcPr>
          <w:p w14:paraId="09234FD0" w14:textId="77777777" w:rsidR="001D7394" w:rsidRDefault="001D7394">
            <w:pPr>
              <w:suppressAutoHyphens/>
              <w:jc w:val="right"/>
            </w:pPr>
            <w:r>
              <w:rPr>
                <w:color w:val="0078AA"/>
                <w:sz w:val="16"/>
                <w:szCs w:val="16"/>
              </w:rPr>
              <w:t>5,1</w:t>
            </w:r>
          </w:p>
        </w:tc>
        <w:tc>
          <w:tcPr>
            <w:tcW w:w="510" w:type="dxa"/>
          </w:tcPr>
          <w:p w14:paraId="2AB997CF" w14:textId="77777777" w:rsidR="001D7394" w:rsidRDefault="001D7394">
            <w:pPr>
              <w:suppressAutoHyphens/>
              <w:jc w:val="right"/>
            </w:pPr>
            <w:r>
              <w:rPr>
                <w:sz w:val="16"/>
                <w:szCs w:val="16"/>
              </w:rPr>
              <w:t>4,7</w:t>
            </w:r>
          </w:p>
        </w:tc>
        <w:tc>
          <w:tcPr>
            <w:tcW w:w="510" w:type="dxa"/>
          </w:tcPr>
          <w:p w14:paraId="2D01B159" w14:textId="77777777" w:rsidR="001D7394" w:rsidRDefault="001D7394">
            <w:pPr>
              <w:suppressAutoHyphens/>
              <w:jc w:val="right"/>
            </w:pPr>
            <w:r>
              <w:rPr>
                <w:sz w:val="16"/>
                <w:szCs w:val="16"/>
              </w:rPr>
              <w:t>3,9</w:t>
            </w:r>
          </w:p>
        </w:tc>
        <w:tc>
          <w:tcPr>
            <w:tcW w:w="510" w:type="dxa"/>
          </w:tcPr>
          <w:p w14:paraId="34FD724F" w14:textId="77777777" w:rsidR="001D7394" w:rsidRDefault="001D7394">
            <w:pPr>
              <w:suppressAutoHyphens/>
              <w:jc w:val="right"/>
            </w:pPr>
            <w:r>
              <w:rPr>
                <w:sz w:val="16"/>
                <w:szCs w:val="16"/>
              </w:rPr>
              <w:t>3,3</w:t>
            </w:r>
          </w:p>
        </w:tc>
        <w:tc>
          <w:tcPr>
            <w:tcW w:w="1134" w:type="dxa"/>
          </w:tcPr>
          <w:p w14:paraId="7A170568" w14:textId="77777777" w:rsidR="001D7394" w:rsidRDefault="001D7394">
            <w:pPr>
              <w:suppressAutoHyphens/>
              <w:jc w:val="right"/>
            </w:pPr>
            <w:r>
              <w:rPr>
                <w:color w:val="C4271A"/>
                <w:sz w:val="16"/>
                <w:szCs w:val="16"/>
              </w:rPr>
              <w:t>2,8</w:t>
            </w:r>
          </w:p>
        </w:tc>
        <w:tc>
          <w:tcPr>
            <w:tcW w:w="907" w:type="dxa"/>
          </w:tcPr>
          <w:p w14:paraId="60375646" w14:textId="77777777" w:rsidR="001D7394" w:rsidRDefault="001D7394">
            <w:pPr>
              <w:suppressAutoHyphens/>
              <w:jc w:val="right"/>
            </w:pPr>
            <w:r>
              <w:rPr>
                <w:sz w:val="16"/>
                <w:szCs w:val="16"/>
              </w:rPr>
              <w:t>4,5</w:t>
            </w:r>
          </w:p>
        </w:tc>
        <w:tc>
          <w:tcPr>
            <w:tcW w:w="907" w:type="dxa"/>
          </w:tcPr>
          <w:p w14:paraId="45F5A00F" w14:textId="77777777" w:rsidR="001D7394" w:rsidRDefault="001D7394">
            <w:pPr>
              <w:suppressAutoHyphens/>
              <w:jc w:val="right"/>
            </w:pPr>
            <w:r>
              <w:rPr>
                <w:sz w:val="16"/>
                <w:szCs w:val="16"/>
              </w:rPr>
              <w:t>3,9</w:t>
            </w:r>
          </w:p>
        </w:tc>
      </w:tr>
      <w:tr w:rsidR="001D7394" w14:paraId="19B1D8CF" w14:textId="77777777" w:rsidTr="00950CC3">
        <w:trPr>
          <w:trHeight w:val="340"/>
        </w:trPr>
        <w:tc>
          <w:tcPr>
            <w:tcW w:w="3402" w:type="dxa"/>
          </w:tcPr>
          <w:p w14:paraId="51F1414E" w14:textId="77777777" w:rsidR="001D7394" w:rsidRDefault="001D7394">
            <w:pPr>
              <w:suppressAutoHyphens/>
            </w:pPr>
            <w:r>
              <w:rPr>
                <w:sz w:val="16"/>
                <w:szCs w:val="16"/>
              </w:rPr>
              <w:t>Forsørgerrate (2040)</w:t>
            </w:r>
          </w:p>
        </w:tc>
        <w:tc>
          <w:tcPr>
            <w:tcW w:w="1133" w:type="dxa"/>
          </w:tcPr>
          <w:p w14:paraId="2F632B39" w14:textId="77777777" w:rsidR="001D7394" w:rsidRDefault="001D7394" w:rsidP="00950CC3"/>
        </w:tc>
        <w:tc>
          <w:tcPr>
            <w:tcW w:w="511" w:type="dxa"/>
          </w:tcPr>
          <w:p w14:paraId="0A7DF40A" w14:textId="77777777" w:rsidR="001D7394" w:rsidRDefault="001D7394">
            <w:pPr>
              <w:suppressAutoHyphens/>
              <w:jc w:val="right"/>
            </w:pPr>
            <w:r>
              <w:rPr>
                <w:color w:val="0078AA"/>
                <w:sz w:val="16"/>
                <w:szCs w:val="16"/>
              </w:rPr>
              <w:t>3</w:t>
            </w:r>
          </w:p>
        </w:tc>
        <w:tc>
          <w:tcPr>
            <w:tcW w:w="510" w:type="dxa"/>
          </w:tcPr>
          <w:p w14:paraId="1D07DE4E" w14:textId="77777777" w:rsidR="001D7394" w:rsidRDefault="001D7394">
            <w:pPr>
              <w:suppressAutoHyphens/>
              <w:jc w:val="right"/>
            </w:pPr>
            <w:r>
              <w:rPr>
                <w:sz w:val="16"/>
                <w:szCs w:val="16"/>
              </w:rPr>
              <w:t>2,8</w:t>
            </w:r>
          </w:p>
        </w:tc>
        <w:tc>
          <w:tcPr>
            <w:tcW w:w="510" w:type="dxa"/>
          </w:tcPr>
          <w:p w14:paraId="51E8126D" w14:textId="77777777" w:rsidR="001D7394" w:rsidRDefault="001D7394">
            <w:pPr>
              <w:suppressAutoHyphens/>
              <w:jc w:val="right"/>
            </w:pPr>
            <w:r>
              <w:rPr>
                <w:sz w:val="16"/>
                <w:szCs w:val="16"/>
              </w:rPr>
              <w:t>2,4</w:t>
            </w:r>
          </w:p>
        </w:tc>
        <w:tc>
          <w:tcPr>
            <w:tcW w:w="510" w:type="dxa"/>
          </w:tcPr>
          <w:p w14:paraId="4F17D35C" w14:textId="77777777" w:rsidR="001D7394" w:rsidRDefault="001D7394">
            <w:pPr>
              <w:suppressAutoHyphens/>
              <w:jc w:val="right"/>
            </w:pPr>
            <w:r>
              <w:rPr>
                <w:sz w:val="16"/>
                <w:szCs w:val="16"/>
              </w:rPr>
              <w:t>2</w:t>
            </w:r>
          </w:p>
        </w:tc>
        <w:tc>
          <w:tcPr>
            <w:tcW w:w="1134" w:type="dxa"/>
          </w:tcPr>
          <w:p w14:paraId="6014629C" w14:textId="77777777" w:rsidR="001D7394" w:rsidRDefault="001D7394">
            <w:pPr>
              <w:suppressAutoHyphens/>
              <w:jc w:val="right"/>
            </w:pPr>
            <w:r>
              <w:rPr>
                <w:color w:val="C4271A"/>
                <w:sz w:val="16"/>
                <w:szCs w:val="16"/>
              </w:rPr>
              <w:t>1,8</w:t>
            </w:r>
          </w:p>
        </w:tc>
        <w:tc>
          <w:tcPr>
            <w:tcW w:w="907" w:type="dxa"/>
          </w:tcPr>
          <w:p w14:paraId="0917F3FC" w14:textId="77777777" w:rsidR="001D7394" w:rsidRDefault="001D7394">
            <w:pPr>
              <w:suppressAutoHyphens/>
              <w:jc w:val="right"/>
            </w:pPr>
            <w:r>
              <w:rPr>
                <w:sz w:val="16"/>
                <w:szCs w:val="16"/>
              </w:rPr>
              <w:t>2,8</w:t>
            </w:r>
          </w:p>
        </w:tc>
        <w:tc>
          <w:tcPr>
            <w:tcW w:w="907" w:type="dxa"/>
          </w:tcPr>
          <w:p w14:paraId="76F7C0F1" w14:textId="77777777" w:rsidR="001D7394" w:rsidRDefault="001D7394">
            <w:pPr>
              <w:suppressAutoHyphens/>
              <w:jc w:val="right"/>
            </w:pPr>
            <w:r>
              <w:rPr>
                <w:sz w:val="16"/>
                <w:szCs w:val="16"/>
              </w:rPr>
              <w:t>2,5</w:t>
            </w:r>
          </w:p>
        </w:tc>
      </w:tr>
    </w:tbl>
    <w:p w14:paraId="1D0DB980" w14:textId="77777777" w:rsidR="001D7394" w:rsidRDefault="001D7394" w:rsidP="00537965">
      <w:pPr>
        <w:pStyle w:val="avsnitt-tittel"/>
      </w:pPr>
      <w:r>
        <w:t>Næringsstruktur</w:t>
      </w:r>
    </w:p>
    <w:p w14:paraId="329214E1" w14:textId="77777777" w:rsidR="001D7394" w:rsidRDefault="001D7394" w:rsidP="00950CC3">
      <w:pPr>
        <w:pStyle w:val="Listebombe"/>
      </w:pPr>
      <w:r>
        <w:t xml:space="preserve">De største næringene i Rogaland er bygg og anlegg, energi, vann/avløp og eiendom, olje- og gassproduksjon samt KIFT. </w:t>
      </w:r>
    </w:p>
    <w:p w14:paraId="2937CA1D" w14:textId="77777777" w:rsidR="001D7394" w:rsidRDefault="001D7394" w:rsidP="00950CC3">
      <w:pPr>
        <w:pStyle w:val="Listebombe"/>
      </w:pPr>
      <w:r>
        <w:t xml:space="preserve">I tillegg til den tydelige spesialiseringen innenfor olje- og gassproduksjon, er det også et industrifylke, der både teknologiindustri og annen industri er overrepresentert. Det samme gjelder også transport- og distribusjonstjenester. </w:t>
      </w:r>
    </w:p>
    <w:p w14:paraId="5C519439" w14:textId="77777777" w:rsidR="001D7394" w:rsidRDefault="001D7394" w:rsidP="00950CC3">
      <w:pPr>
        <w:pStyle w:val="figur-tittel"/>
      </w:pPr>
      <w:r>
        <w:t>Næringsstruktur i Rogaland etter bruttoregionalproduktet, 2018. Prosent.</w:t>
      </w:r>
    </w:p>
    <w:p w14:paraId="6464236E" w14:textId="77777777" w:rsidR="00950CC3" w:rsidRDefault="00AC3A08" w:rsidP="00950CC3">
      <w:r>
        <w:rPr>
          <w:noProof/>
        </w:rPr>
        <w:lastRenderedPageBreak/>
        <w:drawing>
          <wp:inline distT="0" distB="0" distL="0" distR="0" wp14:anchorId="2110640C" wp14:editId="6EB19F9A">
            <wp:extent cx="5779609" cy="4686300"/>
            <wp:effectExtent l="0" t="0" r="0" b="0"/>
            <wp:docPr id="120"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Bilde 120"/>
                    <pic:cNvPicPr>
                      <a:picLocks noChangeAspect="1" noChangeArrowheads="1"/>
                    </pic:cNvPicPr>
                  </pic:nvPicPr>
                  <pic:blipFill>
                    <a:blip r:embed="rId142"/>
                    <a:stretch>
                      <a:fillRect/>
                    </a:stretch>
                  </pic:blipFill>
                  <pic:spPr bwMode="auto">
                    <a:xfrm>
                      <a:off x="0" y="0"/>
                      <a:ext cx="5779609" cy="4686300"/>
                    </a:xfrm>
                    <a:prstGeom prst="rect">
                      <a:avLst/>
                    </a:prstGeom>
                    <a:noFill/>
                    <a:ln>
                      <a:noFill/>
                    </a:ln>
                  </pic:spPr>
                </pic:pic>
              </a:graphicData>
            </a:graphic>
          </wp:inline>
        </w:drawing>
      </w:r>
    </w:p>
    <w:p w14:paraId="24378112" w14:textId="05E95B67" w:rsidR="001D7394" w:rsidRDefault="001D7394" w:rsidP="00537965">
      <w:pPr>
        <w:pStyle w:val="avsnitt-tittel"/>
      </w:pPr>
      <w:r>
        <w:t>FoU og innovasjon i næringslivet</w:t>
      </w:r>
    </w:p>
    <w:p w14:paraId="005F6257" w14:textId="77777777" w:rsidR="001D7394" w:rsidRDefault="001D7394" w:rsidP="00950CC3">
      <w:pPr>
        <w:pStyle w:val="Listebombe"/>
      </w:pPr>
      <w:r>
        <w:t xml:space="preserve">Virksomheter i Rogaland har lavere FoU-utgifter per sysselsatt enn landsgjennomsnittet, men utgiftene har økt relativt mye siden 2013. </w:t>
      </w:r>
    </w:p>
    <w:p w14:paraId="664C4C11" w14:textId="77777777" w:rsidR="001D7394" w:rsidRDefault="001D7394" w:rsidP="00950CC3">
      <w:pPr>
        <w:pStyle w:val="Listebombe"/>
      </w:pPr>
      <w:r>
        <w:t xml:space="preserve">Andelen foretak med innovasjonsaktivitet er noe lavere enn landsgjennomsnittet. Dette gjelder særlig andelen med produktinnovasjoner. Andelen </w:t>
      </w:r>
      <w:proofErr w:type="spellStart"/>
      <w:r>
        <w:t>markedsny</w:t>
      </w:r>
      <w:proofErr w:type="spellEnd"/>
      <w:r>
        <w:t xml:space="preserve"> produktinnovasjon er også noe under landsgjennomsnittet.</w:t>
      </w:r>
    </w:p>
    <w:p w14:paraId="180F0551" w14:textId="77777777" w:rsidR="001D7394" w:rsidRDefault="001D7394" w:rsidP="00950CC3">
      <w:pPr>
        <w:pStyle w:val="figur-tittel"/>
      </w:pPr>
      <w:r>
        <w:t>Utvalgte indikatorer for FoU og innovasjon i næringslivet i Rogaland.</w:t>
      </w:r>
    </w:p>
    <w:p w14:paraId="30FED93D" w14:textId="77777777" w:rsidR="00950CC3" w:rsidRDefault="00AC3A08" w:rsidP="00950CC3">
      <w:r>
        <w:rPr>
          <w:noProof/>
        </w:rPr>
        <w:lastRenderedPageBreak/>
        <w:drawing>
          <wp:inline distT="0" distB="0" distL="0" distR="0" wp14:anchorId="0CDADD6E" wp14:editId="7ACE6EDD">
            <wp:extent cx="5779609" cy="4686300"/>
            <wp:effectExtent l="0" t="0" r="0" b="0"/>
            <wp:docPr id="121"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Bilde 121"/>
                    <pic:cNvPicPr>
                      <a:picLocks noChangeAspect="1" noChangeArrowheads="1"/>
                    </pic:cNvPicPr>
                  </pic:nvPicPr>
                  <pic:blipFill>
                    <a:blip r:embed="rId143"/>
                    <a:stretch>
                      <a:fillRect/>
                    </a:stretch>
                  </pic:blipFill>
                  <pic:spPr bwMode="auto">
                    <a:xfrm>
                      <a:off x="0" y="0"/>
                      <a:ext cx="5779609" cy="4686300"/>
                    </a:xfrm>
                    <a:prstGeom prst="rect">
                      <a:avLst/>
                    </a:prstGeom>
                    <a:noFill/>
                    <a:ln>
                      <a:noFill/>
                    </a:ln>
                  </pic:spPr>
                </pic:pic>
              </a:graphicData>
            </a:graphic>
          </wp:inline>
        </w:drawing>
      </w:r>
    </w:p>
    <w:p w14:paraId="0DC5BB22" w14:textId="13EBCDDF" w:rsidR="001D7394" w:rsidRDefault="001D7394">
      <w:pPr>
        <w:pStyle w:val="Overskrift2"/>
        <w:rPr>
          <w:color w:val="000000"/>
        </w:rPr>
      </w:pPr>
      <w:proofErr w:type="spellStart"/>
      <w:r>
        <w:rPr>
          <w:color w:val="000000"/>
        </w:rPr>
        <w:lastRenderedPageBreak/>
        <w:t>Vestland</w:t>
      </w:r>
      <w:proofErr w:type="spellEnd"/>
    </w:p>
    <w:p w14:paraId="5845A2F3" w14:textId="64A8104A" w:rsidR="009A0984" w:rsidRPr="009A0984" w:rsidRDefault="009A0984" w:rsidP="009A0984">
      <w:r>
        <w:rPr>
          <w:noProof/>
        </w:rPr>
        <w:drawing>
          <wp:inline distT="0" distB="0" distL="0" distR="0" wp14:anchorId="1E85C812" wp14:editId="25C7B525">
            <wp:extent cx="5760720" cy="8146415"/>
            <wp:effectExtent l="0" t="0" r="0" b="6985"/>
            <wp:docPr id="150" name="Bilde 150"/>
            <wp:cNvGraphicFramePr/>
            <a:graphic xmlns:a="http://schemas.openxmlformats.org/drawingml/2006/main">
              <a:graphicData uri="http://schemas.openxmlformats.org/drawingml/2006/picture">
                <pic:pic xmlns:pic="http://schemas.openxmlformats.org/drawingml/2006/picture">
                  <pic:nvPicPr>
                    <pic:cNvPr id="150" name=""/>
                    <pic:cNvPicPr/>
                  </pic:nvPicPr>
                  <pic:blipFill>
                    <a:blip r:embed="rId144"/>
                    <a:stretch>
                      <a:fillRect/>
                    </a:stretch>
                  </pic:blipFill>
                  <pic:spPr>
                    <a:xfrm>
                      <a:off x="0" y="0"/>
                      <a:ext cx="5760720" cy="8146415"/>
                    </a:xfrm>
                    <a:prstGeom prst="rect">
                      <a:avLst/>
                    </a:prstGeom>
                  </pic:spPr>
                </pic:pic>
              </a:graphicData>
            </a:graphic>
          </wp:inline>
        </w:drawing>
      </w:r>
    </w:p>
    <w:p w14:paraId="75A8C96F" w14:textId="77777777" w:rsidR="001D7394" w:rsidRDefault="001D7394" w:rsidP="00950CC3">
      <w:pPr>
        <w:pStyle w:val="figur-tittel"/>
      </w:pPr>
      <w:r>
        <w:lastRenderedPageBreak/>
        <w:t xml:space="preserve">Kart over kommuner i </w:t>
      </w:r>
      <w:proofErr w:type="spellStart"/>
      <w:r>
        <w:t>Vestland</w:t>
      </w:r>
      <w:proofErr w:type="spellEnd"/>
      <w:r>
        <w:t xml:space="preserve"> etter sentralitet.</w:t>
      </w:r>
    </w:p>
    <w:p w14:paraId="6744AF78" w14:textId="68578C65" w:rsidR="001D7394" w:rsidRDefault="00AC3A08" w:rsidP="00950CC3">
      <w:r>
        <w:rPr>
          <w:noProof/>
        </w:rPr>
        <w:lastRenderedPageBreak/>
        <w:drawing>
          <wp:inline distT="0" distB="0" distL="0" distR="0" wp14:anchorId="436D79DC" wp14:editId="354917A5">
            <wp:extent cx="6048375" cy="8447604"/>
            <wp:effectExtent l="0" t="0" r="0" b="0"/>
            <wp:docPr id="122"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Bilde 122"/>
                    <pic:cNvPicPr>
                      <a:picLocks noChangeAspect="1" noChangeArrowheads="1"/>
                    </pic:cNvPicPr>
                  </pic:nvPicPr>
                  <pic:blipFill>
                    <a:blip r:embed="rId145"/>
                    <a:stretch>
                      <a:fillRect/>
                    </a:stretch>
                  </pic:blipFill>
                  <pic:spPr bwMode="auto">
                    <a:xfrm>
                      <a:off x="0" y="0"/>
                      <a:ext cx="6048375" cy="8447604"/>
                    </a:xfrm>
                    <a:prstGeom prst="rect">
                      <a:avLst/>
                    </a:prstGeom>
                    <a:noFill/>
                    <a:ln>
                      <a:noFill/>
                    </a:ln>
                  </pic:spPr>
                </pic:pic>
              </a:graphicData>
            </a:graphic>
          </wp:inline>
        </w:drawing>
      </w:r>
    </w:p>
    <w:p w14:paraId="510C6A15" w14:textId="77777777" w:rsidR="001D7394" w:rsidRDefault="001D7394" w:rsidP="00537965">
      <w:pPr>
        <w:pStyle w:val="avsnitt-tittel"/>
      </w:pPr>
      <w:r>
        <w:lastRenderedPageBreak/>
        <w:t>Geografi og bosetting</w:t>
      </w:r>
    </w:p>
    <w:p w14:paraId="644E7926" w14:textId="77777777" w:rsidR="001D7394" w:rsidRDefault="001D7394" w:rsidP="00950CC3">
      <w:pPr>
        <w:pStyle w:val="Listebombe"/>
      </w:pPr>
      <w:r>
        <w:t xml:space="preserve">Målt i antall innbyggere er </w:t>
      </w:r>
      <w:proofErr w:type="spellStart"/>
      <w:r>
        <w:t>Vestland</w:t>
      </w:r>
      <w:proofErr w:type="spellEnd"/>
      <w:r>
        <w:t xml:space="preserve"> det tredje største fylket, etter Viken og Oslo. Innbyggerne i </w:t>
      </w:r>
      <w:proofErr w:type="spellStart"/>
      <w:r>
        <w:t>Vestland</w:t>
      </w:r>
      <w:proofErr w:type="spellEnd"/>
      <w:r>
        <w:t xml:space="preserve"> utgjør 11,8 prosent av befolkningen i landet.</w:t>
      </w:r>
    </w:p>
    <w:p w14:paraId="318A989F" w14:textId="77777777" w:rsidR="001D7394" w:rsidRDefault="001D7394" w:rsidP="00950CC3">
      <w:pPr>
        <w:pStyle w:val="Listebombe"/>
        <w:rPr>
          <w:spacing w:val="-4"/>
        </w:rPr>
      </w:pPr>
      <w:r>
        <w:rPr>
          <w:spacing w:val="-4"/>
        </w:rPr>
        <w:t xml:space="preserve">Om lag halvparten av innbyggerne bor i Bergen (sentralitet 2), eller den nære omlandskommunen til Bergen (Askøy på nivå 3). Ytterligere 27 prosent bor i småbykommuner eller </w:t>
      </w:r>
      <w:proofErr w:type="spellStart"/>
      <w:r>
        <w:rPr>
          <w:spacing w:val="-4"/>
        </w:rPr>
        <w:t>byomland</w:t>
      </w:r>
      <w:proofErr w:type="spellEnd"/>
      <w:r>
        <w:rPr>
          <w:spacing w:val="-4"/>
        </w:rPr>
        <w:t xml:space="preserve"> (sentralitet 4).</w:t>
      </w:r>
    </w:p>
    <w:p w14:paraId="2D0DE23B" w14:textId="77777777" w:rsidR="001D7394" w:rsidRDefault="001D7394" w:rsidP="00950CC3">
      <w:pPr>
        <w:pStyle w:val="Listebombe"/>
      </w:pPr>
      <w:r>
        <w:t>Fylket har en relativt stor andel av befolkningen i småsenterkommuner (sentralitet 5) med 17,5 prosent og har 17 kommuner på det laveste sentralitetsnivået som utgjør 5,8 prosent av befolkningen i fylket.</w:t>
      </w:r>
    </w:p>
    <w:p w14:paraId="08ACBC71" w14:textId="77777777" w:rsidR="001D7394" w:rsidRDefault="001D7394">
      <w:pPr>
        <w:pStyle w:val="tabell-tittel"/>
      </w:pPr>
      <w:r>
        <w:t xml:space="preserve">Kommuner og befolkning i </w:t>
      </w:r>
      <w:proofErr w:type="spellStart"/>
      <w:r>
        <w:t>Vestland</w:t>
      </w:r>
      <w:proofErr w:type="spellEnd"/>
      <w:r>
        <w:t xml:space="preserve"> etter sentralitet.</w:t>
      </w:r>
    </w:p>
    <w:tbl>
      <w:tblPr>
        <w:tblStyle w:val="StandardTabell"/>
        <w:tblW w:w="0" w:type="auto"/>
        <w:tblLayout w:type="fixed"/>
        <w:tblLook w:val="04A0" w:firstRow="1" w:lastRow="0" w:firstColumn="1" w:lastColumn="0" w:noHBand="0" w:noVBand="1"/>
      </w:tblPr>
      <w:tblGrid>
        <w:gridCol w:w="3855"/>
        <w:gridCol w:w="1417"/>
        <w:gridCol w:w="1418"/>
        <w:gridCol w:w="1417"/>
        <w:gridCol w:w="1417"/>
      </w:tblGrid>
      <w:tr w:rsidR="001D7394" w14:paraId="77B9F747" w14:textId="77777777" w:rsidTr="00950CC3">
        <w:trPr>
          <w:trHeight w:val="566"/>
        </w:trPr>
        <w:tc>
          <w:tcPr>
            <w:tcW w:w="3855" w:type="dxa"/>
            <w:shd w:val="clear" w:color="auto" w:fill="FFFFFF"/>
          </w:tcPr>
          <w:p w14:paraId="65C5E7B5" w14:textId="77777777" w:rsidR="001D7394" w:rsidRDefault="001D7394" w:rsidP="00950CC3"/>
        </w:tc>
        <w:tc>
          <w:tcPr>
            <w:tcW w:w="1417" w:type="dxa"/>
          </w:tcPr>
          <w:p w14:paraId="7456EE7B" w14:textId="77777777" w:rsidR="001D7394" w:rsidRDefault="001D7394">
            <w:pPr>
              <w:suppressAutoHyphens/>
              <w:jc w:val="right"/>
            </w:pPr>
            <w:r>
              <w:rPr>
                <w:rFonts w:ascii="OpenSans-Semibold" w:hAnsi="OpenSans-Semibold" w:cs="OpenSans-Semibold"/>
                <w:sz w:val="16"/>
                <w:szCs w:val="16"/>
              </w:rPr>
              <w:t>Antall kommuner</w:t>
            </w:r>
          </w:p>
        </w:tc>
        <w:tc>
          <w:tcPr>
            <w:tcW w:w="1418" w:type="dxa"/>
          </w:tcPr>
          <w:p w14:paraId="4607DBD2" w14:textId="77777777" w:rsidR="001D7394" w:rsidRDefault="001D7394">
            <w:pPr>
              <w:suppressAutoHyphens/>
              <w:jc w:val="right"/>
            </w:pPr>
            <w:r>
              <w:rPr>
                <w:rFonts w:ascii="OpenSans-Semibold" w:hAnsi="OpenSans-Semibold" w:cs="OpenSans-Semibold"/>
                <w:sz w:val="16"/>
                <w:szCs w:val="16"/>
              </w:rPr>
              <w:t>Befolkning 1.1.2021</w:t>
            </w:r>
          </w:p>
        </w:tc>
        <w:tc>
          <w:tcPr>
            <w:tcW w:w="1417" w:type="dxa"/>
          </w:tcPr>
          <w:p w14:paraId="3688D9F0" w14:textId="77777777" w:rsidR="001D7394" w:rsidRDefault="001D7394">
            <w:pPr>
              <w:suppressAutoHyphens/>
              <w:jc w:val="right"/>
            </w:pPr>
            <w:r>
              <w:rPr>
                <w:rFonts w:ascii="OpenSans-Semibold" w:hAnsi="OpenSans-Semibold" w:cs="OpenSans-Semibold"/>
                <w:sz w:val="16"/>
                <w:szCs w:val="16"/>
              </w:rPr>
              <w:t>Andel av befolkning i prosent</w:t>
            </w:r>
          </w:p>
        </w:tc>
        <w:tc>
          <w:tcPr>
            <w:tcW w:w="1417" w:type="dxa"/>
          </w:tcPr>
          <w:p w14:paraId="3B1D8D13" w14:textId="77777777" w:rsidR="001D7394" w:rsidRDefault="001D7394">
            <w:pPr>
              <w:suppressAutoHyphens/>
              <w:jc w:val="right"/>
            </w:pPr>
            <w:r>
              <w:rPr>
                <w:rFonts w:ascii="OpenSans-Semibold" w:hAnsi="OpenSans-Semibold" w:cs="OpenSans-Semibold"/>
                <w:sz w:val="16"/>
                <w:szCs w:val="16"/>
              </w:rPr>
              <w:t>Andel etter sentralitet i hele landet</w:t>
            </w:r>
          </w:p>
        </w:tc>
      </w:tr>
      <w:tr w:rsidR="001D7394" w14:paraId="58B70596" w14:textId="77777777" w:rsidTr="00950CC3">
        <w:trPr>
          <w:trHeight w:val="310"/>
        </w:trPr>
        <w:tc>
          <w:tcPr>
            <w:tcW w:w="3855" w:type="dxa"/>
          </w:tcPr>
          <w:p w14:paraId="345055C8" w14:textId="77777777" w:rsidR="001D7394" w:rsidRDefault="001D7394">
            <w:pPr>
              <w:suppressAutoHyphens/>
            </w:pPr>
            <w:r>
              <w:rPr>
                <w:sz w:val="16"/>
                <w:szCs w:val="16"/>
                <w:lang w:val="nn-NO"/>
              </w:rPr>
              <w:t>Vestland</w:t>
            </w:r>
          </w:p>
        </w:tc>
        <w:tc>
          <w:tcPr>
            <w:tcW w:w="1417" w:type="dxa"/>
          </w:tcPr>
          <w:p w14:paraId="08F79E38" w14:textId="77777777" w:rsidR="001D7394" w:rsidRDefault="001D7394">
            <w:pPr>
              <w:suppressAutoHyphens/>
              <w:jc w:val="right"/>
            </w:pPr>
            <w:r>
              <w:rPr>
                <w:sz w:val="16"/>
                <w:szCs w:val="16"/>
              </w:rPr>
              <w:t>43</w:t>
            </w:r>
          </w:p>
        </w:tc>
        <w:tc>
          <w:tcPr>
            <w:tcW w:w="1418" w:type="dxa"/>
          </w:tcPr>
          <w:p w14:paraId="1E7D858A" w14:textId="77777777" w:rsidR="001D7394" w:rsidRDefault="001D7394">
            <w:pPr>
              <w:suppressAutoHyphens/>
              <w:jc w:val="right"/>
            </w:pPr>
            <w:r>
              <w:rPr>
                <w:sz w:val="16"/>
                <w:szCs w:val="16"/>
              </w:rPr>
              <w:t>638 821</w:t>
            </w:r>
          </w:p>
        </w:tc>
        <w:tc>
          <w:tcPr>
            <w:tcW w:w="1417" w:type="dxa"/>
          </w:tcPr>
          <w:p w14:paraId="5078C5A4" w14:textId="77777777" w:rsidR="001D7394" w:rsidRDefault="001D7394">
            <w:pPr>
              <w:suppressAutoHyphens/>
              <w:jc w:val="right"/>
            </w:pPr>
            <w:r>
              <w:rPr>
                <w:sz w:val="16"/>
                <w:szCs w:val="16"/>
              </w:rPr>
              <w:t>100</w:t>
            </w:r>
          </w:p>
        </w:tc>
        <w:tc>
          <w:tcPr>
            <w:tcW w:w="1417" w:type="dxa"/>
          </w:tcPr>
          <w:p w14:paraId="4442FB7F" w14:textId="77777777" w:rsidR="001D7394" w:rsidRDefault="001D7394" w:rsidP="00950CC3"/>
        </w:tc>
      </w:tr>
      <w:tr w:rsidR="001D7394" w14:paraId="3DDE2431" w14:textId="77777777" w:rsidTr="00950CC3">
        <w:trPr>
          <w:trHeight w:val="310"/>
        </w:trPr>
        <w:tc>
          <w:tcPr>
            <w:tcW w:w="3855" w:type="dxa"/>
          </w:tcPr>
          <w:p w14:paraId="005E2C27" w14:textId="77777777" w:rsidR="001D7394" w:rsidRDefault="001D7394">
            <w:pPr>
              <w:suppressAutoHyphens/>
            </w:pPr>
            <w:r>
              <w:rPr>
                <w:sz w:val="16"/>
                <w:szCs w:val="16"/>
              </w:rPr>
              <w:t>1 – mest sentrale kommuner</w:t>
            </w:r>
          </w:p>
        </w:tc>
        <w:tc>
          <w:tcPr>
            <w:tcW w:w="1417" w:type="dxa"/>
          </w:tcPr>
          <w:p w14:paraId="37D093C8" w14:textId="77777777" w:rsidR="001D7394" w:rsidRDefault="001D7394">
            <w:pPr>
              <w:suppressAutoHyphens/>
              <w:jc w:val="right"/>
            </w:pPr>
            <w:r>
              <w:rPr>
                <w:sz w:val="16"/>
                <w:szCs w:val="16"/>
              </w:rPr>
              <w:t>0</w:t>
            </w:r>
          </w:p>
        </w:tc>
        <w:tc>
          <w:tcPr>
            <w:tcW w:w="1418" w:type="dxa"/>
          </w:tcPr>
          <w:p w14:paraId="57C241AA" w14:textId="77777777" w:rsidR="001D7394" w:rsidRDefault="001D7394">
            <w:pPr>
              <w:suppressAutoHyphens/>
              <w:jc w:val="right"/>
            </w:pPr>
            <w:r>
              <w:rPr>
                <w:sz w:val="16"/>
                <w:szCs w:val="16"/>
              </w:rPr>
              <w:t>0</w:t>
            </w:r>
          </w:p>
        </w:tc>
        <w:tc>
          <w:tcPr>
            <w:tcW w:w="1417" w:type="dxa"/>
          </w:tcPr>
          <w:p w14:paraId="525DEF19" w14:textId="77777777" w:rsidR="001D7394" w:rsidRDefault="001D7394">
            <w:pPr>
              <w:suppressAutoHyphens/>
              <w:jc w:val="right"/>
            </w:pPr>
            <w:r>
              <w:rPr>
                <w:sz w:val="16"/>
                <w:szCs w:val="16"/>
              </w:rPr>
              <w:t>0</w:t>
            </w:r>
          </w:p>
        </w:tc>
        <w:tc>
          <w:tcPr>
            <w:tcW w:w="1417" w:type="dxa"/>
          </w:tcPr>
          <w:p w14:paraId="78AA71D6" w14:textId="77777777" w:rsidR="001D7394" w:rsidRDefault="001D7394">
            <w:pPr>
              <w:suppressAutoHyphens/>
              <w:jc w:val="right"/>
            </w:pPr>
            <w:r>
              <w:rPr>
                <w:sz w:val="16"/>
                <w:szCs w:val="16"/>
              </w:rPr>
              <w:t>19,2</w:t>
            </w:r>
          </w:p>
        </w:tc>
      </w:tr>
      <w:tr w:rsidR="001D7394" w14:paraId="0B757B9A" w14:textId="77777777" w:rsidTr="00950CC3">
        <w:trPr>
          <w:trHeight w:val="310"/>
        </w:trPr>
        <w:tc>
          <w:tcPr>
            <w:tcW w:w="3855" w:type="dxa"/>
          </w:tcPr>
          <w:p w14:paraId="0E1F329D" w14:textId="77777777" w:rsidR="001D7394" w:rsidRDefault="001D7394">
            <w:pPr>
              <w:suppressAutoHyphens/>
            </w:pPr>
            <w:r>
              <w:rPr>
                <w:sz w:val="16"/>
                <w:szCs w:val="16"/>
              </w:rPr>
              <w:t>2</w:t>
            </w:r>
          </w:p>
        </w:tc>
        <w:tc>
          <w:tcPr>
            <w:tcW w:w="1417" w:type="dxa"/>
          </w:tcPr>
          <w:p w14:paraId="5DE55719" w14:textId="77777777" w:rsidR="001D7394" w:rsidRDefault="001D7394">
            <w:pPr>
              <w:suppressAutoHyphens/>
              <w:jc w:val="right"/>
            </w:pPr>
            <w:r>
              <w:rPr>
                <w:sz w:val="16"/>
                <w:szCs w:val="16"/>
              </w:rPr>
              <w:t>1</w:t>
            </w:r>
          </w:p>
        </w:tc>
        <w:tc>
          <w:tcPr>
            <w:tcW w:w="1418" w:type="dxa"/>
          </w:tcPr>
          <w:p w14:paraId="424B3E69" w14:textId="77777777" w:rsidR="001D7394" w:rsidRDefault="001D7394">
            <w:pPr>
              <w:suppressAutoHyphens/>
              <w:jc w:val="right"/>
            </w:pPr>
            <w:r>
              <w:rPr>
                <w:sz w:val="16"/>
                <w:szCs w:val="16"/>
              </w:rPr>
              <w:t>285 601</w:t>
            </w:r>
          </w:p>
        </w:tc>
        <w:tc>
          <w:tcPr>
            <w:tcW w:w="1417" w:type="dxa"/>
          </w:tcPr>
          <w:p w14:paraId="5BA6244D" w14:textId="77777777" w:rsidR="001D7394" w:rsidRDefault="001D7394">
            <w:pPr>
              <w:suppressAutoHyphens/>
              <w:jc w:val="right"/>
            </w:pPr>
            <w:r>
              <w:rPr>
                <w:sz w:val="16"/>
                <w:szCs w:val="16"/>
              </w:rPr>
              <w:t>44,7</w:t>
            </w:r>
          </w:p>
        </w:tc>
        <w:tc>
          <w:tcPr>
            <w:tcW w:w="1417" w:type="dxa"/>
          </w:tcPr>
          <w:p w14:paraId="0FCB75DE" w14:textId="77777777" w:rsidR="001D7394" w:rsidRDefault="001D7394">
            <w:pPr>
              <w:suppressAutoHyphens/>
              <w:jc w:val="right"/>
            </w:pPr>
            <w:r>
              <w:rPr>
                <w:sz w:val="16"/>
                <w:szCs w:val="16"/>
              </w:rPr>
              <w:t>25,5</w:t>
            </w:r>
          </w:p>
        </w:tc>
      </w:tr>
      <w:tr w:rsidR="001D7394" w14:paraId="0802A179" w14:textId="77777777" w:rsidTr="00950CC3">
        <w:trPr>
          <w:trHeight w:val="310"/>
        </w:trPr>
        <w:tc>
          <w:tcPr>
            <w:tcW w:w="3855" w:type="dxa"/>
          </w:tcPr>
          <w:p w14:paraId="35136E08" w14:textId="77777777" w:rsidR="001D7394" w:rsidRDefault="001D7394">
            <w:pPr>
              <w:suppressAutoHyphens/>
            </w:pPr>
            <w:r>
              <w:rPr>
                <w:sz w:val="16"/>
                <w:szCs w:val="16"/>
              </w:rPr>
              <w:t>3</w:t>
            </w:r>
          </w:p>
        </w:tc>
        <w:tc>
          <w:tcPr>
            <w:tcW w:w="1417" w:type="dxa"/>
          </w:tcPr>
          <w:p w14:paraId="4570ED64" w14:textId="77777777" w:rsidR="001D7394" w:rsidRDefault="001D7394">
            <w:pPr>
              <w:suppressAutoHyphens/>
              <w:jc w:val="right"/>
            </w:pPr>
            <w:r>
              <w:rPr>
                <w:sz w:val="16"/>
                <w:szCs w:val="16"/>
              </w:rPr>
              <w:t>1</w:t>
            </w:r>
          </w:p>
        </w:tc>
        <w:tc>
          <w:tcPr>
            <w:tcW w:w="1418" w:type="dxa"/>
          </w:tcPr>
          <w:p w14:paraId="184FEFEB" w14:textId="77777777" w:rsidR="001D7394" w:rsidRDefault="001D7394">
            <w:pPr>
              <w:suppressAutoHyphens/>
              <w:jc w:val="right"/>
            </w:pPr>
            <w:r>
              <w:rPr>
                <w:sz w:val="16"/>
                <w:szCs w:val="16"/>
              </w:rPr>
              <w:t>29 594</w:t>
            </w:r>
          </w:p>
        </w:tc>
        <w:tc>
          <w:tcPr>
            <w:tcW w:w="1417" w:type="dxa"/>
          </w:tcPr>
          <w:p w14:paraId="4DB3D500" w14:textId="77777777" w:rsidR="001D7394" w:rsidRDefault="001D7394">
            <w:pPr>
              <w:suppressAutoHyphens/>
              <w:jc w:val="right"/>
            </w:pPr>
            <w:r>
              <w:rPr>
                <w:sz w:val="16"/>
                <w:szCs w:val="16"/>
              </w:rPr>
              <w:t>4,6</w:t>
            </w:r>
          </w:p>
        </w:tc>
        <w:tc>
          <w:tcPr>
            <w:tcW w:w="1417" w:type="dxa"/>
          </w:tcPr>
          <w:p w14:paraId="06FF378C" w14:textId="77777777" w:rsidR="001D7394" w:rsidRDefault="001D7394">
            <w:pPr>
              <w:suppressAutoHyphens/>
              <w:jc w:val="right"/>
            </w:pPr>
            <w:r>
              <w:rPr>
                <w:sz w:val="16"/>
                <w:szCs w:val="16"/>
              </w:rPr>
              <w:t>25,5</w:t>
            </w:r>
          </w:p>
        </w:tc>
      </w:tr>
      <w:tr w:rsidR="001D7394" w14:paraId="23D6A16E" w14:textId="77777777" w:rsidTr="00950CC3">
        <w:trPr>
          <w:trHeight w:val="310"/>
        </w:trPr>
        <w:tc>
          <w:tcPr>
            <w:tcW w:w="3855" w:type="dxa"/>
          </w:tcPr>
          <w:p w14:paraId="67F9477E" w14:textId="77777777" w:rsidR="001D7394" w:rsidRDefault="001D7394">
            <w:pPr>
              <w:suppressAutoHyphens/>
            </w:pPr>
            <w:r>
              <w:rPr>
                <w:sz w:val="16"/>
                <w:szCs w:val="16"/>
              </w:rPr>
              <w:t>4</w:t>
            </w:r>
          </w:p>
        </w:tc>
        <w:tc>
          <w:tcPr>
            <w:tcW w:w="1417" w:type="dxa"/>
          </w:tcPr>
          <w:p w14:paraId="613890E0" w14:textId="77777777" w:rsidR="001D7394" w:rsidRDefault="001D7394">
            <w:pPr>
              <w:suppressAutoHyphens/>
              <w:jc w:val="right"/>
            </w:pPr>
            <w:r>
              <w:rPr>
                <w:sz w:val="16"/>
                <w:szCs w:val="16"/>
              </w:rPr>
              <w:t>10</w:t>
            </w:r>
          </w:p>
        </w:tc>
        <w:tc>
          <w:tcPr>
            <w:tcW w:w="1418" w:type="dxa"/>
          </w:tcPr>
          <w:p w14:paraId="521AD4FD" w14:textId="77777777" w:rsidR="001D7394" w:rsidRDefault="001D7394">
            <w:pPr>
              <w:suppressAutoHyphens/>
              <w:jc w:val="right"/>
            </w:pPr>
            <w:r>
              <w:rPr>
                <w:sz w:val="16"/>
                <w:szCs w:val="16"/>
              </w:rPr>
              <w:t>174 561</w:t>
            </w:r>
          </w:p>
        </w:tc>
        <w:tc>
          <w:tcPr>
            <w:tcW w:w="1417" w:type="dxa"/>
          </w:tcPr>
          <w:p w14:paraId="6A69D229" w14:textId="77777777" w:rsidR="001D7394" w:rsidRDefault="001D7394">
            <w:pPr>
              <w:suppressAutoHyphens/>
              <w:jc w:val="right"/>
            </w:pPr>
            <w:r>
              <w:rPr>
                <w:sz w:val="16"/>
                <w:szCs w:val="16"/>
              </w:rPr>
              <w:t>27,3</w:t>
            </w:r>
          </w:p>
        </w:tc>
        <w:tc>
          <w:tcPr>
            <w:tcW w:w="1417" w:type="dxa"/>
          </w:tcPr>
          <w:p w14:paraId="78B07071" w14:textId="77777777" w:rsidR="001D7394" w:rsidRDefault="001D7394">
            <w:pPr>
              <w:suppressAutoHyphens/>
              <w:jc w:val="right"/>
            </w:pPr>
            <w:r>
              <w:rPr>
                <w:sz w:val="16"/>
                <w:szCs w:val="16"/>
              </w:rPr>
              <w:t>16,3</w:t>
            </w:r>
          </w:p>
        </w:tc>
      </w:tr>
      <w:tr w:rsidR="001D7394" w14:paraId="0F9C96B2" w14:textId="77777777" w:rsidTr="00950CC3">
        <w:trPr>
          <w:trHeight w:val="310"/>
        </w:trPr>
        <w:tc>
          <w:tcPr>
            <w:tcW w:w="3855" w:type="dxa"/>
          </w:tcPr>
          <w:p w14:paraId="7BFBAE88" w14:textId="77777777" w:rsidR="001D7394" w:rsidRDefault="001D7394">
            <w:pPr>
              <w:suppressAutoHyphens/>
            </w:pPr>
            <w:r>
              <w:rPr>
                <w:sz w:val="16"/>
                <w:szCs w:val="16"/>
              </w:rPr>
              <w:t>5</w:t>
            </w:r>
          </w:p>
        </w:tc>
        <w:tc>
          <w:tcPr>
            <w:tcW w:w="1417" w:type="dxa"/>
          </w:tcPr>
          <w:p w14:paraId="016392BE" w14:textId="77777777" w:rsidR="001D7394" w:rsidRDefault="001D7394">
            <w:pPr>
              <w:suppressAutoHyphens/>
              <w:jc w:val="right"/>
            </w:pPr>
            <w:r>
              <w:rPr>
                <w:sz w:val="16"/>
                <w:szCs w:val="16"/>
              </w:rPr>
              <w:t>14</w:t>
            </w:r>
          </w:p>
        </w:tc>
        <w:tc>
          <w:tcPr>
            <w:tcW w:w="1418" w:type="dxa"/>
          </w:tcPr>
          <w:p w14:paraId="640135E6" w14:textId="77777777" w:rsidR="001D7394" w:rsidRDefault="001D7394">
            <w:pPr>
              <w:suppressAutoHyphens/>
              <w:jc w:val="right"/>
            </w:pPr>
            <w:r>
              <w:rPr>
                <w:sz w:val="16"/>
                <w:szCs w:val="16"/>
              </w:rPr>
              <w:t>112 036</w:t>
            </w:r>
          </w:p>
        </w:tc>
        <w:tc>
          <w:tcPr>
            <w:tcW w:w="1417" w:type="dxa"/>
          </w:tcPr>
          <w:p w14:paraId="1D7D9F36" w14:textId="77777777" w:rsidR="001D7394" w:rsidRDefault="001D7394">
            <w:pPr>
              <w:suppressAutoHyphens/>
              <w:jc w:val="right"/>
            </w:pPr>
            <w:r>
              <w:rPr>
                <w:sz w:val="16"/>
                <w:szCs w:val="16"/>
              </w:rPr>
              <w:t>17,5</w:t>
            </w:r>
          </w:p>
        </w:tc>
        <w:tc>
          <w:tcPr>
            <w:tcW w:w="1417" w:type="dxa"/>
          </w:tcPr>
          <w:p w14:paraId="775193B6" w14:textId="77777777" w:rsidR="001D7394" w:rsidRDefault="001D7394">
            <w:pPr>
              <w:suppressAutoHyphens/>
              <w:jc w:val="right"/>
            </w:pPr>
            <w:r>
              <w:rPr>
                <w:sz w:val="16"/>
                <w:szCs w:val="16"/>
              </w:rPr>
              <w:t>9,2</w:t>
            </w:r>
          </w:p>
        </w:tc>
      </w:tr>
      <w:tr w:rsidR="001D7394" w14:paraId="78782983" w14:textId="77777777" w:rsidTr="00950CC3">
        <w:trPr>
          <w:trHeight w:val="310"/>
        </w:trPr>
        <w:tc>
          <w:tcPr>
            <w:tcW w:w="3855" w:type="dxa"/>
          </w:tcPr>
          <w:p w14:paraId="054DDB99" w14:textId="77777777" w:rsidR="001D7394" w:rsidRDefault="001D7394">
            <w:pPr>
              <w:suppressAutoHyphens/>
            </w:pPr>
            <w:r>
              <w:rPr>
                <w:sz w:val="16"/>
                <w:szCs w:val="16"/>
              </w:rPr>
              <w:t>6 – minst sentrale kommuner</w:t>
            </w:r>
          </w:p>
        </w:tc>
        <w:tc>
          <w:tcPr>
            <w:tcW w:w="1417" w:type="dxa"/>
          </w:tcPr>
          <w:p w14:paraId="16EE2126" w14:textId="77777777" w:rsidR="001D7394" w:rsidRDefault="001D7394">
            <w:pPr>
              <w:suppressAutoHyphens/>
              <w:jc w:val="right"/>
            </w:pPr>
            <w:r>
              <w:rPr>
                <w:sz w:val="16"/>
                <w:szCs w:val="16"/>
              </w:rPr>
              <w:t>17</w:t>
            </w:r>
          </w:p>
        </w:tc>
        <w:tc>
          <w:tcPr>
            <w:tcW w:w="1418" w:type="dxa"/>
          </w:tcPr>
          <w:p w14:paraId="487A7ADB" w14:textId="77777777" w:rsidR="001D7394" w:rsidRDefault="001D7394">
            <w:pPr>
              <w:suppressAutoHyphens/>
              <w:jc w:val="right"/>
            </w:pPr>
            <w:r>
              <w:rPr>
                <w:sz w:val="16"/>
                <w:szCs w:val="16"/>
              </w:rPr>
              <w:t>37 029</w:t>
            </w:r>
          </w:p>
        </w:tc>
        <w:tc>
          <w:tcPr>
            <w:tcW w:w="1417" w:type="dxa"/>
          </w:tcPr>
          <w:p w14:paraId="1DC80B69" w14:textId="77777777" w:rsidR="001D7394" w:rsidRDefault="001D7394">
            <w:pPr>
              <w:suppressAutoHyphens/>
              <w:jc w:val="right"/>
            </w:pPr>
            <w:r>
              <w:rPr>
                <w:sz w:val="16"/>
                <w:szCs w:val="16"/>
              </w:rPr>
              <w:t>5,8</w:t>
            </w:r>
          </w:p>
        </w:tc>
        <w:tc>
          <w:tcPr>
            <w:tcW w:w="1417" w:type="dxa"/>
          </w:tcPr>
          <w:p w14:paraId="1E6A8B8C" w14:textId="77777777" w:rsidR="001D7394" w:rsidRDefault="001D7394">
            <w:pPr>
              <w:suppressAutoHyphens/>
              <w:jc w:val="right"/>
            </w:pPr>
            <w:r>
              <w:rPr>
                <w:sz w:val="16"/>
                <w:szCs w:val="16"/>
              </w:rPr>
              <w:t>4,3</w:t>
            </w:r>
          </w:p>
        </w:tc>
      </w:tr>
    </w:tbl>
    <w:p w14:paraId="2ECB8B0D" w14:textId="77777777" w:rsidR="001D7394" w:rsidRDefault="001D7394" w:rsidP="00537965">
      <w:pPr>
        <w:pStyle w:val="avsnitt-tittel"/>
      </w:pPr>
      <w:r>
        <w:t>Regional utvikling</w:t>
      </w:r>
    </w:p>
    <w:p w14:paraId="51A233CF" w14:textId="77777777" w:rsidR="001D7394" w:rsidRDefault="001D7394" w:rsidP="00950CC3">
      <w:pPr>
        <w:pStyle w:val="Listebombe"/>
      </w:pPr>
      <w:proofErr w:type="spellStart"/>
      <w:r>
        <w:rPr>
          <w:spacing w:val="-2"/>
        </w:rPr>
        <w:t>Vestland</w:t>
      </w:r>
      <w:proofErr w:type="spellEnd"/>
      <w:r>
        <w:rPr>
          <w:spacing w:val="-2"/>
        </w:rPr>
        <w:t xml:space="preserve"> stod for 12 prosent av verdiskapingen på fastlandet i 2018, noe som er den tredje største andelen av fylkene. Fylket hadde en årlig vekst i verdiskapingen på 0,4 prosent (2013–2018), noe som var langt under landsgjennomsnittet. Som for mange andre fylker var det privat dominert tjenesteyting, inkludert handel, offentlig dominert tjenesteyting samt bygg og anlegg, energi, eiendom mv. som bidro i størst grad til veksten i fylket. I tillegg bidro olje- og gassnæringen til veksten.</w:t>
      </w:r>
    </w:p>
    <w:p w14:paraId="56AA6DFB" w14:textId="77777777" w:rsidR="001D7394" w:rsidRDefault="001D7394" w:rsidP="00950CC3">
      <w:pPr>
        <w:pStyle w:val="Listebombe"/>
      </w:pPr>
      <w:r>
        <w:t xml:space="preserve">Fylket har på hele 2000-tallet hatt befolkningsvekst på linje med veksten for landet sett under ett, men lavere vekst de siste årene gjorde at veksten i 2016–2021 var under landsgjennomsnittet. Befolkningsveksten kommer for en stor del fra høy innvandring, men innvandringen til fylket er nå svært redusert siden toppåret i 2012. Fylket har også et fødselsoverskudd, men noe netto innenlandsk utflytting. </w:t>
      </w:r>
    </w:p>
    <w:p w14:paraId="634A1198" w14:textId="77777777" w:rsidR="001D7394" w:rsidRDefault="001D7394" w:rsidP="00950CC3">
      <w:pPr>
        <w:pStyle w:val="Listebombe"/>
      </w:pPr>
      <w:r>
        <w:t xml:space="preserve">Forsørgerraten (forholdet mellom befolkningen i yrkesaktiv alder og den eldre delen av befolkningen) er høyere enn landsgjennomsnittet. Det betyr at </w:t>
      </w:r>
      <w:proofErr w:type="spellStart"/>
      <w:r>
        <w:t>Vestland</w:t>
      </w:r>
      <w:proofErr w:type="spellEnd"/>
      <w:r>
        <w:t xml:space="preserve"> har en gunstigere aldersstruktur enn landet sett under ett.</w:t>
      </w:r>
    </w:p>
    <w:p w14:paraId="2B91E523" w14:textId="77777777" w:rsidR="001D7394" w:rsidRDefault="001D7394" w:rsidP="00950CC3">
      <w:pPr>
        <w:pStyle w:val="Listebombe"/>
      </w:pPr>
      <w:r>
        <w:lastRenderedPageBreak/>
        <w:t xml:space="preserve">Andelen sysselsatte var litt over landsgjennomsnittet i 2019, og tredje høyest av fylkene (etter Oslo og Rogaland). Som i resten av landet har sysselsettingsandelen vært økende de senere årene. </w:t>
      </w:r>
    </w:p>
    <w:p w14:paraId="17103F4B" w14:textId="77777777" w:rsidR="001D7394" w:rsidRDefault="001D7394" w:rsidP="00950CC3">
      <w:pPr>
        <w:pStyle w:val="Listebombe"/>
      </w:pPr>
      <w:r>
        <w:t xml:space="preserve">Andelen arbeidsledige i 2020 var rett under landsgjennomsnittet, selv om denne er uvanlig høy, noe som skyldes koronapandemien. </w:t>
      </w:r>
    </w:p>
    <w:p w14:paraId="6558CFF9" w14:textId="77777777" w:rsidR="001D7394" w:rsidRDefault="001D7394" w:rsidP="00950CC3">
      <w:pPr>
        <w:pStyle w:val="Listebombe"/>
      </w:pPr>
      <w:r>
        <w:t xml:space="preserve">Utdanningsnivået er noe under landsgjennomsnittet, men dette er likevel det nest høyeste av fylkene (etter Oslo). I alt har 34,3 prosent av befolkningen høyere utdanning. Andelen 25–29-åringer som har utdanning utover </w:t>
      </w:r>
      <w:proofErr w:type="gramStart"/>
      <w:r>
        <w:t>grunnskole  er</w:t>
      </w:r>
      <w:proofErr w:type="gramEnd"/>
      <w:r>
        <w:t xml:space="preserve"> høyere enn landsgjennomsnittet, og også her ligger fylket som nummer to etter Oslo.</w:t>
      </w:r>
    </w:p>
    <w:p w14:paraId="1B2F7859" w14:textId="77777777" w:rsidR="001D7394" w:rsidRDefault="001D7394" w:rsidP="00950CC3">
      <w:pPr>
        <w:pStyle w:val="Listebombe"/>
      </w:pPr>
      <w:r>
        <w:t xml:space="preserve">Gjennomsnittsinntekten i </w:t>
      </w:r>
      <w:proofErr w:type="spellStart"/>
      <w:r>
        <w:t>Vestland</w:t>
      </w:r>
      <w:proofErr w:type="spellEnd"/>
      <w:r>
        <w:t xml:space="preserve"> var den fjerde høyeste av fylkene, og omtrent på landsgjennomsnittet. Andelen personer med vedvarende lavinntekt var 8,8 prosent i perioden 2016–2018, og er under landsgjennomsnittet.  </w:t>
      </w:r>
    </w:p>
    <w:p w14:paraId="0728AF99" w14:textId="77777777" w:rsidR="001D7394" w:rsidRDefault="001D7394" w:rsidP="00537965">
      <w:pPr>
        <w:pStyle w:val="avsnitt-tittel"/>
      </w:pPr>
      <w:r>
        <w:t>Forskjeller innad i fylket</w:t>
      </w:r>
    </w:p>
    <w:p w14:paraId="3EE53C13" w14:textId="77777777" w:rsidR="001D7394" w:rsidRDefault="001D7394" w:rsidP="00950CC3">
      <w:pPr>
        <w:pStyle w:val="Listebombe"/>
      </w:pPr>
      <w:proofErr w:type="spellStart"/>
      <w:r>
        <w:rPr>
          <w:spacing w:val="-5"/>
        </w:rPr>
        <w:t>Vestland</w:t>
      </w:r>
      <w:proofErr w:type="spellEnd"/>
      <w:r>
        <w:rPr>
          <w:spacing w:val="-5"/>
        </w:rPr>
        <w:t xml:space="preserve"> har hatt en samlet økonomisk vekst målt ved lønnssummer under landsgjennomsnittet 2014–2019. Den laveste veksten finner vi i kommuner i sentralitetsgruppe 4. Den største veksten finner vi i kommuner i sentralitetsgruppe 3. Veksten i sentralitetsgruppe 2 (Bergen), har en nokså svak vekst.</w:t>
      </w:r>
    </w:p>
    <w:p w14:paraId="7B3E8748" w14:textId="77777777" w:rsidR="001D7394" w:rsidRDefault="001D7394" w:rsidP="00950CC3">
      <w:pPr>
        <w:pStyle w:val="Listebombe"/>
        <w:rPr>
          <w:spacing w:val="-2"/>
        </w:rPr>
      </w:pPr>
      <w:r>
        <w:rPr>
          <w:spacing w:val="-2"/>
        </w:rPr>
        <w:t xml:space="preserve">Det er store forskjeller i folketallsutviklingen innad i fylket, og de minst sentrale kommunene (sentralitet 5 og 6) har hatt befolkningsnedgang. Det var særlig høy vekst i omlandskommunen til Bergen (Askøy på nivå 3), mens Bergen (sentralitet 2) har hatt en vekst under landsgjennomsnittet. </w:t>
      </w:r>
    </w:p>
    <w:p w14:paraId="28D8C1F4" w14:textId="77777777" w:rsidR="001D7394" w:rsidRDefault="001D7394" w:rsidP="00950CC3">
      <w:pPr>
        <w:pStyle w:val="Listebombe"/>
      </w:pPr>
      <w:r>
        <w:t xml:space="preserve">Sysselsettingsandelen varierer noe mellom sentralitetsnivåene, men var høyere enn landsgjennomsnittet på alle nivåene i 2019. Arbeidsledigheten i 2020 var lavere i de mindre sentrale delene av fylket, mens den var godt over landsgjennomsnittet i Bergensregionen (sentralitet 2 og 3). Dette er ikke overraskende da Bergen har hatt strenge koronarestriksjoner store deler av 2020, som har rammet lokalt næringsliv hardt. </w:t>
      </w:r>
    </w:p>
    <w:p w14:paraId="1E957D97" w14:textId="77777777" w:rsidR="001D7394" w:rsidRDefault="001D7394" w:rsidP="00950CC3">
      <w:pPr>
        <w:pStyle w:val="Listebombe"/>
      </w:pPr>
      <w:r>
        <w:t xml:space="preserve">Det er store forskjeller innad i fylket når det gjelder andelen høyt utdannede. Bergen har klart høyere utdanningsnivå enn resten av fylket, og andelen er fallende med fallende sentralitet. </w:t>
      </w:r>
    </w:p>
    <w:p w14:paraId="67FFDC6D" w14:textId="77777777" w:rsidR="001D7394" w:rsidRDefault="001D7394" w:rsidP="00950CC3">
      <w:pPr>
        <w:pStyle w:val="Listebombe"/>
      </w:pPr>
      <w:r>
        <w:t xml:space="preserve">Andelen med vedvarende lavinntekt var godt under landsgjennomsnittet for de fleste sentralitetsnivåene i fylket. Unntaket er Bergen (sentralitet 2), som hadde den høyeste andelen i fylket og ligger over landsgjennomsnittet. </w:t>
      </w:r>
    </w:p>
    <w:p w14:paraId="311AF5C7" w14:textId="77777777" w:rsidR="00950CC3" w:rsidRDefault="001D7394" w:rsidP="00950CC3">
      <w:pPr>
        <w:pStyle w:val="Listebombe"/>
      </w:pPr>
      <w:r>
        <w:t>Som for resten av landet har de minst sentrale kommunene i fylket en lavere forsørgerrate enn de sentrale delene.</w:t>
      </w:r>
    </w:p>
    <w:p w14:paraId="0BDB5A69" w14:textId="70B028D2" w:rsidR="001D7394" w:rsidRDefault="001D7394">
      <w:pPr>
        <w:pStyle w:val="tabell-tittel"/>
      </w:pPr>
      <w:r>
        <w:lastRenderedPageBreak/>
        <w:t xml:space="preserve">Utvalgte indikatorer etter sentralitet i </w:t>
      </w:r>
      <w:proofErr w:type="spellStart"/>
      <w:r>
        <w:t>Vestland</w:t>
      </w:r>
      <w:proofErr w:type="spellEnd"/>
      <w:r>
        <w:t>.</w:t>
      </w:r>
    </w:p>
    <w:tbl>
      <w:tblPr>
        <w:tblStyle w:val="StandardTabell"/>
        <w:tblW w:w="0" w:type="auto"/>
        <w:tblLayout w:type="fixed"/>
        <w:tblLook w:val="04A0" w:firstRow="1" w:lastRow="0" w:firstColumn="1" w:lastColumn="0" w:noHBand="0" w:noVBand="1"/>
      </w:tblPr>
      <w:tblGrid>
        <w:gridCol w:w="3458"/>
        <w:gridCol w:w="1077"/>
        <w:gridCol w:w="511"/>
        <w:gridCol w:w="510"/>
        <w:gridCol w:w="510"/>
        <w:gridCol w:w="510"/>
        <w:gridCol w:w="1078"/>
        <w:gridCol w:w="935"/>
        <w:gridCol w:w="935"/>
      </w:tblGrid>
      <w:tr w:rsidR="001D7394" w14:paraId="79D9F472" w14:textId="77777777" w:rsidTr="00950CC3">
        <w:trPr>
          <w:trHeight w:val="618"/>
        </w:trPr>
        <w:tc>
          <w:tcPr>
            <w:tcW w:w="3458" w:type="dxa"/>
            <w:shd w:val="clear" w:color="auto" w:fill="FFFFFF"/>
          </w:tcPr>
          <w:p w14:paraId="7928364C" w14:textId="77777777" w:rsidR="001D7394" w:rsidRDefault="001D7394" w:rsidP="00950CC3"/>
        </w:tc>
        <w:tc>
          <w:tcPr>
            <w:tcW w:w="1077" w:type="dxa"/>
          </w:tcPr>
          <w:p w14:paraId="16B7FEBE" w14:textId="77777777" w:rsidR="001D7394" w:rsidRDefault="001D7394">
            <w:pPr>
              <w:suppressAutoHyphens/>
              <w:jc w:val="right"/>
            </w:pPr>
            <w:r>
              <w:rPr>
                <w:rStyle w:val="halvfet"/>
                <w:sz w:val="16"/>
                <w:szCs w:val="16"/>
              </w:rPr>
              <w:t>1 – mest sentrale kommuner</w:t>
            </w:r>
          </w:p>
        </w:tc>
        <w:tc>
          <w:tcPr>
            <w:tcW w:w="511" w:type="dxa"/>
          </w:tcPr>
          <w:p w14:paraId="2BB47FB0" w14:textId="77777777" w:rsidR="001D7394" w:rsidRDefault="001D7394">
            <w:pPr>
              <w:suppressAutoHyphens/>
              <w:jc w:val="right"/>
            </w:pPr>
            <w:r>
              <w:rPr>
                <w:rStyle w:val="halvfet"/>
                <w:sz w:val="16"/>
                <w:szCs w:val="16"/>
              </w:rPr>
              <w:t>2</w:t>
            </w:r>
          </w:p>
        </w:tc>
        <w:tc>
          <w:tcPr>
            <w:tcW w:w="510" w:type="dxa"/>
          </w:tcPr>
          <w:p w14:paraId="46935369" w14:textId="77777777" w:rsidR="001D7394" w:rsidRDefault="001D7394">
            <w:pPr>
              <w:suppressAutoHyphens/>
              <w:jc w:val="right"/>
            </w:pPr>
            <w:r>
              <w:rPr>
                <w:rStyle w:val="halvfet"/>
                <w:sz w:val="16"/>
                <w:szCs w:val="16"/>
              </w:rPr>
              <w:t>3</w:t>
            </w:r>
          </w:p>
        </w:tc>
        <w:tc>
          <w:tcPr>
            <w:tcW w:w="510" w:type="dxa"/>
          </w:tcPr>
          <w:p w14:paraId="1CF3C022" w14:textId="77777777" w:rsidR="001D7394" w:rsidRDefault="001D7394">
            <w:pPr>
              <w:suppressAutoHyphens/>
              <w:jc w:val="right"/>
            </w:pPr>
            <w:r>
              <w:rPr>
                <w:rStyle w:val="halvfet"/>
                <w:sz w:val="16"/>
                <w:szCs w:val="16"/>
              </w:rPr>
              <w:t>4</w:t>
            </w:r>
          </w:p>
        </w:tc>
        <w:tc>
          <w:tcPr>
            <w:tcW w:w="510" w:type="dxa"/>
          </w:tcPr>
          <w:p w14:paraId="4E1E9BC9" w14:textId="77777777" w:rsidR="001D7394" w:rsidRDefault="001D7394">
            <w:pPr>
              <w:suppressAutoHyphens/>
              <w:jc w:val="right"/>
            </w:pPr>
            <w:r>
              <w:rPr>
                <w:rStyle w:val="halvfet"/>
                <w:sz w:val="16"/>
                <w:szCs w:val="16"/>
              </w:rPr>
              <w:t>5</w:t>
            </w:r>
          </w:p>
        </w:tc>
        <w:tc>
          <w:tcPr>
            <w:tcW w:w="1078" w:type="dxa"/>
          </w:tcPr>
          <w:p w14:paraId="074B5A25" w14:textId="77777777" w:rsidR="001D7394" w:rsidRDefault="001D7394">
            <w:pPr>
              <w:suppressAutoHyphens/>
              <w:jc w:val="right"/>
            </w:pPr>
            <w:r>
              <w:rPr>
                <w:rStyle w:val="halvfet"/>
                <w:sz w:val="16"/>
                <w:szCs w:val="16"/>
              </w:rPr>
              <w:t>6 – minst sentrale kommuner</w:t>
            </w:r>
          </w:p>
        </w:tc>
        <w:tc>
          <w:tcPr>
            <w:tcW w:w="935" w:type="dxa"/>
          </w:tcPr>
          <w:p w14:paraId="70CDF509" w14:textId="77777777" w:rsidR="001D7394" w:rsidRDefault="001D7394">
            <w:pPr>
              <w:suppressAutoHyphens/>
              <w:jc w:val="right"/>
            </w:pPr>
            <w:proofErr w:type="spellStart"/>
            <w:r>
              <w:rPr>
                <w:rStyle w:val="halvfet"/>
                <w:sz w:val="16"/>
                <w:szCs w:val="16"/>
              </w:rPr>
              <w:t>Vestland</w:t>
            </w:r>
            <w:proofErr w:type="spellEnd"/>
            <w:r>
              <w:rPr>
                <w:rStyle w:val="halvfet"/>
                <w:sz w:val="16"/>
                <w:szCs w:val="16"/>
              </w:rPr>
              <w:t xml:space="preserve"> totalt </w:t>
            </w:r>
          </w:p>
        </w:tc>
        <w:tc>
          <w:tcPr>
            <w:tcW w:w="935" w:type="dxa"/>
          </w:tcPr>
          <w:p w14:paraId="283E51EF" w14:textId="77777777" w:rsidR="001D7394" w:rsidRDefault="001D7394">
            <w:pPr>
              <w:suppressAutoHyphens/>
              <w:jc w:val="right"/>
            </w:pPr>
            <w:r>
              <w:rPr>
                <w:rStyle w:val="halvfet"/>
                <w:sz w:val="16"/>
                <w:szCs w:val="16"/>
              </w:rPr>
              <w:t>Hele landet</w:t>
            </w:r>
          </w:p>
        </w:tc>
      </w:tr>
      <w:tr w:rsidR="001D7394" w14:paraId="7637F4AC" w14:textId="77777777" w:rsidTr="00950CC3">
        <w:trPr>
          <w:trHeight w:val="309"/>
        </w:trPr>
        <w:tc>
          <w:tcPr>
            <w:tcW w:w="3458" w:type="dxa"/>
          </w:tcPr>
          <w:p w14:paraId="3983A337" w14:textId="77777777" w:rsidR="001D7394" w:rsidRDefault="001D7394">
            <w:pPr>
              <w:suppressAutoHyphens/>
            </w:pPr>
            <w:r>
              <w:rPr>
                <w:sz w:val="16"/>
                <w:szCs w:val="16"/>
              </w:rPr>
              <w:t>Årlig økonomisk vekst målt med lønnssummer (2014–2019)</w:t>
            </w:r>
          </w:p>
        </w:tc>
        <w:tc>
          <w:tcPr>
            <w:tcW w:w="1077" w:type="dxa"/>
          </w:tcPr>
          <w:p w14:paraId="0A193ABE" w14:textId="77777777" w:rsidR="001D7394" w:rsidRDefault="001D7394" w:rsidP="00950CC3"/>
        </w:tc>
        <w:tc>
          <w:tcPr>
            <w:tcW w:w="511" w:type="dxa"/>
          </w:tcPr>
          <w:p w14:paraId="04EF42A0" w14:textId="77777777" w:rsidR="001D7394" w:rsidRDefault="001D7394">
            <w:pPr>
              <w:suppressAutoHyphens/>
              <w:jc w:val="right"/>
            </w:pPr>
            <w:r>
              <w:rPr>
                <w:sz w:val="16"/>
                <w:szCs w:val="16"/>
              </w:rPr>
              <w:t>0,7</w:t>
            </w:r>
          </w:p>
        </w:tc>
        <w:tc>
          <w:tcPr>
            <w:tcW w:w="510" w:type="dxa"/>
          </w:tcPr>
          <w:p w14:paraId="69DB9F0F" w14:textId="77777777" w:rsidR="001D7394" w:rsidRDefault="001D7394">
            <w:pPr>
              <w:suppressAutoHyphens/>
              <w:jc w:val="right"/>
            </w:pPr>
            <w:r>
              <w:rPr>
                <w:color w:val="0078AA"/>
                <w:sz w:val="16"/>
                <w:szCs w:val="16"/>
              </w:rPr>
              <w:t>3,9</w:t>
            </w:r>
          </w:p>
        </w:tc>
        <w:tc>
          <w:tcPr>
            <w:tcW w:w="510" w:type="dxa"/>
          </w:tcPr>
          <w:p w14:paraId="2971DF5D" w14:textId="77777777" w:rsidR="001D7394" w:rsidRDefault="001D7394">
            <w:pPr>
              <w:suppressAutoHyphens/>
              <w:jc w:val="right"/>
            </w:pPr>
            <w:r>
              <w:rPr>
                <w:color w:val="C4271A"/>
                <w:sz w:val="16"/>
                <w:szCs w:val="16"/>
              </w:rPr>
              <w:t>0,3</w:t>
            </w:r>
          </w:p>
        </w:tc>
        <w:tc>
          <w:tcPr>
            <w:tcW w:w="510" w:type="dxa"/>
          </w:tcPr>
          <w:p w14:paraId="1092AF41" w14:textId="77777777" w:rsidR="001D7394" w:rsidRDefault="001D7394">
            <w:pPr>
              <w:suppressAutoHyphens/>
              <w:jc w:val="right"/>
            </w:pPr>
            <w:r>
              <w:rPr>
                <w:sz w:val="16"/>
                <w:szCs w:val="16"/>
              </w:rPr>
              <w:t>0,8</w:t>
            </w:r>
          </w:p>
        </w:tc>
        <w:tc>
          <w:tcPr>
            <w:tcW w:w="1078" w:type="dxa"/>
          </w:tcPr>
          <w:p w14:paraId="665A1A7E" w14:textId="77777777" w:rsidR="001D7394" w:rsidRDefault="001D7394">
            <w:pPr>
              <w:suppressAutoHyphens/>
              <w:jc w:val="right"/>
            </w:pPr>
            <w:r>
              <w:rPr>
                <w:sz w:val="16"/>
                <w:szCs w:val="16"/>
              </w:rPr>
              <w:t>2,0</w:t>
            </w:r>
          </w:p>
        </w:tc>
        <w:tc>
          <w:tcPr>
            <w:tcW w:w="935" w:type="dxa"/>
          </w:tcPr>
          <w:p w14:paraId="29B7315C" w14:textId="77777777" w:rsidR="001D7394" w:rsidRDefault="001D7394">
            <w:pPr>
              <w:suppressAutoHyphens/>
              <w:jc w:val="right"/>
            </w:pPr>
            <w:r>
              <w:rPr>
                <w:sz w:val="16"/>
                <w:szCs w:val="16"/>
              </w:rPr>
              <w:t>0,8</w:t>
            </w:r>
          </w:p>
        </w:tc>
        <w:tc>
          <w:tcPr>
            <w:tcW w:w="935" w:type="dxa"/>
          </w:tcPr>
          <w:p w14:paraId="73ED6B3D" w14:textId="77777777" w:rsidR="001D7394" w:rsidRDefault="001D7394">
            <w:pPr>
              <w:suppressAutoHyphens/>
              <w:jc w:val="right"/>
            </w:pPr>
            <w:r>
              <w:rPr>
                <w:sz w:val="16"/>
                <w:szCs w:val="16"/>
              </w:rPr>
              <w:t>1,3</w:t>
            </w:r>
          </w:p>
        </w:tc>
      </w:tr>
      <w:tr w:rsidR="001D7394" w14:paraId="0054C2F6" w14:textId="77777777" w:rsidTr="00950CC3">
        <w:trPr>
          <w:trHeight w:val="309"/>
        </w:trPr>
        <w:tc>
          <w:tcPr>
            <w:tcW w:w="3458" w:type="dxa"/>
          </w:tcPr>
          <w:p w14:paraId="5BB271E1" w14:textId="77777777" w:rsidR="001D7394" w:rsidRDefault="001D7394">
            <w:pPr>
              <w:suppressAutoHyphens/>
            </w:pPr>
            <w:r>
              <w:rPr>
                <w:sz w:val="16"/>
                <w:szCs w:val="16"/>
              </w:rPr>
              <w:t>Befolkningsvekst (2016–2021)</w:t>
            </w:r>
          </w:p>
        </w:tc>
        <w:tc>
          <w:tcPr>
            <w:tcW w:w="1077" w:type="dxa"/>
          </w:tcPr>
          <w:p w14:paraId="67C7A744" w14:textId="77777777" w:rsidR="001D7394" w:rsidRDefault="001D7394" w:rsidP="00950CC3"/>
        </w:tc>
        <w:tc>
          <w:tcPr>
            <w:tcW w:w="511" w:type="dxa"/>
          </w:tcPr>
          <w:p w14:paraId="7168D66F" w14:textId="77777777" w:rsidR="001D7394" w:rsidRDefault="001D7394">
            <w:pPr>
              <w:suppressAutoHyphens/>
              <w:jc w:val="right"/>
            </w:pPr>
            <w:r>
              <w:rPr>
                <w:sz w:val="16"/>
                <w:szCs w:val="16"/>
              </w:rPr>
              <w:t>3,0</w:t>
            </w:r>
          </w:p>
        </w:tc>
        <w:tc>
          <w:tcPr>
            <w:tcW w:w="510" w:type="dxa"/>
          </w:tcPr>
          <w:p w14:paraId="5DF74E64" w14:textId="77777777" w:rsidR="001D7394" w:rsidRDefault="001D7394">
            <w:pPr>
              <w:suppressAutoHyphens/>
              <w:jc w:val="right"/>
            </w:pPr>
            <w:r>
              <w:rPr>
                <w:color w:val="0078AA"/>
                <w:sz w:val="16"/>
                <w:szCs w:val="16"/>
              </w:rPr>
              <w:t>4,3</w:t>
            </w:r>
          </w:p>
        </w:tc>
        <w:tc>
          <w:tcPr>
            <w:tcW w:w="510" w:type="dxa"/>
          </w:tcPr>
          <w:p w14:paraId="73874C15" w14:textId="77777777" w:rsidR="001D7394" w:rsidRDefault="001D7394">
            <w:pPr>
              <w:suppressAutoHyphens/>
              <w:jc w:val="right"/>
            </w:pPr>
            <w:r>
              <w:rPr>
                <w:sz w:val="16"/>
                <w:szCs w:val="16"/>
              </w:rPr>
              <w:t>3,2</w:t>
            </w:r>
          </w:p>
        </w:tc>
        <w:tc>
          <w:tcPr>
            <w:tcW w:w="510" w:type="dxa"/>
          </w:tcPr>
          <w:p w14:paraId="287EC834" w14:textId="77777777" w:rsidR="001D7394" w:rsidRDefault="001D7394">
            <w:pPr>
              <w:suppressAutoHyphens/>
              <w:jc w:val="right"/>
            </w:pPr>
            <w:r>
              <w:rPr>
                <w:sz w:val="16"/>
                <w:szCs w:val="16"/>
              </w:rPr>
              <w:t>-0,3</w:t>
            </w:r>
          </w:p>
        </w:tc>
        <w:tc>
          <w:tcPr>
            <w:tcW w:w="1078" w:type="dxa"/>
          </w:tcPr>
          <w:p w14:paraId="22D32F0F" w14:textId="77777777" w:rsidR="001D7394" w:rsidRDefault="001D7394">
            <w:pPr>
              <w:suppressAutoHyphens/>
              <w:jc w:val="right"/>
            </w:pPr>
            <w:r>
              <w:rPr>
                <w:color w:val="C4271A"/>
                <w:sz w:val="16"/>
                <w:szCs w:val="16"/>
              </w:rPr>
              <w:t>-1,6</w:t>
            </w:r>
          </w:p>
        </w:tc>
        <w:tc>
          <w:tcPr>
            <w:tcW w:w="935" w:type="dxa"/>
          </w:tcPr>
          <w:p w14:paraId="1AC126D2" w14:textId="77777777" w:rsidR="001D7394" w:rsidRDefault="001D7394">
            <w:pPr>
              <w:suppressAutoHyphens/>
              <w:jc w:val="right"/>
            </w:pPr>
            <w:r>
              <w:rPr>
                <w:sz w:val="16"/>
                <w:szCs w:val="16"/>
              </w:rPr>
              <w:t>2,2</w:t>
            </w:r>
          </w:p>
        </w:tc>
        <w:tc>
          <w:tcPr>
            <w:tcW w:w="935" w:type="dxa"/>
          </w:tcPr>
          <w:p w14:paraId="7EFB0DFE" w14:textId="77777777" w:rsidR="001D7394" w:rsidRDefault="001D7394">
            <w:pPr>
              <w:suppressAutoHyphens/>
              <w:jc w:val="right"/>
            </w:pPr>
            <w:r>
              <w:rPr>
                <w:sz w:val="16"/>
                <w:szCs w:val="16"/>
              </w:rPr>
              <w:t>3,4</w:t>
            </w:r>
          </w:p>
        </w:tc>
      </w:tr>
      <w:tr w:rsidR="001D7394" w14:paraId="48C83DEF" w14:textId="77777777" w:rsidTr="00950CC3">
        <w:trPr>
          <w:trHeight w:val="309"/>
        </w:trPr>
        <w:tc>
          <w:tcPr>
            <w:tcW w:w="3458" w:type="dxa"/>
          </w:tcPr>
          <w:p w14:paraId="4EC80A3E" w14:textId="77777777" w:rsidR="001D7394" w:rsidRDefault="001D7394">
            <w:pPr>
              <w:suppressAutoHyphens/>
            </w:pPr>
            <w:r>
              <w:rPr>
                <w:sz w:val="16"/>
                <w:szCs w:val="16"/>
              </w:rPr>
              <w:t>Andel sysselsatte (2019)</w:t>
            </w:r>
          </w:p>
        </w:tc>
        <w:tc>
          <w:tcPr>
            <w:tcW w:w="1077" w:type="dxa"/>
          </w:tcPr>
          <w:p w14:paraId="6B3DD32D" w14:textId="77777777" w:rsidR="001D7394" w:rsidRDefault="001D7394" w:rsidP="00950CC3"/>
        </w:tc>
        <w:tc>
          <w:tcPr>
            <w:tcW w:w="511" w:type="dxa"/>
          </w:tcPr>
          <w:p w14:paraId="3DDB47BB" w14:textId="77777777" w:rsidR="001D7394" w:rsidRDefault="001D7394">
            <w:pPr>
              <w:suppressAutoHyphens/>
              <w:jc w:val="right"/>
            </w:pPr>
            <w:r>
              <w:rPr>
                <w:sz w:val="16"/>
                <w:szCs w:val="16"/>
              </w:rPr>
              <w:t>67,8</w:t>
            </w:r>
          </w:p>
        </w:tc>
        <w:tc>
          <w:tcPr>
            <w:tcW w:w="510" w:type="dxa"/>
          </w:tcPr>
          <w:p w14:paraId="205B9772" w14:textId="77777777" w:rsidR="001D7394" w:rsidRDefault="001D7394">
            <w:pPr>
              <w:suppressAutoHyphens/>
              <w:jc w:val="right"/>
            </w:pPr>
            <w:r>
              <w:rPr>
                <w:color w:val="C4271A"/>
                <w:sz w:val="16"/>
                <w:szCs w:val="16"/>
              </w:rPr>
              <w:t>67,7</w:t>
            </w:r>
          </w:p>
        </w:tc>
        <w:tc>
          <w:tcPr>
            <w:tcW w:w="510" w:type="dxa"/>
          </w:tcPr>
          <w:p w14:paraId="74CDA0F7" w14:textId="77777777" w:rsidR="001D7394" w:rsidRDefault="001D7394">
            <w:pPr>
              <w:suppressAutoHyphens/>
              <w:jc w:val="right"/>
            </w:pPr>
            <w:r>
              <w:rPr>
                <w:sz w:val="16"/>
                <w:szCs w:val="16"/>
              </w:rPr>
              <w:t>68,6</w:t>
            </w:r>
          </w:p>
        </w:tc>
        <w:tc>
          <w:tcPr>
            <w:tcW w:w="510" w:type="dxa"/>
          </w:tcPr>
          <w:p w14:paraId="0FA5188C" w14:textId="77777777" w:rsidR="001D7394" w:rsidRDefault="001D7394">
            <w:pPr>
              <w:suppressAutoHyphens/>
              <w:jc w:val="right"/>
            </w:pPr>
            <w:r>
              <w:rPr>
                <w:color w:val="0078AA"/>
                <w:sz w:val="16"/>
                <w:szCs w:val="16"/>
              </w:rPr>
              <w:t>69,4</w:t>
            </w:r>
          </w:p>
        </w:tc>
        <w:tc>
          <w:tcPr>
            <w:tcW w:w="1078" w:type="dxa"/>
          </w:tcPr>
          <w:p w14:paraId="4BAB6D3A" w14:textId="77777777" w:rsidR="001D7394" w:rsidRDefault="001D7394">
            <w:pPr>
              <w:suppressAutoHyphens/>
              <w:jc w:val="right"/>
            </w:pPr>
            <w:r>
              <w:rPr>
                <w:sz w:val="16"/>
                <w:szCs w:val="16"/>
              </w:rPr>
              <w:t>68,4</w:t>
            </w:r>
          </w:p>
        </w:tc>
        <w:tc>
          <w:tcPr>
            <w:tcW w:w="935" w:type="dxa"/>
          </w:tcPr>
          <w:p w14:paraId="0A8A3705" w14:textId="77777777" w:rsidR="001D7394" w:rsidRDefault="001D7394">
            <w:pPr>
              <w:suppressAutoHyphens/>
              <w:jc w:val="right"/>
            </w:pPr>
            <w:r>
              <w:rPr>
                <w:sz w:val="16"/>
                <w:szCs w:val="16"/>
              </w:rPr>
              <w:t>68,3</w:t>
            </w:r>
          </w:p>
        </w:tc>
        <w:tc>
          <w:tcPr>
            <w:tcW w:w="935" w:type="dxa"/>
          </w:tcPr>
          <w:p w14:paraId="736D7256" w14:textId="77777777" w:rsidR="001D7394" w:rsidRDefault="001D7394">
            <w:pPr>
              <w:suppressAutoHyphens/>
              <w:jc w:val="right"/>
            </w:pPr>
            <w:r>
              <w:rPr>
                <w:sz w:val="16"/>
                <w:szCs w:val="16"/>
              </w:rPr>
              <w:t>67</w:t>
            </w:r>
          </w:p>
        </w:tc>
      </w:tr>
      <w:tr w:rsidR="001D7394" w14:paraId="1F794C53" w14:textId="77777777" w:rsidTr="00950CC3">
        <w:trPr>
          <w:trHeight w:val="309"/>
        </w:trPr>
        <w:tc>
          <w:tcPr>
            <w:tcW w:w="3458" w:type="dxa"/>
          </w:tcPr>
          <w:p w14:paraId="44FCDADB" w14:textId="77777777" w:rsidR="001D7394" w:rsidRDefault="001D7394">
            <w:pPr>
              <w:suppressAutoHyphens/>
            </w:pPr>
            <w:r>
              <w:rPr>
                <w:sz w:val="16"/>
                <w:szCs w:val="16"/>
              </w:rPr>
              <w:t>Andel arbeidsledige (2020)</w:t>
            </w:r>
          </w:p>
        </w:tc>
        <w:tc>
          <w:tcPr>
            <w:tcW w:w="1077" w:type="dxa"/>
          </w:tcPr>
          <w:p w14:paraId="3364E604" w14:textId="77777777" w:rsidR="001D7394" w:rsidRDefault="001D7394" w:rsidP="00950CC3"/>
        </w:tc>
        <w:tc>
          <w:tcPr>
            <w:tcW w:w="511" w:type="dxa"/>
          </w:tcPr>
          <w:p w14:paraId="40D8F4DB" w14:textId="77777777" w:rsidR="001D7394" w:rsidRDefault="001D7394">
            <w:pPr>
              <w:suppressAutoHyphens/>
              <w:jc w:val="right"/>
            </w:pPr>
            <w:r>
              <w:rPr>
                <w:color w:val="C4271A"/>
                <w:sz w:val="16"/>
                <w:szCs w:val="16"/>
              </w:rPr>
              <w:t>5,7</w:t>
            </w:r>
          </w:p>
        </w:tc>
        <w:tc>
          <w:tcPr>
            <w:tcW w:w="510" w:type="dxa"/>
          </w:tcPr>
          <w:p w14:paraId="5E364162" w14:textId="77777777" w:rsidR="001D7394" w:rsidRDefault="001D7394">
            <w:pPr>
              <w:suppressAutoHyphens/>
              <w:jc w:val="right"/>
            </w:pPr>
            <w:r>
              <w:rPr>
                <w:sz w:val="16"/>
                <w:szCs w:val="16"/>
              </w:rPr>
              <w:t>5</w:t>
            </w:r>
          </w:p>
        </w:tc>
        <w:tc>
          <w:tcPr>
            <w:tcW w:w="510" w:type="dxa"/>
          </w:tcPr>
          <w:p w14:paraId="627745E9" w14:textId="77777777" w:rsidR="001D7394" w:rsidRDefault="001D7394">
            <w:pPr>
              <w:suppressAutoHyphens/>
              <w:jc w:val="right"/>
            </w:pPr>
            <w:r>
              <w:rPr>
                <w:sz w:val="16"/>
                <w:szCs w:val="16"/>
              </w:rPr>
              <w:t>4,4</w:t>
            </w:r>
          </w:p>
        </w:tc>
        <w:tc>
          <w:tcPr>
            <w:tcW w:w="510" w:type="dxa"/>
          </w:tcPr>
          <w:p w14:paraId="14C1D869" w14:textId="77777777" w:rsidR="001D7394" w:rsidRDefault="001D7394">
            <w:pPr>
              <w:suppressAutoHyphens/>
              <w:jc w:val="right"/>
            </w:pPr>
            <w:r>
              <w:rPr>
                <w:sz w:val="16"/>
                <w:szCs w:val="16"/>
              </w:rPr>
              <w:t>3,4</w:t>
            </w:r>
          </w:p>
        </w:tc>
        <w:tc>
          <w:tcPr>
            <w:tcW w:w="1078" w:type="dxa"/>
          </w:tcPr>
          <w:p w14:paraId="6B97E2AC" w14:textId="77777777" w:rsidR="001D7394" w:rsidRDefault="001D7394">
            <w:pPr>
              <w:suppressAutoHyphens/>
              <w:jc w:val="right"/>
            </w:pPr>
            <w:r>
              <w:rPr>
                <w:color w:val="0078AA"/>
                <w:sz w:val="16"/>
                <w:szCs w:val="16"/>
              </w:rPr>
              <w:t>3,3</w:t>
            </w:r>
          </w:p>
        </w:tc>
        <w:tc>
          <w:tcPr>
            <w:tcW w:w="935" w:type="dxa"/>
          </w:tcPr>
          <w:p w14:paraId="3CDFD8F8" w14:textId="77777777" w:rsidR="001D7394" w:rsidRDefault="001D7394">
            <w:pPr>
              <w:suppressAutoHyphens/>
              <w:jc w:val="right"/>
            </w:pPr>
            <w:r>
              <w:rPr>
                <w:sz w:val="16"/>
                <w:szCs w:val="16"/>
              </w:rPr>
              <w:t>4,8</w:t>
            </w:r>
          </w:p>
        </w:tc>
        <w:tc>
          <w:tcPr>
            <w:tcW w:w="935" w:type="dxa"/>
          </w:tcPr>
          <w:p w14:paraId="72937EED" w14:textId="77777777" w:rsidR="001D7394" w:rsidRDefault="001D7394">
            <w:pPr>
              <w:suppressAutoHyphens/>
              <w:jc w:val="right"/>
            </w:pPr>
            <w:r>
              <w:rPr>
                <w:sz w:val="16"/>
                <w:szCs w:val="16"/>
              </w:rPr>
              <w:t>5</w:t>
            </w:r>
          </w:p>
        </w:tc>
      </w:tr>
      <w:tr w:rsidR="001D7394" w14:paraId="725FC68E" w14:textId="77777777" w:rsidTr="00950CC3">
        <w:trPr>
          <w:trHeight w:val="309"/>
        </w:trPr>
        <w:tc>
          <w:tcPr>
            <w:tcW w:w="3458" w:type="dxa"/>
          </w:tcPr>
          <w:p w14:paraId="0B71DA4E" w14:textId="77777777" w:rsidR="001D7394" w:rsidRDefault="001D7394">
            <w:pPr>
              <w:suppressAutoHyphens/>
            </w:pPr>
            <w:r>
              <w:rPr>
                <w:sz w:val="16"/>
                <w:szCs w:val="16"/>
              </w:rPr>
              <w:t xml:space="preserve">Andel med høyere utdanning, 16 år og </w:t>
            </w:r>
            <w:proofErr w:type="gramStart"/>
            <w:r>
              <w:rPr>
                <w:sz w:val="16"/>
                <w:szCs w:val="16"/>
              </w:rPr>
              <w:t>over  (</w:t>
            </w:r>
            <w:proofErr w:type="gramEnd"/>
            <w:r>
              <w:rPr>
                <w:sz w:val="16"/>
                <w:szCs w:val="16"/>
              </w:rPr>
              <w:t>2019)</w:t>
            </w:r>
          </w:p>
        </w:tc>
        <w:tc>
          <w:tcPr>
            <w:tcW w:w="1077" w:type="dxa"/>
          </w:tcPr>
          <w:p w14:paraId="29D0A71F" w14:textId="77777777" w:rsidR="001D7394" w:rsidRDefault="001D7394" w:rsidP="00950CC3"/>
        </w:tc>
        <w:tc>
          <w:tcPr>
            <w:tcW w:w="511" w:type="dxa"/>
          </w:tcPr>
          <w:p w14:paraId="44A8205C" w14:textId="77777777" w:rsidR="001D7394" w:rsidRDefault="001D7394">
            <w:pPr>
              <w:suppressAutoHyphens/>
              <w:jc w:val="right"/>
            </w:pPr>
            <w:r>
              <w:rPr>
                <w:color w:val="0078AA"/>
                <w:sz w:val="16"/>
                <w:szCs w:val="16"/>
              </w:rPr>
              <w:t>42,8</w:t>
            </w:r>
          </w:p>
        </w:tc>
        <w:tc>
          <w:tcPr>
            <w:tcW w:w="510" w:type="dxa"/>
          </w:tcPr>
          <w:p w14:paraId="00EE49EF" w14:textId="77777777" w:rsidR="001D7394" w:rsidRDefault="001D7394">
            <w:pPr>
              <w:suppressAutoHyphens/>
              <w:jc w:val="right"/>
            </w:pPr>
            <w:r>
              <w:rPr>
                <w:sz w:val="16"/>
                <w:szCs w:val="16"/>
              </w:rPr>
              <w:t>29,6</w:t>
            </w:r>
          </w:p>
        </w:tc>
        <w:tc>
          <w:tcPr>
            <w:tcW w:w="510" w:type="dxa"/>
          </w:tcPr>
          <w:p w14:paraId="50970780" w14:textId="77777777" w:rsidR="001D7394" w:rsidRDefault="001D7394">
            <w:pPr>
              <w:suppressAutoHyphens/>
              <w:jc w:val="right"/>
            </w:pPr>
            <w:r>
              <w:rPr>
                <w:sz w:val="16"/>
                <w:szCs w:val="16"/>
              </w:rPr>
              <w:t>27,8</w:t>
            </w:r>
          </w:p>
        </w:tc>
        <w:tc>
          <w:tcPr>
            <w:tcW w:w="510" w:type="dxa"/>
          </w:tcPr>
          <w:p w14:paraId="4D07A3C0" w14:textId="77777777" w:rsidR="001D7394" w:rsidRDefault="001D7394">
            <w:pPr>
              <w:suppressAutoHyphens/>
              <w:jc w:val="right"/>
            </w:pPr>
            <w:r>
              <w:rPr>
                <w:sz w:val="16"/>
                <w:szCs w:val="16"/>
              </w:rPr>
              <w:t>26,4</w:t>
            </w:r>
          </w:p>
        </w:tc>
        <w:tc>
          <w:tcPr>
            <w:tcW w:w="1078" w:type="dxa"/>
          </w:tcPr>
          <w:p w14:paraId="3921D16B" w14:textId="77777777" w:rsidR="001D7394" w:rsidRDefault="001D7394">
            <w:pPr>
              <w:suppressAutoHyphens/>
              <w:jc w:val="right"/>
            </w:pPr>
            <w:r>
              <w:rPr>
                <w:color w:val="C4271A"/>
                <w:sz w:val="16"/>
                <w:szCs w:val="16"/>
              </w:rPr>
              <w:t>24,8</w:t>
            </w:r>
          </w:p>
        </w:tc>
        <w:tc>
          <w:tcPr>
            <w:tcW w:w="935" w:type="dxa"/>
          </w:tcPr>
          <w:p w14:paraId="616BD973" w14:textId="77777777" w:rsidR="001D7394" w:rsidRDefault="001D7394">
            <w:pPr>
              <w:suppressAutoHyphens/>
              <w:jc w:val="right"/>
            </w:pPr>
            <w:r>
              <w:rPr>
                <w:sz w:val="16"/>
                <w:szCs w:val="16"/>
              </w:rPr>
              <w:t>34,3</w:t>
            </w:r>
          </w:p>
        </w:tc>
        <w:tc>
          <w:tcPr>
            <w:tcW w:w="935" w:type="dxa"/>
          </w:tcPr>
          <w:p w14:paraId="0181F9FB" w14:textId="77777777" w:rsidR="001D7394" w:rsidRDefault="001D7394">
            <w:pPr>
              <w:suppressAutoHyphens/>
              <w:jc w:val="right"/>
            </w:pPr>
            <w:r>
              <w:rPr>
                <w:sz w:val="16"/>
                <w:szCs w:val="16"/>
              </w:rPr>
              <w:t>34,7</w:t>
            </w:r>
          </w:p>
        </w:tc>
      </w:tr>
      <w:tr w:rsidR="001D7394" w14:paraId="582D3117" w14:textId="77777777" w:rsidTr="00950CC3">
        <w:trPr>
          <w:trHeight w:val="309"/>
        </w:trPr>
        <w:tc>
          <w:tcPr>
            <w:tcW w:w="3458" w:type="dxa"/>
          </w:tcPr>
          <w:p w14:paraId="5F513484" w14:textId="77777777" w:rsidR="001D7394" w:rsidRDefault="001D7394">
            <w:pPr>
              <w:suppressAutoHyphens/>
            </w:pPr>
            <w:r>
              <w:rPr>
                <w:sz w:val="16"/>
                <w:szCs w:val="16"/>
              </w:rPr>
              <w:t>Andel med vedvarende lavinntekt (2016–2018)</w:t>
            </w:r>
          </w:p>
        </w:tc>
        <w:tc>
          <w:tcPr>
            <w:tcW w:w="1077" w:type="dxa"/>
          </w:tcPr>
          <w:p w14:paraId="495885CB" w14:textId="77777777" w:rsidR="001D7394" w:rsidRDefault="001D7394" w:rsidP="00950CC3"/>
        </w:tc>
        <w:tc>
          <w:tcPr>
            <w:tcW w:w="511" w:type="dxa"/>
          </w:tcPr>
          <w:p w14:paraId="64118E6B" w14:textId="77777777" w:rsidR="001D7394" w:rsidRDefault="001D7394">
            <w:pPr>
              <w:suppressAutoHyphens/>
              <w:jc w:val="right"/>
            </w:pPr>
            <w:r>
              <w:rPr>
                <w:color w:val="C4271A"/>
                <w:sz w:val="16"/>
                <w:szCs w:val="16"/>
              </w:rPr>
              <w:t>10,3</w:t>
            </w:r>
          </w:p>
        </w:tc>
        <w:tc>
          <w:tcPr>
            <w:tcW w:w="510" w:type="dxa"/>
          </w:tcPr>
          <w:p w14:paraId="10917844" w14:textId="77777777" w:rsidR="001D7394" w:rsidRDefault="001D7394">
            <w:pPr>
              <w:suppressAutoHyphens/>
              <w:jc w:val="right"/>
            </w:pPr>
            <w:r>
              <w:rPr>
                <w:color w:val="0078AA"/>
                <w:sz w:val="16"/>
                <w:szCs w:val="16"/>
              </w:rPr>
              <w:t>5,9</w:t>
            </w:r>
          </w:p>
        </w:tc>
        <w:tc>
          <w:tcPr>
            <w:tcW w:w="510" w:type="dxa"/>
          </w:tcPr>
          <w:p w14:paraId="37BF7091" w14:textId="77777777" w:rsidR="001D7394" w:rsidRDefault="001D7394">
            <w:pPr>
              <w:suppressAutoHyphens/>
              <w:jc w:val="right"/>
            </w:pPr>
            <w:r>
              <w:rPr>
                <w:sz w:val="16"/>
                <w:szCs w:val="16"/>
              </w:rPr>
              <w:t>7,4</w:t>
            </w:r>
          </w:p>
        </w:tc>
        <w:tc>
          <w:tcPr>
            <w:tcW w:w="510" w:type="dxa"/>
          </w:tcPr>
          <w:p w14:paraId="464E366E" w14:textId="77777777" w:rsidR="001D7394" w:rsidRDefault="001D7394">
            <w:pPr>
              <w:suppressAutoHyphens/>
              <w:jc w:val="right"/>
            </w:pPr>
            <w:r>
              <w:rPr>
                <w:sz w:val="16"/>
                <w:szCs w:val="16"/>
              </w:rPr>
              <w:t>8,1</w:t>
            </w:r>
          </w:p>
        </w:tc>
        <w:tc>
          <w:tcPr>
            <w:tcW w:w="1078" w:type="dxa"/>
          </w:tcPr>
          <w:p w14:paraId="418AE5F0" w14:textId="77777777" w:rsidR="001D7394" w:rsidRDefault="001D7394">
            <w:pPr>
              <w:suppressAutoHyphens/>
              <w:jc w:val="right"/>
            </w:pPr>
            <w:r>
              <w:rPr>
                <w:sz w:val="16"/>
                <w:szCs w:val="16"/>
              </w:rPr>
              <w:t>8,3</w:t>
            </w:r>
          </w:p>
        </w:tc>
        <w:tc>
          <w:tcPr>
            <w:tcW w:w="935" w:type="dxa"/>
          </w:tcPr>
          <w:p w14:paraId="08A40913" w14:textId="77777777" w:rsidR="001D7394" w:rsidRDefault="001D7394">
            <w:pPr>
              <w:suppressAutoHyphens/>
              <w:jc w:val="right"/>
            </w:pPr>
            <w:r>
              <w:rPr>
                <w:sz w:val="16"/>
                <w:szCs w:val="16"/>
              </w:rPr>
              <w:t>8,8</w:t>
            </w:r>
          </w:p>
        </w:tc>
        <w:tc>
          <w:tcPr>
            <w:tcW w:w="935" w:type="dxa"/>
          </w:tcPr>
          <w:p w14:paraId="17FCCC10" w14:textId="77777777" w:rsidR="001D7394" w:rsidRDefault="001D7394">
            <w:pPr>
              <w:suppressAutoHyphens/>
              <w:jc w:val="right"/>
            </w:pPr>
            <w:r>
              <w:rPr>
                <w:sz w:val="16"/>
                <w:szCs w:val="16"/>
              </w:rPr>
              <w:t>9,8</w:t>
            </w:r>
          </w:p>
        </w:tc>
      </w:tr>
      <w:tr w:rsidR="001D7394" w14:paraId="6777EBD8" w14:textId="77777777" w:rsidTr="00950CC3">
        <w:trPr>
          <w:trHeight w:val="309"/>
        </w:trPr>
        <w:tc>
          <w:tcPr>
            <w:tcW w:w="3458" w:type="dxa"/>
          </w:tcPr>
          <w:p w14:paraId="58C130CC" w14:textId="77777777" w:rsidR="001D7394" w:rsidRDefault="001D7394">
            <w:pPr>
              <w:suppressAutoHyphens/>
            </w:pPr>
            <w:r>
              <w:rPr>
                <w:sz w:val="16"/>
                <w:szCs w:val="16"/>
              </w:rPr>
              <w:t>Forsørgerrate (2021)</w:t>
            </w:r>
          </w:p>
        </w:tc>
        <w:tc>
          <w:tcPr>
            <w:tcW w:w="1077" w:type="dxa"/>
          </w:tcPr>
          <w:p w14:paraId="0679DC1A" w14:textId="77777777" w:rsidR="001D7394" w:rsidRDefault="001D7394" w:rsidP="00950CC3"/>
        </w:tc>
        <w:tc>
          <w:tcPr>
            <w:tcW w:w="511" w:type="dxa"/>
          </w:tcPr>
          <w:p w14:paraId="0BFD8AB2" w14:textId="77777777" w:rsidR="001D7394" w:rsidRDefault="001D7394">
            <w:pPr>
              <w:suppressAutoHyphens/>
              <w:jc w:val="right"/>
            </w:pPr>
            <w:r>
              <w:rPr>
                <w:color w:val="0078AA"/>
                <w:sz w:val="16"/>
                <w:szCs w:val="16"/>
              </w:rPr>
              <w:t>4,6</w:t>
            </w:r>
          </w:p>
        </w:tc>
        <w:tc>
          <w:tcPr>
            <w:tcW w:w="510" w:type="dxa"/>
          </w:tcPr>
          <w:p w14:paraId="18BE7973" w14:textId="77777777" w:rsidR="001D7394" w:rsidRDefault="001D7394">
            <w:pPr>
              <w:suppressAutoHyphens/>
              <w:jc w:val="right"/>
            </w:pPr>
            <w:r>
              <w:rPr>
                <w:sz w:val="16"/>
                <w:szCs w:val="16"/>
              </w:rPr>
              <w:t>4,4</w:t>
            </w:r>
          </w:p>
        </w:tc>
        <w:tc>
          <w:tcPr>
            <w:tcW w:w="510" w:type="dxa"/>
          </w:tcPr>
          <w:p w14:paraId="5E45FFC0" w14:textId="77777777" w:rsidR="001D7394" w:rsidRDefault="001D7394">
            <w:pPr>
              <w:suppressAutoHyphens/>
              <w:jc w:val="right"/>
            </w:pPr>
            <w:r>
              <w:rPr>
                <w:sz w:val="16"/>
                <w:szCs w:val="16"/>
              </w:rPr>
              <w:t>3,7</w:t>
            </w:r>
          </w:p>
        </w:tc>
        <w:tc>
          <w:tcPr>
            <w:tcW w:w="510" w:type="dxa"/>
          </w:tcPr>
          <w:p w14:paraId="3E7153D3" w14:textId="77777777" w:rsidR="001D7394" w:rsidRDefault="001D7394">
            <w:pPr>
              <w:suppressAutoHyphens/>
              <w:jc w:val="right"/>
            </w:pPr>
            <w:r>
              <w:rPr>
                <w:sz w:val="16"/>
                <w:szCs w:val="16"/>
              </w:rPr>
              <w:t>3,1</w:t>
            </w:r>
          </w:p>
        </w:tc>
        <w:tc>
          <w:tcPr>
            <w:tcW w:w="1078" w:type="dxa"/>
          </w:tcPr>
          <w:p w14:paraId="1CA98EC9" w14:textId="77777777" w:rsidR="001D7394" w:rsidRDefault="001D7394">
            <w:pPr>
              <w:suppressAutoHyphens/>
              <w:jc w:val="right"/>
            </w:pPr>
            <w:r>
              <w:rPr>
                <w:color w:val="C4271A"/>
                <w:sz w:val="16"/>
                <w:szCs w:val="16"/>
              </w:rPr>
              <w:t>2,5</w:t>
            </w:r>
          </w:p>
        </w:tc>
        <w:tc>
          <w:tcPr>
            <w:tcW w:w="935" w:type="dxa"/>
          </w:tcPr>
          <w:p w14:paraId="2FD77349" w14:textId="77777777" w:rsidR="001D7394" w:rsidRDefault="001D7394">
            <w:pPr>
              <w:suppressAutoHyphens/>
              <w:jc w:val="right"/>
            </w:pPr>
            <w:r>
              <w:rPr>
                <w:sz w:val="16"/>
                <w:szCs w:val="16"/>
              </w:rPr>
              <w:t>3,9</w:t>
            </w:r>
          </w:p>
        </w:tc>
        <w:tc>
          <w:tcPr>
            <w:tcW w:w="935" w:type="dxa"/>
          </w:tcPr>
          <w:p w14:paraId="776E8F2F" w14:textId="77777777" w:rsidR="001D7394" w:rsidRDefault="001D7394">
            <w:pPr>
              <w:suppressAutoHyphens/>
              <w:jc w:val="right"/>
            </w:pPr>
            <w:r>
              <w:rPr>
                <w:sz w:val="16"/>
                <w:szCs w:val="16"/>
              </w:rPr>
              <w:t>3,9</w:t>
            </w:r>
          </w:p>
        </w:tc>
      </w:tr>
      <w:tr w:rsidR="001D7394" w14:paraId="552AA9D0" w14:textId="77777777" w:rsidTr="00950CC3">
        <w:trPr>
          <w:trHeight w:val="309"/>
        </w:trPr>
        <w:tc>
          <w:tcPr>
            <w:tcW w:w="3458" w:type="dxa"/>
          </w:tcPr>
          <w:p w14:paraId="7E9F9B5A" w14:textId="77777777" w:rsidR="001D7394" w:rsidRDefault="001D7394">
            <w:pPr>
              <w:suppressAutoHyphens/>
            </w:pPr>
            <w:r>
              <w:rPr>
                <w:sz w:val="16"/>
                <w:szCs w:val="16"/>
              </w:rPr>
              <w:t>Forsørgerrate (2040)</w:t>
            </w:r>
          </w:p>
        </w:tc>
        <w:tc>
          <w:tcPr>
            <w:tcW w:w="1077" w:type="dxa"/>
          </w:tcPr>
          <w:p w14:paraId="4C17BC63" w14:textId="77777777" w:rsidR="001D7394" w:rsidRDefault="001D7394" w:rsidP="00950CC3"/>
        </w:tc>
        <w:tc>
          <w:tcPr>
            <w:tcW w:w="511" w:type="dxa"/>
          </w:tcPr>
          <w:p w14:paraId="45A302FF" w14:textId="77777777" w:rsidR="001D7394" w:rsidRDefault="001D7394">
            <w:pPr>
              <w:suppressAutoHyphens/>
              <w:jc w:val="right"/>
            </w:pPr>
            <w:r>
              <w:rPr>
                <w:color w:val="0078AA"/>
                <w:sz w:val="16"/>
                <w:szCs w:val="16"/>
              </w:rPr>
              <w:t>3,1</w:t>
            </w:r>
          </w:p>
        </w:tc>
        <w:tc>
          <w:tcPr>
            <w:tcW w:w="510" w:type="dxa"/>
          </w:tcPr>
          <w:p w14:paraId="19B6D318" w14:textId="77777777" w:rsidR="001D7394" w:rsidRDefault="001D7394">
            <w:pPr>
              <w:suppressAutoHyphens/>
              <w:jc w:val="right"/>
            </w:pPr>
            <w:r>
              <w:rPr>
                <w:sz w:val="16"/>
                <w:szCs w:val="16"/>
              </w:rPr>
              <w:t>2,8</w:t>
            </w:r>
          </w:p>
        </w:tc>
        <w:tc>
          <w:tcPr>
            <w:tcW w:w="510" w:type="dxa"/>
          </w:tcPr>
          <w:p w14:paraId="15CD0D1F" w14:textId="77777777" w:rsidR="001D7394" w:rsidRDefault="001D7394">
            <w:pPr>
              <w:suppressAutoHyphens/>
              <w:jc w:val="right"/>
            </w:pPr>
            <w:r>
              <w:rPr>
                <w:sz w:val="16"/>
                <w:szCs w:val="16"/>
              </w:rPr>
              <w:t>2,4</w:t>
            </w:r>
          </w:p>
        </w:tc>
        <w:tc>
          <w:tcPr>
            <w:tcW w:w="510" w:type="dxa"/>
          </w:tcPr>
          <w:p w14:paraId="767D2A16" w14:textId="77777777" w:rsidR="001D7394" w:rsidRDefault="001D7394">
            <w:pPr>
              <w:suppressAutoHyphens/>
              <w:jc w:val="right"/>
            </w:pPr>
            <w:r>
              <w:rPr>
                <w:sz w:val="16"/>
                <w:szCs w:val="16"/>
              </w:rPr>
              <w:t>2</w:t>
            </w:r>
          </w:p>
        </w:tc>
        <w:tc>
          <w:tcPr>
            <w:tcW w:w="1078" w:type="dxa"/>
          </w:tcPr>
          <w:p w14:paraId="3AC4874D" w14:textId="77777777" w:rsidR="001D7394" w:rsidRDefault="001D7394">
            <w:pPr>
              <w:suppressAutoHyphens/>
              <w:jc w:val="right"/>
            </w:pPr>
            <w:r>
              <w:rPr>
                <w:color w:val="C4271A"/>
                <w:sz w:val="16"/>
                <w:szCs w:val="16"/>
              </w:rPr>
              <w:t>1,7</w:t>
            </w:r>
          </w:p>
        </w:tc>
        <w:tc>
          <w:tcPr>
            <w:tcW w:w="935" w:type="dxa"/>
          </w:tcPr>
          <w:p w14:paraId="208771D0" w14:textId="77777777" w:rsidR="001D7394" w:rsidRDefault="001D7394">
            <w:pPr>
              <w:suppressAutoHyphens/>
              <w:jc w:val="right"/>
            </w:pPr>
            <w:r>
              <w:rPr>
                <w:sz w:val="16"/>
                <w:szCs w:val="16"/>
              </w:rPr>
              <w:t>2,5</w:t>
            </w:r>
          </w:p>
        </w:tc>
        <w:tc>
          <w:tcPr>
            <w:tcW w:w="935" w:type="dxa"/>
          </w:tcPr>
          <w:p w14:paraId="0725EE11" w14:textId="77777777" w:rsidR="001D7394" w:rsidRDefault="001D7394">
            <w:pPr>
              <w:suppressAutoHyphens/>
              <w:jc w:val="right"/>
            </w:pPr>
            <w:r>
              <w:rPr>
                <w:sz w:val="16"/>
                <w:szCs w:val="16"/>
              </w:rPr>
              <w:t>2,5</w:t>
            </w:r>
          </w:p>
        </w:tc>
      </w:tr>
    </w:tbl>
    <w:p w14:paraId="779D1D44" w14:textId="77777777" w:rsidR="001D7394" w:rsidRDefault="001D7394" w:rsidP="00537965">
      <w:pPr>
        <w:pStyle w:val="avsnitt-tittel"/>
      </w:pPr>
      <w:r>
        <w:t>Næringsstruktur</w:t>
      </w:r>
    </w:p>
    <w:p w14:paraId="6178BFD3" w14:textId="77777777" w:rsidR="001D7394" w:rsidRDefault="001D7394" w:rsidP="00950CC3">
      <w:pPr>
        <w:pStyle w:val="Listebombe"/>
      </w:pPr>
      <w:r>
        <w:t xml:space="preserve">De største næringene i </w:t>
      </w:r>
      <w:proofErr w:type="spellStart"/>
      <w:r>
        <w:t>Vestland</w:t>
      </w:r>
      <w:proofErr w:type="spellEnd"/>
      <w:r>
        <w:t xml:space="preserve"> er bygg og anlegg, energi, vann/avløp og eiendom, helse- og omsorgstjenester og KIFT. </w:t>
      </w:r>
    </w:p>
    <w:p w14:paraId="7063E0E2" w14:textId="77777777" w:rsidR="001D7394" w:rsidRDefault="001D7394" w:rsidP="00950CC3">
      <w:pPr>
        <w:pStyle w:val="Listebombe"/>
        <w:rPr>
          <w:spacing w:val="-2"/>
        </w:rPr>
      </w:pPr>
      <w:proofErr w:type="spellStart"/>
      <w:r>
        <w:rPr>
          <w:spacing w:val="-2"/>
        </w:rPr>
        <w:t>Vestland</w:t>
      </w:r>
      <w:proofErr w:type="spellEnd"/>
      <w:r>
        <w:rPr>
          <w:spacing w:val="-2"/>
        </w:rPr>
        <w:t xml:space="preserve"> er et industrifylke, og er tydelig overrepresentert innenfor teknologiindustri, annen industri samt olje- og gassproduksjon. I tillegg er fylket overrepresentert innenfor fiske og oppdrett.</w:t>
      </w:r>
    </w:p>
    <w:p w14:paraId="42B73922" w14:textId="77777777" w:rsidR="001D7394" w:rsidRDefault="001D7394" w:rsidP="00950CC3">
      <w:pPr>
        <w:pStyle w:val="figur-tittel"/>
      </w:pPr>
      <w:r>
        <w:t xml:space="preserve">Næringsstruktur i </w:t>
      </w:r>
      <w:proofErr w:type="spellStart"/>
      <w:r>
        <w:t>Vestland</w:t>
      </w:r>
      <w:proofErr w:type="spellEnd"/>
      <w:r>
        <w:t xml:space="preserve"> etter bruttoregionalproduktet, 2018. Prosent.</w:t>
      </w:r>
    </w:p>
    <w:p w14:paraId="0A17B116" w14:textId="109235CD" w:rsidR="001D7394" w:rsidRDefault="00AC3A08" w:rsidP="00950CC3">
      <w:r>
        <w:rPr>
          <w:noProof/>
        </w:rPr>
        <w:lastRenderedPageBreak/>
        <w:drawing>
          <wp:inline distT="0" distB="0" distL="0" distR="0" wp14:anchorId="59E8CFE7" wp14:editId="7CBA1199">
            <wp:extent cx="5779609" cy="4686300"/>
            <wp:effectExtent l="0" t="0" r="0" b="0"/>
            <wp:docPr id="12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Bilde 123"/>
                    <pic:cNvPicPr>
                      <a:picLocks noChangeAspect="1" noChangeArrowheads="1"/>
                    </pic:cNvPicPr>
                  </pic:nvPicPr>
                  <pic:blipFill>
                    <a:blip r:embed="rId146"/>
                    <a:stretch>
                      <a:fillRect/>
                    </a:stretch>
                  </pic:blipFill>
                  <pic:spPr bwMode="auto">
                    <a:xfrm>
                      <a:off x="0" y="0"/>
                      <a:ext cx="5779609" cy="4686300"/>
                    </a:xfrm>
                    <a:prstGeom prst="rect">
                      <a:avLst/>
                    </a:prstGeom>
                    <a:noFill/>
                    <a:ln>
                      <a:noFill/>
                    </a:ln>
                  </pic:spPr>
                </pic:pic>
              </a:graphicData>
            </a:graphic>
          </wp:inline>
        </w:drawing>
      </w:r>
    </w:p>
    <w:p w14:paraId="49F14367" w14:textId="77777777" w:rsidR="001D7394" w:rsidRDefault="001D7394" w:rsidP="00537965">
      <w:pPr>
        <w:pStyle w:val="avsnitt-tittel"/>
      </w:pPr>
      <w:r>
        <w:t>FoU og innovasjon i næringslivet</w:t>
      </w:r>
    </w:p>
    <w:p w14:paraId="47B398EA" w14:textId="77777777" w:rsidR="001D7394" w:rsidRDefault="001D7394" w:rsidP="00950CC3">
      <w:pPr>
        <w:pStyle w:val="Listebombe"/>
      </w:pPr>
      <w:r>
        <w:rPr>
          <w:spacing w:val="-2"/>
        </w:rPr>
        <w:t xml:space="preserve">Virksomheter i </w:t>
      </w:r>
      <w:proofErr w:type="spellStart"/>
      <w:r>
        <w:rPr>
          <w:spacing w:val="-2"/>
        </w:rPr>
        <w:t>Vestland</w:t>
      </w:r>
      <w:proofErr w:type="spellEnd"/>
      <w:r>
        <w:rPr>
          <w:spacing w:val="-2"/>
        </w:rPr>
        <w:t xml:space="preserve"> har lavere FoU-utgifter per sysselsatt enn landsgjennomsnittet, men veksten i investeringene siden 2013 har vært relativt stor.</w:t>
      </w:r>
    </w:p>
    <w:p w14:paraId="4FFE2252" w14:textId="77777777" w:rsidR="001D7394" w:rsidRDefault="001D7394" w:rsidP="00950CC3">
      <w:pPr>
        <w:pStyle w:val="Listebombe"/>
      </w:pPr>
      <w:r>
        <w:t>Andelen foretak med innovasjonsaktivitet ligger på landsgjennomsnittet. Dette gjelder også for produktinnovasjoner, mens det for forretningsprosessinnovasjoner er noe høyere enn landsgjennomsnittet. Andelen produktinnovasjoner som er nye for markedet er litt over landsgjennomsnittet.</w:t>
      </w:r>
    </w:p>
    <w:p w14:paraId="63779168" w14:textId="77777777" w:rsidR="001D7394" w:rsidRDefault="001D7394" w:rsidP="00950CC3">
      <w:pPr>
        <w:pStyle w:val="figur-tittel"/>
      </w:pPr>
      <w:r>
        <w:t xml:space="preserve">Utvalgte indikatorer for FoU og innovasjon i næringslivet i </w:t>
      </w:r>
      <w:proofErr w:type="spellStart"/>
      <w:r>
        <w:t>Vestland</w:t>
      </w:r>
      <w:proofErr w:type="spellEnd"/>
      <w:r>
        <w:t xml:space="preserve"> og hele landet.</w:t>
      </w:r>
    </w:p>
    <w:p w14:paraId="3936EDC1" w14:textId="77777777" w:rsidR="00950CC3" w:rsidRDefault="00AC3A08">
      <w:r>
        <w:rPr>
          <w:noProof/>
        </w:rPr>
        <w:lastRenderedPageBreak/>
        <w:drawing>
          <wp:inline distT="0" distB="0" distL="0" distR="0" wp14:anchorId="537CA8BC" wp14:editId="478EC841">
            <wp:extent cx="5779609" cy="4686300"/>
            <wp:effectExtent l="0" t="0" r="0" b="0"/>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ilde 124"/>
                    <pic:cNvPicPr>
                      <a:picLocks noChangeAspect="1" noChangeArrowheads="1"/>
                    </pic:cNvPicPr>
                  </pic:nvPicPr>
                  <pic:blipFill>
                    <a:blip r:embed="rId147"/>
                    <a:stretch>
                      <a:fillRect/>
                    </a:stretch>
                  </pic:blipFill>
                  <pic:spPr bwMode="auto">
                    <a:xfrm>
                      <a:off x="0" y="0"/>
                      <a:ext cx="5779609" cy="4686300"/>
                    </a:xfrm>
                    <a:prstGeom prst="rect">
                      <a:avLst/>
                    </a:prstGeom>
                    <a:noFill/>
                    <a:ln>
                      <a:noFill/>
                    </a:ln>
                  </pic:spPr>
                </pic:pic>
              </a:graphicData>
            </a:graphic>
          </wp:inline>
        </w:drawing>
      </w:r>
    </w:p>
    <w:p w14:paraId="5AEE9F6C" w14:textId="797D1F62" w:rsidR="001D7394" w:rsidRDefault="001D7394">
      <w:pPr>
        <w:pStyle w:val="Overskrift2"/>
        <w:rPr>
          <w:color w:val="000000"/>
        </w:rPr>
      </w:pPr>
      <w:r>
        <w:rPr>
          <w:color w:val="000000"/>
        </w:rPr>
        <w:lastRenderedPageBreak/>
        <w:t>Møre og Romsdal</w:t>
      </w:r>
    </w:p>
    <w:p w14:paraId="5029F5BA" w14:textId="39782818" w:rsidR="009A0984" w:rsidRPr="009A0984" w:rsidRDefault="009A0984" w:rsidP="009A0984">
      <w:r>
        <w:rPr>
          <w:noProof/>
        </w:rPr>
        <w:drawing>
          <wp:inline distT="0" distB="0" distL="0" distR="0" wp14:anchorId="51A6F576" wp14:editId="371D315A">
            <wp:extent cx="5760720" cy="8146415"/>
            <wp:effectExtent l="0" t="0" r="0" b="6985"/>
            <wp:docPr id="151" name="Bilde 151"/>
            <wp:cNvGraphicFramePr/>
            <a:graphic xmlns:a="http://schemas.openxmlformats.org/drawingml/2006/main">
              <a:graphicData uri="http://schemas.openxmlformats.org/drawingml/2006/picture">
                <pic:pic xmlns:pic="http://schemas.openxmlformats.org/drawingml/2006/picture">
                  <pic:nvPicPr>
                    <pic:cNvPr id="151" name=""/>
                    <pic:cNvPicPr/>
                  </pic:nvPicPr>
                  <pic:blipFill>
                    <a:blip r:embed="rId148"/>
                    <a:stretch>
                      <a:fillRect/>
                    </a:stretch>
                  </pic:blipFill>
                  <pic:spPr>
                    <a:xfrm>
                      <a:off x="0" y="0"/>
                      <a:ext cx="5760720" cy="8146415"/>
                    </a:xfrm>
                    <a:prstGeom prst="rect">
                      <a:avLst/>
                    </a:prstGeom>
                  </pic:spPr>
                </pic:pic>
              </a:graphicData>
            </a:graphic>
          </wp:inline>
        </w:drawing>
      </w:r>
    </w:p>
    <w:p w14:paraId="0F66E840" w14:textId="77777777" w:rsidR="001D7394" w:rsidRDefault="001D7394" w:rsidP="00950CC3">
      <w:pPr>
        <w:pStyle w:val="figur-tittel"/>
      </w:pPr>
      <w:r>
        <w:lastRenderedPageBreak/>
        <w:t>Kart over kommuner i Møre og Romsdal etter sentralitet.</w:t>
      </w:r>
    </w:p>
    <w:p w14:paraId="79E895F2" w14:textId="17E6E2C1" w:rsidR="001D7394" w:rsidRDefault="00AC3A08" w:rsidP="00950CC3">
      <w:r>
        <w:rPr>
          <w:noProof/>
        </w:rPr>
        <w:drawing>
          <wp:inline distT="0" distB="0" distL="0" distR="0" wp14:anchorId="706209A3" wp14:editId="1B3E50CF">
            <wp:extent cx="6043203" cy="4572000"/>
            <wp:effectExtent l="0" t="0" r="0" b="0"/>
            <wp:docPr id="125"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ilde 125"/>
                    <pic:cNvPicPr>
                      <a:picLocks noChangeAspect="1" noChangeArrowheads="1"/>
                    </pic:cNvPicPr>
                  </pic:nvPicPr>
                  <pic:blipFill>
                    <a:blip r:embed="rId149"/>
                    <a:stretch>
                      <a:fillRect/>
                    </a:stretch>
                  </pic:blipFill>
                  <pic:spPr bwMode="auto">
                    <a:xfrm>
                      <a:off x="0" y="0"/>
                      <a:ext cx="6043203" cy="4572000"/>
                    </a:xfrm>
                    <a:prstGeom prst="rect">
                      <a:avLst/>
                    </a:prstGeom>
                    <a:noFill/>
                    <a:ln>
                      <a:noFill/>
                    </a:ln>
                  </pic:spPr>
                </pic:pic>
              </a:graphicData>
            </a:graphic>
          </wp:inline>
        </w:drawing>
      </w:r>
    </w:p>
    <w:p w14:paraId="6ACD55AE" w14:textId="77777777" w:rsidR="001D7394" w:rsidRDefault="001D7394" w:rsidP="00537965">
      <w:pPr>
        <w:pStyle w:val="avsnitt-tittel"/>
      </w:pPr>
      <w:r>
        <w:t>Geografi og bosetting</w:t>
      </w:r>
    </w:p>
    <w:p w14:paraId="625CDC49" w14:textId="77777777" w:rsidR="001D7394" w:rsidRDefault="001D7394" w:rsidP="00950CC3">
      <w:pPr>
        <w:pStyle w:val="Listebombe"/>
      </w:pPr>
      <w:r>
        <w:t>Målt i antall innbyggere er Møre og Romsdal det tredje minste fylket, etter Nordland og Troms og Finnmark. Innbyggerne i Møre og Romsdal utgjør 4,9 prosent av befolkningen i landet.</w:t>
      </w:r>
    </w:p>
    <w:p w14:paraId="1F7BC1E6" w14:textId="77777777" w:rsidR="001D7394" w:rsidRDefault="001D7394" w:rsidP="00950CC3">
      <w:pPr>
        <w:pStyle w:val="Listebombe"/>
      </w:pPr>
      <w:r>
        <w:t xml:space="preserve">44 prosent av befolkningen bor i småbykommuner og </w:t>
      </w:r>
      <w:proofErr w:type="spellStart"/>
      <w:r>
        <w:t>byomland</w:t>
      </w:r>
      <w:proofErr w:type="spellEnd"/>
      <w:r>
        <w:t xml:space="preserve"> (sentralitet 4), og om lag en fjerdedel bor i småsenterkommuner (sentralitet 5). I tillegg bor 5 prosent i de minst sentrale kommunene. Fylket har dermed den største andelen av befolkningen sin i kommuner på de tre laveste sentralitetsnivåene (4, 5 eller 6). Kun Ålesund kommune er i sentralitetsnivå 3 (mellomstor bykommune).</w:t>
      </w:r>
    </w:p>
    <w:p w14:paraId="69CA652D" w14:textId="77777777" w:rsidR="001D7394" w:rsidRDefault="001D7394">
      <w:pPr>
        <w:pStyle w:val="tabell-tittel"/>
      </w:pPr>
      <w:r>
        <w:t>Kommuner og befolkning i Møre og Romsdal etter sentralitet.</w:t>
      </w:r>
    </w:p>
    <w:tbl>
      <w:tblPr>
        <w:tblStyle w:val="StandardTabell"/>
        <w:tblW w:w="0" w:type="auto"/>
        <w:tblLayout w:type="fixed"/>
        <w:tblLook w:val="04A0" w:firstRow="1" w:lastRow="0" w:firstColumn="1" w:lastColumn="0" w:noHBand="0" w:noVBand="1"/>
      </w:tblPr>
      <w:tblGrid>
        <w:gridCol w:w="3855"/>
        <w:gridCol w:w="1417"/>
        <w:gridCol w:w="1418"/>
        <w:gridCol w:w="1417"/>
        <w:gridCol w:w="1417"/>
      </w:tblGrid>
      <w:tr w:rsidR="001D7394" w14:paraId="2DCA8D1D" w14:textId="77777777" w:rsidTr="00950CC3">
        <w:trPr>
          <w:trHeight w:val="566"/>
        </w:trPr>
        <w:tc>
          <w:tcPr>
            <w:tcW w:w="3855" w:type="dxa"/>
            <w:shd w:val="clear" w:color="auto" w:fill="FFFFFF"/>
          </w:tcPr>
          <w:p w14:paraId="14985A46" w14:textId="77777777" w:rsidR="001D7394" w:rsidRDefault="001D7394" w:rsidP="00950CC3"/>
        </w:tc>
        <w:tc>
          <w:tcPr>
            <w:tcW w:w="1417" w:type="dxa"/>
          </w:tcPr>
          <w:p w14:paraId="33CBEAA0" w14:textId="77777777" w:rsidR="001D7394" w:rsidRDefault="001D7394">
            <w:pPr>
              <w:suppressAutoHyphens/>
              <w:jc w:val="right"/>
            </w:pPr>
            <w:r>
              <w:rPr>
                <w:rFonts w:ascii="OpenSans-Semibold" w:hAnsi="OpenSans-Semibold" w:cs="OpenSans-Semibold"/>
                <w:sz w:val="16"/>
                <w:szCs w:val="16"/>
              </w:rPr>
              <w:t>Antall kommuner</w:t>
            </w:r>
          </w:p>
        </w:tc>
        <w:tc>
          <w:tcPr>
            <w:tcW w:w="1418" w:type="dxa"/>
          </w:tcPr>
          <w:p w14:paraId="30F4C2A2" w14:textId="77777777" w:rsidR="001D7394" w:rsidRDefault="001D7394">
            <w:pPr>
              <w:suppressAutoHyphens/>
              <w:jc w:val="right"/>
            </w:pPr>
            <w:r>
              <w:rPr>
                <w:rFonts w:ascii="OpenSans-Semibold" w:hAnsi="OpenSans-Semibold" w:cs="OpenSans-Semibold"/>
                <w:sz w:val="16"/>
                <w:szCs w:val="16"/>
              </w:rPr>
              <w:t>Befolkning 1.1.2021</w:t>
            </w:r>
          </w:p>
        </w:tc>
        <w:tc>
          <w:tcPr>
            <w:tcW w:w="1417" w:type="dxa"/>
          </w:tcPr>
          <w:p w14:paraId="38DB97C5" w14:textId="77777777" w:rsidR="001D7394" w:rsidRDefault="001D7394">
            <w:pPr>
              <w:suppressAutoHyphens/>
              <w:jc w:val="right"/>
            </w:pPr>
            <w:r>
              <w:rPr>
                <w:rFonts w:ascii="OpenSans-Semibold" w:hAnsi="OpenSans-Semibold" w:cs="OpenSans-Semibold"/>
                <w:sz w:val="16"/>
                <w:szCs w:val="16"/>
              </w:rPr>
              <w:t>Andel av befolkning i prosent</w:t>
            </w:r>
          </w:p>
        </w:tc>
        <w:tc>
          <w:tcPr>
            <w:tcW w:w="1417" w:type="dxa"/>
          </w:tcPr>
          <w:p w14:paraId="5B5A2F04" w14:textId="77777777" w:rsidR="001D7394" w:rsidRDefault="001D7394">
            <w:pPr>
              <w:suppressAutoHyphens/>
              <w:jc w:val="right"/>
            </w:pPr>
            <w:r>
              <w:rPr>
                <w:rFonts w:ascii="OpenSans-Semibold" w:hAnsi="OpenSans-Semibold" w:cs="OpenSans-Semibold"/>
                <w:sz w:val="16"/>
                <w:szCs w:val="16"/>
              </w:rPr>
              <w:t>Andel etter sentralitet i hele landet</w:t>
            </w:r>
          </w:p>
        </w:tc>
      </w:tr>
      <w:tr w:rsidR="001D7394" w14:paraId="7B0E639F" w14:textId="77777777" w:rsidTr="00950CC3">
        <w:trPr>
          <w:trHeight w:val="300"/>
        </w:trPr>
        <w:tc>
          <w:tcPr>
            <w:tcW w:w="3855" w:type="dxa"/>
          </w:tcPr>
          <w:p w14:paraId="4E945126" w14:textId="77777777" w:rsidR="001D7394" w:rsidRDefault="001D7394">
            <w:pPr>
              <w:suppressAutoHyphens/>
            </w:pPr>
            <w:r>
              <w:rPr>
                <w:sz w:val="16"/>
                <w:szCs w:val="16"/>
              </w:rPr>
              <w:lastRenderedPageBreak/>
              <w:t>Møre og Romsdal</w:t>
            </w:r>
          </w:p>
        </w:tc>
        <w:tc>
          <w:tcPr>
            <w:tcW w:w="1417" w:type="dxa"/>
          </w:tcPr>
          <w:p w14:paraId="2AFA00D0" w14:textId="77777777" w:rsidR="001D7394" w:rsidRDefault="001D7394">
            <w:pPr>
              <w:suppressAutoHyphens/>
              <w:jc w:val="right"/>
            </w:pPr>
            <w:r>
              <w:rPr>
                <w:sz w:val="16"/>
                <w:szCs w:val="16"/>
              </w:rPr>
              <w:t>26</w:t>
            </w:r>
          </w:p>
        </w:tc>
        <w:tc>
          <w:tcPr>
            <w:tcW w:w="1418" w:type="dxa"/>
          </w:tcPr>
          <w:p w14:paraId="53FDF584" w14:textId="77777777" w:rsidR="001D7394" w:rsidRDefault="001D7394">
            <w:pPr>
              <w:suppressAutoHyphens/>
              <w:jc w:val="right"/>
            </w:pPr>
            <w:r>
              <w:rPr>
                <w:sz w:val="16"/>
                <w:szCs w:val="16"/>
              </w:rPr>
              <w:t>265 544</w:t>
            </w:r>
          </w:p>
        </w:tc>
        <w:tc>
          <w:tcPr>
            <w:tcW w:w="1417" w:type="dxa"/>
          </w:tcPr>
          <w:p w14:paraId="50C0AD82" w14:textId="77777777" w:rsidR="001D7394" w:rsidRDefault="001D7394">
            <w:pPr>
              <w:suppressAutoHyphens/>
              <w:jc w:val="right"/>
            </w:pPr>
            <w:r>
              <w:rPr>
                <w:sz w:val="16"/>
                <w:szCs w:val="16"/>
              </w:rPr>
              <w:t>100</w:t>
            </w:r>
          </w:p>
        </w:tc>
        <w:tc>
          <w:tcPr>
            <w:tcW w:w="1417" w:type="dxa"/>
          </w:tcPr>
          <w:p w14:paraId="0ACD24EE" w14:textId="77777777" w:rsidR="001D7394" w:rsidRDefault="001D7394" w:rsidP="00950CC3"/>
        </w:tc>
      </w:tr>
      <w:tr w:rsidR="001D7394" w14:paraId="13F0F2C2" w14:textId="77777777" w:rsidTr="00950CC3">
        <w:trPr>
          <w:trHeight w:val="300"/>
        </w:trPr>
        <w:tc>
          <w:tcPr>
            <w:tcW w:w="3855" w:type="dxa"/>
          </w:tcPr>
          <w:p w14:paraId="7210CE8F" w14:textId="77777777" w:rsidR="001D7394" w:rsidRDefault="001D7394">
            <w:pPr>
              <w:suppressAutoHyphens/>
            </w:pPr>
            <w:r>
              <w:rPr>
                <w:sz w:val="16"/>
                <w:szCs w:val="16"/>
              </w:rPr>
              <w:t>1 – mest sentrale kommuner</w:t>
            </w:r>
          </w:p>
        </w:tc>
        <w:tc>
          <w:tcPr>
            <w:tcW w:w="1417" w:type="dxa"/>
          </w:tcPr>
          <w:p w14:paraId="09D13146" w14:textId="77777777" w:rsidR="001D7394" w:rsidRDefault="001D7394">
            <w:pPr>
              <w:suppressAutoHyphens/>
              <w:jc w:val="right"/>
            </w:pPr>
            <w:r>
              <w:rPr>
                <w:sz w:val="16"/>
                <w:szCs w:val="16"/>
              </w:rPr>
              <w:t>0</w:t>
            </w:r>
          </w:p>
        </w:tc>
        <w:tc>
          <w:tcPr>
            <w:tcW w:w="1418" w:type="dxa"/>
          </w:tcPr>
          <w:p w14:paraId="395BFE81" w14:textId="77777777" w:rsidR="001D7394" w:rsidRDefault="001D7394">
            <w:pPr>
              <w:suppressAutoHyphens/>
              <w:jc w:val="right"/>
            </w:pPr>
            <w:r>
              <w:rPr>
                <w:sz w:val="16"/>
                <w:szCs w:val="16"/>
              </w:rPr>
              <w:t>0</w:t>
            </w:r>
          </w:p>
        </w:tc>
        <w:tc>
          <w:tcPr>
            <w:tcW w:w="1417" w:type="dxa"/>
          </w:tcPr>
          <w:p w14:paraId="193F7DEC" w14:textId="77777777" w:rsidR="001D7394" w:rsidRDefault="001D7394">
            <w:pPr>
              <w:suppressAutoHyphens/>
              <w:jc w:val="right"/>
            </w:pPr>
            <w:r>
              <w:rPr>
                <w:sz w:val="16"/>
                <w:szCs w:val="16"/>
              </w:rPr>
              <w:t>0</w:t>
            </w:r>
          </w:p>
        </w:tc>
        <w:tc>
          <w:tcPr>
            <w:tcW w:w="1417" w:type="dxa"/>
          </w:tcPr>
          <w:p w14:paraId="33CE7F28" w14:textId="77777777" w:rsidR="001D7394" w:rsidRDefault="001D7394">
            <w:pPr>
              <w:suppressAutoHyphens/>
              <w:jc w:val="right"/>
            </w:pPr>
            <w:r>
              <w:rPr>
                <w:sz w:val="16"/>
                <w:szCs w:val="16"/>
              </w:rPr>
              <w:t>19,2</w:t>
            </w:r>
          </w:p>
        </w:tc>
      </w:tr>
      <w:tr w:rsidR="001D7394" w14:paraId="6CA172C2" w14:textId="77777777" w:rsidTr="00950CC3">
        <w:trPr>
          <w:trHeight w:val="300"/>
        </w:trPr>
        <w:tc>
          <w:tcPr>
            <w:tcW w:w="3855" w:type="dxa"/>
          </w:tcPr>
          <w:p w14:paraId="1D9DAC0F" w14:textId="77777777" w:rsidR="001D7394" w:rsidRDefault="001D7394">
            <w:pPr>
              <w:suppressAutoHyphens/>
            </w:pPr>
            <w:r>
              <w:rPr>
                <w:sz w:val="16"/>
                <w:szCs w:val="16"/>
              </w:rPr>
              <w:t>2</w:t>
            </w:r>
          </w:p>
        </w:tc>
        <w:tc>
          <w:tcPr>
            <w:tcW w:w="1417" w:type="dxa"/>
          </w:tcPr>
          <w:p w14:paraId="44DE7C0A" w14:textId="77777777" w:rsidR="001D7394" w:rsidRDefault="001D7394">
            <w:pPr>
              <w:suppressAutoHyphens/>
              <w:jc w:val="right"/>
            </w:pPr>
            <w:r>
              <w:rPr>
                <w:sz w:val="16"/>
                <w:szCs w:val="16"/>
              </w:rPr>
              <w:t>0</w:t>
            </w:r>
          </w:p>
        </w:tc>
        <w:tc>
          <w:tcPr>
            <w:tcW w:w="1418" w:type="dxa"/>
          </w:tcPr>
          <w:p w14:paraId="26495524" w14:textId="77777777" w:rsidR="001D7394" w:rsidRDefault="001D7394">
            <w:pPr>
              <w:suppressAutoHyphens/>
              <w:jc w:val="right"/>
            </w:pPr>
            <w:r>
              <w:rPr>
                <w:sz w:val="16"/>
                <w:szCs w:val="16"/>
              </w:rPr>
              <w:t>0</w:t>
            </w:r>
          </w:p>
        </w:tc>
        <w:tc>
          <w:tcPr>
            <w:tcW w:w="1417" w:type="dxa"/>
          </w:tcPr>
          <w:p w14:paraId="665400D2" w14:textId="77777777" w:rsidR="001D7394" w:rsidRDefault="001D7394">
            <w:pPr>
              <w:suppressAutoHyphens/>
              <w:jc w:val="right"/>
            </w:pPr>
            <w:r>
              <w:rPr>
                <w:sz w:val="16"/>
                <w:szCs w:val="16"/>
              </w:rPr>
              <w:t>0</w:t>
            </w:r>
          </w:p>
        </w:tc>
        <w:tc>
          <w:tcPr>
            <w:tcW w:w="1417" w:type="dxa"/>
          </w:tcPr>
          <w:p w14:paraId="3FB061B7" w14:textId="77777777" w:rsidR="001D7394" w:rsidRDefault="001D7394">
            <w:pPr>
              <w:suppressAutoHyphens/>
              <w:jc w:val="right"/>
            </w:pPr>
            <w:r>
              <w:rPr>
                <w:sz w:val="16"/>
                <w:szCs w:val="16"/>
              </w:rPr>
              <w:t>25,5</w:t>
            </w:r>
          </w:p>
        </w:tc>
      </w:tr>
      <w:tr w:rsidR="001D7394" w14:paraId="599C707C" w14:textId="77777777" w:rsidTr="00950CC3">
        <w:trPr>
          <w:trHeight w:val="300"/>
        </w:trPr>
        <w:tc>
          <w:tcPr>
            <w:tcW w:w="3855" w:type="dxa"/>
          </w:tcPr>
          <w:p w14:paraId="08BC6F0C" w14:textId="77777777" w:rsidR="001D7394" w:rsidRDefault="001D7394">
            <w:pPr>
              <w:suppressAutoHyphens/>
            </w:pPr>
            <w:r>
              <w:rPr>
                <w:sz w:val="16"/>
                <w:szCs w:val="16"/>
              </w:rPr>
              <w:t>3</w:t>
            </w:r>
          </w:p>
        </w:tc>
        <w:tc>
          <w:tcPr>
            <w:tcW w:w="1417" w:type="dxa"/>
          </w:tcPr>
          <w:p w14:paraId="3FFCC87F" w14:textId="77777777" w:rsidR="001D7394" w:rsidRDefault="001D7394">
            <w:pPr>
              <w:suppressAutoHyphens/>
              <w:jc w:val="right"/>
            </w:pPr>
            <w:r>
              <w:rPr>
                <w:sz w:val="16"/>
                <w:szCs w:val="16"/>
              </w:rPr>
              <w:t>1</w:t>
            </w:r>
          </w:p>
        </w:tc>
        <w:tc>
          <w:tcPr>
            <w:tcW w:w="1418" w:type="dxa"/>
          </w:tcPr>
          <w:p w14:paraId="5FA47F42" w14:textId="77777777" w:rsidR="001D7394" w:rsidRDefault="001D7394">
            <w:pPr>
              <w:suppressAutoHyphens/>
              <w:jc w:val="right"/>
            </w:pPr>
            <w:r>
              <w:rPr>
                <w:sz w:val="16"/>
                <w:szCs w:val="16"/>
              </w:rPr>
              <w:t>66 670</w:t>
            </w:r>
          </w:p>
        </w:tc>
        <w:tc>
          <w:tcPr>
            <w:tcW w:w="1417" w:type="dxa"/>
          </w:tcPr>
          <w:p w14:paraId="44B2FFFC" w14:textId="77777777" w:rsidR="001D7394" w:rsidRDefault="001D7394">
            <w:pPr>
              <w:suppressAutoHyphens/>
              <w:jc w:val="right"/>
            </w:pPr>
            <w:r>
              <w:rPr>
                <w:sz w:val="16"/>
                <w:szCs w:val="16"/>
              </w:rPr>
              <w:t>25,1</w:t>
            </w:r>
          </w:p>
        </w:tc>
        <w:tc>
          <w:tcPr>
            <w:tcW w:w="1417" w:type="dxa"/>
          </w:tcPr>
          <w:p w14:paraId="22134DCD" w14:textId="77777777" w:rsidR="001D7394" w:rsidRDefault="001D7394">
            <w:pPr>
              <w:suppressAutoHyphens/>
              <w:jc w:val="right"/>
            </w:pPr>
            <w:r>
              <w:rPr>
                <w:sz w:val="16"/>
                <w:szCs w:val="16"/>
              </w:rPr>
              <w:t>25,5</w:t>
            </w:r>
          </w:p>
        </w:tc>
      </w:tr>
      <w:tr w:rsidR="001D7394" w14:paraId="1ED8EBC4" w14:textId="77777777" w:rsidTr="00950CC3">
        <w:trPr>
          <w:trHeight w:val="300"/>
        </w:trPr>
        <w:tc>
          <w:tcPr>
            <w:tcW w:w="3855" w:type="dxa"/>
          </w:tcPr>
          <w:p w14:paraId="61943C08" w14:textId="77777777" w:rsidR="001D7394" w:rsidRDefault="001D7394">
            <w:pPr>
              <w:suppressAutoHyphens/>
            </w:pPr>
            <w:r>
              <w:rPr>
                <w:sz w:val="16"/>
                <w:szCs w:val="16"/>
              </w:rPr>
              <w:t>4</w:t>
            </w:r>
          </w:p>
        </w:tc>
        <w:tc>
          <w:tcPr>
            <w:tcW w:w="1417" w:type="dxa"/>
          </w:tcPr>
          <w:p w14:paraId="0ECFE9D5" w14:textId="77777777" w:rsidR="001D7394" w:rsidRDefault="001D7394">
            <w:pPr>
              <w:suppressAutoHyphens/>
              <w:jc w:val="right"/>
            </w:pPr>
            <w:r>
              <w:rPr>
                <w:sz w:val="16"/>
                <w:szCs w:val="16"/>
              </w:rPr>
              <w:t>9</w:t>
            </w:r>
          </w:p>
        </w:tc>
        <w:tc>
          <w:tcPr>
            <w:tcW w:w="1418" w:type="dxa"/>
          </w:tcPr>
          <w:p w14:paraId="594A4B92" w14:textId="77777777" w:rsidR="001D7394" w:rsidRDefault="001D7394">
            <w:pPr>
              <w:suppressAutoHyphens/>
              <w:jc w:val="right"/>
            </w:pPr>
            <w:r>
              <w:rPr>
                <w:sz w:val="16"/>
                <w:szCs w:val="16"/>
              </w:rPr>
              <w:t>116 806</w:t>
            </w:r>
          </w:p>
        </w:tc>
        <w:tc>
          <w:tcPr>
            <w:tcW w:w="1417" w:type="dxa"/>
          </w:tcPr>
          <w:p w14:paraId="12420CEA" w14:textId="77777777" w:rsidR="001D7394" w:rsidRDefault="001D7394">
            <w:pPr>
              <w:suppressAutoHyphens/>
              <w:jc w:val="right"/>
            </w:pPr>
            <w:r>
              <w:rPr>
                <w:sz w:val="16"/>
                <w:szCs w:val="16"/>
              </w:rPr>
              <w:t>44</w:t>
            </w:r>
          </w:p>
        </w:tc>
        <w:tc>
          <w:tcPr>
            <w:tcW w:w="1417" w:type="dxa"/>
          </w:tcPr>
          <w:p w14:paraId="0AF61D91" w14:textId="77777777" w:rsidR="001D7394" w:rsidRDefault="001D7394">
            <w:pPr>
              <w:suppressAutoHyphens/>
              <w:jc w:val="right"/>
            </w:pPr>
            <w:r>
              <w:rPr>
                <w:sz w:val="16"/>
                <w:szCs w:val="16"/>
              </w:rPr>
              <w:t>16,3</w:t>
            </w:r>
          </w:p>
        </w:tc>
      </w:tr>
      <w:tr w:rsidR="001D7394" w14:paraId="0B7B29E8" w14:textId="77777777" w:rsidTr="00950CC3">
        <w:trPr>
          <w:trHeight w:val="300"/>
        </w:trPr>
        <w:tc>
          <w:tcPr>
            <w:tcW w:w="3855" w:type="dxa"/>
          </w:tcPr>
          <w:p w14:paraId="02D97880" w14:textId="77777777" w:rsidR="001D7394" w:rsidRDefault="001D7394">
            <w:pPr>
              <w:suppressAutoHyphens/>
            </w:pPr>
            <w:r>
              <w:rPr>
                <w:sz w:val="16"/>
                <w:szCs w:val="16"/>
              </w:rPr>
              <w:t>5</w:t>
            </w:r>
          </w:p>
        </w:tc>
        <w:tc>
          <w:tcPr>
            <w:tcW w:w="1417" w:type="dxa"/>
          </w:tcPr>
          <w:p w14:paraId="6BF0861D" w14:textId="77777777" w:rsidR="001D7394" w:rsidRDefault="001D7394">
            <w:pPr>
              <w:suppressAutoHyphens/>
              <w:jc w:val="right"/>
            </w:pPr>
            <w:r>
              <w:rPr>
                <w:sz w:val="16"/>
                <w:szCs w:val="16"/>
              </w:rPr>
              <w:t>11</w:t>
            </w:r>
          </w:p>
        </w:tc>
        <w:tc>
          <w:tcPr>
            <w:tcW w:w="1418" w:type="dxa"/>
          </w:tcPr>
          <w:p w14:paraId="0555E88C" w14:textId="77777777" w:rsidR="001D7394" w:rsidRDefault="001D7394">
            <w:pPr>
              <w:suppressAutoHyphens/>
              <w:jc w:val="right"/>
            </w:pPr>
            <w:r>
              <w:rPr>
                <w:sz w:val="16"/>
                <w:szCs w:val="16"/>
              </w:rPr>
              <w:t>68 442</w:t>
            </w:r>
          </w:p>
        </w:tc>
        <w:tc>
          <w:tcPr>
            <w:tcW w:w="1417" w:type="dxa"/>
          </w:tcPr>
          <w:p w14:paraId="4BC6FD87" w14:textId="77777777" w:rsidR="001D7394" w:rsidRDefault="001D7394">
            <w:pPr>
              <w:suppressAutoHyphens/>
              <w:jc w:val="right"/>
            </w:pPr>
            <w:r>
              <w:rPr>
                <w:sz w:val="16"/>
                <w:szCs w:val="16"/>
              </w:rPr>
              <w:t>25,8</w:t>
            </w:r>
          </w:p>
        </w:tc>
        <w:tc>
          <w:tcPr>
            <w:tcW w:w="1417" w:type="dxa"/>
          </w:tcPr>
          <w:p w14:paraId="2BF90680" w14:textId="77777777" w:rsidR="001D7394" w:rsidRDefault="001D7394">
            <w:pPr>
              <w:suppressAutoHyphens/>
              <w:jc w:val="right"/>
            </w:pPr>
            <w:r>
              <w:rPr>
                <w:sz w:val="16"/>
                <w:szCs w:val="16"/>
              </w:rPr>
              <w:t>9,2</w:t>
            </w:r>
          </w:p>
        </w:tc>
      </w:tr>
      <w:tr w:rsidR="001D7394" w14:paraId="26C06D1B" w14:textId="77777777" w:rsidTr="00950CC3">
        <w:trPr>
          <w:trHeight w:val="300"/>
        </w:trPr>
        <w:tc>
          <w:tcPr>
            <w:tcW w:w="3855" w:type="dxa"/>
          </w:tcPr>
          <w:p w14:paraId="0F034EC0" w14:textId="77777777" w:rsidR="001D7394" w:rsidRDefault="001D7394">
            <w:pPr>
              <w:suppressAutoHyphens/>
            </w:pPr>
            <w:r>
              <w:rPr>
                <w:sz w:val="16"/>
                <w:szCs w:val="16"/>
              </w:rPr>
              <w:t>6 – minst sentrale kommuner</w:t>
            </w:r>
          </w:p>
        </w:tc>
        <w:tc>
          <w:tcPr>
            <w:tcW w:w="1417" w:type="dxa"/>
          </w:tcPr>
          <w:p w14:paraId="0CF0C856" w14:textId="77777777" w:rsidR="001D7394" w:rsidRDefault="001D7394">
            <w:pPr>
              <w:suppressAutoHyphens/>
              <w:jc w:val="right"/>
            </w:pPr>
            <w:r>
              <w:rPr>
                <w:sz w:val="16"/>
                <w:szCs w:val="16"/>
              </w:rPr>
              <w:t>5</w:t>
            </w:r>
          </w:p>
        </w:tc>
        <w:tc>
          <w:tcPr>
            <w:tcW w:w="1418" w:type="dxa"/>
          </w:tcPr>
          <w:p w14:paraId="0C4241A5" w14:textId="77777777" w:rsidR="001D7394" w:rsidRDefault="001D7394">
            <w:pPr>
              <w:suppressAutoHyphens/>
              <w:jc w:val="right"/>
            </w:pPr>
            <w:r>
              <w:rPr>
                <w:sz w:val="16"/>
                <w:szCs w:val="16"/>
              </w:rPr>
              <w:t>13 626</w:t>
            </w:r>
          </w:p>
        </w:tc>
        <w:tc>
          <w:tcPr>
            <w:tcW w:w="1417" w:type="dxa"/>
          </w:tcPr>
          <w:p w14:paraId="64DD0578" w14:textId="77777777" w:rsidR="001D7394" w:rsidRDefault="001D7394">
            <w:pPr>
              <w:suppressAutoHyphens/>
              <w:jc w:val="right"/>
            </w:pPr>
            <w:r>
              <w:rPr>
                <w:sz w:val="16"/>
                <w:szCs w:val="16"/>
              </w:rPr>
              <w:t>5,1</w:t>
            </w:r>
          </w:p>
        </w:tc>
        <w:tc>
          <w:tcPr>
            <w:tcW w:w="1417" w:type="dxa"/>
          </w:tcPr>
          <w:p w14:paraId="0E27C515" w14:textId="77777777" w:rsidR="001D7394" w:rsidRDefault="001D7394">
            <w:pPr>
              <w:suppressAutoHyphens/>
              <w:jc w:val="right"/>
            </w:pPr>
            <w:r>
              <w:rPr>
                <w:sz w:val="16"/>
                <w:szCs w:val="16"/>
              </w:rPr>
              <w:t>4,3</w:t>
            </w:r>
          </w:p>
        </w:tc>
      </w:tr>
    </w:tbl>
    <w:p w14:paraId="2701EE3D" w14:textId="77777777" w:rsidR="001D7394" w:rsidRDefault="001D7394" w:rsidP="00537965">
      <w:pPr>
        <w:pStyle w:val="avsnitt-tittel"/>
      </w:pPr>
      <w:r>
        <w:t>Regional utvikling</w:t>
      </w:r>
    </w:p>
    <w:p w14:paraId="101D7281" w14:textId="77777777" w:rsidR="001D7394" w:rsidRDefault="001D7394" w:rsidP="00950CC3">
      <w:pPr>
        <w:pStyle w:val="Listebombe"/>
      </w:pPr>
      <w:r>
        <w:rPr>
          <w:spacing w:val="-2"/>
        </w:rPr>
        <w:t>Møre og Romsdal stod for 4,6 prosent av verdiskapingen på fastlandet i 2018. Fylket hadde en årlig vekst i verdiskapingen på -0,3 prosent, som var langt under landsgjennomsnittet. Som for mange andre fylker var det privat dominert tjenesteyting, inkludert handel og offentlig dominert tjenesteyting som bidro i størst grad til veksten i fylket.</w:t>
      </w:r>
    </w:p>
    <w:p w14:paraId="54BE7842" w14:textId="77777777" w:rsidR="001D7394" w:rsidRDefault="001D7394" w:rsidP="00950CC3">
      <w:pPr>
        <w:pStyle w:val="Listebombe"/>
      </w:pPr>
      <w:r>
        <w:t>Fylket har på hele 2000-tallet hatt lavere befolkningsvekst enn landsgjennomsnittet, men befolkningsveksten økte markant i takt med den økte arbeidsinnvandringen fra 2007. Siden 2016 har befolkningsveksten avtatt og gjør at fylket ender opp på en vekst godt under landsgjennomsnittet for perioden 2016–2021. Fylket har fødselsoverskudd, men også innenlandsk netto utflytting.</w:t>
      </w:r>
    </w:p>
    <w:p w14:paraId="2A185B10" w14:textId="77777777" w:rsidR="001D7394" w:rsidRDefault="001D7394" w:rsidP="00950CC3">
      <w:pPr>
        <w:pStyle w:val="Listebombe"/>
      </w:pPr>
      <w:r>
        <w:t xml:space="preserve">Forsørgerraten er i Møre og Romsdal noe lavere enn landet sett under ett (det vil si relativt få i yrkesaktiv alder i forhold til den eldre delen av befolkningen). </w:t>
      </w:r>
    </w:p>
    <w:p w14:paraId="036A3B8D" w14:textId="77777777" w:rsidR="001D7394" w:rsidRDefault="001D7394" w:rsidP="00950CC3">
      <w:pPr>
        <w:pStyle w:val="Listebombe"/>
      </w:pPr>
      <w:r>
        <w:t xml:space="preserve">Andelen sysselsatte var over landsgjennomsnittet i 2019. Møre og Romsdal hadde sammen med Trøndelag og Troms og Finnmark fjerde høyest sysselsettingsandel av fylkene. Som i resten av landet har sysselsettingsandelen vært økende de senere årene. </w:t>
      </w:r>
    </w:p>
    <w:p w14:paraId="1D7B2F52" w14:textId="77777777" w:rsidR="001D7394" w:rsidRDefault="001D7394" w:rsidP="00950CC3">
      <w:pPr>
        <w:pStyle w:val="Listebombe"/>
      </w:pPr>
      <w:r>
        <w:t xml:space="preserve">Andelen arbeidsledige i 2020 ligger under landsgjennomsnittet, selv om denne er å anse som høy for fylket. Dette grunnet koronapandemien. </w:t>
      </w:r>
    </w:p>
    <w:p w14:paraId="19D31EE1" w14:textId="77777777" w:rsidR="001D7394" w:rsidRDefault="001D7394" w:rsidP="00950CC3">
      <w:pPr>
        <w:pStyle w:val="Listebombe"/>
        <w:rPr>
          <w:spacing w:val="-5"/>
        </w:rPr>
      </w:pPr>
      <w:r>
        <w:rPr>
          <w:spacing w:val="-5"/>
        </w:rPr>
        <w:t>Utdanningsnivået er markert lavere enn landsgjennomsnittet. 28,8 prosent av befolkningen har høyere utdanning, som er tredje laveste andel av fylkene. Andelen 25–29-åringer som har utdanning utover grunnskole er omtrent på landsgjennomsnittet.</w:t>
      </w:r>
    </w:p>
    <w:p w14:paraId="53545928" w14:textId="77777777" w:rsidR="001D7394" w:rsidRDefault="001D7394" w:rsidP="00950CC3">
      <w:pPr>
        <w:pStyle w:val="Listebombe"/>
      </w:pPr>
      <w:r>
        <w:t xml:space="preserve">Gjennomsnittsinntekten i Møre og Romsdal var den femte høyeste av fylkene, men likevel litt under landsgjennomsnittet. Andelen personer med vedvarende lavinntekt i perioden 2016–2018 var 8,4 prosent, noe som er på nivå med Rogaland, Nordland og Troms og Finnmark. </w:t>
      </w:r>
    </w:p>
    <w:p w14:paraId="65ED2EF1" w14:textId="77777777" w:rsidR="001D7394" w:rsidRDefault="001D7394" w:rsidP="00537965">
      <w:pPr>
        <w:pStyle w:val="avsnitt-tittel"/>
      </w:pPr>
      <w:r>
        <w:lastRenderedPageBreak/>
        <w:t>Forskjeller innad i fylket</w:t>
      </w:r>
    </w:p>
    <w:p w14:paraId="572EC477" w14:textId="77777777" w:rsidR="001D7394" w:rsidRDefault="001D7394" w:rsidP="00950CC3">
      <w:pPr>
        <w:pStyle w:val="Listebombe"/>
      </w:pPr>
      <w:r>
        <w:rPr>
          <w:spacing w:val="-3"/>
        </w:rPr>
        <w:t>Det er de minst sentrale kommunene (sentralitetsnivå 6) som har hatt den sterkeste økonomiske veksten målt ved lønnssummer i perioden 2014–2019. Kommuner i sentralitetsgruppe 3, som bl.a. omfatter Ålesund, hadde svak vekst, mens kommuner i sentralitetsgruppe 4 og 5 hadde negativ vekst. Fylket som helhet hadde svak vekst, med 1,2 prosentpoeng under landsgjennomsnittet.</w:t>
      </w:r>
    </w:p>
    <w:p w14:paraId="3833FF2B" w14:textId="77777777" w:rsidR="001D7394" w:rsidRDefault="001D7394" w:rsidP="00950CC3">
      <w:pPr>
        <w:pStyle w:val="Listebombe"/>
        <w:rPr>
          <w:spacing w:val="-2"/>
        </w:rPr>
      </w:pPr>
      <w:r>
        <w:rPr>
          <w:spacing w:val="-2"/>
        </w:rPr>
        <w:t>Det er store forskjeller i folketallsutviklingen innad i fylket, og veksten faller med synkende sentralitet. I siste femårsperiode har Ålesund (sentralitet 3) hatt vekst i folketallet over landsgjennomsnittet, mens øvrige sentralitetsnivåer har lavere vekst. De mindre sentrale kommunene (sentralitet 5 og 6) har samlet hatt befolkningsnedgang.</w:t>
      </w:r>
    </w:p>
    <w:p w14:paraId="3DD0EAB7" w14:textId="77777777" w:rsidR="001D7394" w:rsidRDefault="001D7394" w:rsidP="00950CC3">
      <w:pPr>
        <w:pStyle w:val="Listebombe"/>
      </w:pPr>
      <w:r>
        <w:t>Sysselsettingsandelen varierer lite etter sentralitet og var i 2019 høyere enn landsgjennomsnittet på alle sentralitetsnivåene. Arbeidsledigheten i 2020 var lav i de minst sentrale kommunene i fylket, mens fylket ellers ligger noe under landsgjennomsnittet.</w:t>
      </w:r>
    </w:p>
    <w:p w14:paraId="12C93D02" w14:textId="77777777" w:rsidR="001D7394" w:rsidRDefault="001D7394" w:rsidP="00950CC3">
      <w:pPr>
        <w:pStyle w:val="Listebombe"/>
      </w:pPr>
      <w:r>
        <w:t xml:space="preserve">Det er store forskjeller innad i fylket når det gjelder andelen høyt utdannede, og andelen faller med minkende sentralitet. Ålesund (sentralitet 3) er eneste nivå som nærmer seg landsgjennomsnittet. De minst sentrale kommunene har et av de laveste utdanningsnivåene i landet. </w:t>
      </w:r>
    </w:p>
    <w:p w14:paraId="4D3636FD" w14:textId="77777777" w:rsidR="001D7394" w:rsidRDefault="001D7394" w:rsidP="00950CC3">
      <w:pPr>
        <w:pStyle w:val="Listebombe"/>
      </w:pPr>
      <w:r>
        <w:t xml:space="preserve">Andelen med vedvarende lavinntekt var under landsgjennomsnittet for alle sentralitetsnivåene i fylket. De minst sentrale kommunene i fylket hadde samlet den høyeste andelen. </w:t>
      </w:r>
    </w:p>
    <w:p w14:paraId="33E869C4" w14:textId="77777777" w:rsidR="001D7394" w:rsidRDefault="001D7394" w:rsidP="00950CC3">
      <w:pPr>
        <w:pStyle w:val="Listebombe"/>
      </w:pPr>
      <w:r>
        <w:t>Som for resten av landet har de minst sentrale kommunene i fylket en lavere forsørgerrate enn de mest sentrale delene.</w:t>
      </w:r>
    </w:p>
    <w:p w14:paraId="762E6695" w14:textId="77777777" w:rsidR="001D7394" w:rsidRDefault="001D7394">
      <w:pPr>
        <w:pStyle w:val="tabell-tittel"/>
      </w:pPr>
      <w:r>
        <w:t>Utvalgte indikatorer etter sentralitet i Møre og Romsdal og hele landet.</w:t>
      </w:r>
    </w:p>
    <w:tbl>
      <w:tblPr>
        <w:tblStyle w:val="StandardTabell"/>
        <w:tblW w:w="0" w:type="auto"/>
        <w:tblLayout w:type="fixed"/>
        <w:tblLook w:val="04A0" w:firstRow="1" w:lastRow="0" w:firstColumn="1" w:lastColumn="0" w:noHBand="0" w:noVBand="1"/>
      </w:tblPr>
      <w:tblGrid>
        <w:gridCol w:w="3402"/>
        <w:gridCol w:w="1077"/>
        <w:gridCol w:w="510"/>
        <w:gridCol w:w="510"/>
        <w:gridCol w:w="510"/>
        <w:gridCol w:w="511"/>
        <w:gridCol w:w="1077"/>
        <w:gridCol w:w="964"/>
        <w:gridCol w:w="963"/>
      </w:tblGrid>
      <w:tr w:rsidR="001D7394" w14:paraId="4C619DF9" w14:textId="77777777" w:rsidTr="00950CC3">
        <w:trPr>
          <w:trHeight w:val="694"/>
        </w:trPr>
        <w:tc>
          <w:tcPr>
            <w:tcW w:w="3402" w:type="dxa"/>
            <w:shd w:val="clear" w:color="auto" w:fill="FFFFFF"/>
          </w:tcPr>
          <w:p w14:paraId="6D224EEC" w14:textId="77777777" w:rsidR="001D7394" w:rsidRDefault="001D7394" w:rsidP="00950CC3"/>
        </w:tc>
        <w:tc>
          <w:tcPr>
            <w:tcW w:w="1077" w:type="dxa"/>
          </w:tcPr>
          <w:p w14:paraId="583AAA0C" w14:textId="77777777" w:rsidR="001D7394" w:rsidRDefault="001D7394">
            <w:pPr>
              <w:suppressAutoHyphens/>
              <w:jc w:val="right"/>
            </w:pPr>
            <w:r>
              <w:rPr>
                <w:rStyle w:val="halvfet"/>
                <w:sz w:val="16"/>
                <w:szCs w:val="16"/>
              </w:rPr>
              <w:t>1 – mest sentrale kommuner</w:t>
            </w:r>
          </w:p>
        </w:tc>
        <w:tc>
          <w:tcPr>
            <w:tcW w:w="510" w:type="dxa"/>
          </w:tcPr>
          <w:p w14:paraId="5D9A6101" w14:textId="77777777" w:rsidR="001D7394" w:rsidRDefault="001D7394">
            <w:pPr>
              <w:suppressAutoHyphens/>
              <w:jc w:val="right"/>
            </w:pPr>
            <w:r>
              <w:rPr>
                <w:rStyle w:val="halvfet"/>
                <w:sz w:val="16"/>
                <w:szCs w:val="16"/>
              </w:rPr>
              <w:t>2</w:t>
            </w:r>
          </w:p>
        </w:tc>
        <w:tc>
          <w:tcPr>
            <w:tcW w:w="510" w:type="dxa"/>
          </w:tcPr>
          <w:p w14:paraId="06884A9E" w14:textId="77777777" w:rsidR="001D7394" w:rsidRDefault="001D7394">
            <w:pPr>
              <w:suppressAutoHyphens/>
              <w:jc w:val="right"/>
            </w:pPr>
            <w:r>
              <w:rPr>
                <w:rStyle w:val="halvfet"/>
                <w:sz w:val="16"/>
                <w:szCs w:val="16"/>
              </w:rPr>
              <w:t>3</w:t>
            </w:r>
          </w:p>
        </w:tc>
        <w:tc>
          <w:tcPr>
            <w:tcW w:w="510" w:type="dxa"/>
          </w:tcPr>
          <w:p w14:paraId="35A34E6A" w14:textId="77777777" w:rsidR="001D7394" w:rsidRDefault="001D7394">
            <w:pPr>
              <w:suppressAutoHyphens/>
              <w:jc w:val="right"/>
            </w:pPr>
            <w:r>
              <w:rPr>
                <w:rStyle w:val="halvfet"/>
                <w:sz w:val="16"/>
                <w:szCs w:val="16"/>
              </w:rPr>
              <w:t>4</w:t>
            </w:r>
          </w:p>
        </w:tc>
        <w:tc>
          <w:tcPr>
            <w:tcW w:w="511" w:type="dxa"/>
          </w:tcPr>
          <w:p w14:paraId="55040921" w14:textId="77777777" w:rsidR="001D7394" w:rsidRDefault="001D7394">
            <w:pPr>
              <w:suppressAutoHyphens/>
              <w:jc w:val="right"/>
            </w:pPr>
            <w:r>
              <w:rPr>
                <w:rStyle w:val="halvfet"/>
                <w:sz w:val="16"/>
                <w:szCs w:val="16"/>
              </w:rPr>
              <w:t>5</w:t>
            </w:r>
          </w:p>
        </w:tc>
        <w:tc>
          <w:tcPr>
            <w:tcW w:w="1077" w:type="dxa"/>
          </w:tcPr>
          <w:p w14:paraId="16DF21EA" w14:textId="77777777" w:rsidR="001D7394" w:rsidRDefault="001D7394">
            <w:pPr>
              <w:suppressAutoHyphens/>
              <w:jc w:val="right"/>
            </w:pPr>
            <w:r>
              <w:rPr>
                <w:rStyle w:val="halvfet"/>
                <w:sz w:val="16"/>
                <w:szCs w:val="16"/>
              </w:rPr>
              <w:t>6 – minst sentrale kommuner</w:t>
            </w:r>
          </w:p>
        </w:tc>
        <w:tc>
          <w:tcPr>
            <w:tcW w:w="964" w:type="dxa"/>
          </w:tcPr>
          <w:p w14:paraId="0924C934" w14:textId="77777777" w:rsidR="001D7394" w:rsidRDefault="001D7394">
            <w:pPr>
              <w:suppressAutoHyphens/>
              <w:jc w:val="right"/>
            </w:pPr>
            <w:r>
              <w:rPr>
                <w:rStyle w:val="halvfet"/>
                <w:sz w:val="16"/>
                <w:szCs w:val="16"/>
              </w:rPr>
              <w:t xml:space="preserve">Møre og Romsdal totalt </w:t>
            </w:r>
          </w:p>
        </w:tc>
        <w:tc>
          <w:tcPr>
            <w:tcW w:w="963" w:type="dxa"/>
          </w:tcPr>
          <w:p w14:paraId="63479665" w14:textId="77777777" w:rsidR="001D7394" w:rsidRDefault="001D7394">
            <w:pPr>
              <w:suppressAutoHyphens/>
              <w:jc w:val="right"/>
            </w:pPr>
            <w:r>
              <w:rPr>
                <w:rStyle w:val="halvfet"/>
                <w:sz w:val="16"/>
                <w:szCs w:val="16"/>
              </w:rPr>
              <w:t>Hele landet</w:t>
            </w:r>
          </w:p>
        </w:tc>
      </w:tr>
      <w:tr w:rsidR="001D7394" w14:paraId="1E8D1886" w14:textId="77777777" w:rsidTr="00950CC3">
        <w:trPr>
          <w:trHeight w:val="283"/>
        </w:trPr>
        <w:tc>
          <w:tcPr>
            <w:tcW w:w="3402" w:type="dxa"/>
          </w:tcPr>
          <w:p w14:paraId="57F627E8" w14:textId="77777777" w:rsidR="001D7394" w:rsidRDefault="001D7394">
            <w:pPr>
              <w:suppressAutoHyphens/>
            </w:pPr>
            <w:r>
              <w:rPr>
                <w:sz w:val="16"/>
                <w:szCs w:val="16"/>
              </w:rPr>
              <w:t>Årlig økonomisk vekst målt med lønnssummer (2014–2019)</w:t>
            </w:r>
          </w:p>
        </w:tc>
        <w:tc>
          <w:tcPr>
            <w:tcW w:w="1077" w:type="dxa"/>
          </w:tcPr>
          <w:p w14:paraId="1965CFF1" w14:textId="77777777" w:rsidR="001D7394" w:rsidRDefault="001D7394" w:rsidP="00950CC3"/>
        </w:tc>
        <w:tc>
          <w:tcPr>
            <w:tcW w:w="510" w:type="dxa"/>
          </w:tcPr>
          <w:p w14:paraId="71E7102A" w14:textId="77777777" w:rsidR="001D7394" w:rsidRDefault="001D7394" w:rsidP="00950CC3"/>
        </w:tc>
        <w:tc>
          <w:tcPr>
            <w:tcW w:w="510" w:type="dxa"/>
          </w:tcPr>
          <w:p w14:paraId="4863FD44" w14:textId="77777777" w:rsidR="001D7394" w:rsidRDefault="001D7394">
            <w:pPr>
              <w:suppressAutoHyphens/>
              <w:jc w:val="right"/>
            </w:pPr>
            <w:r>
              <w:rPr>
                <w:sz w:val="16"/>
                <w:szCs w:val="16"/>
              </w:rPr>
              <w:t>0,9</w:t>
            </w:r>
          </w:p>
        </w:tc>
        <w:tc>
          <w:tcPr>
            <w:tcW w:w="510" w:type="dxa"/>
          </w:tcPr>
          <w:p w14:paraId="3EF7E3A8" w14:textId="77777777" w:rsidR="001D7394" w:rsidRDefault="001D7394">
            <w:pPr>
              <w:suppressAutoHyphens/>
              <w:jc w:val="right"/>
            </w:pPr>
            <w:r>
              <w:rPr>
                <w:color w:val="C4271A"/>
                <w:sz w:val="16"/>
                <w:szCs w:val="16"/>
              </w:rPr>
              <w:t>-0,4</w:t>
            </w:r>
          </w:p>
        </w:tc>
        <w:tc>
          <w:tcPr>
            <w:tcW w:w="511" w:type="dxa"/>
          </w:tcPr>
          <w:p w14:paraId="46E58896" w14:textId="77777777" w:rsidR="001D7394" w:rsidRDefault="001D7394">
            <w:pPr>
              <w:suppressAutoHyphens/>
              <w:jc w:val="right"/>
            </w:pPr>
            <w:r>
              <w:rPr>
                <w:sz w:val="16"/>
                <w:szCs w:val="16"/>
              </w:rPr>
              <w:t>-0,2</w:t>
            </w:r>
          </w:p>
        </w:tc>
        <w:tc>
          <w:tcPr>
            <w:tcW w:w="1077" w:type="dxa"/>
          </w:tcPr>
          <w:p w14:paraId="6EB5B330" w14:textId="77777777" w:rsidR="001D7394" w:rsidRDefault="001D7394">
            <w:pPr>
              <w:suppressAutoHyphens/>
              <w:jc w:val="right"/>
            </w:pPr>
            <w:r>
              <w:rPr>
                <w:color w:val="0078AA"/>
                <w:sz w:val="16"/>
                <w:szCs w:val="16"/>
              </w:rPr>
              <w:t>1,6</w:t>
            </w:r>
          </w:p>
        </w:tc>
        <w:tc>
          <w:tcPr>
            <w:tcW w:w="964" w:type="dxa"/>
          </w:tcPr>
          <w:p w14:paraId="4BA82A54" w14:textId="77777777" w:rsidR="001D7394" w:rsidRDefault="001D7394">
            <w:pPr>
              <w:suppressAutoHyphens/>
              <w:jc w:val="right"/>
            </w:pPr>
            <w:r>
              <w:rPr>
                <w:sz w:val="16"/>
                <w:szCs w:val="16"/>
              </w:rPr>
              <w:t>0,1</w:t>
            </w:r>
          </w:p>
        </w:tc>
        <w:tc>
          <w:tcPr>
            <w:tcW w:w="963" w:type="dxa"/>
          </w:tcPr>
          <w:p w14:paraId="0D6CB5F4" w14:textId="77777777" w:rsidR="001D7394" w:rsidRDefault="001D7394">
            <w:pPr>
              <w:suppressAutoHyphens/>
              <w:jc w:val="right"/>
            </w:pPr>
            <w:r>
              <w:rPr>
                <w:sz w:val="16"/>
                <w:szCs w:val="16"/>
              </w:rPr>
              <w:t>1,3</w:t>
            </w:r>
          </w:p>
        </w:tc>
      </w:tr>
      <w:tr w:rsidR="001D7394" w14:paraId="6518EABB" w14:textId="77777777" w:rsidTr="00950CC3">
        <w:trPr>
          <w:trHeight w:val="283"/>
        </w:trPr>
        <w:tc>
          <w:tcPr>
            <w:tcW w:w="3402" w:type="dxa"/>
          </w:tcPr>
          <w:p w14:paraId="25F2A014" w14:textId="77777777" w:rsidR="001D7394" w:rsidRDefault="001D7394">
            <w:pPr>
              <w:suppressAutoHyphens/>
            </w:pPr>
            <w:r>
              <w:rPr>
                <w:sz w:val="16"/>
                <w:szCs w:val="16"/>
              </w:rPr>
              <w:t>Befolkningsvekst (2016–2021)</w:t>
            </w:r>
          </w:p>
        </w:tc>
        <w:tc>
          <w:tcPr>
            <w:tcW w:w="1077" w:type="dxa"/>
          </w:tcPr>
          <w:p w14:paraId="67F3D91C" w14:textId="77777777" w:rsidR="001D7394" w:rsidRDefault="001D7394" w:rsidP="00950CC3"/>
        </w:tc>
        <w:tc>
          <w:tcPr>
            <w:tcW w:w="510" w:type="dxa"/>
          </w:tcPr>
          <w:p w14:paraId="10DCE9B5" w14:textId="77777777" w:rsidR="001D7394" w:rsidRDefault="001D7394" w:rsidP="00950CC3"/>
        </w:tc>
        <w:tc>
          <w:tcPr>
            <w:tcW w:w="510" w:type="dxa"/>
          </w:tcPr>
          <w:p w14:paraId="05FE72C4" w14:textId="77777777" w:rsidR="001D7394" w:rsidRDefault="001D7394">
            <w:pPr>
              <w:suppressAutoHyphens/>
              <w:jc w:val="right"/>
            </w:pPr>
            <w:r>
              <w:rPr>
                <w:color w:val="0078AA"/>
                <w:sz w:val="16"/>
                <w:szCs w:val="16"/>
              </w:rPr>
              <w:t>3,9</w:t>
            </w:r>
          </w:p>
        </w:tc>
        <w:tc>
          <w:tcPr>
            <w:tcW w:w="510" w:type="dxa"/>
          </w:tcPr>
          <w:p w14:paraId="0D856A8D" w14:textId="77777777" w:rsidR="001D7394" w:rsidRDefault="001D7394">
            <w:pPr>
              <w:suppressAutoHyphens/>
              <w:jc w:val="right"/>
            </w:pPr>
            <w:r>
              <w:rPr>
                <w:sz w:val="16"/>
                <w:szCs w:val="16"/>
              </w:rPr>
              <w:t>1,1</w:t>
            </w:r>
          </w:p>
        </w:tc>
        <w:tc>
          <w:tcPr>
            <w:tcW w:w="511" w:type="dxa"/>
          </w:tcPr>
          <w:p w14:paraId="5255502E" w14:textId="77777777" w:rsidR="001D7394" w:rsidRDefault="001D7394">
            <w:pPr>
              <w:suppressAutoHyphens/>
              <w:jc w:val="right"/>
            </w:pPr>
            <w:r>
              <w:rPr>
                <w:sz w:val="16"/>
                <w:szCs w:val="16"/>
              </w:rPr>
              <w:t>-0,8</w:t>
            </w:r>
          </w:p>
        </w:tc>
        <w:tc>
          <w:tcPr>
            <w:tcW w:w="1077" w:type="dxa"/>
          </w:tcPr>
          <w:p w14:paraId="2DF1CDF4" w14:textId="77777777" w:rsidR="001D7394" w:rsidRDefault="001D7394">
            <w:pPr>
              <w:suppressAutoHyphens/>
              <w:jc w:val="right"/>
            </w:pPr>
            <w:r>
              <w:rPr>
                <w:color w:val="C4271A"/>
                <w:sz w:val="16"/>
                <w:szCs w:val="16"/>
              </w:rPr>
              <w:t>-3,8</w:t>
            </w:r>
          </w:p>
        </w:tc>
        <w:tc>
          <w:tcPr>
            <w:tcW w:w="964" w:type="dxa"/>
          </w:tcPr>
          <w:p w14:paraId="3076C9EE" w14:textId="77777777" w:rsidR="001D7394" w:rsidRDefault="001D7394">
            <w:pPr>
              <w:suppressAutoHyphens/>
              <w:jc w:val="right"/>
            </w:pPr>
            <w:r>
              <w:rPr>
                <w:sz w:val="16"/>
                <w:szCs w:val="16"/>
              </w:rPr>
              <w:t>1,0</w:t>
            </w:r>
          </w:p>
        </w:tc>
        <w:tc>
          <w:tcPr>
            <w:tcW w:w="963" w:type="dxa"/>
          </w:tcPr>
          <w:p w14:paraId="582D8374" w14:textId="77777777" w:rsidR="001D7394" w:rsidRDefault="001D7394">
            <w:pPr>
              <w:suppressAutoHyphens/>
              <w:jc w:val="right"/>
            </w:pPr>
            <w:r>
              <w:rPr>
                <w:sz w:val="16"/>
                <w:szCs w:val="16"/>
              </w:rPr>
              <w:t>3,4</w:t>
            </w:r>
          </w:p>
        </w:tc>
      </w:tr>
      <w:tr w:rsidR="001D7394" w14:paraId="2751ABE2" w14:textId="77777777" w:rsidTr="00950CC3">
        <w:trPr>
          <w:trHeight w:val="283"/>
        </w:trPr>
        <w:tc>
          <w:tcPr>
            <w:tcW w:w="3402" w:type="dxa"/>
          </w:tcPr>
          <w:p w14:paraId="07F1EFDD" w14:textId="77777777" w:rsidR="001D7394" w:rsidRDefault="001D7394">
            <w:pPr>
              <w:suppressAutoHyphens/>
            </w:pPr>
            <w:r>
              <w:rPr>
                <w:sz w:val="16"/>
                <w:szCs w:val="16"/>
              </w:rPr>
              <w:t>Andel sysselsatte (2019)</w:t>
            </w:r>
          </w:p>
        </w:tc>
        <w:tc>
          <w:tcPr>
            <w:tcW w:w="1077" w:type="dxa"/>
          </w:tcPr>
          <w:p w14:paraId="678BA249" w14:textId="77777777" w:rsidR="001D7394" w:rsidRDefault="001D7394" w:rsidP="00950CC3"/>
        </w:tc>
        <w:tc>
          <w:tcPr>
            <w:tcW w:w="510" w:type="dxa"/>
          </w:tcPr>
          <w:p w14:paraId="72DDC2C7" w14:textId="77777777" w:rsidR="001D7394" w:rsidRDefault="001D7394" w:rsidP="00950CC3"/>
        </w:tc>
        <w:tc>
          <w:tcPr>
            <w:tcW w:w="510" w:type="dxa"/>
          </w:tcPr>
          <w:p w14:paraId="40863A96" w14:textId="77777777" w:rsidR="001D7394" w:rsidRDefault="001D7394">
            <w:pPr>
              <w:suppressAutoHyphens/>
              <w:jc w:val="right"/>
            </w:pPr>
            <w:r>
              <w:rPr>
                <w:color w:val="0078AA"/>
                <w:sz w:val="16"/>
                <w:szCs w:val="16"/>
              </w:rPr>
              <w:t>69,3</w:t>
            </w:r>
          </w:p>
        </w:tc>
        <w:tc>
          <w:tcPr>
            <w:tcW w:w="510" w:type="dxa"/>
          </w:tcPr>
          <w:p w14:paraId="788274B7" w14:textId="77777777" w:rsidR="001D7394" w:rsidRDefault="001D7394">
            <w:pPr>
              <w:suppressAutoHyphens/>
              <w:jc w:val="right"/>
            </w:pPr>
            <w:r>
              <w:rPr>
                <w:color w:val="C4271A"/>
                <w:sz w:val="16"/>
                <w:szCs w:val="16"/>
              </w:rPr>
              <w:t>67</w:t>
            </w:r>
          </w:p>
        </w:tc>
        <w:tc>
          <w:tcPr>
            <w:tcW w:w="511" w:type="dxa"/>
          </w:tcPr>
          <w:p w14:paraId="3FC483B8" w14:textId="77777777" w:rsidR="001D7394" w:rsidRDefault="001D7394">
            <w:pPr>
              <w:suppressAutoHyphens/>
              <w:jc w:val="right"/>
            </w:pPr>
            <w:r>
              <w:rPr>
                <w:sz w:val="16"/>
                <w:szCs w:val="16"/>
              </w:rPr>
              <w:t>67,4</w:t>
            </w:r>
          </w:p>
        </w:tc>
        <w:tc>
          <w:tcPr>
            <w:tcW w:w="1077" w:type="dxa"/>
          </w:tcPr>
          <w:p w14:paraId="70FE11C4" w14:textId="77777777" w:rsidR="001D7394" w:rsidRDefault="001D7394">
            <w:pPr>
              <w:suppressAutoHyphens/>
              <w:jc w:val="right"/>
            </w:pPr>
            <w:r>
              <w:rPr>
                <w:sz w:val="16"/>
                <w:szCs w:val="16"/>
              </w:rPr>
              <w:t>67,5</w:t>
            </w:r>
          </w:p>
        </w:tc>
        <w:tc>
          <w:tcPr>
            <w:tcW w:w="964" w:type="dxa"/>
          </w:tcPr>
          <w:p w14:paraId="5DFC89EE" w14:textId="77777777" w:rsidR="001D7394" w:rsidRDefault="001D7394">
            <w:pPr>
              <w:suppressAutoHyphens/>
              <w:jc w:val="right"/>
            </w:pPr>
            <w:r>
              <w:rPr>
                <w:sz w:val="16"/>
                <w:szCs w:val="16"/>
              </w:rPr>
              <w:t>67,7</w:t>
            </w:r>
          </w:p>
        </w:tc>
        <w:tc>
          <w:tcPr>
            <w:tcW w:w="963" w:type="dxa"/>
          </w:tcPr>
          <w:p w14:paraId="3C4467DF" w14:textId="77777777" w:rsidR="001D7394" w:rsidRDefault="001D7394">
            <w:pPr>
              <w:suppressAutoHyphens/>
              <w:jc w:val="right"/>
            </w:pPr>
            <w:r>
              <w:rPr>
                <w:sz w:val="16"/>
                <w:szCs w:val="16"/>
              </w:rPr>
              <w:t>67</w:t>
            </w:r>
          </w:p>
        </w:tc>
      </w:tr>
      <w:tr w:rsidR="001D7394" w14:paraId="42C15B58" w14:textId="77777777" w:rsidTr="00950CC3">
        <w:trPr>
          <w:trHeight w:val="283"/>
        </w:trPr>
        <w:tc>
          <w:tcPr>
            <w:tcW w:w="3402" w:type="dxa"/>
          </w:tcPr>
          <w:p w14:paraId="033BB6BA" w14:textId="77777777" w:rsidR="001D7394" w:rsidRDefault="001D7394">
            <w:pPr>
              <w:suppressAutoHyphens/>
            </w:pPr>
            <w:r>
              <w:rPr>
                <w:sz w:val="16"/>
                <w:szCs w:val="16"/>
              </w:rPr>
              <w:t>Andel arbeidsledige (2020)</w:t>
            </w:r>
          </w:p>
        </w:tc>
        <w:tc>
          <w:tcPr>
            <w:tcW w:w="1077" w:type="dxa"/>
          </w:tcPr>
          <w:p w14:paraId="24DDA4D6" w14:textId="77777777" w:rsidR="001D7394" w:rsidRDefault="001D7394" w:rsidP="00950CC3"/>
        </w:tc>
        <w:tc>
          <w:tcPr>
            <w:tcW w:w="510" w:type="dxa"/>
          </w:tcPr>
          <w:p w14:paraId="6609601D" w14:textId="77777777" w:rsidR="001D7394" w:rsidRDefault="001D7394" w:rsidP="00950CC3"/>
        </w:tc>
        <w:tc>
          <w:tcPr>
            <w:tcW w:w="510" w:type="dxa"/>
          </w:tcPr>
          <w:p w14:paraId="10B91620" w14:textId="77777777" w:rsidR="001D7394" w:rsidRDefault="001D7394">
            <w:pPr>
              <w:suppressAutoHyphens/>
              <w:jc w:val="right"/>
            </w:pPr>
            <w:r>
              <w:rPr>
                <w:color w:val="C4271A"/>
                <w:sz w:val="16"/>
                <w:szCs w:val="16"/>
              </w:rPr>
              <w:t>4,6</w:t>
            </w:r>
          </w:p>
        </w:tc>
        <w:tc>
          <w:tcPr>
            <w:tcW w:w="510" w:type="dxa"/>
          </w:tcPr>
          <w:p w14:paraId="27927815" w14:textId="77777777" w:rsidR="001D7394" w:rsidRDefault="001D7394">
            <w:pPr>
              <w:suppressAutoHyphens/>
              <w:jc w:val="right"/>
            </w:pPr>
            <w:r>
              <w:rPr>
                <w:sz w:val="16"/>
                <w:szCs w:val="16"/>
              </w:rPr>
              <w:t>4,5</w:t>
            </w:r>
          </w:p>
        </w:tc>
        <w:tc>
          <w:tcPr>
            <w:tcW w:w="511" w:type="dxa"/>
          </w:tcPr>
          <w:p w14:paraId="391588C8" w14:textId="77777777" w:rsidR="001D7394" w:rsidRDefault="001D7394">
            <w:pPr>
              <w:suppressAutoHyphens/>
              <w:jc w:val="right"/>
            </w:pPr>
            <w:r>
              <w:rPr>
                <w:sz w:val="16"/>
                <w:szCs w:val="16"/>
              </w:rPr>
              <w:t>4</w:t>
            </w:r>
          </w:p>
        </w:tc>
        <w:tc>
          <w:tcPr>
            <w:tcW w:w="1077" w:type="dxa"/>
          </w:tcPr>
          <w:p w14:paraId="0A2D419E" w14:textId="77777777" w:rsidR="001D7394" w:rsidRDefault="001D7394">
            <w:pPr>
              <w:suppressAutoHyphens/>
              <w:jc w:val="right"/>
            </w:pPr>
            <w:r>
              <w:rPr>
                <w:color w:val="0078AA"/>
                <w:sz w:val="16"/>
                <w:szCs w:val="16"/>
              </w:rPr>
              <w:t>3,3</w:t>
            </w:r>
          </w:p>
        </w:tc>
        <w:tc>
          <w:tcPr>
            <w:tcW w:w="964" w:type="dxa"/>
          </w:tcPr>
          <w:p w14:paraId="053AFF87" w14:textId="77777777" w:rsidR="001D7394" w:rsidRDefault="001D7394">
            <w:pPr>
              <w:suppressAutoHyphens/>
              <w:jc w:val="right"/>
            </w:pPr>
            <w:r>
              <w:rPr>
                <w:sz w:val="16"/>
                <w:szCs w:val="16"/>
              </w:rPr>
              <w:t>4,3</w:t>
            </w:r>
          </w:p>
        </w:tc>
        <w:tc>
          <w:tcPr>
            <w:tcW w:w="963" w:type="dxa"/>
          </w:tcPr>
          <w:p w14:paraId="43698934" w14:textId="77777777" w:rsidR="001D7394" w:rsidRDefault="001D7394">
            <w:pPr>
              <w:suppressAutoHyphens/>
              <w:jc w:val="right"/>
            </w:pPr>
            <w:r>
              <w:rPr>
                <w:sz w:val="16"/>
                <w:szCs w:val="16"/>
              </w:rPr>
              <w:t>5</w:t>
            </w:r>
          </w:p>
        </w:tc>
      </w:tr>
      <w:tr w:rsidR="001D7394" w14:paraId="62D9685B" w14:textId="77777777" w:rsidTr="00950CC3">
        <w:trPr>
          <w:trHeight w:val="283"/>
        </w:trPr>
        <w:tc>
          <w:tcPr>
            <w:tcW w:w="3402" w:type="dxa"/>
          </w:tcPr>
          <w:p w14:paraId="0EDA1570" w14:textId="40AEDEEE" w:rsidR="001D7394" w:rsidRDefault="001D7394">
            <w:pPr>
              <w:suppressAutoHyphens/>
            </w:pPr>
            <w:r>
              <w:rPr>
                <w:sz w:val="16"/>
                <w:szCs w:val="16"/>
              </w:rPr>
              <w:t>Andel med høyere utdanning, 16 år og over (2019)</w:t>
            </w:r>
          </w:p>
        </w:tc>
        <w:tc>
          <w:tcPr>
            <w:tcW w:w="1077" w:type="dxa"/>
          </w:tcPr>
          <w:p w14:paraId="5F7534B0" w14:textId="77777777" w:rsidR="001D7394" w:rsidRDefault="001D7394" w:rsidP="00950CC3"/>
        </w:tc>
        <w:tc>
          <w:tcPr>
            <w:tcW w:w="510" w:type="dxa"/>
          </w:tcPr>
          <w:p w14:paraId="2E733D53" w14:textId="77777777" w:rsidR="001D7394" w:rsidRDefault="001D7394" w:rsidP="00950CC3"/>
        </w:tc>
        <w:tc>
          <w:tcPr>
            <w:tcW w:w="510" w:type="dxa"/>
          </w:tcPr>
          <w:p w14:paraId="16045686" w14:textId="77777777" w:rsidR="001D7394" w:rsidRDefault="001D7394">
            <w:pPr>
              <w:suppressAutoHyphens/>
              <w:jc w:val="right"/>
            </w:pPr>
            <w:r>
              <w:rPr>
                <w:color w:val="0078AA"/>
                <w:sz w:val="16"/>
                <w:szCs w:val="16"/>
              </w:rPr>
              <w:t>33,2</w:t>
            </w:r>
          </w:p>
        </w:tc>
        <w:tc>
          <w:tcPr>
            <w:tcW w:w="510" w:type="dxa"/>
          </w:tcPr>
          <w:p w14:paraId="3F77FD17" w14:textId="77777777" w:rsidR="001D7394" w:rsidRDefault="001D7394">
            <w:pPr>
              <w:suppressAutoHyphens/>
              <w:jc w:val="right"/>
            </w:pPr>
            <w:r>
              <w:rPr>
                <w:sz w:val="16"/>
                <w:szCs w:val="16"/>
              </w:rPr>
              <w:t>30,8</w:t>
            </w:r>
          </w:p>
        </w:tc>
        <w:tc>
          <w:tcPr>
            <w:tcW w:w="511" w:type="dxa"/>
          </w:tcPr>
          <w:p w14:paraId="79352DD9" w14:textId="77777777" w:rsidR="001D7394" w:rsidRDefault="001D7394">
            <w:pPr>
              <w:suppressAutoHyphens/>
              <w:jc w:val="right"/>
            </w:pPr>
            <w:r>
              <w:rPr>
                <w:sz w:val="16"/>
                <w:szCs w:val="16"/>
              </w:rPr>
              <w:t>22,9</w:t>
            </w:r>
          </w:p>
        </w:tc>
        <w:tc>
          <w:tcPr>
            <w:tcW w:w="1077" w:type="dxa"/>
          </w:tcPr>
          <w:p w14:paraId="082CDD83" w14:textId="77777777" w:rsidR="001D7394" w:rsidRDefault="001D7394">
            <w:pPr>
              <w:suppressAutoHyphens/>
              <w:jc w:val="right"/>
            </w:pPr>
            <w:r>
              <w:rPr>
                <w:color w:val="C4271A"/>
                <w:sz w:val="16"/>
                <w:szCs w:val="16"/>
              </w:rPr>
              <w:t>20,8</w:t>
            </w:r>
          </w:p>
        </w:tc>
        <w:tc>
          <w:tcPr>
            <w:tcW w:w="964" w:type="dxa"/>
          </w:tcPr>
          <w:p w14:paraId="3C3AB1D9" w14:textId="77777777" w:rsidR="001D7394" w:rsidRDefault="001D7394">
            <w:pPr>
              <w:suppressAutoHyphens/>
              <w:jc w:val="right"/>
            </w:pPr>
            <w:r>
              <w:rPr>
                <w:sz w:val="16"/>
                <w:szCs w:val="16"/>
              </w:rPr>
              <w:t>28,8</w:t>
            </w:r>
          </w:p>
        </w:tc>
        <w:tc>
          <w:tcPr>
            <w:tcW w:w="963" w:type="dxa"/>
          </w:tcPr>
          <w:p w14:paraId="32C5A1B5" w14:textId="77777777" w:rsidR="001D7394" w:rsidRDefault="001D7394">
            <w:pPr>
              <w:suppressAutoHyphens/>
              <w:jc w:val="right"/>
            </w:pPr>
            <w:r>
              <w:rPr>
                <w:sz w:val="16"/>
                <w:szCs w:val="16"/>
              </w:rPr>
              <w:t>34,7</w:t>
            </w:r>
          </w:p>
        </w:tc>
      </w:tr>
      <w:tr w:rsidR="001D7394" w14:paraId="4D8E07E2" w14:textId="77777777" w:rsidTr="00950CC3">
        <w:trPr>
          <w:trHeight w:val="283"/>
        </w:trPr>
        <w:tc>
          <w:tcPr>
            <w:tcW w:w="3402" w:type="dxa"/>
          </w:tcPr>
          <w:p w14:paraId="49854F76" w14:textId="77777777" w:rsidR="001D7394" w:rsidRDefault="001D7394">
            <w:pPr>
              <w:suppressAutoHyphens/>
            </w:pPr>
            <w:r>
              <w:rPr>
                <w:sz w:val="16"/>
                <w:szCs w:val="16"/>
              </w:rPr>
              <w:lastRenderedPageBreak/>
              <w:t xml:space="preserve">Andel med vedvarende lavinntekt </w:t>
            </w:r>
            <w:r>
              <w:rPr>
                <w:sz w:val="16"/>
                <w:szCs w:val="16"/>
              </w:rPr>
              <w:br/>
              <w:t>(2016–2018)</w:t>
            </w:r>
          </w:p>
        </w:tc>
        <w:tc>
          <w:tcPr>
            <w:tcW w:w="1077" w:type="dxa"/>
          </w:tcPr>
          <w:p w14:paraId="1A464AFF" w14:textId="77777777" w:rsidR="001D7394" w:rsidRDefault="001D7394" w:rsidP="00950CC3"/>
        </w:tc>
        <w:tc>
          <w:tcPr>
            <w:tcW w:w="510" w:type="dxa"/>
          </w:tcPr>
          <w:p w14:paraId="15B7C60C" w14:textId="77777777" w:rsidR="001D7394" w:rsidRDefault="001D7394" w:rsidP="00950CC3"/>
        </w:tc>
        <w:tc>
          <w:tcPr>
            <w:tcW w:w="510" w:type="dxa"/>
          </w:tcPr>
          <w:p w14:paraId="463570AF" w14:textId="77777777" w:rsidR="001D7394" w:rsidRDefault="001D7394">
            <w:pPr>
              <w:suppressAutoHyphens/>
              <w:jc w:val="right"/>
            </w:pPr>
            <w:r>
              <w:rPr>
                <w:sz w:val="16"/>
                <w:szCs w:val="16"/>
              </w:rPr>
              <w:t>8,5</w:t>
            </w:r>
          </w:p>
        </w:tc>
        <w:tc>
          <w:tcPr>
            <w:tcW w:w="510" w:type="dxa"/>
          </w:tcPr>
          <w:p w14:paraId="0B30B781" w14:textId="77777777" w:rsidR="001D7394" w:rsidRDefault="001D7394">
            <w:pPr>
              <w:suppressAutoHyphens/>
              <w:jc w:val="right"/>
            </w:pPr>
            <w:r>
              <w:rPr>
                <w:sz w:val="16"/>
                <w:szCs w:val="16"/>
              </w:rPr>
              <w:t>8,4</w:t>
            </w:r>
          </w:p>
        </w:tc>
        <w:tc>
          <w:tcPr>
            <w:tcW w:w="511" w:type="dxa"/>
          </w:tcPr>
          <w:p w14:paraId="66FC7FBE" w14:textId="77777777" w:rsidR="001D7394" w:rsidRDefault="001D7394">
            <w:pPr>
              <w:suppressAutoHyphens/>
              <w:jc w:val="right"/>
            </w:pPr>
            <w:r>
              <w:rPr>
                <w:color w:val="0078AA"/>
                <w:sz w:val="16"/>
                <w:szCs w:val="16"/>
              </w:rPr>
              <w:t>8</w:t>
            </w:r>
          </w:p>
        </w:tc>
        <w:tc>
          <w:tcPr>
            <w:tcW w:w="1077" w:type="dxa"/>
          </w:tcPr>
          <w:p w14:paraId="7FBD787B" w14:textId="77777777" w:rsidR="001D7394" w:rsidRDefault="001D7394">
            <w:pPr>
              <w:suppressAutoHyphens/>
              <w:jc w:val="right"/>
            </w:pPr>
            <w:r>
              <w:rPr>
                <w:color w:val="C4271A"/>
                <w:sz w:val="16"/>
                <w:szCs w:val="16"/>
              </w:rPr>
              <w:t>9,4</w:t>
            </w:r>
          </w:p>
        </w:tc>
        <w:tc>
          <w:tcPr>
            <w:tcW w:w="964" w:type="dxa"/>
          </w:tcPr>
          <w:p w14:paraId="22C40C6F" w14:textId="77777777" w:rsidR="001D7394" w:rsidRDefault="001D7394">
            <w:pPr>
              <w:suppressAutoHyphens/>
              <w:jc w:val="right"/>
            </w:pPr>
            <w:r>
              <w:rPr>
                <w:sz w:val="16"/>
                <w:szCs w:val="16"/>
              </w:rPr>
              <w:t>8,4</w:t>
            </w:r>
          </w:p>
        </w:tc>
        <w:tc>
          <w:tcPr>
            <w:tcW w:w="963" w:type="dxa"/>
          </w:tcPr>
          <w:p w14:paraId="561DBAA4" w14:textId="77777777" w:rsidR="001D7394" w:rsidRDefault="001D7394">
            <w:pPr>
              <w:suppressAutoHyphens/>
              <w:jc w:val="right"/>
            </w:pPr>
            <w:r>
              <w:rPr>
                <w:sz w:val="16"/>
                <w:szCs w:val="16"/>
              </w:rPr>
              <w:t>9,8</w:t>
            </w:r>
          </w:p>
        </w:tc>
      </w:tr>
      <w:tr w:rsidR="001D7394" w14:paraId="6785FF69" w14:textId="77777777" w:rsidTr="00950CC3">
        <w:trPr>
          <w:trHeight w:val="283"/>
        </w:trPr>
        <w:tc>
          <w:tcPr>
            <w:tcW w:w="3402" w:type="dxa"/>
          </w:tcPr>
          <w:p w14:paraId="5CD14EED" w14:textId="77777777" w:rsidR="001D7394" w:rsidRDefault="001D7394">
            <w:pPr>
              <w:suppressAutoHyphens/>
            </w:pPr>
            <w:r>
              <w:rPr>
                <w:sz w:val="16"/>
                <w:szCs w:val="16"/>
              </w:rPr>
              <w:t>Forsørgerrate (2021)</w:t>
            </w:r>
          </w:p>
        </w:tc>
        <w:tc>
          <w:tcPr>
            <w:tcW w:w="1077" w:type="dxa"/>
          </w:tcPr>
          <w:p w14:paraId="64CDD487" w14:textId="77777777" w:rsidR="001D7394" w:rsidRDefault="001D7394" w:rsidP="00950CC3"/>
        </w:tc>
        <w:tc>
          <w:tcPr>
            <w:tcW w:w="510" w:type="dxa"/>
          </w:tcPr>
          <w:p w14:paraId="475F379A" w14:textId="77777777" w:rsidR="001D7394" w:rsidRDefault="001D7394" w:rsidP="00950CC3"/>
        </w:tc>
        <w:tc>
          <w:tcPr>
            <w:tcW w:w="510" w:type="dxa"/>
          </w:tcPr>
          <w:p w14:paraId="2AE4F2C0" w14:textId="77777777" w:rsidR="001D7394" w:rsidRDefault="001D7394">
            <w:pPr>
              <w:suppressAutoHyphens/>
              <w:jc w:val="right"/>
            </w:pPr>
            <w:r>
              <w:rPr>
                <w:color w:val="0078AA"/>
                <w:sz w:val="16"/>
                <w:szCs w:val="16"/>
              </w:rPr>
              <w:t>3,9</w:t>
            </w:r>
          </w:p>
        </w:tc>
        <w:tc>
          <w:tcPr>
            <w:tcW w:w="510" w:type="dxa"/>
          </w:tcPr>
          <w:p w14:paraId="2C41877E" w14:textId="77777777" w:rsidR="001D7394" w:rsidRDefault="001D7394">
            <w:pPr>
              <w:suppressAutoHyphens/>
              <w:jc w:val="right"/>
            </w:pPr>
            <w:r>
              <w:rPr>
                <w:sz w:val="16"/>
                <w:szCs w:val="16"/>
              </w:rPr>
              <w:t>3,4</w:t>
            </w:r>
          </w:p>
        </w:tc>
        <w:tc>
          <w:tcPr>
            <w:tcW w:w="511" w:type="dxa"/>
          </w:tcPr>
          <w:p w14:paraId="68F7BB25" w14:textId="77777777" w:rsidR="001D7394" w:rsidRDefault="001D7394">
            <w:pPr>
              <w:suppressAutoHyphens/>
              <w:jc w:val="right"/>
            </w:pPr>
            <w:r>
              <w:rPr>
                <w:sz w:val="16"/>
                <w:szCs w:val="16"/>
              </w:rPr>
              <w:t>3</w:t>
            </w:r>
          </w:p>
        </w:tc>
        <w:tc>
          <w:tcPr>
            <w:tcW w:w="1077" w:type="dxa"/>
          </w:tcPr>
          <w:p w14:paraId="02D37A7F" w14:textId="77777777" w:rsidR="001D7394" w:rsidRDefault="001D7394">
            <w:pPr>
              <w:suppressAutoHyphens/>
              <w:jc w:val="right"/>
            </w:pPr>
            <w:r>
              <w:rPr>
                <w:color w:val="C4271A"/>
                <w:sz w:val="16"/>
                <w:szCs w:val="16"/>
              </w:rPr>
              <w:t>2,5</w:t>
            </w:r>
          </w:p>
        </w:tc>
        <w:tc>
          <w:tcPr>
            <w:tcW w:w="964" w:type="dxa"/>
          </w:tcPr>
          <w:p w14:paraId="060F1DE0" w14:textId="77777777" w:rsidR="001D7394" w:rsidRDefault="001D7394">
            <w:pPr>
              <w:suppressAutoHyphens/>
              <w:jc w:val="right"/>
            </w:pPr>
            <w:r>
              <w:rPr>
                <w:sz w:val="16"/>
                <w:szCs w:val="16"/>
              </w:rPr>
              <w:t>3,3</w:t>
            </w:r>
          </w:p>
        </w:tc>
        <w:tc>
          <w:tcPr>
            <w:tcW w:w="963" w:type="dxa"/>
          </w:tcPr>
          <w:p w14:paraId="0CF9D5A6" w14:textId="77777777" w:rsidR="001D7394" w:rsidRDefault="001D7394">
            <w:pPr>
              <w:suppressAutoHyphens/>
              <w:jc w:val="right"/>
            </w:pPr>
            <w:r>
              <w:rPr>
                <w:sz w:val="16"/>
                <w:szCs w:val="16"/>
              </w:rPr>
              <w:t>3,9</w:t>
            </w:r>
          </w:p>
        </w:tc>
      </w:tr>
      <w:tr w:rsidR="001D7394" w14:paraId="0709C56D" w14:textId="77777777" w:rsidTr="00950CC3">
        <w:trPr>
          <w:trHeight w:val="283"/>
        </w:trPr>
        <w:tc>
          <w:tcPr>
            <w:tcW w:w="3402" w:type="dxa"/>
          </w:tcPr>
          <w:p w14:paraId="1AA43FFC" w14:textId="77777777" w:rsidR="001D7394" w:rsidRDefault="001D7394">
            <w:pPr>
              <w:suppressAutoHyphens/>
            </w:pPr>
            <w:r>
              <w:rPr>
                <w:sz w:val="16"/>
                <w:szCs w:val="16"/>
              </w:rPr>
              <w:t>Forsørgerrate (2040)</w:t>
            </w:r>
          </w:p>
        </w:tc>
        <w:tc>
          <w:tcPr>
            <w:tcW w:w="1077" w:type="dxa"/>
          </w:tcPr>
          <w:p w14:paraId="2A375527" w14:textId="77777777" w:rsidR="001D7394" w:rsidRDefault="001D7394" w:rsidP="00950CC3"/>
        </w:tc>
        <w:tc>
          <w:tcPr>
            <w:tcW w:w="510" w:type="dxa"/>
          </w:tcPr>
          <w:p w14:paraId="27CA9242" w14:textId="77777777" w:rsidR="001D7394" w:rsidRDefault="001D7394" w:rsidP="00950CC3"/>
        </w:tc>
        <w:tc>
          <w:tcPr>
            <w:tcW w:w="510" w:type="dxa"/>
          </w:tcPr>
          <w:p w14:paraId="2159C6B2" w14:textId="77777777" w:rsidR="001D7394" w:rsidRDefault="001D7394">
            <w:pPr>
              <w:suppressAutoHyphens/>
              <w:jc w:val="right"/>
            </w:pPr>
            <w:r>
              <w:rPr>
                <w:color w:val="0078AA"/>
                <w:sz w:val="16"/>
                <w:szCs w:val="16"/>
              </w:rPr>
              <w:t>2,6</w:t>
            </w:r>
          </w:p>
        </w:tc>
        <w:tc>
          <w:tcPr>
            <w:tcW w:w="510" w:type="dxa"/>
          </w:tcPr>
          <w:p w14:paraId="0C28508A" w14:textId="77777777" w:rsidR="001D7394" w:rsidRDefault="001D7394">
            <w:pPr>
              <w:suppressAutoHyphens/>
              <w:jc w:val="right"/>
            </w:pPr>
            <w:r>
              <w:rPr>
                <w:sz w:val="16"/>
                <w:szCs w:val="16"/>
              </w:rPr>
              <w:t>2,2</w:t>
            </w:r>
          </w:p>
        </w:tc>
        <w:tc>
          <w:tcPr>
            <w:tcW w:w="511" w:type="dxa"/>
          </w:tcPr>
          <w:p w14:paraId="01A6889E" w14:textId="77777777" w:rsidR="001D7394" w:rsidRDefault="001D7394">
            <w:pPr>
              <w:suppressAutoHyphens/>
              <w:jc w:val="right"/>
            </w:pPr>
            <w:r>
              <w:rPr>
                <w:sz w:val="16"/>
                <w:szCs w:val="16"/>
              </w:rPr>
              <w:t>1,9</w:t>
            </w:r>
          </w:p>
        </w:tc>
        <w:tc>
          <w:tcPr>
            <w:tcW w:w="1077" w:type="dxa"/>
          </w:tcPr>
          <w:p w14:paraId="6CD3B7A3" w14:textId="77777777" w:rsidR="001D7394" w:rsidRDefault="001D7394">
            <w:pPr>
              <w:suppressAutoHyphens/>
              <w:jc w:val="right"/>
            </w:pPr>
            <w:r>
              <w:rPr>
                <w:color w:val="C4271A"/>
                <w:sz w:val="16"/>
                <w:szCs w:val="16"/>
              </w:rPr>
              <w:t>1,5</w:t>
            </w:r>
          </w:p>
        </w:tc>
        <w:tc>
          <w:tcPr>
            <w:tcW w:w="964" w:type="dxa"/>
          </w:tcPr>
          <w:p w14:paraId="1138E8CC" w14:textId="77777777" w:rsidR="001D7394" w:rsidRDefault="001D7394">
            <w:pPr>
              <w:suppressAutoHyphens/>
              <w:jc w:val="right"/>
            </w:pPr>
            <w:r>
              <w:rPr>
                <w:sz w:val="16"/>
                <w:szCs w:val="16"/>
              </w:rPr>
              <w:t>2,2</w:t>
            </w:r>
          </w:p>
        </w:tc>
        <w:tc>
          <w:tcPr>
            <w:tcW w:w="963" w:type="dxa"/>
          </w:tcPr>
          <w:p w14:paraId="4F478D6F" w14:textId="77777777" w:rsidR="001D7394" w:rsidRDefault="001D7394">
            <w:pPr>
              <w:suppressAutoHyphens/>
              <w:jc w:val="right"/>
            </w:pPr>
            <w:r>
              <w:rPr>
                <w:sz w:val="16"/>
                <w:szCs w:val="16"/>
              </w:rPr>
              <w:t>2,5</w:t>
            </w:r>
          </w:p>
        </w:tc>
      </w:tr>
    </w:tbl>
    <w:p w14:paraId="7D398F1F" w14:textId="77777777" w:rsidR="001D7394" w:rsidRDefault="001D7394" w:rsidP="00537965">
      <w:pPr>
        <w:pStyle w:val="avsnitt-tittel"/>
      </w:pPr>
      <w:r>
        <w:t>Næringsstruktur</w:t>
      </w:r>
    </w:p>
    <w:p w14:paraId="2434916C" w14:textId="77777777" w:rsidR="001D7394" w:rsidRDefault="001D7394" w:rsidP="00950CC3">
      <w:pPr>
        <w:pStyle w:val="Listebombe"/>
      </w:pPr>
      <w:r>
        <w:t xml:space="preserve">De største næringene i Møre og Romsdal er bygg og anlegg, energi, vann/avløp og eiendom, helse- og omsorgstjenester samt KIFT. </w:t>
      </w:r>
    </w:p>
    <w:p w14:paraId="0FBBAB23" w14:textId="77777777" w:rsidR="001D7394" w:rsidRDefault="001D7394" w:rsidP="00950CC3">
      <w:pPr>
        <w:pStyle w:val="Listebombe"/>
      </w:pPr>
      <w:r>
        <w:t>Møre og Romsdal er et industrifylke. De er tydelig overrepresentert innenfor annen industri og primærforedlingsindustri. De er også spesialisert innenfor fiske og oppdrett.</w:t>
      </w:r>
    </w:p>
    <w:p w14:paraId="2DA11B75" w14:textId="77777777" w:rsidR="001D7394" w:rsidRDefault="001D7394" w:rsidP="00950CC3">
      <w:pPr>
        <w:pStyle w:val="figur-tittel"/>
      </w:pPr>
      <w:r>
        <w:t>Næringsstruktur i Møre og Romsdal etter bruttoregionalproduktet, 2018. Prosent.</w:t>
      </w:r>
    </w:p>
    <w:p w14:paraId="18A724C2" w14:textId="3CB4BF33" w:rsidR="001D7394" w:rsidRDefault="00AC3A08" w:rsidP="00950CC3">
      <w:r>
        <w:rPr>
          <w:noProof/>
        </w:rPr>
        <w:drawing>
          <wp:inline distT="0" distB="0" distL="0" distR="0" wp14:anchorId="7C18AE25" wp14:editId="32FBAF3C">
            <wp:extent cx="5779609" cy="4686300"/>
            <wp:effectExtent l="0" t="0" r="0" b="0"/>
            <wp:docPr id="126"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Bilde 126"/>
                    <pic:cNvPicPr>
                      <a:picLocks noChangeAspect="1" noChangeArrowheads="1"/>
                    </pic:cNvPicPr>
                  </pic:nvPicPr>
                  <pic:blipFill>
                    <a:blip r:embed="rId150"/>
                    <a:stretch>
                      <a:fillRect/>
                    </a:stretch>
                  </pic:blipFill>
                  <pic:spPr bwMode="auto">
                    <a:xfrm>
                      <a:off x="0" y="0"/>
                      <a:ext cx="5779609" cy="4686300"/>
                    </a:xfrm>
                    <a:prstGeom prst="rect">
                      <a:avLst/>
                    </a:prstGeom>
                    <a:noFill/>
                    <a:ln>
                      <a:noFill/>
                    </a:ln>
                  </pic:spPr>
                </pic:pic>
              </a:graphicData>
            </a:graphic>
          </wp:inline>
        </w:drawing>
      </w:r>
    </w:p>
    <w:p w14:paraId="5F39E45E" w14:textId="77777777" w:rsidR="001D7394" w:rsidRDefault="001D7394" w:rsidP="00537965">
      <w:pPr>
        <w:pStyle w:val="avsnitt-tittel"/>
      </w:pPr>
      <w:r>
        <w:lastRenderedPageBreak/>
        <w:t>FoU og innovasjon i næringslivet</w:t>
      </w:r>
    </w:p>
    <w:p w14:paraId="4AFAC556" w14:textId="77777777" w:rsidR="001D7394" w:rsidRDefault="001D7394" w:rsidP="00950CC3">
      <w:pPr>
        <w:pStyle w:val="Listebombe"/>
      </w:pPr>
      <w:r>
        <w:t>Virksomheter i Møre og Romsdal har lavere FoU-utgifter per sysselsatt enn landsgjennomsnittet, men fylket har hatt den høyeste veksten i FoU-utgiftene siden 2013.</w:t>
      </w:r>
    </w:p>
    <w:p w14:paraId="11715042" w14:textId="77777777" w:rsidR="001D7394" w:rsidRDefault="001D7394" w:rsidP="00950CC3">
      <w:pPr>
        <w:pStyle w:val="Listebombe"/>
        <w:rPr>
          <w:spacing w:val="-4"/>
        </w:rPr>
      </w:pPr>
      <w:r>
        <w:rPr>
          <w:spacing w:val="-4"/>
        </w:rPr>
        <w:t xml:space="preserve">Andelen foretak med innovasjonsaktivitet er noe lavere enn landsgjennomsnittet. Dette gjelder andelen med forretningsprosessinnovasjoner, mens andelen med produktinnovasjon er noe høyere enn landet sett under ett. Andelen </w:t>
      </w:r>
      <w:proofErr w:type="spellStart"/>
      <w:r>
        <w:rPr>
          <w:spacing w:val="-4"/>
        </w:rPr>
        <w:t>markedsny</w:t>
      </w:r>
      <w:proofErr w:type="spellEnd"/>
      <w:r>
        <w:rPr>
          <w:spacing w:val="-4"/>
        </w:rPr>
        <w:t xml:space="preserve"> produktinnovasjon er litt under landsgjennomsnittet.</w:t>
      </w:r>
    </w:p>
    <w:p w14:paraId="4320A98D" w14:textId="77777777" w:rsidR="001D7394" w:rsidRDefault="001D7394" w:rsidP="00950CC3">
      <w:pPr>
        <w:pStyle w:val="figur-tittel"/>
      </w:pPr>
      <w:r>
        <w:t>Utvalgte indikatorer for FoU og innovasjon i næringslivet i Møre og Romsdal.</w:t>
      </w:r>
    </w:p>
    <w:p w14:paraId="5C4FE137" w14:textId="77777777" w:rsidR="00950CC3" w:rsidRDefault="00AC3A08" w:rsidP="00950CC3">
      <w:r>
        <w:rPr>
          <w:noProof/>
        </w:rPr>
        <w:drawing>
          <wp:inline distT="0" distB="0" distL="0" distR="0" wp14:anchorId="59DDAC10" wp14:editId="167D9B88">
            <wp:extent cx="6578417" cy="5334000"/>
            <wp:effectExtent l="0" t="0" r="0" b="0"/>
            <wp:docPr id="127"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Bilde 127"/>
                    <pic:cNvPicPr>
                      <a:picLocks noChangeAspect="1" noChangeArrowheads="1"/>
                    </pic:cNvPicPr>
                  </pic:nvPicPr>
                  <pic:blipFill>
                    <a:blip r:embed="rId151"/>
                    <a:stretch>
                      <a:fillRect/>
                    </a:stretch>
                  </pic:blipFill>
                  <pic:spPr bwMode="auto">
                    <a:xfrm>
                      <a:off x="0" y="0"/>
                      <a:ext cx="6578417" cy="5334000"/>
                    </a:xfrm>
                    <a:prstGeom prst="rect">
                      <a:avLst/>
                    </a:prstGeom>
                    <a:noFill/>
                    <a:ln>
                      <a:noFill/>
                    </a:ln>
                  </pic:spPr>
                </pic:pic>
              </a:graphicData>
            </a:graphic>
          </wp:inline>
        </w:drawing>
      </w:r>
    </w:p>
    <w:p w14:paraId="7997E68A" w14:textId="75FB29C0" w:rsidR="001D7394" w:rsidRDefault="001D7394">
      <w:pPr>
        <w:pStyle w:val="Overskrift2"/>
        <w:rPr>
          <w:color w:val="000000"/>
        </w:rPr>
      </w:pPr>
      <w:r>
        <w:rPr>
          <w:color w:val="000000"/>
        </w:rPr>
        <w:lastRenderedPageBreak/>
        <w:t>Trøndelag</w:t>
      </w:r>
    </w:p>
    <w:p w14:paraId="3F7DA5B5" w14:textId="1F83D5FA" w:rsidR="009A0984" w:rsidRPr="009A0984" w:rsidRDefault="009A0984" w:rsidP="009A0984">
      <w:r>
        <w:rPr>
          <w:noProof/>
        </w:rPr>
        <w:drawing>
          <wp:inline distT="0" distB="0" distL="0" distR="0" wp14:anchorId="1FB4AE11" wp14:editId="59CED6D4">
            <wp:extent cx="5760720" cy="8146415"/>
            <wp:effectExtent l="0" t="0" r="0" b="6985"/>
            <wp:docPr id="152" name="Bilde 152"/>
            <wp:cNvGraphicFramePr/>
            <a:graphic xmlns:a="http://schemas.openxmlformats.org/drawingml/2006/main">
              <a:graphicData uri="http://schemas.openxmlformats.org/drawingml/2006/picture">
                <pic:pic xmlns:pic="http://schemas.openxmlformats.org/drawingml/2006/picture">
                  <pic:nvPicPr>
                    <pic:cNvPr id="152" name=""/>
                    <pic:cNvPicPr/>
                  </pic:nvPicPr>
                  <pic:blipFill>
                    <a:blip r:embed="rId152"/>
                    <a:stretch>
                      <a:fillRect/>
                    </a:stretch>
                  </pic:blipFill>
                  <pic:spPr>
                    <a:xfrm>
                      <a:off x="0" y="0"/>
                      <a:ext cx="5760720" cy="8146415"/>
                    </a:xfrm>
                    <a:prstGeom prst="rect">
                      <a:avLst/>
                    </a:prstGeom>
                  </pic:spPr>
                </pic:pic>
              </a:graphicData>
            </a:graphic>
          </wp:inline>
        </w:drawing>
      </w:r>
    </w:p>
    <w:p w14:paraId="53743EBB" w14:textId="77777777" w:rsidR="001D7394" w:rsidRDefault="001D7394" w:rsidP="00950CC3">
      <w:pPr>
        <w:pStyle w:val="figur-tittel"/>
      </w:pPr>
      <w:r>
        <w:lastRenderedPageBreak/>
        <w:t>Kart over kommuner i Trøndelag etter sentralitet.</w:t>
      </w:r>
    </w:p>
    <w:p w14:paraId="2D977CDA" w14:textId="1725BDA9" w:rsidR="001D7394" w:rsidRDefault="00AC3A08" w:rsidP="00950CC3">
      <w:r>
        <w:rPr>
          <w:noProof/>
        </w:rPr>
        <w:drawing>
          <wp:inline distT="0" distB="0" distL="0" distR="0" wp14:anchorId="281ECDF0" wp14:editId="68E51F03">
            <wp:extent cx="6048375" cy="6371524"/>
            <wp:effectExtent l="0" t="0" r="0" b="0"/>
            <wp:docPr id="128"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Bilde 128"/>
                    <pic:cNvPicPr>
                      <a:picLocks noChangeAspect="1" noChangeArrowheads="1"/>
                    </pic:cNvPicPr>
                  </pic:nvPicPr>
                  <pic:blipFill>
                    <a:blip r:embed="rId153"/>
                    <a:stretch>
                      <a:fillRect/>
                    </a:stretch>
                  </pic:blipFill>
                  <pic:spPr bwMode="auto">
                    <a:xfrm>
                      <a:off x="0" y="0"/>
                      <a:ext cx="6048375" cy="6371524"/>
                    </a:xfrm>
                    <a:prstGeom prst="rect">
                      <a:avLst/>
                    </a:prstGeom>
                    <a:noFill/>
                    <a:ln>
                      <a:noFill/>
                    </a:ln>
                  </pic:spPr>
                </pic:pic>
              </a:graphicData>
            </a:graphic>
          </wp:inline>
        </w:drawing>
      </w:r>
    </w:p>
    <w:p w14:paraId="279D86C5" w14:textId="77777777" w:rsidR="001D7394" w:rsidRDefault="001D7394" w:rsidP="00537965">
      <w:pPr>
        <w:pStyle w:val="avsnitt-tittel"/>
      </w:pPr>
      <w:r>
        <w:t>Geografi og bosetting</w:t>
      </w:r>
    </w:p>
    <w:p w14:paraId="614809A8" w14:textId="77777777" w:rsidR="001D7394" w:rsidRDefault="001D7394" w:rsidP="00950CC3">
      <w:pPr>
        <w:pStyle w:val="Listebombe"/>
      </w:pPr>
      <w:r>
        <w:t>Målt i antall innbyggere er Trøndelag det femte største fylket. Innbyggerne i Trøndelag utgjør 8,7 prosent av befolkningen i landet.</w:t>
      </w:r>
    </w:p>
    <w:p w14:paraId="23A766EC" w14:textId="77777777" w:rsidR="001D7394" w:rsidRDefault="001D7394" w:rsidP="00950CC3">
      <w:pPr>
        <w:pStyle w:val="Listebombe"/>
      </w:pPr>
      <w:r>
        <w:t xml:space="preserve">Mer enn 40 prosent av innbyggerne i fylket bor i Trondheim (sentralitet 2). En stor andel av kommunene er klassifisert på de to laveste sentralitetsnivåene (5 og 6), og her bor 20 prosent av befolkningen. 27 prosent bor i småbykommuner og </w:t>
      </w:r>
      <w:proofErr w:type="spellStart"/>
      <w:r>
        <w:t>byomland</w:t>
      </w:r>
      <w:proofErr w:type="spellEnd"/>
      <w:r>
        <w:t xml:space="preserve"> (sentralitet 4). Kun Stjørdal og Malvik er kommuner på nivå 3. </w:t>
      </w:r>
    </w:p>
    <w:p w14:paraId="68242CFF" w14:textId="77777777" w:rsidR="001D7394" w:rsidRDefault="001D7394">
      <w:pPr>
        <w:pStyle w:val="tabell-tittel"/>
      </w:pPr>
      <w:r>
        <w:lastRenderedPageBreak/>
        <w:t>Kommuner og befolkning i Trøndelag etter sentralitet.</w:t>
      </w:r>
    </w:p>
    <w:tbl>
      <w:tblPr>
        <w:tblStyle w:val="StandardTabell"/>
        <w:tblW w:w="0" w:type="auto"/>
        <w:tblLayout w:type="fixed"/>
        <w:tblLook w:val="04A0" w:firstRow="1" w:lastRow="0" w:firstColumn="1" w:lastColumn="0" w:noHBand="0" w:noVBand="1"/>
      </w:tblPr>
      <w:tblGrid>
        <w:gridCol w:w="3855"/>
        <w:gridCol w:w="1417"/>
        <w:gridCol w:w="1418"/>
        <w:gridCol w:w="1417"/>
        <w:gridCol w:w="1417"/>
      </w:tblGrid>
      <w:tr w:rsidR="001D7394" w14:paraId="66AE10F0" w14:textId="77777777" w:rsidTr="00950CC3">
        <w:trPr>
          <w:trHeight w:val="566"/>
        </w:trPr>
        <w:tc>
          <w:tcPr>
            <w:tcW w:w="3855" w:type="dxa"/>
            <w:shd w:val="clear" w:color="auto" w:fill="FFFFFF"/>
          </w:tcPr>
          <w:p w14:paraId="4EDF147E" w14:textId="77777777" w:rsidR="001D7394" w:rsidRDefault="001D7394" w:rsidP="00950CC3"/>
        </w:tc>
        <w:tc>
          <w:tcPr>
            <w:tcW w:w="1417" w:type="dxa"/>
          </w:tcPr>
          <w:p w14:paraId="5F220827" w14:textId="77777777" w:rsidR="001D7394" w:rsidRDefault="001D7394">
            <w:pPr>
              <w:suppressAutoHyphens/>
              <w:jc w:val="right"/>
            </w:pPr>
            <w:r>
              <w:rPr>
                <w:rFonts w:ascii="OpenSans-Semibold" w:hAnsi="OpenSans-Semibold" w:cs="OpenSans-Semibold"/>
                <w:sz w:val="16"/>
                <w:szCs w:val="16"/>
              </w:rPr>
              <w:t>Antall kommuner</w:t>
            </w:r>
          </w:p>
        </w:tc>
        <w:tc>
          <w:tcPr>
            <w:tcW w:w="1418" w:type="dxa"/>
          </w:tcPr>
          <w:p w14:paraId="379FACF7" w14:textId="77777777" w:rsidR="001D7394" w:rsidRDefault="001D7394">
            <w:pPr>
              <w:suppressAutoHyphens/>
              <w:jc w:val="right"/>
            </w:pPr>
            <w:r>
              <w:rPr>
                <w:rFonts w:ascii="OpenSans-Semibold" w:hAnsi="OpenSans-Semibold" w:cs="OpenSans-Semibold"/>
                <w:sz w:val="16"/>
                <w:szCs w:val="16"/>
              </w:rPr>
              <w:t>Befolkning 1.1.2021</w:t>
            </w:r>
          </w:p>
        </w:tc>
        <w:tc>
          <w:tcPr>
            <w:tcW w:w="1417" w:type="dxa"/>
          </w:tcPr>
          <w:p w14:paraId="03BB4FAF" w14:textId="77777777" w:rsidR="001D7394" w:rsidRDefault="001D7394">
            <w:pPr>
              <w:suppressAutoHyphens/>
              <w:jc w:val="right"/>
            </w:pPr>
            <w:r>
              <w:rPr>
                <w:rFonts w:ascii="OpenSans-Semibold" w:hAnsi="OpenSans-Semibold" w:cs="OpenSans-Semibold"/>
                <w:sz w:val="16"/>
                <w:szCs w:val="16"/>
              </w:rPr>
              <w:t>Andel av befolkning i prosent</w:t>
            </w:r>
          </w:p>
        </w:tc>
        <w:tc>
          <w:tcPr>
            <w:tcW w:w="1417" w:type="dxa"/>
          </w:tcPr>
          <w:p w14:paraId="43EC98C8" w14:textId="77777777" w:rsidR="001D7394" w:rsidRDefault="001D7394">
            <w:pPr>
              <w:suppressAutoHyphens/>
              <w:jc w:val="right"/>
            </w:pPr>
            <w:r>
              <w:rPr>
                <w:rFonts w:ascii="OpenSans-Semibold" w:hAnsi="OpenSans-Semibold" w:cs="OpenSans-Semibold"/>
                <w:sz w:val="16"/>
                <w:szCs w:val="16"/>
              </w:rPr>
              <w:t>Andel etter sentralitet i hele landet</w:t>
            </w:r>
          </w:p>
        </w:tc>
      </w:tr>
      <w:tr w:rsidR="001D7394" w14:paraId="1C4CCBEF" w14:textId="77777777" w:rsidTr="00950CC3">
        <w:trPr>
          <w:trHeight w:val="300"/>
        </w:trPr>
        <w:tc>
          <w:tcPr>
            <w:tcW w:w="3855" w:type="dxa"/>
          </w:tcPr>
          <w:p w14:paraId="3ECCB0B0" w14:textId="77777777" w:rsidR="001D7394" w:rsidRDefault="001D7394">
            <w:pPr>
              <w:suppressAutoHyphens/>
            </w:pPr>
            <w:r>
              <w:rPr>
                <w:sz w:val="16"/>
                <w:szCs w:val="16"/>
              </w:rPr>
              <w:t>Trøndelag</w:t>
            </w:r>
          </w:p>
        </w:tc>
        <w:tc>
          <w:tcPr>
            <w:tcW w:w="1417" w:type="dxa"/>
          </w:tcPr>
          <w:p w14:paraId="4DA3202F" w14:textId="77777777" w:rsidR="001D7394" w:rsidRDefault="001D7394">
            <w:pPr>
              <w:suppressAutoHyphens/>
              <w:jc w:val="right"/>
            </w:pPr>
            <w:r>
              <w:rPr>
                <w:sz w:val="16"/>
                <w:szCs w:val="16"/>
              </w:rPr>
              <w:t>38</w:t>
            </w:r>
          </w:p>
        </w:tc>
        <w:tc>
          <w:tcPr>
            <w:tcW w:w="1418" w:type="dxa"/>
          </w:tcPr>
          <w:p w14:paraId="06169986" w14:textId="77777777" w:rsidR="001D7394" w:rsidRDefault="001D7394">
            <w:pPr>
              <w:suppressAutoHyphens/>
              <w:jc w:val="right"/>
            </w:pPr>
            <w:r>
              <w:rPr>
                <w:sz w:val="16"/>
                <w:szCs w:val="16"/>
              </w:rPr>
              <w:t>471 124</w:t>
            </w:r>
          </w:p>
        </w:tc>
        <w:tc>
          <w:tcPr>
            <w:tcW w:w="1417" w:type="dxa"/>
          </w:tcPr>
          <w:p w14:paraId="2C0C531E" w14:textId="77777777" w:rsidR="001D7394" w:rsidRDefault="001D7394">
            <w:pPr>
              <w:suppressAutoHyphens/>
              <w:jc w:val="right"/>
            </w:pPr>
            <w:r>
              <w:rPr>
                <w:sz w:val="16"/>
                <w:szCs w:val="16"/>
              </w:rPr>
              <w:t>100</w:t>
            </w:r>
          </w:p>
        </w:tc>
        <w:tc>
          <w:tcPr>
            <w:tcW w:w="1417" w:type="dxa"/>
          </w:tcPr>
          <w:p w14:paraId="6FDD6A88" w14:textId="77777777" w:rsidR="001D7394" w:rsidRDefault="001D7394">
            <w:pPr>
              <w:suppressAutoHyphens/>
              <w:jc w:val="right"/>
            </w:pPr>
            <w:r>
              <w:rPr>
                <w:sz w:val="16"/>
                <w:szCs w:val="16"/>
              </w:rPr>
              <w:t>100</w:t>
            </w:r>
          </w:p>
        </w:tc>
      </w:tr>
      <w:tr w:rsidR="001D7394" w14:paraId="53191494" w14:textId="77777777" w:rsidTr="00950CC3">
        <w:trPr>
          <w:trHeight w:val="300"/>
        </w:trPr>
        <w:tc>
          <w:tcPr>
            <w:tcW w:w="3855" w:type="dxa"/>
          </w:tcPr>
          <w:p w14:paraId="49385249" w14:textId="77777777" w:rsidR="001D7394" w:rsidRDefault="001D7394">
            <w:pPr>
              <w:suppressAutoHyphens/>
            </w:pPr>
            <w:r>
              <w:rPr>
                <w:sz w:val="16"/>
                <w:szCs w:val="16"/>
              </w:rPr>
              <w:t>1 – mest sentrale kommuner</w:t>
            </w:r>
          </w:p>
        </w:tc>
        <w:tc>
          <w:tcPr>
            <w:tcW w:w="1417" w:type="dxa"/>
          </w:tcPr>
          <w:p w14:paraId="10B998C8" w14:textId="77777777" w:rsidR="001D7394" w:rsidRDefault="001D7394">
            <w:pPr>
              <w:suppressAutoHyphens/>
              <w:jc w:val="right"/>
            </w:pPr>
            <w:r>
              <w:rPr>
                <w:sz w:val="16"/>
                <w:szCs w:val="16"/>
              </w:rPr>
              <w:t>0</w:t>
            </w:r>
          </w:p>
        </w:tc>
        <w:tc>
          <w:tcPr>
            <w:tcW w:w="1418" w:type="dxa"/>
          </w:tcPr>
          <w:p w14:paraId="3B26F777" w14:textId="77777777" w:rsidR="001D7394" w:rsidRDefault="001D7394">
            <w:pPr>
              <w:suppressAutoHyphens/>
              <w:jc w:val="right"/>
            </w:pPr>
            <w:r>
              <w:rPr>
                <w:sz w:val="16"/>
                <w:szCs w:val="16"/>
              </w:rPr>
              <w:t>0</w:t>
            </w:r>
          </w:p>
        </w:tc>
        <w:tc>
          <w:tcPr>
            <w:tcW w:w="1417" w:type="dxa"/>
          </w:tcPr>
          <w:p w14:paraId="60F05CA8" w14:textId="77777777" w:rsidR="001D7394" w:rsidRDefault="001D7394">
            <w:pPr>
              <w:suppressAutoHyphens/>
              <w:jc w:val="right"/>
            </w:pPr>
            <w:r>
              <w:rPr>
                <w:sz w:val="16"/>
                <w:szCs w:val="16"/>
              </w:rPr>
              <w:t>0</w:t>
            </w:r>
          </w:p>
        </w:tc>
        <w:tc>
          <w:tcPr>
            <w:tcW w:w="1417" w:type="dxa"/>
          </w:tcPr>
          <w:p w14:paraId="001F7D5D" w14:textId="77777777" w:rsidR="001D7394" w:rsidRDefault="001D7394">
            <w:pPr>
              <w:suppressAutoHyphens/>
              <w:jc w:val="right"/>
            </w:pPr>
            <w:r>
              <w:rPr>
                <w:sz w:val="16"/>
                <w:szCs w:val="16"/>
              </w:rPr>
              <w:t>19,2</w:t>
            </w:r>
          </w:p>
        </w:tc>
      </w:tr>
      <w:tr w:rsidR="001D7394" w14:paraId="3CAB82C8" w14:textId="77777777" w:rsidTr="00950CC3">
        <w:trPr>
          <w:trHeight w:val="300"/>
        </w:trPr>
        <w:tc>
          <w:tcPr>
            <w:tcW w:w="3855" w:type="dxa"/>
          </w:tcPr>
          <w:p w14:paraId="043749A9" w14:textId="77777777" w:rsidR="001D7394" w:rsidRDefault="001D7394">
            <w:pPr>
              <w:suppressAutoHyphens/>
            </w:pPr>
            <w:r>
              <w:rPr>
                <w:sz w:val="16"/>
                <w:szCs w:val="16"/>
              </w:rPr>
              <w:t>2</w:t>
            </w:r>
          </w:p>
        </w:tc>
        <w:tc>
          <w:tcPr>
            <w:tcW w:w="1417" w:type="dxa"/>
          </w:tcPr>
          <w:p w14:paraId="58119CBA" w14:textId="77777777" w:rsidR="001D7394" w:rsidRDefault="001D7394">
            <w:pPr>
              <w:suppressAutoHyphens/>
              <w:jc w:val="right"/>
            </w:pPr>
            <w:r>
              <w:rPr>
                <w:sz w:val="16"/>
                <w:szCs w:val="16"/>
              </w:rPr>
              <w:t>1</w:t>
            </w:r>
          </w:p>
        </w:tc>
        <w:tc>
          <w:tcPr>
            <w:tcW w:w="1418" w:type="dxa"/>
          </w:tcPr>
          <w:p w14:paraId="36B67E96" w14:textId="77777777" w:rsidR="001D7394" w:rsidRDefault="001D7394">
            <w:pPr>
              <w:suppressAutoHyphens/>
              <w:jc w:val="right"/>
            </w:pPr>
            <w:r>
              <w:rPr>
                <w:sz w:val="16"/>
                <w:szCs w:val="16"/>
              </w:rPr>
              <w:t>207 595</w:t>
            </w:r>
          </w:p>
        </w:tc>
        <w:tc>
          <w:tcPr>
            <w:tcW w:w="1417" w:type="dxa"/>
          </w:tcPr>
          <w:p w14:paraId="1223135E" w14:textId="77777777" w:rsidR="001D7394" w:rsidRDefault="001D7394">
            <w:pPr>
              <w:suppressAutoHyphens/>
              <w:jc w:val="right"/>
            </w:pPr>
            <w:r>
              <w:rPr>
                <w:sz w:val="16"/>
                <w:szCs w:val="16"/>
              </w:rPr>
              <w:t>44,1</w:t>
            </w:r>
          </w:p>
        </w:tc>
        <w:tc>
          <w:tcPr>
            <w:tcW w:w="1417" w:type="dxa"/>
          </w:tcPr>
          <w:p w14:paraId="66AAAC93" w14:textId="77777777" w:rsidR="001D7394" w:rsidRDefault="001D7394">
            <w:pPr>
              <w:suppressAutoHyphens/>
              <w:jc w:val="right"/>
            </w:pPr>
            <w:r>
              <w:rPr>
                <w:sz w:val="16"/>
                <w:szCs w:val="16"/>
              </w:rPr>
              <w:t>25,5</w:t>
            </w:r>
          </w:p>
        </w:tc>
      </w:tr>
      <w:tr w:rsidR="001D7394" w14:paraId="0D2390B0" w14:textId="77777777" w:rsidTr="00950CC3">
        <w:trPr>
          <w:trHeight w:val="300"/>
        </w:trPr>
        <w:tc>
          <w:tcPr>
            <w:tcW w:w="3855" w:type="dxa"/>
          </w:tcPr>
          <w:p w14:paraId="1AC50468" w14:textId="77777777" w:rsidR="001D7394" w:rsidRDefault="001D7394">
            <w:pPr>
              <w:suppressAutoHyphens/>
            </w:pPr>
            <w:r>
              <w:rPr>
                <w:sz w:val="16"/>
                <w:szCs w:val="16"/>
              </w:rPr>
              <w:t>3</w:t>
            </w:r>
          </w:p>
        </w:tc>
        <w:tc>
          <w:tcPr>
            <w:tcW w:w="1417" w:type="dxa"/>
          </w:tcPr>
          <w:p w14:paraId="1346C3C7" w14:textId="77777777" w:rsidR="001D7394" w:rsidRDefault="001D7394">
            <w:pPr>
              <w:suppressAutoHyphens/>
              <w:jc w:val="right"/>
            </w:pPr>
            <w:r>
              <w:rPr>
                <w:sz w:val="16"/>
                <w:szCs w:val="16"/>
              </w:rPr>
              <w:t>2</w:t>
            </w:r>
          </w:p>
        </w:tc>
        <w:tc>
          <w:tcPr>
            <w:tcW w:w="1418" w:type="dxa"/>
          </w:tcPr>
          <w:p w14:paraId="1CD17366" w14:textId="77777777" w:rsidR="001D7394" w:rsidRDefault="001D7394">
            <w:pPr>
              <w:suppressAutoHyphens/>
              <w:jc w:val="right"/>
            </w:pPr>
            <w:r>
              <w:rPr>
                <w:sz w:val="16"/>
                <w:szCs w:val="16"/>
              </w:rPr>
              <w:t>38 617</w:t>
            </w:r>
          </w:p>
        </w:tc>
        <w:tc>
          <w:tcPr>
            <w:tcW w:w="1417" w:type="dxa"/>
          </w:tcPr>
          <w:p w14:paraId="2A44DC2F" w14:textId="77777777" w:rsidR="001D7394" w:rsidRDefault="001D7394">
            <w:pPr>
              <w:suppressAutoHyphens/>
              <w:jc w:val="right"/>
            </w:pPr>
            <w:r>
              <w:rPr>
                <w:sz w:val="16"/>
                <w:szCs w:val="16"/>
              </w:rPr>
              <w:t>8,2</w:t>
            </w:r>
          </w:p>
        </w:tc>
        <w:tc>
          <w:tcPr>
            <w:tcW w:w="1417" w:type="dxa"/>
          </w:tcPr>
          <w:p w14:paraId="2EBFBF88" w14:textId="77777777" w:rsidR="001D7394" w:rsidRDefault="001D7394">
            <w:pPr>
              <w:suppressAutoHyphens/>
              <w:jc w:val="right"/>
            </w:pPr>
            <w:r>
              <w:rPr>
                <w:sz w:val="16"/>
                <w:szCs w:val="16"/>
              </w:rPr>
              <w:t>25,5</w:t>
            </w:r>
          </w:p>
        </w:tc>
      </w:tr>
      <w:tr w:rsidR="001D7394" w14:paraId="49F5902F" w14:textId="77777777" w:rsidTr="00950CC3">
        <w:trPr>
          <w:trHeight w:val="300"/>
        </w:trPr>
        <w:tc>
          <w:tcPr>
            <w:tcW w:w="3855" w:type="dxa"/>
          </w:tcPr>
          <w:p w14:paraId="28725FF8" w14:textId="77777777" w:rsidR="001D7394" w:rsidRDefault="001D7394">
            <w:pPr>
              <w:suppressAutoHyphens/>
            </w:pPr>
            <w:r>
              <w:rPr>
                <w:sz w:val="16"/>
                <w:szCs w:val="16"/>
              </w:rPr>
              <w:t>4</w:t>
            </w:r>
          </w:p>
        </w:tc>
        <w:tc>
          <w:tcPr>
            <w:tcW w:w="1417" w:type="dxa"/>
          </w:tcPr>
          <w:p w14:paraId="46D87121" w14:textId="77777777" w:rsidR="001D7394" w:rsidRDefault="001D7394">
            <w:pPr>
              <w:suppressAutoHyphens/>
              <w:jc w:val="right"/>
            </w:pPr>
            <w:r>
              <w:rPr>
                <w:sz w:val="16"/>
                <w:szCs w:val="16"/>
              </w:rPr>
              <w:t>9</w:t>
            </w:r>
          </w:p>
        </w:tc>
        <w:tc>
          <w:tcPr>
            <w:tcW w:w="1418" w:type="dxa"/>
          </w:tcPr>
          <w:p w14:paraId="7878D620" w14:textId="77777777" w:rsidR="001D7394" w:rsidRDefault="001D7394">
            <w:pPr>
              <w:suppressAutoHyphens/>
              <w:jc w:val="right"/>
            </w:pPr>
            <w:r>
              <w:rPr>
                <w:sz w:val="16"/>
                <w:szCs w:val="16"/>
              </w:rPr>
              <w:t>127 393</w:t>
            </w:r>
          </w:p>
        </w:tc>
        <w:tc>
          <w:tcPr>
            <w:tcW w:w="1417" w:type="dxa"/>
          </w:tcPr>
          <w:p w14:paraId="4EBB9358" w14:textId="77777777" w:rsidR="001D7394" w:rsidRDefault="001D7394">
            <w:pPr>
              <w:suppressAutoHyphens/>
              <w:jc w:val="right"/>
            </w:pPr>
            <w:r>
              <w:rPr>
                <w:sz w:val="16"/>
                <w:szCs w:val="16"/>
              </w:rPr>
              <w:t>27</w:t>
            </w:r>
          </w:p>
        </w:tc>
        <w:tc>
          <w:tcPr>
            <w:tcW w:w="1417" w:type="dxa"/>
          </w:tcPr>
          <w:p w14:paraId="0D106B6B" w14:textId="77777777" w:rsidR="001D7394" w:rsidRDefault="001D7394">
            <w:pPr>
              <w:suppressAutoHyphens/>
              <w:jc w:val="right"/>
            </w:pPr>
            <w:r>
              <w:rPr>
                <w:sz w:val="16"/>
                <w:szCs w:val="16"/>
              </w:rPr>
              <w:t>16,3</w:t>
            </w:r>
          </w:p>
        </w:tc>
      </w:tr>
      <w:tr w:rsidR="001D7394" w14:paraId="71366CA9" w14:textId="77777777" w:rsidTr="00950CC3">
        <w:trPr>
          <w:trHeight w:val="300"/>
        </w:trPr>
        <w:tc>
          <w:tcPr>
            <w:tcW w:w="3855" w:type="dxa"/>
          </w:tcPr>
          <w:p w14:paraId="6CA92A45" w14:textId="77777777" w:rsidR="001D7394" w:rsidRDefault="001D7394">
            <w:pPr>
              <w:suppressAutoHyphens/>
            </w:pPr>
            <w:r>
              <w:rPr>
                <w:sz w:val="16"/>
                <w:szCs w:val="16"/>
              </w:rPr>
              <w:t>5</w:t>
            </w:r>
          </w:p>
        </w:tc>
        <w:tc>
          <w:tcPr>
            <w:tcW w:w="1417" w:type="dxa"/>
          </w:tcPr>
          <w:p w14:paraId="30C7990C" w14:textId="77777777" w:rsidR="001D7394" w:rsidRDefault="001D7394">
            <w:pPr>
              <w:suppressAutoHyphens/>
              <w:jc w:val="right"/>
            </w:pPr>
            <w:r>
              <w:rPr>
                <w:sz w:val="16"/>
                <w:szCs w:val="16"/>
              </w:rPr>
              <w:t>12</w:t>
            </w:r>
          </w:p>
        </w:tc>
        <w:tc>
          <w:tcPr>
            <w:tcW w:w="1418" w:type="dxa"/>
          </w:tcPr>
          <w:p w14:paraId="74471E20" w14:textId="77777777" w:rsidR="001D7394" w:rsidRDefault="001D7394">
            <w:pPr>
              <w:suppressAutoHyphens/>
              <w:jc w:val="right"/>
            </w:pPr>
            <w:r>
              <w:rPr>
                <w:sz w:val="16"/>
                <w:szCs w:val="16"/>
              </w:rPr>
              <w:t>62 106</w:t>
            </w:r>
          </w:p>
        </w:tc>
        <w:tc>
          <w:tcPr>
            <w:tcW w:w="1417" w:type="dxa"/>
          </w:tcPr>
          <w:p w14:paraId="675B9760" w14:textId="77777777" w:rsidR="001D7394" w:rsidRDefault="001D7394">
            <w:pPr>
              <w:suppressAutoHyphens/>
              <w:jc w:val="right"/>
            </w:pPr>
            <w:r>
              <w:rPr>
                <w:sz w:val="16"/>
                <w:szCs w:val="16"/>
              </w:rPr>
              <w:t>13,2</w:t>
            </w:r>
          </w:p>
        </w:tc>
        <w:tc>
          <w:tcPr>
            <w:tcW w:w="1417" w:type="dxa"/>
          </w:tcPr>
          <w:p w14:paraId="3FCB317D" w14:textId="77777777" w:rsidR="001D7394" w:rsidRDefault="001D7394">
            <w:pPr>
              <w:suppressAutoHyphens/>
              <w:jc w:val="right"/>
            </w:pPr>
            <w:r>
              <w:rPr>
                <w:sz w:val="16"/>
                <w:szCs w:val="16"/>
              </w:rPr>
              <w:t>9,2</w:t>
            </w:r>
          </w:p>
        </w:tc>
      </w:tr>
      <w:tr w:rsidR="001D7394" w14:paraId="501BCD55" w14:textId="77777777" w:rsidTr="00950CC3">
        <w:trPr>
          <w:trHeight w:val="300"/>
        </w:trPr>
        <w:tc>
          <w:tcPr>
            <w:tcW w:w="3855" w:type="dxa"/>
          </w:tcPr>
          <w:p w14:paraId="4FF390F2" w14:textId="77777777" w:rsidR="001D7394" w:rsidRDefault="001D7394">
            <w:pPr>
              <w:suppressAutoHyphens/>
            </w:pPr>
            <w:r>
              <w:rPr>
                <w:sz w:val="16"/>
                <w:szCs w:val="16"/>
              </w:rPr>
              <w:t>6 – minst sentrale kommuner</w:t>
            </w:r>
          </w:p>
        </w:tc>
        <w:tc>
          <w:tcPr>
            <w:tcW w:w="1417" w:type="dxa"/>
          </w:tcPr>
          <w:p w14:paraId="4E0C7000" w14:textId="77777777" w:rsidR="001D7394" w:rsidRDefault="001D7394">
            <w:pPr>
              <w:suppressAutoHyphens/>
              <w:jc w:val="right"/>
            </w:pPr>
            <w:r>
              <w:rPr>
                <w:sz w:val="16"/>
                <w:szCs w:val="16"/>
              </w:rPr>
              <w:t>14</w:t>
            </w:r>
          </w:p>
        </w:tc>
        <w:tc>
          <w:tcPr>
            <w:tcW w:w="1418" w:type="dxa"/>
          </w:tcPr>
          <w:p w14:paraId="4E3192E8" w14:textId="77777777" w:rsidR="001D7394" w:rsidRDefault="001D7394">
            <w:pPr>
              <w:suppressAutoHyphens/>
              <w:jc w:val="right"/>
            </w:pPr>
            <w:r>
              <w:rPr>
                <w:sz w:val="16"/>
                <w:szCs w:val="16"/>
              </w:rPr>
              <w:t>35 413</w:t>
            </w:r>
          </w:p>
        </w:tc>
        <w:tc>
          <w:tcPr>
            <w:tcW w:w="1417" w:type="dxa"/>
          </w:tcPr>
          <w:p w14:paraId="5EDD9F21" w14:textId="77777777" w:rsidR="001D7394" w:rsidRDefault="001D7394">
            <w:pPr>
              <w:suppressAutoHyphens/>
              <w:jc w:val="right"/>
            </w:pPr>
            <w:r>
              <w:rPr>
                <w:sz w:val="16"/>
                <w:szCs w:val="16"/>
              </w:rPr>
              <w:t>7,5</w:t>
            </w:r>
          </w:p>
        </w:tc>
        <w:tc>
          <w:tcPr>
            <w:tcW w:w="1417" w:type="dxa"/>
          </w:tcPr>
          <w:p w14:paraId="772E8E73" w14:textId="77777777" w:rsidR="001D7394" w:rsidRDefault="001D7394">
            <w:pPr>
              <w:suppressAutoHyphens/>
              <w:jc w:val="right"/>
            </w:pPr>
            <w:r>
              <w:rPr>
                <w:sz w:val="16"/>
                <w:szCs w:val="16"/>
              </w:rPr>
              <w:t>4,3</w:t>
            </w:r>
          </w:p>
        </w:tc>
      </w:tr>
    </w:tbl>
    <w:p w14:paraId="21ECF49A" w14:textId="77777777" w:rsidR="001D7394" w:rsidRDefault="001D7394" w:rsidP="00537965">
      <w:pPr>
        <w:pStyle w:val="avsnitt-tittel"/>
      </w:pPr>
      <w:r>
        <w:t>Regional utvikling</w:t>
      </w:r>
    </w:p>
    <w:p w14:paraId="1A706AD3" w14:textId="77777777" w:rsidR="001D7394" w:rsidRDefault="001D7394" w:rsidP="00950CC3">
      <w:pPr>
        <w:pStyle w:val="Listebombe"/>
      </w:pPr>
      <w:r>
        <w:t xml:space="preserve">Trøndelag stod for 8,2 prosent av verdiskapingen på fastlandet i 2018, og hadde en årlig vekst på 2,9 prosent i perioden 2014–2019. Dette var høyest vekst av alle fylker. Som for mange andre fylker var det privat dominert tjenesteyting (men her særlig KIFT-næringen), offentlig dominert tjenesteyting samt bygg og anlegg, energi, eiendom mv. som bidro i størst grad til veksten i fylket. </w:t>
      </w:r>
    </w:p>
    <w:p w14:paraId="65BEE0F0" w14:textId="77777777" w:rsidR="001D7394" w:rsidRDefault="001D7394" w:rsidP="00950CC3">
      <w:pPr>
        <w:pStyle w:val="Listebombe"/>
      </w:pPr>
      <w:r>
        <w:t xml:space="preserve">Fylket hadde høyere befolkningsvekst enn landsgjennomsnittet i perioden 2016–2021. Det var innvandring og fødselsoverskudd som bidro til befolkningsveksten, mens den innenlandske inn- og utflyttingen gikk omtrent i balanse. </w:t>
      </w:r>
    </w:p>
    <w:p w14:paraId="66C8518B" w14:textId="77777777" w:rsidR="001D7394" w:rsidRDefault="001D7394" w:rsidP="00950CC3">
      <w:pPr>
        <w:pStyle w:val="Listebombe"/>
      </w:pPr>
      <w:r>
        <w:t>Forsørgerraten (forholdet mellom befolkningen i yrkesaktiv alder og den eldre delen av befolkningen) er marginalt lavere i Trøndelag enn landsgjennomsnittet.</w:t>
      </w:r>
    </w:p>
    <w:p w14:paraId="2DED3317" w14:textId="77777777" w:rsidR="001D7394" w:rsidRDefault="001D7394" w:rsidP="00950CC3">
      <w:pPr>
        <w:pStyle w:val="Listebombe"/>
      </w:pPr>
      <w:r>
        <w:t xml:space="preserve">Sysselsettingsandelen var i 2019 høyere enn landsgjennomsnittet. Trøndelag hadde sammen med Møre og Romsdal og Troms og Finnmark fjerde høyest sysselsettingsandel. Som i resten av landet har sysselsettingsandelen vært økende de senere årene. </w:t>
      </w:r>
    </w:p>
    <w:p w14:paraId="7FCDBAEA" w14:textId="77777777" w:rsidR="001D7394" w:rsidRDefault="001D7394" w:rsidP="00950CC3">
      <w:pPr>
        <w:pStyle w:val="Listebombe"/>
      </w:pPr>
      <w:r>
        <w:t xml:space="preserve">Andelen arbeidsledige var lavere i Trøndelag i 2020 enn i landet sett under ett, dette til tross for flere lokale utbrudd av </w:t>
      </w:r>
      <w:proofErr w:type="spellStart"/>
      <w:r>
        <w:t>koronaviruset</w:t>
      </w:r>
      <w:proofErr w:type="spellEnd"/>
      <w:r>
        <w:t xml:space="preserve">. Regionen har likevel ikke sett seg nødt til å iverksette like strenge tiltak som i Osloregionen, og dette kan bidra til å forklare den lavere ledigheten. Bare Nordland hadde lavere ledighet i 2020. </w:t>
      </w:r>
    </w:p>
    <w:p w14:paraId="1288A0BE" w14:textId="77777777" w:rsidR="001D7394" w:rsidRDefault="001D7394" w:rsidP="00950CC3">
      <w:pPr>
        <w:pStyle w:val="Listebombe"/>
        <w:rPr>
          <w:spacing w:val="-2"/>
        </w:rPr>
      </w:pPr>
      <w:r>
        <w:rPr>
          <w:spacing w:val="-2"/>
        </w:rPr>
        <w:t xml:space="preserve">Utdanningsnivået er omtrent som landsgjennomsnittet, og det tredje høyeste av fylkene. I alt har 34,1 prosent av befolkningen høyere utdanning. Andelen 25–29-åringer som har utdanning utover grunnskole er høyere enn landsgjennomsnittet, og andelen er tredje høyest etter Oslo og </w:t>
      </w:r>
      <w:proofErr w:type="spellStart"/>
      <w:r>
        <w:rPr>
          <w:spacing w:val="-2"/>
        </w:rPr>
        <w:t>Vestland</w:t>
      </w:r>
      <w:proofErr w:type="spellEnd"/>
      <w:r>
        <w:rPr>
          <w:spacing w:val="-2"/>
        </w:rPr>
        <w:t>.</w:t>
      </w:r>
    </w:p>
    <w:p w14:paraId="1E8B44B6" w14:textId="77777777" w:rsidR="001D7394" w:rsidRDefault="001D7394" w:rsidP="00950CC3">
      <w:pPr>
        <w:pStyle w:val="Listebombe"/>
      </w:pPr>
      <w:r>
        <w:t xml:space="preserve">Gjennomsnittsinntekten og andelen med vedvarende lavinntekt var begge under landsgjennomsnittet. </w:t>
      </w:r>
    </w:p>
    <w:p w14:paraId="5FD7A99F" w14:textId="77777777" w:rsidR="001D7394" w:rsidRDefault="001D7394" w:rsidP="00537965">
      <w:pPr>
        <w:pStyle w:val="avsnitt-tittel"/>
      </w:pPr>
      <w:r>
        <w:lastRenderedPageBreak/>
        <w:t>Forskjeller innad i fylket</w:t>
      </w:r>
    </w:p>
    <w:p w14:paraId="6F9318BE" w14:textId="77777777" w:rsidR="001D7394" w:rsidRDefault="001D7394" w:rsidP="00950CC3">
      <w:pPr>
        <w:pStyle w:val="Listebombe"/>
      </w:pPr>
      <w:r>
        <w:t xml:space="preserve">Trøndelag hadde samlet sett økonomisk vekst mål ved lønnssummer over landsgjennomsnittet i perioden 2014–2019. Samtlige grupper av sentralitet hadde vekst over landsgjennomsnittet, med unntak av kommuner i sentralitetsgruppe 3, hvor det var nullvekst. </w:t>
      </w:r>
    </w:p>
    <w:p w14:paraId="79292502" w14:textId="77777777" w:rsidR="001D7394" w:rsidRDefault="001D7394" w:rsidP="00950CC3">
      <w:pPr>
        <w:pStyle w:val="Listebombe"/>
      </w:pPr>
      <w:r>
        <w:t xml:space="preserve">Det er store variasjoner i folketallsutviklingen innad i fylket, men alle sentralitetsnivåer har vekst i folketallet siste fem år, sett bort fra kommuner i sentralitet 5 som har hatt en svak nedgang i folketallet. Både Trondheim (sentralitet 2) og Trondheimsnære kommuner (sentralitet 3) har en høyere befolkningsvekst enn landsgjennomsnittet. Veksten i de minst sentrale kommunene lå på 0,9 prosent noe som er blant de høyeste av alle </w:t>
      </w:r>
      <w:proofErr w:type="gramStart"/>
      <w:r>
        <w:t>distriktskommuner .</w:t>
      </w:r>
      <w:proofErr w:type="gramEnd"/>
    </w:p>
    <w:p w14:paraId="3A7DC4D3" w14:textId="77777777" w:rsidR="001D7394" w:rsidRDefault="001D7394" w:rsidP="00950CC3">
      <w:pPr>
        <w:pStyle w:val="Listebombe"/>
      </w:pPr>
      <w:r>
        <w:t xml:space="preserve">Det er små forskjeller i sysselsettingsandelen mellom sentralitetsnivåene, og andelen er høyere enn eller likt </w:t>
      </w:r>
      <w:proofErr w:type="gramStart"/>
      <w:r>
        <w:t>med  landsgjennomsnittet</w:t>
      </w:r>
      <w:proofErr w:type="gramEnd"/>
      <w:r>
        <w:t xml:space="preserve"> på alle sentralitetsnivåer, sett bort fra sentralitet 4 som hadde lavere enn landsgjennomsnittet. Alle deler av fylket hadde arbeidsledighet under landsgjennomsnittet i 2020, men arbeidsledigheten er spesielt lav i de minst sentrale delene av fylket.</w:t>
      </w:r>
    </w:p>
    <w:p w14:paraId="05F49950" w14:textId="77777777" w:rsidR="001D7394" w:rsidRDefault="001D7394" w:rsidP="00950CC3">
      <w:pPr>
        <w:pStyle w:val="Listebombe"/>
      </w:pPr>
      <w:r>
        <w:t xml:space="preserve">Det er store forskjeller innad i fylket når det gjelder andelen høyt utdannede. Trondheim (sentralitet 2) har en andel med høyere utdanning som er dobbelt så høy som de minst sentrale kommunene. Trondheim er også det eneste sentralitetsnivået med utdanningsnivå over landsgjennomsnittet. </w:t>
      </w:r>
    </w:p>
    <w:p w14:paraId="13AA508E" w14:textId="77777777" w:rsidR="001D7394" w:rsidRDefault="001D7394" w:rsidP="00950CC3">
      <w:pPr>
        <w:pStyle w:val="Listebombe"/>
      </w:pPr>
      <w:r>
        <w:t>Andelen med vedvarende lavinntekt i perioden 2016–2018 var under landsgjennomsnittet for de fleste sentralitetsnivåene i fylket. Unntaket er Trondheim (sentralitet 1), som hadde den høyeste andelen i fylket og ligger over landsgjennomsnittet. Kommunene med sentralitet 3 hadde den laveste andelen i fylket.</w:t>
      </w:r>
    </w:p>
    <w:p w14:paraId="07E11DCC" w14:textId="77777777" w:rsidR="001D7394" w:rsidRDefault="001D7394" w:rsidP="00950CC3">
      <w:pPr>
        <w:pStyle w:val="Listebombe"/>
      </w:pPr>
      <w:r>
        <w:t>Som for resten av landet har de minst sentrale kommunene i fylket en lavere forsørgerrate sammenlignet med de mest sentrale delene av fylket.</w:t>
      </w:r>
    </w:p>
    <w:p w14:paraId="6240D627" w14:textId="77777777" w:rsidR="001D7394" w:rsidRDefault="001D7394">
      <w:pPr>
        <w:pStyle w:val="tabell-tittel"/>
      </w:pPr>
      <w:r>
        <w:t>Utvalgte indikatorer etter sentralitet i Trøndelag.</w:t>
      </w:r>
    </w:p>
    <w:tbl>
      <w:tblPr>
        <w:tblStyle w:val="StandardTabell"/>
        <w:tblW w:w="0" w:type="auto"/>
        <w:tblLayout w:type="fixed"/>
        <w:tblLook w:val="04A0" w:firstRow="1" w:lastRow="0" w:firstColumn="1" w:lastColumn="0" w:noHBand="0" w:noVBand="1"/>
      </w:tblPr>
      <w:tblGrid>
        <w:gridCol w:w="3231"/>
        <w:gridCol w:w="1078"/>
        <w:gridCol w:w="510"/>
        <w:gridCol w:w="510"/>
        <w:gridCol w:w="510"/>
        <w:gridCol w:w="511"/>
        <w:gridCol w:w="1077"/>
        <w:gridCol w:w="1049"/>
        <w:gridCol w:w="1048"/>
      </w:tblGrid>
      <w:tr w:rsidR="001D7394" w14:paraId="2E8E65A4" w14:textId="77777777" w:rsidTr="00950CC3">
        <w:trPr>
          <w:trHeight w:val="566"/>
        </w:trPr>
        <w:tc>
          <w:tcPr>
            <w:tcW w:w="3231" w:type="dxa"/>
            <w:shd w:val="clear" w:color="auto" w:fill="FFFFFF"/>
          </w:tcPr>
          <w:p w14:paraId="6C64751A" w14:textId="77777777" w:rsidR="001D7394" w:rsidRDefault="001D7394" w:rsidP="00950CC3"/>
        </w:tc>
        <w:tc>
          <w:tcPr>
            <w:tcW w:w="1078" w:type="dxa"/>
          </w:tcPr>
          <w:p w14:paraId="64ED459A" w14:textId="77777777" w:rsidR="001D7394" w:rsidRDefault="001D7394">
            <w:pPr>
              <w:suppressAutoHyphens/>
              <w:jc w:val="right"/>
            </w:pPr>
            <w:r>
              <w:rPr>
                <w:rStyle w:val="halvfet"/>
                <w:sz w:val="16"/>
                <w:szCs w:val="16"/>
              </w:rPr>
              <w:t>1 – mest sentrale kommuner</w:t>
            </w:r>
          </w:p>
        </w:tc>
        <w:tc>
          <w:tcPr>
            <w:tcW w:w="510" w:type="dxa"/>
          </w:tcPr>
          <w:p w14:paraId="7D941928" w14:textId="77777777" w:rsidR="001D7394" w:rsidRDefault="001D7394">
            <w:pPr>
              <w:suppressAutoHyphens/>
              <w:jc w:val="right"/>
            </w:pPr>
            <w:r>
              <w:rPr>
                <w:rStyle w:val="halvfet"/>
                <w:sz w:val="16"/>
                <w:szCs w:val="16"/>
              </w:rPr>
              <w:t>2</w:t>
            </w:r>
          </w:p>
        </w:tc>
        <w:tc>
          <w:tcPr>
            <w:tcW w:w="510" w:type="dxa"/>
          </w:tcPr>
          <w:p w14:paraId="3596092B" w14:textId="77777777" w:rsidR="001D7394" w:rsidRDefault="001D7394">
            <w:pPr>
              <w:suppressAutoHyphens/>
              <w:jc w:val="right"/>
            </w:pPr>
            <w:r>
              <w:rPr>
                <w:rStyle w:val="halvfet"/>
                <w:sz w:val="16"/>
                <w:szCs w:val="16"/>
              </w:rPr>
              <w:t>3</w:t>
            </w:r>
          </w:p>
        </w:tc>
        <w:tc>
          <w:tcPr>
            <w:tcW w:w="510" w:type="dxa"/>
          </w:tcPr>
          <w:p w14:paraId="57EA975A" w14:textId="77777777" w:rsidR="001D7394" w:rsidRDefault="001D7394">
            <w:pPr>
              <w:suppressAutoHyphens/>
              <w:jc w:val="right"/>
            </w:pPr>
            <w:r>
              <w:rPr>
                <w:rStyle w:val="halvfet"/>
                <w:sz w:val="16"/>
                <w:szCs w:val="16"/>
              </w:rPr>
              <w:t>4</w:t>
            </w:r>
          </w:p>
        </w:tc>
        <w:tc>
          <w:tcPr>
            <w:tcW w:w="511" w:type="dxa"/>
          </w:tcPr>
          <w:p w14:paraId="5DBD44A4" w14:textId="77777777" w:rsidR="001D7394" w:rsidRDefault="001D7394">
            <w:pPr>
              <w:suppressAutoHyphens/>
              <w:jc w:val="right"/>
            </w:pPr>
            <w:r>
              <w:rPr>
                <w:rStyle w:val="halvfet"/>
                <w:sz w:val="16"/>
                <w:szCs w:val="16"/>
              </w:rPr>
              <w:t>5</w:t>
            </w:r>
          </w:p>
        </w:tc>
        <w:tc>
          <w:tcPr>
            <w:tcW w:w="1077" w:type="dxa"/>
          </w:tcPr>
          <w:p w14:paraId="40FF2577" w14:textId="77777777" w:rsidR="001D7394" w:rsidRDefault="001D7394">
            <w:pPr>
              <w:suppressAutoHyphens/>
              <w:jc w:val="right"/>
            </w:pPr>
            <w:r>
              <w:rPr>
                <w:rStyle w:val="halvfet"/>
                <w:sz w:val="16"/>
                <w:szCs w:val="16"/>
              </w:rPr>
              <w:t>6 – minst sentrale kommuner</w:t>
            </w:r>
          </w:p>
        </w:tc>
        <w:tc>
          <w:tcPr>
            <w:tcW w:w="1049" w:type="dxa"/>
          </w:tcPr>
          <w:p w14:paraId="174D1090" w14:textId="77777777" w:rsidR="001D7394" w:rsidRDefault="001D7394">
            <w:pPr>
              <w:suppressAutoHyphens/>
              <w:jc w:val="right"/>
            </w:pPr>
            <w:r>
              <w:rPr>
                <w:rStyle w:val="halvfet"/>
                <w:sz w:val="16"/>
                <w:szCs w:val="16"/>
              </w:rPr>
              <w:t xml:space="preserve">Trøndelag totalt </w:t>
            </w:r>
          </w:p>
        </w:tc>
        <w:tc>
          <w:tcPr>
            <w:tcW w:w="1048" w:type="dxa"/>
          </w:tcPr>
          <w:p w14:paraId="02811EFC" w14:textId="77777777" w:rsidR="001D7394" w:rsidRDefault="001D7394">
            <w:pPr>
              <w:suppressAutoHyphens/>
              <w:jc w:val="right"/>
            </w:pPr>
            <w:r>
              <w:rPr>
                <w:rStyle w:val="halvfet"/>
                <w:sz w:val="16"/>
                <w:szCs w:val="16"/>
              </w:rPr>
              <w:t>Hele landet</w:t>
            </w:r>
          </w:p>
        </w:tc>
      </w:tr>
      <w:tr w:rsidR="001D7394" w14:paraId="705CB3EF" w14:textId="77777777" w:rsidTr="00950CC3">
        <w:trPr>
          <w:trHeight w:val="340"/>
        </w:trPr>
        <w:tc>
          <w:tcPr>
            <w:tcW w:w="3231" w:type="dxa"/>
          </w:tcPr>
          <w:p w14:paraId="27DE11FC" w14:textId="77777777" w:rsidR="001D7394" w:rsidRDefault="001D7394">
            <w:pPr>
              <w:suppressAutoHyphens/>
            </w:pPr>
            <w:r>
              <w:rPr>
                <w:sz w:val="16"/>
                <w:szCs w:val="16"/>
              </w:rPr>
              <w:t>Årlig økonomisk vekst målt med lønnssummer (2014–2019)</w:t>
            </w:r>
          </w:p>
        </w:tc>
        <w:tc>
          <w:tcPr>
            <w:tcW w:w="1078" w:type="dxa"/>
          </w:tcPr>
          <w:p w14:paraId="0D64AD04" w14:textId="77777777" w:rsidR="001D7394" w:rsidRDefault="001D7394" w:rsidP="00950CC3"/>
        </w:tc>
        <w:tc>
          <w:tcPr>
            <w:tcW w:w="510" w:type="dxa"/>
          </w:tcPr>
          <w:p w14:paraId="6A4E3C55" w14:textId="77777777" w:rsidR="001D7394" w:rsidRDefault="001D7394">
            <w:pPr>
              <w:suppressAutoHyphens/>
              <w:jc w:val="right"/>
            </w:pPr>
            <w:r>
              <w:rPr>
                <w:sz w:val="16"/>
                <w:szCs w:val="16"/>
              </w:rPr>
              <w:t>1,7</w:t>
            </w:r>
          </w:p>
        </w:tc>
        <w:tc>
          <w:tcPr>
            <w:tcW w:w="510" w:type="dxa"/>
          </w:tcPr>
          <w:p w14:paraId="566D6677" w14:textId="77777777" w:rsidR="001D7394" w:rsidRDefault="001D7394">
            <w:pPr>
              <w:suppressAutoHyphens/>
              <w:jc w:val="right"/>
            </w:pPr>
            <w:r>
              <w:rPr>
                <w:color w:val="C4271A"/>
                <w:sz w:val="16"/>
                <w:szCs w:val="16"/>
              </w:rPr>
              <w:t>0,0</w:t>
            </w:r>
          </w:p>
        </w:tc>
        <w:tc>
          <w:tcPr>
            <w:tcW w:w="510" w:type="dxa"/>
          </w:tcPr>
          <w:p w14:paraId="3E00B80D" w14:textId="77777777" w:rsidR="001D7394" w:rsidRDefault="001D7394">
            <w:pPr>
              <w:suppressAutoHyphens/>
              <w:jc w:val="right"/>
            </w:pPr>
            <w:r>
              <w:rPr>
                <w:sz w:val="16"/>
                <w:szCs w:val="16"/>
              </w:rPr>
              <w:t>1,6</w:t>
            </w:r>
          </w:p>
        </w:tc>
        <w:tc>
          <w:tcPr>
            <w:tcW w:w="511" w:type="dxa"/>
          </w:tcPr>
          <w:p w14:paraId="3CA195E0" w14:textId="77777777" w:rsidR="001D7394" w:rsidRDefault="001D7394">
            <w:pPr>
              <w:suppressAutoHyphens/>
              <w:jc w:val="right"/>
            </w:pPr>
            <w:r>
              <w:rPr>
                <w:sz w:val="16"/>
                <w:szCs w:val="16"/>
              </w:rPr>
              <w:t>1,9</w:t>
            </w:r>
          </w:p>
        </w:tc>
        <w:tc>
          <w:tcPr>
            <w:tcW w:w="1077" w:type="dxa"/>
          </w:tcPr>
          <w:p w14:paraId="1DFF9356" w14:textId="77777777" w:rsidR="001D7394" w:rsidRDefault="001D7394">
            <w:pPr>
              <w:suppressAutoHyphens/>
              <w:jc w:val="right"/>
            </w:pPr>
            <w:r>
              <w:rPr>
                <w:color w:val="0078AA"/>
                <w:sz w:val="16"/>
                <w:szCs w:val="16"/>
              </w:rPr>
              <w:t>4,3</w:t>
            </w:r>
          </w:p>
        </w:tc>
        <w:tc>
          <w:tcPr>
            <w:tcW w:w="1049" w:type="dxa"/>
          </w:tcPr>
          <w:p w14:paraId="70C3FF5D" w14:textId="77777777" w:rsidR="001D7394" w:rsidRDefault="001D7394">
            <w:pPr>
              <w:suppressAutoHyphens/>
              <w:jc w:val="right"/>
            </w:pPr>
            <w:r>
              <w:rPr>
                <w:sz w:val="16"/>
                <w:szCs w:val="16"/>
              </w:rPr>
              <w:t>1,8</w:t>
            </w:r>
          </w:p>
        </w:tc>
        <w:tc>
          <w:tcPr>
            <w:tcW w:w="1048" w:type="dxa"/>
          </w:tcPr>
          <w:p w14:paraId="2A288AAC" w14:textId="77777777" w:rsidR="001D7394" w:rsidRDefault="001D7394">
            <w:pPr>
              <w:suppressAutoHyphens/>
              <w:jc w:val="right"/>
            </w:pPr>
            <w:r>
              <w:rPr>
                <w:sz w:val="16"/>
                <w:szCs w:val="16"/>
              </w:rPr>
              <w:t>1,3</w:t>
            </w:r>
          </w:p>
        </w:tc>
      </w:tr>
      <w:tr w:rsidR="001D7394" w14:paraId="75CF3279" w14:textId="77777777" w:rsidTr="00950CC3">
        <w:trPr>
          <w:trHeight w:val="340"/>
        </w:trPr>
        <w:tc>
          <w:tcPr>
            <w:tcW w:w="3231" w:type="dxa"/>
          </w:tcPr>
          <w:p w14:paraId="2F6FD4A8" w14:textId="77777777" w:rsidR="001D7394" w:rsidRDefault="001D7394">
            <w:pPr>
              <w:suppressAutoHyphens/>
            </w:pPr>
            <w:r>
              <w:rPr>
                <w:sz w:val="16"/>
                <w:szCs w:val="16"/>
              </w:rPr>
              <w:t>Befolkningsvekst (2016–2021)</w:t>
            </w:r>
          </w:p>
        </w:tc>
        <w:tc>
          <w:tcPr>
            <w:tcW w:w="1078" w:type="dxa"/>
          </w:tcPr>
          <w:p w14:paraId="703DFC2F" w14:textId="77777777" w:rsidR="001D7394" w:rsidRDefault="001D7394" w:rsidP="00950CC3"/>
        </w:tc>
        <w:tc>
          <w:tcPr>
            <w:tcW w:w="510" w:type="dxa"/>
          </w:tcPr>
          <w:p w14:paraId="15007809" w14:textId="77777777" w:rsidR="001D7394" w:rsidRDefault="001D7394">
            <w:pPr>
              <w:suppressAutoHyphens/>
              <w:jc w:val="right"/>
            </w:pPr>
            <w:r>
              <w:rPr>
                <w:color w:val="0078AA"/>
                <w:sz w:val="16"/>
                <w:szCs w:val="16"/>
              </w:rPr>
              <w:t>7,3</w:t>
            </w:r>
          </w:p>
        </w:tc>
        <w:tc>
          <w:tcPr>
            <w:tcW w:w="510" w:type="dxa"/>
          </w:tcPr>
          <w:p w14:paraId="4E09A68B" w14:textId="77777777" w:rsidR="001D7394" w:rsidRDefault="001D7394">
            <w:pPr>
              <w:suppressAutoHyphens/>
              <w:jc w:val="right"/>
            </w:pPr>
            <w:r>
              <w:rPr>
                <w:sz w:val="16"/>
                <w:szCs w:val="16"/>
              </w:rPr>
              <w:t>4,2</w:t>
            </w:r>
          </w:p>
        </w:tc>
        <w:tc>
          <w:tcPr>
            <w:tcW w:w="510" w:type="dxa"/>
          </w:tcPr>
          <w:p w14:paraId="634701F4" w14:textId="77777777" w:rsidR="001D7394" w:rsidRDefault="001D7394">
            <w:pPr>
              <w:suppressAutoHyphens/>
              <w:jc w:val="right"/>
            </w:pPr>
            <w:r>
              <w:rPr>
                <w:sz w:val="16"/>
                <w:szCs w:val="16"/>
              </w:rPr>
              <w:t>1,7</w:t>
            </w:r>
          </w:p>
        </w:tc>
        <w:tc>
          <w:tcPr>
            <w:tcW w:w="511" w:type="dxa"/>
          </w:tcPr>
          <w:p w14:paraId="3622D737" w14:textId="77777777" w:rsidR="001D7394" w:rsidRDefault="001D7394">
            <w:pPr>
              <w:suppressAutoHyphens/>
              <w:jc w:val="right"/>
            </w:pPr>
            <w:r>
              <w:rPr>
                <w:color w:val="C4271A"/>
                <w:sz w:val="16"/>
                <w:szCs w:val="16"/>
              </w:rPr>
              <w:t>-0,8</w:t>
            </w:r>
          </w:p>
        </w:tc>
        <w:tc>
          <w:tcPr>
            <w:tcW w:w="1077" w:type="dxa"/>
          </w:tcPr>
          <w:p w14:paraId="71A73032" w14:textId="77777777" w:rsidR="001D7394" w:rsidRDefault="001D7394">
            <w:pPr>
              <w:suppressAutoHyphens/>
              <w:jc w:val="right"/>
            </w:pPr>
            <w:r>
              <w:rPr>
                <w:sz w:val="16"/>
                <w:szCs w:val="16"/>
              </w:rPr>
              <w:t>0,9</w:t>
            </w:r>
          </w:p>
        </w:tc>
        <w:tc>
          <w:tcPr>
            <w:tcW w:w="1049" w:type="dxa"/>
          </w:tcPr>
          <w:p w14:paraId="35F0D87D" w14:textId="77777777" w:rsidR="001D7394" w:rsidRDefault="001D7394">
            <w:pPr>
              <w:suppressAutoHyphens/>
              <w:jc w:val="right"/>
            </w:pPr>
            <w:r>
              <w:rPr>
                <w:sz w:val="16"/>
                <w:szCs w:val="16"/>
              </w:rPr>
              <w:t>3,9</w:t>
            </w:r>
          </w:p>
        </w:tc>
        <w:tc>
          <w:tcPr>
            <w:tcW w:w="1048" w:type="dxa"/>
          </w:tcPr>
          <w:p w14:paraId="73AE03A8" w14:textId="77777777" w:rsidR="001D7394" w:rsidRDefault="001D7394">
            <w:pPr>
              <w:suppressAutoHyphens/>
              <w:jc w:val="right"/>
            </w:pPr>
            <w:r>
              <w:rPr>
                <w:sz w:val="16"/>
                <w:szCs w:val="16"/>
              </w:rPr>
              <w:t>3,4</w:t>
            </w:r>
          </w:p>
        </w:tc>
      </w:tr>
      <w:tr w:rsidR="001D7394" w14:paraId="2043008A" w14:textId="77777777" w:rsidTr="00950CC3">
        <w:trPr>
          <w:trHeight w:val="340"/>
        </w:trPr>
        <w:tc>
          <w:tcPr>
            <w:tcW w:w="3231" w:type="dxa"/>
          </w:tcPr>
          <w:p w14:paraId="28D04245" w14:textId="77777777" w:rsidR="001D7394" w:rsidRDefault="001D7394">
            <w:pPr>
              <w:suppressAutoHyphens/>
            </w:pPr>
            <w:r>
              <w:rPr>
                <w:sz w:val="16"/>
                <w:szCs w:val="16"/>
              </w:rPr>
              <w:t>Andel sysselsatte (2019)</w:t>
            </w:r>
          </w:p>
        </w:tc>
        <w:tc>
          <w:tcPr>
            <w:tcW w:w="1078" w:type="dxa"/>
          </w:tcPr>
          <w:p w14:paraId="588B23B6" w14:textId="77777777" w:rsidR="001D7394" w:rsidRDefault="001D7394" w:rsidP="00950CC3"/>
        </w:tc>
        <w:tc>
          <w:tcPr>
            <w:tcW w:w="510" w:type="dxa"/>
          </w:tcPr>
          <w:p w14:paraId="6CE5E45E" w14:textId="77777777" w:rsidR="001D7394" w:rsidRDefault="001D7394">
            <w:pPr>
              <w:suppressAutoHyphens/>
              <w:jc w:val="right"/>
            </w:pPr>
            <w:r>
              <w:rPr>
                <w:sz w:val="16"/>
                <w:szCs w:val="16"/>
              </w:rPr>
              <w:t>68</w:t>
            </w:r>
          </w:p>
        </w:tc>
        <w:tc>
          <w:tcPr>
            <w:tcW w:w="510" w:type="dxa"/>
          </w:tcPr>
          <w:p w14:paraId="4A76CF87" w14:textId="77777777" w:rsidR="001D7394" w:rsidRDefault="001D7394">
            <w:pPr>
              <w:suppressAutoHyphens/>
              <w:jc w:val="right"/>
            </w:pPr>
            <w:r>
              <w:rPr>
                <w:sz w:val="16"/>
                <w:szCs w:val="16"/>
              </w:rPr>
              <w:t>67</w:t>
            </w:r>
          </w:p>
        </w:tc>
        <w:tc>
          <w:tcPr>
            <w:tcW w:w="510" w:type="dxa"/>
          </w:tcPr>
          <w:p w14:paraId="4B043EBE" w14:textId="77777777" w:rsidR="001D7394" w:rsidRDefault="001D7394">
            <w:pPr>
              <w:suppressAutoHyphens/>
              <w:jc w:val="right"/>
            </w:pPr>
            <w:r>
              <w:rPr>
                <w:color w:val="C4271A"/>
                <w:sz w:val="16"/>
                <w:szCs w:val="16"/>
              </w:rPr>
              <w:t>66,7</w:t>
            </w:r>
          </w:p>
        </w:tc>
        <w:tc>
          <w:tcPr>
            <w:tcW w:w="511" w:type="dxa"/>
          </w:tcPr>
          <w:p w14:paraId="7CE7CA8C" w14:textId="77777777" w:rsidR="001D7394" w:rsidRDefault="001D7394">
            <w:pPr>
              <w:suppressAutoHyphens/>
              <w:jc w:val="right"/>
            </w:pPr>
            <w:r>
              <w:rPr>
                <w:sz w:val="16"/>
                <w:szCs w:val="16"/>
              </w:rPr>
              <w:t>68,1</w:t>
            </w:r>
          </w:p>
        </w:tc>
        <w:tc>
          <w:tcPr>
            <w:tcW w:w="1077" w:type="dxa"/>
          </w:tcPr>
          <w:p w14:paraId="635260A8" w14:textId="77777777" w:rsidR="001D7394" w:rsidRDefault="001D7394">
            <w:pPr>
              <w:suppressAutoHyphens/>
              <w:jc w:val="right"/>
            </w:pPr>
            <w:r>
              <w:rPr>
                <w:color w:val="0078AA"/>
                <w:sz w:val="16"/>
                <w:szCs w:val="16"/>
              </w:rPr>
              <w:t>69,2</w:t>
            </w:r>
          </w:p>
        </w:tc>
        <w:tc>
          <w:tcPr>
            <w:tcW w:w="1049" w:type="dxa"/>
          </w:tcPr>
          <w:p w14:paraId="6A52FA59" w14:textId="77777777" w:rsidR="001D7394" w:rsidRDefault="001D7394">
            <w:pPr>
              <w:suppressAutoHyphens/>
              <w:jc w:val="right"/>
            </w:pPr>
            <w:r>
              <w:rPr>
                <w:sz w:val="16"/>
                <w:szCs w:val="16"/>
              </w:rPr>
              <w:t>67,7</w:t>
            </w:r>
          </w:p>
        </w:tc>
        <w:tc>
          <w:tcPr>
            <w:tcW w:w="1048" w:type="dxa"/>
          </w:tcPr>
          <w:p w14:paraId="0C5B2910" w14:textId="77777777" w:rsidR="001D7394" w:rsidRDefault="001D7394">
            <w:pPr>
              <w:suppressAutoHyphens/>
              <w:jc w:val="right"/>
            </w:pPr>
            <w:r>
              <w:rPr>
                <w:sz w:val="16"/>
                <w:szCs w:val="16"/>
              </w:rPr>
              <w:t>67</w:t>
            </w:r>
          </w:p>
        </w:tc>
      </w:tr>
      <w:tr w:rsidR="001D7394" w14:paraId="29752352" w14:textId="77777777" w:rsidTr="00950CC3">
        <w:trPr>
          <w:trHeight w:val="340"/>
        </w:trPr>
        <w:tc>
          <w:tcPr>
            <w:tcW w:w="3231" w:type="dxa"/>
          </w:tcPr>
          <w:p w14:paraId="45786AAD" w14:textId="77777777" w:rsidR="001D7394" w:rsidRDefault="001D7394">
            <w:pPr>
              <w:suppressAutoHyphens/>
            </w:pPr>
            <w:r>
              <w:rPr>
                <w:sz w:val="16"/>
                <w:szCs w:val="16"/>
              </w:rPr>
              <w:t>Andel arbeidsledige (2020)</w:t>
            </w:r>
          </w:p>
        </w:tc>
        <w:tc>
          <w:tcPr>
            <w:tcW w:w="1078" w:type="dxa"/>
          </w:tcPr>
          <w:p w14:paraId="37A13FB2" w14:textId="77777777" w:rsidR="001D7394" w:rsidRDefault="001D7394" w:rsidP="00950CC3"/>
        </w:tc>
        <w:tc>
          <w:tcPr>
            <w:tcW w:w="510" w:type="dxa"/>
          </w:tcPr>
          <w:p w14:paraId="40156921" w14:textId="77777777" w:rsidR="001D7394" w:rsidRDefault="001D7394">
            <w:pPr>
              <w:suppressAutoHyphens/>
              <w:jc w:val="right"/>
            </w:pPr>
            <w:r>
              <w:rPr>
                <w:sz w:val="16"/>
                <w:szCs w:val="16"/>
              </w:rPr>
              <w:t>4,4</w:t>
            </w:r>
          </w:p>
        </w:tc>
        <w:tc>
          <w:tcPr>
            <w:tcW w:w="510" w:type="dxa"/>
          </w:tcPr>
          <w:p w14:paraId="106EEC2F" w14:textId="77777777" w:rsidR="001D7394" w:rsidRDefault="001D7394">
            <w:pPr>
              <w:suppressAutoHyphens/>
              <w:jc w:val="right"/>
            </w:pPr>
            <w:r>
              <w:rPr>
                <w:color w:val="C4271A"/>
                <w:sz w:val="16"/>
                <w:szCs w:val="16"/>
              </w:rPr>
              <w:t>4,8</w:t>
            </w:r>
          </w:p>
        </w:tc>
        <w:tc>
          <w:tcPr>
            <w:tcW w:w="510" w:type="dxa"/>
          </w:tcPr>
          <w:p w14:paraId="0A678EB6" w14:textId="77777777" w:rsidR="001D7394" w:rsidRDefault="001D7394">
            <w:pPr>
              <w:suppressAutoHyphens/>
              <w:jc w:val="right"/>
            </w:pPr>
            <w:r>
              <w:rPr>
                <w:sz w:val="16"/>
                <w:szCs w:val="16"/>
              </w:rPr>
              <w:t>3,9</w:t>
            </w:r>
          </w:p>
        </w:tc>
        <w:tc>
          <w:tcPr>
            <w:tcW w:w="511" w:type="dxa"/>
          </w:tcPr>
          <w:p w14:paraId="41DA821B" w14:textId="77777777" w:rsidR="001D7394" w:rsidRDefault="001D7394">
            <w:pPr>
              <w:suppressAutoHyphens/>
              <w:jc w:val="right"/>
            </w:pPr>
            <w:r>
              <w:rPr>
                <w:sz w:val="16"/>
                <w:szCs w:val="16"/>
              </w:rPr>
              <w:t>3,5</w:t>
            </w:r>
          </w:p>
        </w:tc>
        <w:tc>
          <w:tcPr>
            <w:tcW w:w="1077" w:type="dxa"/>
          </w:tcPr>
          <w:p w14:paraId="76BE232B" w14:textId="77777777" w:rsidR="001D7394" w:rsidRDefault="001D7394">
            <w:pPr>
              <w:suppressAutoHyphens/>
              <w:jc w:val="right"/>
            </w:pPr>
            <w:r>
              <w:rPr>
                <w:color w:val="0078AA"/>
                <w:sz w:val="16"/>
                <w:szCs w:val="16"/>
              </w:rPr>
              <w:t>2,8</w:t>
            </w:r>
          </w:p>
        </w:tc>
        <w:tc>
          <w:tcPr>
            <w:tcW w:w="1049" w:type="dxa"/>
          </w:tcPr>
          <w:p w14:paraId="77580EE5" w14:textId="77777777" w:rsidR="001D7394" w:rsidRDefault="001D7394">
            <w:pPr>
              <w:suppressAutoHyphens/>
              <w:jc w:val="right"/>
            </w:pPr>
            <w:r>
              <w:rPr>
                <w:sz w:val="16"/>
                <w:szCs w:val="16"/>
              </w:rPr>
              <w:t>4,1</w:t>
            </w:r>
          </w:p>
        </w:tc>
        <w:tc>
          <w:tcPr>
            <w:tcW w:w="1048" w:type="dxa"/>
          </w:tcPr>
          <w:p w14:paraId="08406526" w14:textId="77777777" w:rsidR="001D7394" w:rsidRDefault="001D7394">
            <w:pPr>
              <w:suppressAutoHyphens/>
              <w:jc w:val="right"/>
            </w:pPr>
            <w:r>
              <w:rPr>
                <w:sz w:val="16"/>
                <w:szCs w:val="16"/>
              </w:rPr>
              <w:t>5</w:t>
            </w:r>
          </w:p>
        </w:tc>
      </w:tr>
      <w:tr w:rsidR="001D7394" w14:paraId="36031938" w14:textId="77777777" w:rsidTr="00950CC3">
        <w:trPr>
          <w:trHeight w:val="340"/>
        </w:trPr>
        <w:tc>
          <w:tcPr>
            <w:tcW w:w="3231" w:type="dxa"/>
          </w:tcPr>
          <w:p w14:paraId="0DD8C354" w14:textId="77777777" w:rsidR="001D7394" w:rsidRDefault="001D7394">
            <w:pPr>
              <w:suppressAutoHyphens/>
            </w:pPr>
            <w:r>
              <w:rPr>
                <w:sz w:val="16"/>
                <w:szCs w:val="16"/>
              </w:rPr>
              <w:lastRenderedPageBreak/>
              <w:t xml:space="preserve">Andel med høyere utdanning, 16 år og </w:t>
            </w:r>
            <w:proofErr w:type="gramStart"/>
            <w:r>
              <w:rPr>
                <w:sz w:val="16"/>
                <w:szCs w:val="16"/>
              </w:rPr>
              <w:t>over  (</w:t>
            </w:r>
            <w:proofErr w:type="gramEnd"/>
            <w:r>
              <w:rPr>
                <w:sz w:val="16"/>
                <w:szCs w:val="16"/>
              </w:rPr>
              <w:t>2019)</w:t>
            </w:r>
          </w:p>
        </w:tc>
        <w:tc>
          <w:tcPr>
            <w:tcW w:w="1078" w:type="dxa"/>
          </w:tcPr>
          <w:p w14:paraId="4FCA2C61" w14:textId="77777777" w:rsidR="001D7394" w:rsidRDefault="001D7394" w:rsidP="00950CC3"/>
        </w:tc>
        <w:tc>
          <w:tcPr>
            <w:tcW w:w="510" w:type="dxa"/>
          </w:tcPr>
          <w:p w14:paraId="1A156E4A" w14:textId="77777777" w:rsidR="001D7394" w:rsidRDefault="001D7394">
            <w:pPr>
              <w:suppressAutoHyphens/>
              <w:jc w:val="right"/>
            </w:pPr>
            <w:r>
              <w:rPr>
                <w:color w:val="0078AA"/>
                <w:sz w:val="16"/>
                <w:szCs w:val="16"/>
              </w:rPr>
              <w:t>44,6</w:t>
            </w:r>
          </w:p>
        </w:tc>
        <w:tc>
          <w:tcPr>
            <w:tcW w:w="510" w:type="dxa"/>
          </w:tcPr>
          <w:p w14:paraId="4334D9AF" w14:textId="77777777" w:rsidR="001D7394" w:rsidRDefault="001D7394">
            <w:pPr>
              <w:suppressAutoHyphens/>
              <w:jc w:val="right"/>
            </w:pPr>
            <w:r>
              <w:rPr>
                <w:sz w:val="16"/>
                <w:szCs w:val="16"/>
              </w:rPr>
              <w:t>31,1</w:t>
            </w:r>
          </w:p>
        </w:tc>
        <w:tc>
          <w:tcPr>
            <w:tcW w:w="510" w:type="dxa"/>
          </w:tcPr>
          <w:p w14:paraId="5D8FEF61" w14:textId="77777777" w:rsidR="001D7394" w:rsidRDefault="001D7394">
            <w:pPr>
              <w:suppressAutoHyphens/>
              <w:jc w:val="right"/>
            </w:pPr>
            <w:r>
              <w:rPr>
                <w:sz w:val="16"/>
                <w:szCs w:val="16"/>
              </w:rPr>
              <w:t>27,3</w:t>
            </w:r>
          </w:p>
        </w:tc>
        <w:tc>
          <w:tcPr>
            <w:tcW w:w="511" w:type="dxa"/>
          </w:tcPr>
          <w:p w14:paraId="75DF5026" w14:textId="77777777" w:rsidR="001D7394" w:rsidRDefault="001D7394">
            <w:pPr>
              <w:suppressAutoHyphens/>
              <w:jc w:val="right"/>
            </w:pPr>
            <w:r>
              <w:rPr>
                <w:sz w:val="16"/>
                <w:szCs w:val="16"/>
              </w:rPr>
              <w:t>22,7</w:t>
            </w:r>
          </w:p>
        </w:tc>
        <w:tc>
          <w:tcPr>
            <w:tcW w:w="1077" w:type="dxa"/>
          </w:tcPr>
          <w:p w14:paraId="1312C1EF" w14:textId="77777777" w:rsidR="001D7394" w:rsidRDefault="001D7394">
            <w:pPr>
              <w:suppressAutoHyphens/>
              <w:jc w:val="right"/>
            </w:pPr>
            <w:r>
              <w:rPr>
                <w:color w:val="C4271A"/>
                <w:sz w:val="16"/>
                <w:szCs w:val="16"/>
              </w:rPr>
              <w:t>21,3</w:t>
            </w:r>
          </w:p>
        </w:tc>
        <w:tc>
          <w:tcPr>
            <w:tcW w:w="1049" w:type="dxa"/>
          </w:tcPr>
          <w:p w14:paraId="51A6B8AD" w14:textId="77777777" w:rsidR="001D7394" w:rsidRDefault="001D7394">
            <w:pPr>
              <w:suppressAutoHyphens/>
              <w:jc w:val="right"/>
            </w:pPr>
            <w:r>
              <w:rPr>
                <w:sz w:val="16"/>
                <w:szCs w:val="16"/>
              </w:rPr>
              <w:t>34,1</w:t>
            </w:r>
          </w:p>
        </w:tc>
        <w:tc>
          <w:tcPr>
            <w:tcW w:w="1048" w:type="dxa"/>
          </w:tcPr>
          <w:p w14:paraId="0407B04C" w14:textId="77777777" w:rsidR="001D7394" w:rsidRDefault="001D7394">
            <w:pPr>
              <w:suppressAutoHyphens/>
              <w:jc w:val="right"/>
            </w:pPr>
            <w:r>
              <w:rPr>
                <w:sz w:val="16"/>
                <w:szCs w:val="16"/>
              </w:rPr>
              <w:t>34,7</w:t>
            </w:r>
          </w:p>
        </w:tc>
      </w:tr>
      <w:tr w:rsidR="001D7394" w14:paraId="5AAB08DB" w14:textId="77777777" w:rsidTr="00950CC3">
        <w:trPr>
          <w:trHeight w:val="340"/>
        </w:trPr>
        <w:tc>
          <w:tcPr>
            <w:tcW w:w="3231" w:type="dxa"/>
          </w:tcPr>
          <w:p w14:paraId="2FEB495E" w14:textId="77777777" w:rsidR="001D7394" w:rsidRDefault="001D7394">
            <w:pPr>
              <w:suppressAutoHyphens/>
            </w:pPr>
            <w:r>
              <w:rPr>
                <w:sz w:val="16"/>
                <w:szCs w:val="16"/>
              </w:rPr>
              <w:t xml:space="preserve">Andel med vedvarende lavinntekt </w:t>
            </w:r>
            <w:r>
              <w:rPr>
                <w:sz w:val="16"/>
                <w:szCs w:val="16"/>
              </w:rPr>
              <w:br/>
              <w:t>(2016–2018)</w:t>
            </w:r>
          </w:p>
        </w:tc>
        <w:tc>
          <w:tcPr>
            <w:tcW w:w="1078" w:type="dxa"/>
          </w:tcPr>
          <w:p w14:paraId="706A74AF" w14:textId="77777777" w:rsidR="001D7394" w:rsidRDefault="001D7394" w:rsidP="00950CC3"/>
        </w:tc>
        <w:tc>
          <w:tcPr>
            <w:tcW w:w="510" w:type="dxa"/>
          </w:tcPr>
          <w:p w14:paraId="3F0B601A" w14:textId="77777777" w:rsidR="001D7394" w:rsidRDefault="001D7394">
            <w:pPr>
              <w:suppressAutoHyphens/>
              <w:jc w:val="right"/>
            </w:pPr>
            <w:r>
              <w:rPr>
                <w:color w:val="C4271A"/>
                <w:sz w:val="16"/>
                <w:szCs w:val="16"/>
              </w:rPr>
              <w:t>10,4</w:t>
            </w:r>
          </w:p>
        </w:tc>
        <w:tc>
          <w:tcPr>
            <w:tcW w:w="510" w:type="dxa"/>
          </w:tcPr>
          <w:p w14:paraId="3272891B" w14:textId="77777777" w:rsidR="001D7394" w:rsidRDefault="001D7394">
            <w:pPr>
              <w:suppressAutoHyphens/>
              <w:jc w:val="right"/>
            </w:pPr>
            <w:r>
              <w:rPr>
                <w:color w:val="0078AA"/>
                <w:sz w:val="16"/>
                <w:szCs w:val="16"/>
              </w:rPr>
              <w:t>7</w:t>
            </w:r>
          </w:p>
        </w:tc>
        <w:tc>
          <w:tcPr>
            <w:tcW w:w="510" w:type="dxa"/>
          </w:tcPr>
          <w:p w14:paraId="6F02AB78" w14:textId="77777777" w:rsidR="001D7394" w:rsidRDefault="001D7394">
            <w:pPr>
              <w:suppressAutoHyphens/>
              <w:jc w:val="right"/>
            </w:pPr>
            <w:r>
              <w:rPr>
                <w:sz w:val="16"/>
                <w:szCs w:val="16"/>
              </w:rPr>
              <w:t>8,5</w:t>
            </w:r>
          </w:p>
        </w:tc>
        <w:tc>
          <w:tcPr>
            <w:tcW w:w="511" w:type="dxa"/>
          </w:tcPr>
          <w:p w14:paraId="5479128E" w14:textId="77777777" w:rsidR="001D7394" w:rsidRDefault="001D7394">
            <w:pPr>
              <w:suppressAutoHyphens/>
              <w:jc w:val="right"/>
            </w:pPr>
            <w:r>
              <w:rPr>
                <w:sz w:val="16"/>
                <w:szCs w:val="16"/>
              </w:rPr>
              <w:t>8,2</w:t>
            </w:r>
          </w:p>
        </w:tc>
        <w:tc>
          <w:tcPr>
            <w:tcW w:w="1077" w:type="dxa"/>
          </w:tcPr>
          <w:p w14:paraId="43C9A415" w14:textId="77777777" w:rsidR="001D7394" w:rsidRDefault="001D7394">
            <w:pPr>
              <w:suppressAutoHyphens/>
              <w:jc w:val="right"/>
            </w:pPr>
            <w:r>
              <w:rPr>
                <w:sz w:val="16"/>
                <w:szCs w:val="16"/>
              </w:rPr>
              <w:t>8,8</w:t>
            </w:r>
          </w:p>
        </w:tc>
        <w:tc>
          <w:tcPr>
            <w:tcW w:w="1049" w:type="dxa"/>
          </w:tcPr>
          <w:p w14:paraId="29A892F2" w14:textId="77777777" w:rsidR="001D7394" w:rsidRDefault="001D7394">
            <w:pPr>
              <w:suppressAutoHyphens/>
              <w:jc w:val="right"/>
            </w:pPr>
            <w:r>
              <w:rPr>
                <w:sz w:val="16"/>
                <w:szCs w:val="16"/>
              </w:rPr>
              <w:t>9,2</w:t>
            </w:r>
          </w:p>
        </w:tc>
        <w:tc>
          <w:tcPr>
            <w:tcW w:w="1048" w:type="dxa"/>
          </w:tcPr>
          <w:p w14:paraId="431A152C" w14:textId="77777777" w:rsidR="001D7394" w:rsidRDefault="001D7394">
            <w:pPr>
              <w:suppressAutoHyphens/>
              <w:jc w:val="right"/>
            </w:pPr>
            <w:r>
              <w:rPr>
                <w:sz w:val="16"/>
                <w:szCs w:val="16"/>
              </w:rPr>
              <w:t>9,8</w:t>
            </w:r>
          </w:p>
        </w:tc>
      </w:tr>
      <w:tr w:rsidR="001D7394" w14:paraId="1359FE45" w14:textId="77777777" w:rsidTr="00950CC3">
        <w:trPr>
          <w:trHeight w:val="340"/>
        </w:trPr>
        <w:tc>
          <w:tcPr>
            <w:tcW w:w="3231" w:type="dxa"/>
          </w:tcPr>
          <w:p w14:paraId="6E7FAB86" w14:textId="77777777" w:rsidR="001D7394" w:rsidRDefault="001D7394">
            <w:pPr>
              <w:suppressAutoHyphens/>
            </w:pPr>
            <w:r>
              <w:rPr>
                <w:sz w:val="16"/>
                <w:szCs w:val="16"/>
              </w:rPr>
              <w:t>Forsørgerrate (2021)</w:t>
            </w:r>
          </w:p>
        </w:tc>
        <w:tc>
          <w:tcPr>
            <w:tcW w:w="1078" w:type="dxa"/>
          </w:tcPr>
          <w:p w14:paraId="32E41816" w14:textId="77777777" w:rsidR="001D7394" w:rsidRDefault="001D7394" w:rsidP="00950CC3"/>
        </w:tc>
        <w:tc>
          <w:tcPr>
            <w:tcW w:w="510" w:type="dxa"/>
          </w:tcPr>
          <w:p w14:paraId="737CC6C0" w14:textId="77777777" w:rsidR="001D7394" w:rsidRDefault="001D7394">
            <w:pPr>
              <w:suppressAutoHyphens/>
              <w:jc w:val="right"/>
            </w:pPr>
            <w:r>
              <w:rPr>
                <w:color w:val="0078AA"/>
                <w:sz w:val="16"/>
                <w:szCs w:val="16"/>
              </w:rPr>
              <w:t>5</w:t>
            </w:r>
          </w:p>
        </w:tc>
        <w:tc>
          <w:tcPr>
            <w:tcW w:w="510" w:type="dxa"/>
          </w:tcPr>
          <w:p w14:paraId="14E1ADE3" w14:textId="77777777" w:rsidR="001D7394" w:rsidRDefault="001D7394">
            <w:pPr>
              <w:suppressAutoHyphens/>
              <w:jc w:val="right"/>
            </w:pPr>
            <w:r>
              <w:rPr>
                <w:sz w:val="16"/>
                <w:szCs w:val="16"/>
              </w:rPr>
              <w:t>3,9</w:t>
            </w:r>
          </w:p>
        </w:tc>
        <w:tc>
          <w:tcPr>
            <w:tcW w:w="510" w:type="dxa"/>
          </w:tcPr>
          <w:p w14:paraId="30D893F0" w14:textId="77777777" w:rsidR="001D7394" w:rsidRDefault="001D7394">
            <w:pPr>
              <w:suppressAutoHyphens/>
              <w:jc w:val="right"/>
            </w:pPr>
            <w:r>
              <w:rPr>
                <w:sz w:val="16"/>
                <w:szCs w:val="16"/>
              </w:rPr>
              <w:t>3,2</w:t>
            </w:r>
          </w:p>
        </w:tc>
        <w:tc>
          <w:tcPr>
            <w:tcW w:w="511" w:type="dxa"/>
          </w:tcPr>
          <w:p w14:paraId="7FB03A0C" w14:textId="77777777" w:rsidR="001D7394" w:rsidRDefault="001D7394">
            <w:pPr>
              <w:suppressAutoHyphens/>
              <w:jc w:val="right"/>
            </w:pPr>
            <w:r>
              <w:rPr>
                <w:color w:val="C4271A"/>
                <w:sz w:val="16"/>
                <w:szCs w:val="16"/>
              </w:rPr>
              <w:t>2,8</w:t>
            </w:r>
          </w:p>
        </w:tc>
        <w:tc>
          <w:tcPr>
            <w:tcW w:w="1077" w:type="dxa"/>
          </w:tcPr>
          <w:p w14:paraId="26AFD2BA" w14:textId="77777777" w:rsidR="001D7394" w:rsidRDefault="001D7394">
            <w:pPr>
              <w:suppressAutoHyphens/>
              <w:jc w:val="right"/>
            </w:pPr>
            <w:r>
              <w:rPr>
                <w:sz w:val="16"/>
                <w:szCs w:val="16"/>
              </w:rPr>
              <w:t>2,9</w:t>
            </w:r>
          </w:p>
        </w:tc>
        <w:tc>
          <w:tcPr>
            <w:tcW w:w="1049" w:type="dxa"/>
          </w:tcPr>
          <w:p w14:paraId="4233E07E" w14:textId="77777777" w:rsidR="001D7394" w:rsidRDefault="001D7394">
            <w:pPr>
              <w:suppressAutoHyphens/>
              <w:jc w:val="right"/>
            </w:pPr>
            <w:r>
              <w:rPr>
                <w:sz w:val="16"/>
                <w:szCs w:val="16"/>
              </w:rPr>
              <w:t>3,8</w:t>
            </w:r>
          </w:p>
        </w:tc>
        <w:tc>
          <w:tcPr>
            <w:tcW w:w="1048" w:type="dxa"/>
          </w:tcPr>
          <w:p w14:paraId="5B382115" w14:textId="77777777" w:rsidR="001D7394" w:rsidRDefault="001D7394">
            <w:pPr>
              <w:suppressAutoHyphens/>
              <w:jc w:val="right"/>
            </w:pPr>
            <w:r>
              <w:rPr>
                <w:sz w:val="16"/>
                <w:szCs w:val="16"/>
              </w:rPr>
              <w:t>3,9</w:t>
            </w:r>
          </w:p>
        </w:tc>
      </w:tr>
      <w:tr w:rsidR="001D7394" w14:paraId="656AE846" w14:textId="77777777" w:rsidTr="00950CC3">
        <w:trPr>
          <w:trHeight w:val="340"/>
        </w:trPr>
        <w:tc>
          <w:tcPr>
            <w:tcW w:w="3231" w:type="dxa"/>
          </w:tcPr>
          <w:p w14:paraId="7E7C5629" w14:textId="77777777" w:rsidR="001D7394" w:rsidRDefault="001D7394">
            <w:pPr>
              <w:suppressAutoHyphens/>
            </w:pPr>
            <w:r>
              <w:rPr>
                <w:sz w:val="16"/>
                <w:szCs w:val="16"/>
              </w:rPr>
              <w:t>Forsørgerrate (2040)</w:t>
            </w:r>
          </w:p>
        </w:tc>
        <w:tc>
          <w:tcPr>
            <w:tcW w:w="1078" w:type="dxa"/>
          </w:tcPr>
          <w:p w14:paraId="03024C79" w14:textId="77777777" w:rsidR="001D7394" w:rsidRDefault="001D7394" w:rsidP="00950CC3"/>
        </w:tc>
        <w:tc>
          <w:tcPr>
            <w:tcW w:w="510" w:type="dxa"/>
          </w:tcPr>
          <w:p w14:paraId="0A3C6EE4" w14:textId="77777777" w:rsidR="001D7394" w:rsidRDefault="001D7394">
            <w:pPr>
              <w:suppressAutoHyphens/>
              <w:jc w:val="right"/>
            </w:pPr>
            <w:r>
              <w:rPr>
                <w:color w:val="0078AA"/>
                <w:sz w:val="16"/>
                <w:szCs w:val="16"/>
              </w:rPr>
              <w:t>3,3</w:t>
            </w:r>
          </w:p>
        </w:tc>
        <w:tc>
          <w:tcPr>
            <w:tcW w:w="510" w:type="dxa"/>
          </w:tcPr>
          <w:p w14:paraId="4B76C565" w14:textId="77777777" w:rsidR="001D7394" w:rsidRDefault="001D7394">
            <w:pPr>
              <w:suppressAutoHyphens/>
              <w:jc w:val="right"/>
            </w:pPr>
            <w:r>
              <w:rPr>
                <w:sz w:val="16"/>
                <w:szCs w:val="16"/>
              </w:rPr>
              <w:t>2,4</w:t>
            </w:r>
          </w:p>
        </w:tc>
        <w:tc>
          <w:tcPr>
            <w:tcW w:w="510" w:type="dxa"/>
          </w:tcPr>
          <w:p w14:paraId="267F96BD" w14:textId="77777777" w:rsidR="001D7394" w:rsidRDefault="001D7394">
            <w:pPr>
              <w:suppressAutoHyphens/>
              <w:jc w:val="right"/>
            </w:pPr>
            <w:r>
              <w:rPr>
                <w:sz w:val="16"/>
                <w:szCs w:val="16"/>
              </w:rPr>
              <w:t>2,1</w:t>
            </w:r>
          </w:p>
        </w:tc>
        <w:tc>
          <w:tcPr>
            <w:tcW w:w="511" w:type="dxa"/>
          </w:tcPr>
          <w:p w14:paraId="07C6A02A" w14:textId="77777777" w:rsidR="001D7394" w:rsidRDefault="001D7394">
            <w:pPr>
              <w:suppressAutoHyphens/>
              <w:jc w:val="right"/>
            </w:pPr>
            <w:r>
              <w:rPr>
                <w:color w:val="C4271A"/>
                <w:sz w:val="16"/>
                <w:szCs w:val="16"/>
              </w:rPr>
              <w:t>1,9</w:t>
            </w:r>
          </w:p>
        </w:tc>
        <w:tc>
          <w:tcPr>
            <w:tcW w:w="1077" w:type="dxa"/>
          </w:tcPr>
          <w:p w14:paraId="69FB1404" w14:textId="77777777" w:rsidR="001D7394" w:rsidRDefault="001D7394">
            <w:pPr>
              <w:suppressAutoHyphens/>
              <w:jc w:val="right"/>
            </w:pPr>
            <w:r>
              <w:rPr>
                <w:color w:val="C4271A"/>
                <w:sz w:val="16"/>
                <w:szCs w:val="16"/>
              </w:rPr>
              <w:t>1,9</w:t>
            </w:r>
          </w:p>
        </w:tc>
        <w:tc>
          <w:tcPr>
            <w:tcW w:w="1049" w:type="dxa"/>
          </w:tcPr>
          <w:p w14:paraId="603BD676" w14:textId="77777777" w:rsidR="001D7394" w:rsidRDefault="001D7394">
            <w:pPr>
              <w:suppressAutoHyphens/>
              <w:jc w:val="right"/>
            </w:pPr>
            <w:r>
              <w:rPr>
                <w:sz w:val="16"/>
                <w:szCs w:val="16"/>
              </w:rPr>
              <w:t>2,6</w:t>
            </w:r>
          </w:p>
        </w:tc>
        <w:tc>
          <w:tcPr>
            <w:tcW w:w="1048" w:type="dxa"/>
          </w:tcPr>
          <w:p w14:paraId="729F541E" w14:textId="77777777" w:rsidR="001D7394" w:rsidRDefault="001D7394">
            <w:pPr>
              <w:suppressAutoHyphens/>
              <w:jc w:val="right"/>
            </w:pPr>
            <w:r>
              <w:rPr>
                <w:sz w:val="16"/>
                <w:szCs w:val="16"/>
              </w:rPr>
              <w:t>2,5</w:t>
            </w:r>
          </w:p>
        </w:tc>
      </w:tr>
    </w:tbl>
    <w:p w14:paraId="1414F94E" w14:textId="77777777" w:rsidR="001D7394" w:rsidRDefault="001D7394" w:rsidP="00537965">
      <w:pPr>
        <w:pStyle w:val="avsnitt-tittel"/>
      </w:pPr>
      <w:r>
        <w:t>Næringsstruktur</w:t>
      </w:r>
    </w:p>
    <w:p w14:paraId="03ACDC6A" w14:textId="77777777" w:rsidR="001D7394" w:rsidRDefault="001D7394" w:rsidP="00950CC3">
      <w:pPr>
        <w:pStyle w:val="Listebombe"/>
      </w:pPr>
      <w:r>
        <w:t>De største næringene i Trøndelag er bygg og anlegg, energi, vann/avløp og eiendom, KIFT samt helse- og omsorgstjenester</w:t>
      </w:r>
    </w:p>
    <w:p w14:paraId="19906F08" w14:textId="77777777" w:rsidR="001D7394" w:rsidRDefault="001D7394" w:rsidP="00950CC3">
      <w:pPr>
        <w:pStyle w:val="Listebombe"/>
      </w:pPr>
      <w:r>
        <w:t xml:space="preserve">Trøndelag er spesialisert innenfor primærforedlingsindustri og til dels annen industri. Fylket er også spesialisert innenfor landbruk og fiske og oppdrett. </w:t>
      </w:r>
    </w:p>
    <w:p w14:paraId="550032F0" w14:textId="77777777" w:rsidR="001D7394" w:rsidRDefault="001D7394" w:rsidP="00950CC3">
      <w:pPr>
        <w:pStyle w:val="figur-tittel"/>
      </w:pPr>
      <w:r>
        <w:t>Næringsstruktur i Trøndelag etter bruttoregionalproduktet, 2018. Prosent.</w:t>
      </w:r>
    </w:p>
    <w:p w14:paraId="66C965D0" w14:textId="77777777" w:rsidR="00950CC3" w:rsidRDefault="00AC3A08" w:rsidP="00950CC3">
      <w:r>
        <w:rPr>
          <w:noProof/>
        </w:rPr>
        <w:drawing>
          <wp:inline distT="0" distB="0" distL="0" distR="0" wp14:anchorId="40CF27C9" wp14:editId="103A4AED">
            <wp:extent cx="5779609" cy="4686300"/>
            <wp:effectExtent l="0" t="0" r="0" b="0"/>
            <wp:docPr id="129"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Bilde 129"/>
                    <pic:cNvPicPr>
                      <a:picLocks noChangeAspect="1" noChangeArrowheads="1"/>
                    </pic:cNvPicPr>
                  </pic:nvPicPr>
                  <pic:blipFill>
                    <a:blip r:embed="rId154"/>
                    <a:stretch>
                      <a:fillRect/>
                    </a:stretch>
                  </pic:blipFill>
                  <pic:spPr bwMode="auto">
                    <a:xfrm>
                      <a:off x="0" y="0"/>
                      <a:ext cx="5779609" cy="4686300"/>
                    </a:xfrm>
                    <a:prstGeom prst="rect">
                      <a:avLst/>
                    </a:prstGeom>
                    <a:noFill/>
                    <a:ln>
                      <a:noFill/>
                    </a:ln>
                  </pic:spPr>
                </pic:pic>
              </a:graphicData>
            </a:graphic>
          </wp:inline>
        </w:drawing>
      </w:r>
    </w:p>
    <w:p w14:paraId="7425F913" w14:textId="7F7FD989" w:rsidR="001D7394" w:rsidRDefault="001D7394" w:rsidP="00537965">
      <w:pPr>
        <w:pStyle w:val="avsnitt-tittel"/>
      </w:pPr>
      <w:r>
        <w:lastRenderedPageBreak/>
        <w:t>FoU og innovasjon i næringslivet</w:t>
      </w:r>
    </w:p>
    <w:p w14:paraId="6FD13C1F" w14:textId="77777777" w:rsidR="001D7394" w:rsidRDefault="001D7394" w:rsidP="00950CC3">
      <w:pPr>
        <w:pStyle w:val="Listebombe"/>
      </w:pPr>
      <w:r>
        <w:t xml:space="preserve">Virksomheter i Trøndelag har den høyeste FoU-intensiteten i landet, og målt i løpende priser er det en liten økning siden 2013 (men det er derimot en nedgang målt i faste priser). </w:t>
      </w:r>
    </w:p>
    <w:p w14:paraId="48FC5298" w14:textId="77777777" w:rsidR="001D7394" w:rsidRDefault="001D7394" w:rsidP="00950CC3">
      <w:pPr>
        <w:pStyle w:val="Listebombe"/>
        <w:rPr>
          <w:spacing w:val="2"/>
        </w:rPr>
      </w:pPr>
      <w:r>
        <w:rPr>
          <w:spacing w:val="2"/>
        </w:rPr>
        <w:t>Andelen foretak med innovasjonsaktivitet er over landsgjennomsnittet. Dette gjelder både forretningsprosessinnovasjoner og produkt­innovasjon, samt produktinnovasjoner som er nye for markedet.</w:t>
      </w:r>
    </w:p>
    <w:p w14:paraId="12F96943" w14:textId="77777777" w:rsidR="001D7394" w:rsidRDefault="001D7394" w:rsidP="00950CC3">
      <w:pPr>
        <w:pStyle w:val="figur-tittel"/>
      </w:pPr>
      <w:r>
        <w:t>Utvalgte indikatorer for FoU og innovasjon i næringslivet i Trøndelag.</w:t>
      </w:r>
    </w:p>
    <w:p w14:paraId="75D2498C" w14:textId="77777777" w:rsidR="00950CC3" w:rsidRDefault="00AC3A08" w:rsidP="00950CC3">
      <w:r>
        <w:rPr>
          <w:noProof/>
        </w:rPr>
        <w:drawing>
          <wp:inline distT="0" distB="0" distL="0" distR="0" wp14:anchorId="66361B51" wp14:editId="1FB2B407">
            <wp:extent cx="5779609" cy="4686300"/>
            <wp:effectExtent l="0" t="0" r="0" b="0"/>
            <wp:docPr id="130"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Bilde 130"/>
                    <pic:cNvPicPr>
                      <a:picLocks noChangeAspect="1" noChangeArrowheads="1"/>
                    </pic:cNvPicPr>
                  </pic:nvPicPr>
                  <pic:blipFill>
                    <a:blip r:embed="rId155"/>
                    <a:stretch>
                      <a:fillRect/>
                    </a:stretch>
                  </pic:blipFill>
                  <pic:spPr bwMode="auto">
                    <a:xfrm>
                      <a:off x="0" y="0"/>
                      <a:ext cx="5779609" cy="4686300"/>
                    </a:xfrm>
                    <a:prstGeom prst="rect">
                      <a:avLst/>
                    </a:prstGeom>
                    <a:noFill/>
                    <a:ln>
                      <a:noFill/>
                    </a:ln>
                  </pic:spPr>
                </pic:pic>
              </a:graphicData>
            </a:graphic>
          </wp:inline>
        </w:drawing>
      </w:r>
    </w:p>
    <w:p w14:paraId="2A538E17" w14:textId="6F1468D7" w:rsidR="001D7394" w:rsidRDefault="001D7394">
      <w:pPr>
        <w:pStyle w:val="Overskrift2"/>
        <w:rPr>
          <w:color w:val="000000"/>
        </w:rPr>
      </w:pPr>
      <w:r>
        <w:rPr>
          <w:color w:val="000000"/>
        </w:rPr>
        <w:lastRenderedPageBreak/>
        <w:t xml:space="preserve"> Nordland</w:t>
      </w:r>
    </w:p>
    <w:p w14:paraId="7D06FA89" w14:textId="46570423" w:rsidR="009A0984" w:rsidRPr="009A0984" w:rsidRDefault="009A0984" w:rsidP="009A0984">
      <w:r>
        <w:rPr>
          <w:noProof/>
        </w:rPr>
        <w:drawing>
          <wp:inline distT="0" distB="0" distL="0" distR="0" wp14:anchorId="1346892F" wp14:editId="3DF45506">
            <wp:extent cx="5760720" cy="8146415"/>
            <wp:effectExtent l="0" t="0" r="0" b="6985"/>
            <wp:docPr id="153" name="Bilde 153"/>
            <wp:cNvGraphicFramePr/>
            <a:graphic xmlns:a="http://schemas.openxmlformats.org/drawingml/2006/main">
              <a:graphicData uri="http://schemas.openxmlformats.org/drawingml/2006/picture">
                <pic:pic xmlns:pic="http://schemas.openxmlformats.org/drawingml/2006/picture">
                  <pic:nvPicPr>
                    <pic:cNvPr id="153" name=""/>
                    <pic:cNvPicPr/>
                  </pic:nvPicPr>
                  <pic:blipFill>
                    <a:blip r:embed="rId156"/>
                    <a:stretch>
                      <a:fillRect/>
                    </a:stretch>
                  </pic:blipFill>
                  <pic:spPr>
                    <a:xfrm>
                      <a:off x="0" y="0"/>
                      <a:ext cx="5760720" cy="8146415"/>
                    </a:xfrm>
                    <a:prstGeom prst="rect">
                      <a:avLst/>
                    </a:prstGeom>
                  </pic:spPr>
                </pic:pic>
              </a:graphicData>
            </a:graphic>
          </wp:inline>
        </w:drawing>
      </w:r>
    </w:p>
    <w:p w14:paraId="627ED023" w14:textId="77777777" w:rsidR="001D7394" w:rsidRDefault="001D7394" w:rsidP="00950CC3">
      <w:pPr>
        <w:pStyle w:val="figur-tittel"/>
      </w:pPr>
      <w:r>
        <w:lastRenderedPageBreak/>
        <w:t>Kart over kommuner i Nordland etter sentralitet.</w:t>
      </w:r>
    </w:p>
    <w:p w14:paraId="3603A901" w14:textId="753570DF" w:rsidR="001D7394" w:rsidRDefault="00AC3A08" w:rsidP="00950CC3">
      <w:r>
        <w:rPr>
          <w:noProof/>
        </w:rPr>
        <w:lastRenderedPageBreak/>
        <w:drawing>
          <wp:inline distT="0" distB="0" distL="0" distR="0" wp14:anchorId="44C2CF56" wp14:editId="17582A26">
            <wp:extent cx="6047770" cy="8553450"/>
            <wp:effectExtent l="0" t="0" r="0" b="0"/>
            <wp:docPr id="131"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Bilde 131"/>
                    <pic:cNvPicPr>
                      <a:picLocks noChangeAspect="1" noChangeArrowheads="1"/>
                    </pic:cNvPicPr>
                  </pic:nvPicPr>
                  <pic:blipFill>
                    <a:blip r:embed="rId157"/>
                    <a:stretch>
                      <a:fillRect/>
                    </a:stretch>
                  </pic:blipFill>
                  <pic:spPr bwMode="auto">
                    <a:xfrm>
                      <a:off x="0" y="0"/>
                      <a:ext cx="6047770" cy="8553450"/>
                    </a:xfrm>
                    <a:prstGeom prst="rect">
                      <a:avLst/>
                    </a:prstGeom>
                    <a:noFill/>
                    <a:ln>
                      <a:noFill/>
                    </a:ln>
                  </pic:spPr>
                </pic:pic>
              </a:graphicData>
            </a:graphic>
          </wp:inline>
        </w:drawing>
      </w:r>
    </w:p>
    <w:p w14:paraId="4577607B" w14:textId="77777777" w:rsidR="001D7394" w:rsidRDefault="001D7394" w:rsidP="00537965">
      <w:pPr>
        <w:pStyle w:val="avsnitt-tittel"/>
      </w:pPr>
      <w:r>
        <w:lastRenderedPageBreak/>
        <w:t>Geografi og bosetting</w:t>
      </w:r>
    </w:p>
    <w:p w14:paraId="0FBD35B7" w14:textId="77777777" w:rsidR="001D7394" w:rsidRDefault="001D7394" w:rsidP="00950CC3">
      <w:pPr>
        <w:pStyle w:val="Listebombe"/>
      </w:pPr>
      <w:r>
        <w:t>Målt i antall innbyggere er Nordland det minste fylket. Innbyggerne i Nordland utgjør 4,5 prosent av befolkningen i landet.</w:t>
      </w:r>
    </w:p>
    <w:p w14:paraId="68C25797" w14:textId="77777777" w:rsidR="001D7394" w:rsidRDefault="001D7394" w:rsidP="00950CC3">
      <w:pPr>
        <w:pStyle w:val="Listebombe"/>
      </w:pPr>
      <w:r>
        <w:t xml:space="preserve">Nordland har størst andel innbyggere i småbykommuner og </w:t>
      </w:r>
      <w:proofErr w:type="spellStart"/>
      <w:r>
        <w:t>byomland</w:t>
      </w:r>
      <w:proofErr w:type="spellEnd"/>
      <w:r>
        <w:t xml:space="preserve"> (sentralitet 4). Nordland er sammen med Troms og Finnmark fylket med den høyeste andelen av befolkningen i de to laveste sentralitetsnivåene (sentralitet 5 og 6) med nesten 45 prosent. Litt over 20 prosent av innbyggerne i Nordland bor i Bodø (sentralitet 3) og er dermed det eneste fylket som har den laveste befolkningsandelen i fylkets mest sentrale kommuner. </w:t>
      </w:r>
    </w:p>
    <w:p w14:paraId="02A718D8" w14:textId="77777777" w:rsidR="001D7394" w:rsidRDefault="001D7394">
      <w:pPr>
        <w:pStyle w:val="tabell-tittel"/>
      </w:pPr>
      <w:r>
        <w:t>Kommuner og befolkning i Nordland etter sentralitet.</w:t>
      </w:r>
    </w:p>
    <w:tbl>
      <w:tblPr>
        <w:tblStyle w:val="StandardTabell"/>
        <w:tblW w:w="0" w:type="auto"/>
        <w:tblLayout w:type="fixed"/>
        <w:tblLook w:val="04A0" w:firstRow="1" w:lastRow="0" w:firstColumn="1" w:lastColumn="0" w:noHBand="0" w:noVBand="1"/>
      </w:tblPr>
      <w:tblGrid>
        <w:gridCol w:w="3855"/>
        <w:gridCol w:w="1417"/>
        <w:gridCol w:w="1418"/>
        <w:gridCol w:w="1417"/>
        <w:gridCol w:w="1417"/>
      </w:tblGrid>
      <w:tr w:rsidR="001D7394" w14:paraId="732A7B5D" w14:textId="77777777" w:rsidTr="00950CC3">
        <w:trPr>
          <w:trHeight w:val="566"/>
        </w:trPr>
        <w:tc>
          <w:tcPr>
            <w:tcW w:w="3855" w:type="dxa"/>
            <w:shd w:val="clear" w:color="auto" w:fill="FFFFFF"/>
          </w:tcPr>
          <w:p w14:paraId="5F70D9E7" w14:textId="77777777" w:rsidR="001D7394" w:rsidRDefault="001D7394" w:rsidP="00950CC3"/>
        </w:tc>
        <w:tc>
          <w:tcPr>
            <w:tcW w:w="1417" w:type="dxa"/>
          </w:tcPr>
          <w:p w14:paraId="07645F0C" w14:textId="77777777" w:rsidR="001D7394" w:rsidRDefault="001D7394">
            <w:pPr>
              <w:suppressAutoHyphens/>
              <w:jc w:val="right"/>
            </w:pPr>
            <w:r>
              <w:rPr>
                <w:rFonts w:ascii="OpenSans-Semibold" w:hAnsi="OpenSans-Semibold" w:cs="OpenSans-Semibold"/>
                <w:sz w:val="16"/>
                <w:szCs w:val="16"/>
              </w:rPr>
              <w:t>Antall kommuner</w:t>
            </w:r>
          </w:p>
        </w:tc>
        <w:tc>
          <w:tcPr>
            <w:tcW w:w="1418" w:type="dxa"/>
          </w:tcPr>
          <w:p w14:paraId="309EF799" w14:textId="77777777" w:rsidR="001D7394" w:rsidRDefault="001D7394">
            <w:pPr>
              <w:suppressAutoHyphens/>
              <w:jc w:val="right"/>
            </w:pPr>
            <w:r>
              <w:rPr>
                <w:rFonts w:ascii="OpenSans-Semibold" w:hAnsi="OpenSans-Semibold" w:cs="OpenSans-Semibold"/>
                <w:sz w:val="16"/>
                <w:szCs w:val="16"/>
              </w:rPr>
              <w:t>Befolkning 1.1.2021</w:t>
            </w:r>
          </w:p>
        </w:tc>
        <w:tc>
          <w:tcPr>
            <w:tcW w:w="1417" w:type="dxa"/>
          </w:tcPr>
          <w:p w14:paraId="5D8D70D0" w14:textId="77777777" w:rsidR="001D7394" w:rsidRDefault="001D7394">
            <w:pPr>
              <w:suppressAutoHyphens/>
              <w:jc w:val="right"/>
            </w:pPr>
            <w:r>
              <w:rPr>
                <w:rFonts w:ascii="OpenSans-Semibold" w:hAnsi="OpenSans-Semibold" w:cs="OpenSans-Semibold"/>
                <w:sz w:val="16"/>
                <w:szCs w:val="16"/>
              </w:rPr>
              <w:t>Andel av befolkning i prosent</w:t>
            </w:r>
          </w:p>
        </w:tc>
        <w:tc>
          <w:tcPr>
            <w:tcW w:w="1417" w:type="dxa"/>
          </w:tcPr>
          <w:p w14:paraId="162DB94D" w14:textId="77777777" w:rsidR="001D7394" w:rsidRDefault="001D7394">
            <w:pPr>
              <w:suppressAutoHyphens/>
              <w:jc w:val="right"/>
            </w:pPr>
            <w:r>
              <w:rPr>
                <w:rFonts w:ascii="OpenSans-Semibold" w:hAnsi="OpenSans-Semibold" w:cs="OpenSans-Semibold"/>
                <w:sz w:val="16"/>
                <w:szCs w:val="16"/>
              </w:rPr>
              <w:t>Andel etter sentralitet i hele landet</w:t>
            </w:r>
          </w:p>
        </w:tc>
      </w:tr>
      <w:tr w:rsidR="001D7394" w14:paraId="3EFADABA" w14:textId="77777777" w:rsidTr="00950CC3">
        <w:trPr>
          <w:trHeight w:val="300"/>
        </w:trPr>
        <w:tc>
          <w:tcPr>
            <w:tcW w:w="3855" w:type="dxa"/>
          </w:tcPr>
          <w:p w14:paraId="3FCB880F" w14:textId="77777777" w:rsidR="001D7394" w:rsidRDefault="001D7394">
            <w:pPr>
              <w:suppressAutoHyphens/>
            </w:pPr>
            <w:r>
              <w:rPr>
                <w:sz w:val="16"/>
                <w:szCs w:val="16"/>
              </w:rPr>
              <w:t>Nordland</w:t>
            </w:r>
          </w:p>
        </w:tc>
        <w:tc>
          <w:tcPr>
            <w:tcW w:w="1417" w:type="dxa"/>
          </w:tcPr>
          <w:p w14:paraId="7E2F893A" w14:textId="77777777" w:rsidR="001D7394" w:rsidRDefault="001D7394">
            <w:pPr>
              <w:suppressAutoHyphens/>
              <w:jc w:val="right"/>
            </w:pPr>
            <w:r>
              <w:rPr>
                <w:sz w:val="16"/>
                <w:szCs w:val="16"/>
              </w:rPr>
              <w:t>41</w:t>
            </w:r>
          </w:p>
        </w:tc>
        <w:tc>
          <w:tcPr>
            <w:tcW w:w="1418" w:type="dxa"/>
          </w:tcPr>
          <w:p w14:paraId="00B077DA" w14:textId="77777777" w:rsidR="001D7394" w:rsidRDefault="001D7394">
            <w:pPr>
              <w:suppressAutoHyphens/>
              <w:jc w:val="right"/>
            </w:pPr>
            <w:r>
              <w:rPr>
                <w:sz w:val="16"/>
                <w:szCs w:val="16"/>
              </w:rPr>
              <w:t>240 345</w:t>
            </w:r>
          </w:p>
        </w:tc>
        <w:tc>
          <w:tcPr>
            <w:tcW w:w="1417" w:type="dxa"/>
          </w:tcPr>
          <w:p w14:paraId="0CF28A64" w14:textId="77777777" w:rsidR="001D7394" w:rsidRDefault="001D7394">
            <w:pPr>
              <w:suppressAutoHyphens/>
              <w:jc w:val="right"/>
            </w:pPr>
            <w:r>
              <w:rPr>
                <w:sz w:val="16"/>
                <w:szCs w:val="16"/>
              </w:rPr>
              <w:t>100</w:t>
            </w:r>
          </w:p>
        </w:tc>
        <w:tc>
          <w:tcPr>
            <w:tcW w:w="1417" w:type="dxa"/>
          </w:tcPr>
          <w:p w14:paraId="4FB3C78A" w14:textId="77777777" w:rsidR="001D7394" w:rsidRDefault="001D7394" w:rsidP="00950CC3"/>
        </w:tc>
      </w:tr>
      <w:tr w:rsidR="001D7394" w14:paraId="0C2FC401" w14:textId="77777777" w:rsidTr="00950CC3">
        <w:trPr>
          <w:trHeight w:val="300"/>
        </w:trPr>
        <w:tc>
          <w:tcPr>
            <w:tcW w:w="3855" w:type="dxa"/>
          </w:tcPr>
          <w:p w14:paraId="38A5EEC8" w14:textId="77777777" w:rsidR="001D7394" w:rsidRDefault="001D7394">
            <w:pPr>
              <w:suppressAutoHyphens/>
            </w:pPr>
            <w:r>
              <w:rPr>
                <w:sz w:val="16"/>
                <w:szCs w:val="16"/>
              </w:rPr>
              <w:t>1 – mest sentrale kommuner</w:t>
            </w:r>
          </w:p>
        </w:tc>
        <w:tc>
          <w:tcPr>
            <w:tcW w:w="1417" w:type="dxa"/>
          </w:tcPr>
          <w:p w14:paraId="50C646FF" w14:textId="77777777" w:rsidR="001D7394" w:rsidRDefault="001D7394">
            <w:pPr>
              <w:suppressAutoHyphens/>
              <w:jc w:val="right"/>
            </w:pPr>
            <w:r>
              <w:rPr>
                <w:sz w:val="16"/>
                <w:szCs w:val="16"/>
              </w:rPr>
              <w:t>0</w:t>
            </w:r>
          </w:p>
        </w:tc>
        <w:tc>
          <w:tcPr>
            <w:tcW w:w="1418" w:type="dxa"/>
          </w:tcPr>
          <w:p w14:paraId="619E8465" w14:textId="77777777" w:rsidR="001D7394" w:rsidRDefault="001D7394">
            <w:pPr>
              <w:suppressAutoHyphens/>
              <w:jc w:val="right"/>
            </w:pPr>
            <w:r>
              <w:rPr>
                <w:sz w:val="16"/>
                <w:szCs w:val="16"/>
              </w:rPr>
              <w:t>0</w:t>
            </w:r>
          </w:p>
        </w:tc>
        <w:tc>
          <w:tcPr>
            <w:tcW w:w="1417" w:type="dxa"/>
          </w:tcPr>
          <w:p w14:paraId="1949F5C7" w14:textId="77777777" w:rsidR="001D7394" w:rsidRDefault="001D7394">
            <w:pPr>
              <w:suppressAutoHyphens/>
              <w:jc w:val="right"/>
            </w:pPr>
            <w:r>
              <w:rPr>
                <w:sz w:val="16"/>
                <w:szCs w:val="16"/>
              </w:rPr>
              <w:t>0</w:t>
            </w:r>
          </w:p>
        </w:tc>
        <w:tc>
          <w:tcPr>
            <w:tcW w:w="1417" w:type="dxa"/>
          </w:tcPr>
          <w:p w14:paraId="45669A06" w14:textId="77777777" w:rsidR="001D7394" w:rsidRDefault="001D7394">
            <w:pPr>
              <w:suppressAutoHyphens/>
              <w:jc w:val="right"/>
            </w:pPr>
            <w:r>
              <w:rPr>
                <w:sz w:val="16"/>
                <w:szCs w:val="16"/>
              </w:rPr>
              <w:t>19,2</w:t>
            </w:r>
          </w:p>
        </w:tc>
      </w:tr>
      <w:tr w:rsidR="001D7394" w14:paraId="792C9FCD" w14:textId="77777777" w:rsidTr="00950CC3">
        <w:trPr>
          <w:trHeight w:val="300"/>
        </w:trPr>
        <w:tc>
          <w:tcPr>
            <w:tcW w:w="3855" w:type="dxa"/>
          </w:tcPr>
          <w:p w14:paraId="1F7F1C74" w14:textId="77777777" w:rsidR="001D7394" w:rsidRDefault="001D7394">
            <w:pPr>
              <w:suppressAutoHyphens/>
            </w:pPr>
            <w:r>
              <w:rPr>
                <w:sz w:val="16"/>
                <w:szCs w:val="16"/>
              </w:rPr>
              <w:t>2</w:t>
            </w:r>
          </w:p>
        </w:tc>
        <w:tc>
          <w:tcPr>
            <w:tcW w:w="1417" w:type="dxa"/>
          </w:tcPr>
          <w:p w14:paraId="6A73498E" w14:textId="77777777" w:rsidR="001D7394" w:rsidRDefault="001D7394">
            <w:pPr>
              <w:suppressAutoHyphens/>
              <w:jc w:val="right"/>
            </w:pPr>
            <w:r>
              <w:rPr>
                <w:sz w:val="16"/>
                <w:szCs w:val="16"/>
              </w:rPr>
              <w:t>0</w:t>
            </w:r>
          </w:p>
        </w:tc>
        <w:tc>
          <w:tcPr>
            <w:tcW w:w="1418" w:type="dxa"/>
          </w:tcPr>
          <w:p w14:paraId="63D9CE5C" w14:textId="77777777" w:rsidR="001D7394" w:rsidRDefault="001D7394">
            <w:pPr>
              <w:suppressAutoHyphens/>
              <w:jc w:val="right"/>
            </w:pPr>
            <w:r>
              <w:rPr>
                <w:sz w:val="16"/>
                <w:szCs w:val="16"/>
              </w:rPr>
              <w:t>0</w:t>
            </w:r>
          </w:p>
        </w:tc>
        <w:tc>
          <w:tcPr>
            <w:tcW w:w="1417" w:type="dxa"/>
          </w:tcPr>
          <w:p w14:paraId="35CE9057" w14:textId="77777777" w:rsidR="001D7394" w:rsidRDefault="001D7394">
            <w:pPr>
              <w:suppressAutoHyphens/>
              <w:jc w:val="right"/>
            </w:pPr>
            <w:r>
              <w:rPr>
                <w:sz w:val="16"/>
                <w:szCs w:val="16"/>
              </w:rPr>
              <w:t>0</w:t>
            </w:r>
          </w:p>
        </w:tc>
        <w:tc>
          <w:tcPr>
            <w:tcW w:w="1417" w:type="dxa"/>
          </w:tcPr>
          <w:p w14:paraId="5084292E" w14:textId="77777777" w:rsidR="001D7394" w:rsidRDefault="001D7394">
            <w:pPr>
              <w:suppressAutoHyphens/>
              <w:jc w:val="right"/>
            </w:pPr>
            <w:r>
              <w:rPr>
                <w:sz w:val="16"/>
                <w:szCs w:val="16"/>
              </w:rPr>
              <w:t>25,5</w:t>
            </w:r>
          </w:p>
        </w:tc>
      </w:tr>
      <w:tr w:rsidR="001D7394" w14:paraId="1045094C" w14:textId="77777777" w:rsidTr="00950CC3">
        <w:trPr>
          <w:trHeight w:val="300"/>
        </w:trPr>
        <w:tc>
          <w:tcPr>
            <w:tcW w:w="3855" w:type="dxa"/>
          </w:tcPr>
          <w:p w14:paraId="3FFB705C" w14:textId="77777777" w:rsidR="001D7394" w:rsidRDefault="001D7394">
            <w:pPr>
              <w:suppressAutoHyphens/>
            </w:pPr>
            <w:r>
              <w:rPr>
                <w:sz w:val="16"/>
                <w:szCs w:val="16"/>
              </w:rPr>
              <w:t>3</w:t>
            </w:r>
          </w:p>
        </w:tc>
        <w:tc>
          <w:tcPr>
            <w:tcW w:w="1417" w:type="dxa"/>
          </w:tcPr>
          <w:p w14:paraId="2C12610D" w14:textId="77777777" w:rsidR="001D7394" w:rsidRDefault="001D7394">
            <w:pPr>
              <w:suppressAutoHyphens/>
              <w:jc w:val="right"/>
            </w:pPr>
            <w:r>
              <w:rPr>
                <w:sz w:val="16"/>
                <w:szCs w:val="16"/>
              </w:rPr>
              <w:t>1</w:t>
            </w:r>
          </w:p>
        </w:tc>
        <w:tc>
          <w:tcPr>
            <w:tcW w:w="1418" w:type="dxa"/>
          </w:tcPr>
          <w:p w14:paraId="5821EB37" w14:textId="77777777" w:rsidR="001D7394" w:rsidRDefault="001D7394">
            <w:pPr>
              <w:suppressAutoHyphens/>
              <w:jc w:val="right"/>
            </w:pPr>
            <w:r>
              <w:rPr>
                <w:sz w:val="16"/>
                <w:szCs w:val="16"/>
              </w:rPr>
              <w:t>52 560</w:t>
            </w:r>
          </w:p>
        </w:tc>
        <w:tc>
          <w:tcPr>
            <w:tcW w:w="1417" w:type="dxa"/>
          </w:tcPr>
          <w:p w14:paraId="28497F5D" w14:textId="77777777" w:rsidR="001D7394" w:rsidRDefault="001D7394">
            <w:pPr>
              <w:suppressAutoHyphens/>
              <w:jc w:val="right"/>
            </w:pPr>
            <w:r>
              <w:rPr>
                <w:sz w:val="16"/>
                <w:szCs w:val="16"/>
              </w:rPr>
              <w:t>21,9</w:t>
            </w:r>
          </w:p>
        </w:tc>
        <w:tc>
          <w:tcPr>
            <w:tcW w:w="1417" w:type="dxa"/>
          </w:tcPr>
          <w:p w14:paraId="26A7D938" w14:textId="77777777" w:rsidR="001D7394" w:rsidRDefault="001D7394">
            <w:pPr>
              <w:suppressAutoHyphens/>
              <w:jc w:val="right"/>
            </w:pPr>
            <w:r>
              <w:rPr>
                <w:sz w:val="16"/>
                <w:szCs w:val="16"/>
              </w:rPr>
              <w:t>25,5</w:t>
            </w:r>
          </w:p>
        </w:tc>
      </w:tr>
      <w:tr w:rsidR="001D7394" w14:paraId="56E2E351" w14:textId="77777777" w:rsidTr="00950CC3">
        <w:trPr>
          <w:trHeight w:val="300"/>
        </w:trPr>
        <w:tc>
          <w:tcPr>
            <w:tcW w:w="3855" w:type="dxa"/>
          </w:tcPr>
          <w:p w14:paraId="438254D1" w14:textId="77777777" w:rsidR="001D7394" w:rsidRDefault="001D7394">
            <w:pPr>
              <w:suppressAutoHyphens/>
            </w:pPr>
            <w:r>
              <w:rPr>
                <w:sz w:val="16"/>
                <w:szCs w:val="16"/>
              </w:rPr>
              <w:t>4</w:t>
            </w:r>
          </w:p>
        </w:tc>
        <w:tc>
          <w:tcPr>
            <w:tcW w:w="1417" w:type="dxa"/>
          </w:tcPr>
          <w:p w14:paraId="79FCB635" w14:textId="77777777" w:rsidR="001D7394" w:rsidRDefault="001D7394">
            <w:pPr>
              <w:suppressAutoHyphens/>
              <w:jc w:val="right"/>
            </w:pPr>
            <w:r>
              <w:rPr>
                <w:sz w:val="16"/>
                <w:szCs w:val="16"/>
              </w:rPr>
              <w:t>5</w:t>
            </w:r>
          </w:p>
        </w:tc>
        <w:tc>
          <w:tcPr>
            <w:tcW w:w="1418" w:type="dxa"/>
          </w:tcPr>
          <w:p w14:paraId="6EE6F8C0" w14:textId="77777777" w:rsidR="001D7394" w:rsidRDefault="001D7394">
            <w:pPr>
              <w:suppressAutoHyphens/>
              <w:jc w:val="right"/>
            </w:pPr>
            <w:r>
              <w:rPr>
                <w:sz w:val="16"/>
                <w:szCs w:val="16"/>
              </w:rPr>
              <w:t>81 166</w:t>
            </w:r>
          </w:p>
        </w:tc>
        <w:tc>
          <w:tcPr>
            <w:tcW w:w="1417" w:type="dxa"/>
          </w:tcPr>
          <w:p w14:paraId="2DE1D45D" w14:textId="77777777" w:rsidR="001D7394" w:rsidRDefault="001D7394">
            <w:pPr>
              <w:suppressAutoHyphens/>
              <w:jc w:val="right"/>
            </w:pPr>
            <w:r>
              <w:rPr>
                <w:sz w:val="16"/>
                <w:szCs w:val="16"/>
              </w:rPr>
              <w:t>33,8</w:t>
            </w:r>
          </w:p>
        </w:tc>
        <w:tc>
          <w:tcPr>
            <w:tcW w:w="1417" w:type="dxa"/>
          </w:tcPr>
          <w:p w14:paraId="4B9CBBF1" w14:textId="77777777" w:rsidR="001D7394" w:rsidRDefault="001D7394">
            <w:pPr>
              <w:suppressAutoHyphens/>
              <w:jc w:val="right"/>
            </w:pPr>
            <w:r>
              <w:rPr>
                <w:sz w:val="16"/>
                <w:szCs w:val="16"/>
              </w:rPr>
              <w:t>16,3</w:t>
            </w:r>
          </w:p>
        </w:tc>
      </w:tr>
      <w:tr w:rsidR="001D7394" w14:paraId="2ECE01AE" w14:textId="77777777" w:rsidTr="00950CC3">
        <w:trPr>
          <w:trHeight w:val="300"/>
        </w:trPr>
        <w:tc>
          <w:tcPr>
            <w:tcW w:w="3855" w:type="dxa"/>
          </w:tcPr>
          <w:p w14:paraId="5937814D" w14:textId="77777777" w:rsidR="001D7394" w:rsidRDefault="001D7394">
            <w:pPr>
              <w:suppressAutoHyphens/>
            </w:pPr>
            <w:r>
              <w:rPr>
                <w:sz w:val="16"/>
                <w:szCs w:val="16"/>
              </w:rPr>
              <w:t>5</w:t>
            </w:r>
          </w:p>
        </w:tc>
        <w:tc>
          <w:tcPr>
            <w:tcW w:w="1417" w:type="dxa"/>
          </w:tcPr>
          <w:p w14:paraId="41684FDF" w14:textId="77777777" w:rsidR="001D7394" w:rsidRDefault="001D7394">
            <w:pPr>
              <w:suppressAutoHyphens/>
              <w:jc w:val="right"/>
            </w:pPr>
            <w:r>
              <w:rPr>
                <w:sz w:val="16"/>
                <w:szCs w:val="16"/>
              </w:rPr>
              <w:t>7</w:t>
            </w:r>
          </w:p>
        </w:tc>
        <w:tc>
          <w:tcPr>
            <w:tcW w:w="1418" w:type="dxa"/>
          </w:tcPr>
          <w:p w14:paraId="59CD033D" w14:textId="77777777" w:rsidR="001D7394" w:rsidRDefault="001D7394">
            <w:pPr>
              <w:suppressAutoHyphens/>
              <w:jc w:val="right"/>
            </w:pPr>
            <w:r>
              <w:rPr>
                <w:sz w:val="16"/>
                <w:szCs w:val="16"/>
              </w:rPr>
              <w:t>53 501</w:t>
            </w:r>
          </w:p>
        </w:tc>
        <w:tc>
          <w:tcPr>
            <w:tcW w:w="1417" w:type="dxa"/>
          </w:tcPr>
          <w:p w14:paraId="29022436" w14:textId="77777777" w:rsidR="001D7394" w:rsidRDefault="001D7394">
            <w:pPr>
              <w:suppressAutoHyphens/>
              <w:jc w:val="right"/>
            </w:pPr>
            <w:r>
              <w:rPr>
                <w:sz w:val="16"/>
                <w:szCs w:val="16"/>
              </w:rPr>
              <w:t>22,3</w:t>
            </w:r>
          </w:p>
        </w:tc>
        <w:tc>
          <w:tcPr>
            <w:tcW w:w="1417" w:type="dxa"/>
          </w:tcPr>
          <w:p w14:paraId="5233F86B" w14:textId="77777777" w:rsidR="001D7394" w:rsidRDefault="001D7394">
            <w:pPr>
              <w:suppressAutoHyphens/>
              <w:jc w:val="right"/>
            </w:pPr>
            <w:r>
              <w:rPr>
                <w:sz w:val="16"/>
                <w:szCs w:val="16"/>
              </w:rPr>
              <w:t>9,2</w:t>
            </w:r>
          </w:p>
        </w:tc>
      </w:tr>
      <w:tr w:rsidR="001D7394" w14:paraId="18BC3263" w14:textId="77777777" w:rsidTr="00950CC3">
        <w:trPr>
          <w:trHeight w:val="300"/>
        </w:trPr>
        <w:tc>
          <w:tcPr>
            <w:tcW w:w="3855" w:type="dxa"/>
          </w:tcPr>
          <w:p w14:paraId="30233DC3" w14:textId="77777777" w:rsidR="001D7394" w:rsidRDefault="001D7394">
            <w:pPr>
              <w:suppressAutoHyphens/>
            </w:pPr>
            <w:r>
              <w:rPr>
                <w:sz w:val="16"/>
                <w:szCs w:val="16"/>
              </w:rPr>
              <w:t>6 – minst sentrale kommuner</w:t>
            </w:r>
          </w:p>
        </w:tc>
        <w:tc>
          <w:tcPr>
            <w:tcW w:w="1417" w:type="dxa"/>
          </w:tcPr>
          <w:p w14:paraId="53053B9A" w14:textId="77777777" w:rsidR="001D7394" w:rsidRDefault="001D7394">
            <w:pPr>
              <w:suppressAutoHyphens/>
              <w:jc w:val="right"/>
            </w:pPr>
            <w:r>
              <w:rPr>
                <w:sz w:val="16"/>
                <w:szCs w:val="16"/>
              </w:rPr>
              <w:t>28</w:t>
            </w:r>
          </w:p>
        </w:tc>
        <w:tc>
          <w:tcPr>
            <w:tcW w:w="1418" w:type="dxa"/>
          </w:tcPr>
          <w:p w14:paraId="0ACC7404" w14:textId="77777777" w:rsidR="001D7394" w:rsidRDefault="001D7394">
            <w:pPr>
              <w:suppressAutoHyphens/>
              <w:jc w:val="right"/>
            </w:pPr>
            <w:r>
              <w:rPr>
                <w:sz w:val="16"/>
                <w:szCs w:val="16"/>
              </w:rPr>
              <w:t>53 118</w:t>
            </w:r>
          </w:p>
        </w:tc>
        <w:tc>
          <w:tcPr>
            <w:tcW w:w="1417" w:type="dxa"/>
          </w:tcPr>
          <w:p w14:paraId="608B7499" w14:textId="77777777" w:rsidR="001D7394" w:rsidRDefault="001D7394">
            <w:pPr>
              <w:suppressAutoHyphens/>
              <w:jc w:val="right"/>
            </w:pPr>
            <w:r>
              <w:rPr>
                <w:sz w:val="16"/>
                <w:szCs w:val="16"/>
              </w:rPr>
              <w:t>22,1</w:t>
            </w:r>
          </w:p>
        </w:tc>
        <w:tc>
          <w:tcPr>
            <w:tcW w:w="1417" w:type="dxa"/>
          </w:tcPr>
          <w:p w14:paraId="610505CB" w14:textId="77777777" w:rsidR="001D7394" w:rsidRDefault="001D7394">
            <w:pPr>
              <w:suppressAutoHyphens/>
              <w:jc w:val="right"/>
            </w:pPr>
            <w:r>
              <w:rPr>
                <w:sz w:val="16"/>
                <w:szCs w:val="16"/>
              </w:rPr>
              <w:t>4,3</w:t>
            </w:r>
          </w:p>
        </w:tc>
      </w:tr>
    </w:tbl>
    <w:p w14:paraId="36247C16" w14:textId="77777777" w:rsidR="001D7394" w:rsidRDefault="001D7394" w:rsidP="00537965">
      <w:pPr>
        <w:pStyle w:val="avsnitt-tittel"/>
      </w:pPr>
      <w:r>
        <w:t>Regional utvikling</w:t>
      </w:r>
    </w:p>
    <w:p w14:paraId="30B917C2" w14:textId="77777777" w:rsidR="001D7394" w:rsidRDefault="001D7394" w:rsidP="00950CC3">
      <w:pPr>
        <w:pStyle w:val="Listebombe"/>
      </w:pPr>
      <w:r>
        <w:t xml:space="preserve">Nordland sto for 4,2 prosent av verdiskapingen på fastlandet i 2018. Dette er det laveste bidraget av alle fylker. Nordland hadde en årlig vekst på 1,6 prosent i perioden 2013–2018. I motsetning til mange andre fylker var det bare privat dominert tjenesteyting, inkludert handel, fisk og oppdrett og primærforedlingsindustrien, som bidro i vesentlig grad til veksten i fylket. </w:t>
      </w:r>
    </w:p>
    <w:p w14:paraId="47D1370E" w14:textId="77777777" w:rsidR="001D7394" w:rsidRDefault="001D7394" w:rsidP="00950CC3">
      <w:pPr>
        <w:pStyle w:val="Listebombe"/>
      </w:pPr>
      <w:r>
        <w:t>Fylket er det eneste som har befolkningsnedgang i perioden 2016–2021. Innvandring kompenserer til en viss grad for netto innenlandsk utflytting. Netto innenlandsk utflytting er den nest høyeste i landet, kun Troms og Finnmark har høyere. Fylket har i perioden et lite fødselsunderskudd.</w:t>
      </w:r>
    </w:p>
    <w:p w14:paraId="4039FC29" w14:textId="77777777" w:rsidR="001D7394" w:rsidRDefault="001D7394" w:rsidP="00950CC3">
      <w:pPr>
        <w:pStyle w:val="Listebombe"/>
      </w:pPr>
      <w:r>
        <w:t>Forsørgerraten er den nest laveste i landet, etter Innlandet (det vil si relativt få i yrkesaktiv alder i forhold til den eldre delen av befolkningen).</w:t>
      </w:r>
    </w:p>
    <w:p w14:paraId="0B8B9633" w14:textId="77777777" w:rsidR="001D7394" w:rsidRDefault="001D7394" w:rsidP="00950CC3">
      <w:pPr>
        <w:pStyle w:val="Listebombe"/>
      </w:pPr>
      <w:r>
        <w:t xml:space="preserve">Sysselsettingsandelen var i 2019 lavere enn landsgjennomsnittet, men som i resten av landet har den vært økende de senere årene. </w:t>
      </w:r>
    </w:p>
    <w:p w14:paraId="050DEC30" w14:textId="77777777" w:rsidR="001D7394" w:rsidRDefault="001D7394" w:rsidP="00950CC3">
      <w:pPr>
        <w:pStyle w:val="Listebombe"/>
      </w:pPr>
      <w:r>
        <w:lastRenderedPageBreak/>
        <w:t xml:space="preserve">Andelen arbeidsledige var lavest av alle fylkene i 2020, og dermed godt under landsgjennomsnittet.  Dette til tross for at koronapandemien har truffet reiselivsnæringen hardt. </w:t>
      </w:r>
    </w:p>
    <w:p w14:paraId="022A8FC2" w14:textId="77777777" w:rsidR="001D7394" w:rsidRDefault="001D7394" w:rsidP="00950CC3">
      <w:pPr>
        <w:pStyle w:val="Listebombe"/>
      </w:pPr>
      <w:r>
        <w:t xml:space="preserve">Andelen med høyere utdanning er i Nordland vesentlig lavere enn landsgjennomsnittet, og 27,3 prosent er den nest laveste andelen av fylkene. 72,7 prosent av aldersgruppen 25–29 år har utdanning utover grunnskole, og gjør at Nordland har den laveste andelen. </w:t>
      </w:r>
    </w:p>
    <w:p w14:paraId="35D9C04C" w14:textId="77777777" w:rsidR="001D7394" w:rsidRDefault="001D7394" w:rsidP="00950CC3">
      <w:pPr>
        <w:pStyle w:val="Listebombe"/>
      </w:pPr>
      <w:r>
        <w:t>Gjennomsnittsinntekten i fylket var blant de laveste. Bare Innlandet og Agder ligger lavere. Nordland hadde likevel en nokså lav andel personer med vedvarende lavinntekt. Bare Rogaland, samt Troms og Finnmark hadde lik eller lavere andel med vedvarende lavinntekt.</w:t>
      </w:r>
    </w:p>
    <w:p w14:paraId="7DB2EDA3" w14:textId="77777777" w:rsidR="001D7394" w:rsidRDefault="001D7394" w:rsidP="00537965">
      <w:pPr>
        <w:pStyle w:val="avsnitt-tittel"/>
      </w:pPr>
      <w:r>
        <w:t>Forskjeller innad i fylket</w:t>
      </w:r>
    </w:p>
    <w:p w14:paraId="545388BD" w14:textId="77777777" w:rsidR="001D7394" w:rsidRDefault="001D7394" w:rsidP="00950CC3">
      <w:pPr>
        <w:pStyle w:val="Listebombe"/>
      </w:pPr>
      <w:r>
        <w:t>Nordland hadde samlet sett en økonomisk vekst i perioden 2014–2019 målt ved lønnssummer som var marginalt større enn landsgjennomsnittet. Kommuner i sentralitetsgruppe 3 (Bodø) og 5 hadde størst vekst.</w:t>
      </w:r>
    </w:p>
    <w:p w14:paraId="23B1A4B0" w14:textId="77777777" w:rsidR="001D7394" w:rsidRDefault="001D7394" w:rsidP="00950CC3">
      <w:pPr>
        <w:pStyle w:val="Listebombe"/>
      </w:pPr>
      <w:r>
        <w:t xml:space="preserve">Det er store variasjoner i folketallsutviklingen i perioden 2016–2021 innad i fylket og veksten faller med synkende sentralitet. De mindre sentrale kommunene (sentralitet 5 og 6) hadde samlet befolkningsnedgang. Sentralitet 4 hadde også svak nedgang. Bodø (3) hadde befolkningsvekst over landsgjennomsnittet. </w:t>
      </w:r>
    </w:p>
    <w:p w14:paraId="7107A83C" w14:textId="77777777" w:rsidR="001D7394" w:rsidRDefault="001D7394" w:rsidP="00950CC3">
      <w:pPr>
        <w:pStyle w:val="Listebombe"/>
      </w:pPr>
      <w:r>
        <w:t xml:space="preserve">Sysselsettingsandelen er lavere med fallende sentralitet.  I Bodø (3) var den høyere enn landsgjennomsnittet, mens den var lavere på øvrige sentralitetsnivåer. Til gjengjeld hadde alle sentralitetsnivåer lavere arbeidsledighet enn landsgjennomsnittet i 2020. Denne var likevel </w:t>
      </w:r>
      <w:proofErr w:type="gramStart"/>
      <w:r>
        <w:t>høy ,</w:t>
      </w:r>
      <w:proofErr w:type="gramEnd"/>
      <w:r>
        <w:t xml:space="preserve"> slik som i Bodø på 4 prosent og kommuner i sentralitet 5 (4,1), og her ser vi effektene av koronapandemien. Kommuner på sentralitet 4 og 6 hadde lavere ledighetstall i 2020. </w:t>
      </w:r>
    </w:p>
    <w:p w14:paraId="4DCDFDC2" w14:textId="77777777" w:rsidR="001D7394" w:rsidRDefault="001D7394" w:rsidP="00950CC3">
      <w:pPr>
        <w:pStyle w:val="Listebombe"/>
      </w:pPr>
      <w:r>
        <w:t xml:space="preserve">Som for de fleste fylkene er det nokså store forskjeller i fylket når det gjelder andelen høyt utdannede, andelen faller med fallende sentralitet. Bodø (3) er eneste sentralitetsnivå med høyere utdanningsnivå enn landsgjennomsnittet, og andelen her er vesentlig høyere enn de øvrige sentralitetsnivåer. </w:t>
      </w:r>
    </w:p>
    <w:p w14:paraId="728CCDF8" w14:textId="77777777" w:rsidR="001D7394" w:rsidRDefault="001D7394" w:rsidP="00950CC3">
      <w:pPr>
        <w:pStyle w:val="Listebombe"/>
      </w:pPr>
      <w:r>
        <w:t>Andelen med vedvarende lavinntekt er under landsgjennomsnittet for de fleste sentralitetsnivåene i fylket i perioden 2016–2018. Unntaket er de minst sentrale kommunene i fylket som samlet har den høyeste andelen med lavinntekt, og ligger over landsgjennomsnittet. Bodø (sentralitet 3) har den laveste andelen i fylket.</w:t>
      </w:r>
    </w:p>
    <w:p w14:paraId="1EC6A2C6" w14:textId="77777777" w:rsidR="001D7394" w:rsidRDefault="001D7394" w:rsidP="00950CC3">
      <w:pPr>
        <w:pStyle w:val="Listebombe"/>
      </w:pPr>
      <w:r>
        <w:t>Som for resten av landet har de minst sentrale kommunene i fylket en lavere forsørgerrate sammenlignet med de mest sentrale delene av fylket.</w:t>
      </w:r>
    </w:p>
    <w:p w14:paraId="455F4D30" w14:textId="77777777" w:rsidR="001D7394" w:rsidRDefault="001D7394">
      <w:pPr>
        <w:pStyle w:val="tabell-tittel"/>
      </w:pPr>
      <w:r>
        <w:lastRenderedPageBreak/>
        <w:t>Utvalgte indikatorer etter sentralitet i Nordland.</w:t>
      </w:r>
    </w:p>
    <w:tbl>
      <w:tblPr>
        <w:tblStyle w:val="StandardTabell"/>
        <w:tblW w:w="0" w:type="auto"/>
        <w:tblLayout w:type="fixed"/>
        <w:tblLook w:val="04A0" w:firstRow="1" w:lastRow="0" w:firstColumn="1" w:lastColumn="0" w:noHBand="0" w:noVBand="1"/>
      </w:tblPr>
      <w:tblGrid>
        <w:gridCol w:w="3231"/>
        <w:gridCol w:w="1078"/>
        <w:gridCol w:w="510"/>
        <w:gridCol w:w="510"/>
        <w:gridCol w:w="510"/>
        <w:gridCol w:w="511"/>
        <w:gridCol w:w="1077"/>
        <w:gridCol w:w="1049"/>
        <w:gridCol w:w="1048"/>
      </w:tblGrid>
      <w:tr w:rsidR="001D7394" w14:paraId="48396EEE" w14:textId="77777777" w:rsidTr="00950CC3">
        <w:trPr>
          <w:trHeight w:val="682"/>
        </w:trPr>
        <w:tc>
          <w:tcPr>
            <w:tcW w:w="3231" w:type="dxa"/>
            <w:shd w:val="clear" w:color="auto" w:fill="FFFFFF"/>
          </w:tcPr>
          <w:p w14:paraId="7420FA4F" w14:textId="77777777" w:rsidR="001D7394" w:rsidRDefault="001D7394" w:rsidP="00950CC3"/>
        </w:tc>
        <w:tc>
          <w:tcPr>
            <w:tcW w:w="1078" w:type="dxa"/>
          </w:tcPr>
          <w:p w14:paraId="302F9AAB" w14:textId="77777777" w:rsidR="001D7394" w:rsidRDefault="001D7394">
            <w:pPr>
              <w:suppressAutoHyphens/>
              <w:jc w:val="right"/>
            </w:pPr>
            <w:r>
              <w:rPr>
                <w:rStyle w:val="halvfet"/>
                <w:sz w:val="16"/>
                <w:szCs w:val="16"/>
              </w:rPr>
              <w:t>1 – mest sentrale kommuner</w:t>
            </w:r>
          </w:p>
        </w:tc>
        <w:tc>
          <w:tcPr>
            <w:tcW w:w="510" w:type="dxa"/>
          </w:tcPr>
          <w:p w14:paraId="2D4D503D" w14:textId="77777777" w:rsidR="001D7394" w:rsidRDefault="001D7394">
            <w:pPr>
              <w:suppressAutoHyphens/>
              <w:jc w:val="right"/>
            </w:pPr>
            <w:r>
              <w:rPr>
                <w:rStyle w:val="halvfet"/>
                <w:sz w:val="16"/>
                <w:szCs w:val="16"/>
              </w:rPr>
              <w:t>2</w:t>
            </w:r>
          </w:p>
        </w:tc>
        <w:tc>
          <w:tcPr>
            <w:tcW w:w="510" w:type="dxa"/>
          </w:tcPr>
          <w:p w14:paraId="0A0BFDE5" w14:textId="77777777" w:rsidR="001D7394" w:rsidRDefault="001D7394">
            <w:pPr>
              <w:suppressAutoHyphens/>
              <w:jc w:val="right"/>
            </w:pPr>
            <w:r>
              <w:rPr>
                <w:rStyle w:val="halvfet"/>
                <w:sz w:val="16"/>
                <w:szCs w:val="16"/>
              </w:rPr>
              <w:t>3</w:t>
            </w:r>
          </w:p>
        </w:tc>
        <w:tc>
          <w:tcPr>
            <w:tcW w:w="510" w:type="dxa"/>
          </w:tcPr>
          <w:p w14:paraId="0917E37B" w14:textId="77777777" w:rsidR="001D7394" w:rsidRDefault="001D7394">
            <w:pPr>
              <w:suppressAutoHyphens/>
              <w:jc w:val="right"/>
            </w:pPr>
            <w:r>
              <w:rPr>
                <w:rStyle w:val="halvfet"/>
                <w:sz w:val="16"/>
                <w:szCs w:val="16"/>
              </w:rPr>
              <w:t>4</w:t>
            </w:r>
          </w:p>
        </w:tc>
        <w:tc>
          <w:tcPr>
            <w:tcW w:w="511" w:type="dxa"/>
          </w:tcPr>
          <w:p w14:paraId="747E9C61" w14:textId="77777777" w:rsidR="001D7394" w:rsidRDefault="001D7394">
            <w:pPr>
              <w:suppressAutoHyphens/>
              <w:jc w:val="right"/>
            </w:pPr>
            <w:r>
              <w:rPr>
                <w:rStyle w:val="halvfet"/>
                <w:sz w:val="16"/>
                <w:szCs w:val="16"/>
              </w:rPr>
              <w:t>5</w:t>
            </w:r>
          </w:p>
        </w:tc>
        <w:tc>
          <w:tcPr>
            <w:tcW w:w="1077" w:type="dxa"/>
          </w:tcPr>
          <w:p w14:paraId="38422602" w14:textId="77777777" w:rsidR="001D7394" w:rsidRDefault="001D7394">
            <w:pPr>
              <w:suppressAutoHyphens/>
              <w:jc w:val="right"/>
            </w:pPr>
            <w:r>
              <w:rPr>
                <w:rStyle w:val="halvfet"/>
                <w:sz w:val="16"/>
                <w:szCs w:val="16"/>
              </w:rPr>
              <w:t>6 – minst sentrale kommuner</w:t>
            </w:r>
          </w:p>
        </w:tc>
        <w:tc>
          <w:tcPr>
            <w:tcW w:w="1049" w:type="dxa"/>
          </w:tcPr>
          <w:p w14:paraId="5CB8DC70" w14:textId="77777777" w:rsidR="001D7394" w:rsidRDefault="001D7394">
            <w:pPr>
              <w:suppressAutoHyphens/>
              <w:jc w:val="right"/>
            </w:pPr>
            <w:r>
              <w:rPr>
                <w:rStyle w:val="halvfet"/>
                <w:sz w:val="16"/>
                <w:szCs w:val="16"/>
              </w:rPr>
              <w:t xml:space="preserve">Nordland totalt </w:t>
            </w:r>
          </w:p>
        </w:tc>
        <w:tc>
          <w:tcPr>
            <w:tcW w:w="1048" w:type="dxa"/>
          </w:tcPr>
          <w:p w14:paraId="3AED99FE" w14:textId="77777777" w:rsidR="001D7394" w:rsidRDefault="001D7394">
            <w:pPr>
              <w:suppressAutoHyphens/>
              <w:jc w:val="right"/>
            </w:pPr>
            <w:r>
              <w:rPr>
                <w:rStyle w:val="halvfet"/>
                <w:sz w:val="16"/>
                <w:szCs w:val="16"/>
              </w:rPr>
              <w:t>Hele landet</w:t>
            </w:r>
          </w:p>
        </w:tc>
      </w:tr>
      <w:tr w:rsidR="001D7394" w14:paraId="23A821B0" w14:textId="77777777" w:rsidTr="00950CC3">
        <w:trPr>
          <w:trHeight w:val="341"/>
        </w:trPr>
        <w:tc>
          <w:tcPr>
            <w:tcW w:w="3231" w:type="dxa"/>
          </w:tcPr>
          <w:p w14:paraId="5E616924" w14:textId="77777777" w:rsidR="001D7394" w:rsidRDefault="001D7394">
            <w:pPr>
              <w:suppressAutoHyphens/>
            </w:pPr>
            <w:r>
              <w:rPr>
                <w:sz w:val="16"/>
                <w:szCs w:val="16"/>
              </w:rPr>
              <w:t>Årlig økonomisk vekst målt med lønnssummer (2014–2019)</w:t>
            </w:r>
          </w:p>
        </w:tc>
        <w:tc>
          <w:tcPr>
            <w:tcW w:w="1078" w:type="dxa"/>
          </w:tcPr>
          <w:p w14:paraId="5A0B6B42" w14:textId="77777777" w:rsidR="001D7394" w:rsidRDefault="001D7394" w:rsidP="00950CC3"/>
        </w:tc>
        <w:tc>
          <w:tcPr>
            <w:tcW w:w="510" w:type="dxa"/>
          </w:tcPr>
          <w:p w14:paraId="031EB35F" w14:textId="77777777" w:rsidR="001D7394" w:rsidRDefault="001D7394" w:rsidP="00950CC3"/>
        </w:tc>
        <w:tc>
          <w:tcPr>
            <w:tcW w:w="510" w:type="dxa"/>
          </w:tcPr>
          <w:p w14:paraId="4BD408AC" w14:textId="77777777" w:rsidR="001D7394" w:rsidRDefault="001D7394">
            <w:pPr>
              <w:suppressAutoHyphens/>
              <w:jc w:val="right"/>
            </w:pPr>
            <w:r>
              <w:rPr>
                <w:sz w:val="16"/>
                <w:szCs w:val="16"/>
              </w:rPr>
              <w:t>1,6</w:t>
            </w:r>
          </w:p>
        </w:tc>
        <w:tc>
          <w:tcPr>
            <w:tcW w:w="510" w:type="dxa"/>
          </w:tcPr>
          <w:p w14:paraId="205D7B11" w14:textId="77777777" w:rsidR="001D7394" w:rsidRDefault="001D7394">
            <w:pPr>
              <w:suppressAutoHyphens/>
              <w:jc w:val="right"/>
            </w:pPr>
            <w:r>
              <w:rPr>
                <w:sz w:val="16"/>
                <w:szCs w:val="16"/>
              </w:rPr>
              <w:t>1,3</w:t>
            </w:r>
          </w:p>
        </w:tc>
        <w:tc>
          <w:tcPr>
            <w:tcW w:w="511" w:type="dxa"/>
          </w:tcPr>
          <w:p w14:paraId="3D46F7B8" w14:textId="77777777" w:rsidR="001D7394" w:rsidRDefault="001D7394">
            <w:pPr>
              <w:suppressAutoHyphens/>
              <w:jc w:val="right"/>
            </w:pPr>
            <w:r>
              <w:rPr>
                <w:color w:val="0078AA"/>
                <w:sz w:val="16"/>
                <w:szCs w:val="16"/>
              </w:rPr>
              <w:t>2,0</w:t>
            </w:r>
          </w:p>
        </w:tc>
        <w:tc>
          <w:tcPr>
            <w:tcW w:w="1077" w:type="dxa"/>
          </w:tcPr>
          <w:p w14:paraId="669A1EB0" w14:textId="77777777" w:rsidR="001D7394" w:rsidRDefault="001D7394">
            <w:pPr>
              <w:suppressAutoHyphens/>
              <w:jc w:val="right"/>
            </w:pPr>
            <w:r>
              <w:rPr>
                <w:color w:val="C4271A"/>
                <w:sz w:val="16"/>
                <w:szCs w:val="16"/>
              </w:rPr>
              <w:t>1,2</w:t>
            </w:r>
          </w:p>
        </w:tc>
        <w:tc>
          <w:tcPr>
            <w:tcW w:w="1049" w:type="dxa"/>
          </w:tcPr>
          <w:p w14:paraId="419845C4" w14:textId="77777777" w:rsidR="001D7394" w:rsidRDefault="001D7394">
            <w:pPr>
              <w:suppressAutoHyphens/>
              <w:jc w:val="right"/>
            </w:pPr>
            <w:r>
              <w:rPr>
                <w:sz w:val="16"/>
                <w:szCs w:val="16"/>
              </w:rPr>
              <w:t>1,5</w:t>
            </w:r>
          </w:p>
        </w:tc>
        <w:tc>
          <w:tcPr>
            <w:tcW w:w="1048" w:type="dxa"/>
          </w:tcPr>
          <w:p w14:paraId="09B94566" w14:textId="77777777" w:rsidR="001D7394" w:rsidRDefault="001D7394">
            <w:pPr>
              <w:suppressAutoHyphens/>
              <w:jc w:val="right"/>
            </w:pPr>
            <w:r>
              <w:rPr>
                <w:sz w:val="16"/>
                <w:szCs w:val="16"/>
              </w:rPr>
              <w:t>1,3</w:t>
            </w:r>
          </w:p>
        </w:tc>
      </w:tr>
      <w:tr w:rsidR="001D7394" w14:paraId="6163E029" w14:textId="77777777" w:rsidTr="00950CC3">
        <w:trPr>
          <w:trHeight w:val="341"/>
        </w:trPr>
        <w:tc>
          <w:tcPr>
            <w:tcW w:w="3231" w:type="dxa"/>
          </w:tcPr>
          <w:p w14:paraId="0421294B" w14:textId="77777777" w:rsidR="001D7394" w:rsidRDefault="001D7394">
            <w:pPr>
              <w:suppressAutoHyphens/>
            </w:pPr>
            <w:r>
              <w:rPr>
                <w:sz w:val="16"/>
                <w:szCs w:val="16"/>
              </w:rPr>
              <w:t>Befolkningsvekst (2016–2021)</w:t>
            </w:r>
          </w:p>
        </w:tc>
        <w:tc>
          <w:tcPr>
            <w:tcW w:w="1078" w:type="dxa"/>
          </w:tcPr>
          <w:p w14:paraId="0739D93F" w14:textId="77777777" w:rsidR="001D7394" w:rsidRDefault="001D7394" w:rsidP="00950CC3"/>
        </w:tc>
        <w:tc>
          <w:tcPr>
            <w:tcW w:w="510" w:type="dxa"/>
          </w:tcPr>
          <w:p w14:paraId="515005CD" w14:textId="77777777" w:rsidR="001D7394" w:rsidRDefault="001D7394" w:rsidP="00950CC3"/>
        </w:tc>
        <w:tc>
          <w:tcPr>
            <w:tcW w:w="510" w:type="dxa"/>
          </w:tcPr>
          <w:p w14:paraId="05FB60FE" w14:textId="77777777" w:rsidR="001D7394" w:rsidRDefault="001D7394">
            <w:pPr>
              <w:suppressAutoHyphens/>
              <w:jc w:val="right"/>
            </w:pPr>
            <w:r>
              <w:rPr>
                <w:color w:val="0078AA"/>
                <w:sz w:val="16"/>
                <w:szCs w:val="16"/>
              </w:rPr>
              <w:t>4,1</w:t>
            </w:r>
          </w:p>
        </w:tc>
        <w:tc>
          <w:tcPr>
            <w:tcW w:w="510" w:type="dxa"/>
          </w:tcPr>
          <w:p w14:paraId="17C4A9BF" w14:textId="77777777" w:rsidR="001D7394" w:rsidRDefault="001D7394">
            <w:pPr>
              <w:suppressAutoHyphens/>
              <w:jc w:val="right"/>
            </w:pPr>
            <w:r>
              <w:rPr>
                <w:sz w:val="16"/>
                <w:szCs w:val="16"/>
              </w:rPr>
              <w:t>-0,5</w:t>
            </w:r>
          </w:p>
        </w:tc>
        <w:tc>
          <w:tcPr>
            <w:tcW w:w="511" w:type="dxa"/>
          </w:tcPr>
          <w:p w14:paraId="6EB0C413" w14:textId="77777777" w:rsidR="001D7394" w:rsidRDefault="001D7394">
            <w:pPr>
              <w:suppressAutoHyphens/>
              <w:jc w:val="right"/>
            </w:pPr>
            <w:r>
              <w:rPr>
                <w:sz w:val="16"/>
                <w:szCs w:val="16"/>
              </w:rPr>
              <w:t>0,5</w:t>
            </w:r>
          </w:p>
        </w:tc>
        <w:tc>
          <w:tcPr>
            <w:tcW w:w="1077" w:type="dxa"/>
          </w:tcPr>
          <w:p w14:paraId="0E5EF5E1" w14:textId="77777777" w:rsidR="001D7394" w:rsidRDefault="001D7394">
            <w:pPr>
              <w:suppressAutoHyphens/>
              <w:jc w:val="right"/>
            </w:pPr>
            <w:r>
              <w:rPr>
                <w:color w:val="C4271A"/>
                <w:sz w:val="16"/>
                <w:szCs w:val="16"/>
              </w:rPr>
              <w:t>-4</w:t>
            </w:r>
          </w:p>
        </w:tc>
        <w:tc>
          <w:tcPr>
            <w:tcW w:w="1049" w:type="dxa"/>
          </w:tcPr>
          <w:p w14:paraId="6C0B7EA5" w14:textId="77777777" w:rsidR="001D7394" w:rsidRDefault="001D7394">
            <w:pPr>
              <w:suppressAutoHyphens/>
              <w:jc w:val="right"/>
            </w:pPr>
            <w:r>
              <w:rPr>
                <w:sz w:val="16"/>
                <w:szCs w:val="16"/>
              </w:rPr>
              <w:t>-0,1</w:t>
            </w:r>
          </w:p>
        </w:tc>
        <w:tc>
          <w:tcPr>
            <w:tcW w:w="1048" w:type="dxa"/>
          </w:tcPr>
          <w:p w14:paraId="10066BD7" w14:textId="77777777" w:rsidR="001D7394" w:rsidRDefault="001D7394">
            <w:pPr>
              <w:suppressAutoHyphens/>
              <w:jc w:val="right"/>
            </w:pPr>
            <w:r>
              <w:rPr>
                <w:sz w:val="16"/>
                <w:szCs w:val="16"/>
              </w:rPr>
              <w:t>3,4</w:t>
            </w:r>
          </w:p>
        </w:tc>
      </w:tr>
      <w:tr w:rsidR="001D7394" w14:paraId="6D18F2B7" w14:textId="77777777" w:rsidTr="00950CC3">
        <w:trPr>
          <w:trHeight w:val="341"/>
        </w:trPr>
        <w:tc>
          <w:tcPr>
            <w:tcW w:w="3231" w:type="dxa"/>
          </w:tcPr>
          <w:p w14:paraId="4F9B628E" w14:textId="77777777" w:rsidR="001D7394" w:rsidRDefault="001D7394">
            <w:pPr>
              <w:suppressAutoHyphens/>
            </w:pPr>
            <w:r>
              <w:rPr>
                <w:sz w:val="16"/>
                <w:szCs w:val="16"/>
              </w:rPr>
              <w:t>Andel sysselsatte (2019)</w:t>
            </w:r>
          </w:p>
        </w:tc>
        <w:tc>
          <w:tcPr>
            <w:tcW w:w="1078" w:type="dxa"/>
          </w:tcPr>
          <w:p w14:paraId="1720BD60" w14:textId="77777777" w:rsidR="001D7394" w:rsidRDefault="001D7394" w:rsidP="00950CC3"/>
        </w:tc>
        <w:tc>
          <w:tcPr>
            <w:tcW w:w="510" w:type="dxa"/>
          </w:tcPr>
          <w:p w14:paraId="5E0DD2E8" w14:textId="77777777" w:rsidR="001D7394" w:rsidRDefault="001D7394" w:rsidP="00950CC3"/>
        </w:tc>
        <w:tc>
          <w:tcPr>
            <w:tcW w:w="510" w:type="dxa"/>
          </w:tcPr>
          <w:p w14:paraId="5360EF9D" w14:textId="77777777" w:rsidR="001D7394" w:rsidRDefault="001D7394">
            <w:pPr>
              <w:suppressAutoHyphens/>
              <w:jc w:val="right"/>
            </w:pPr>
            <w:r>
              <w:rPr>
                <w:color w:val="0078AA"/>
                <w:sz w:val="16"/>
                <w:szCs w:val="16"/>
              </w:rPr>
              <w:t>70,2</w:t>
            </w:r>
          </w:p>
        </w:tc>
        <w:tc>
          <w:tcPr>
            <w:tcW w:w="510" w:type="dxa"/>
          </w:tcPr>
          <w:p w14:paraId="48D53200" w14:textId="77777777" w:rsidR="001D7394" w:rsidRDefault="001D7394">
            <w:pPr>
              <w:suppressAutoHyphens/>
              <w:jc w:val="right"/>
            </w:pPr>
            <w:r>
              <w:rPr>
                <w:sz w:val="16"/>
                <w:szCs w:val="16"/>
              </w:rPr>
              <w:t>65,5</w:t>
            </w:r>
          </w:p>
        </w:tc>
        <w:tc>
          <w:tcPr>
            <w:tcW w:w="511" w:type="dxa"/>
          </w:tcPr>
          <w:p w14:paraId="35EC0D48" w14:textId="77777777" w:rsidR="001D7394" w:rsidRDefault="001D7394">
            <w:pPr>
              <w:suppressAutoHyphens/>
              <w:jc w:val="right"/>
            </w:pPr>
            <w:r>
              <w:rPr>
                <w:sz w:val="16"/>
                <w:szCs w:val="16"/>
              </w:rPr>
              <w:t>65,8</w:t>
            </w:r>
          </w:p>
        </w:tc>
        <w:tc>
          <w:tcPr>
            <w:tcW w:w="1077" w:type="dxa"/>
          </w:tcPr>
          <w:p w14:paraId="3BC6507C" w14:textId="77777777" w:rsidR="001D7394" w:rsidRDefault="001D7394">
            <w:pPr>
              <w:suppressAutoHyphens/>
              <w:jc w:val="right"/>
            </w:pPr>
            <w:r>
              <w:rPr>
                <w:color w:val="C4271A"/>
                <w:sz w:val="16"/>
                <w:szCs w:val="16"/>
              </w:rPr>
              <w:t>63,7</w:t>
            </w:r>
          </w:p>
        </w:tc>
        <w:tc>
          <w:tcPr>
            <w:tcW w:w="1049" w:type="dxa"/>
          </w:tcPr>
          <w:p w14:paraId="420A69E8" w14:textId="77777777" w:rsidR="001D7394" w:rsidRDefault="001D7394">
            <w:pPr>
              <w:suppressAutoHyphens/>
              <w:jc w:val="right"/>
            </w:pPr>
            <w:r>
              <w:rPr>
                <w:sz w:val="16"/>
                <w:szCs w:val="16"/>
              </w:rPr>
              <w:t>66,2</w:t>
            </w:r>
          </w:p>
        </w:tc>
        <w:tc>
          <w:tcPr>
            <w:tcW w:w="1048" w:type="dxa"/>
          </w:tcPr>
          <w:p w14:paraId="248DC05A" w14:textId="77777777" w:rsidR="001D7394" w:rsidRDefault="001D7394">
            <w:pPr>
              <w:suppressAutoHyphens/>
              <w:jc w:val="right"/>
            </w:pPr>
            <w:r>
              <w:rPr>
                <w:sz w:val="16"/>
                <w:szCs w:val="16"/>
              </w:rPr>
              <w:t>67</w:t>
            </w:r>
          </w:p>
        </w:tc>
      </w:tr>
      <w:tr w:rsidR="001D7394" w14:paraId="55D91017" w14:textId="77777777" w:rsidTr="00950CC3">
        <w:trPr>
          <w:trHeight w:val="341"/>
        </w:trPr>
        <w:tc>
          <w:tcPr>
            <w:tcW w:w="3231" w:type="dxa"/>
          </w:tcPr>
          <w:p w14:paraId="71245542" w14:textId="77777777" w:rsidR="001D7394" w:rsidRDefault="001D7394">
            <w:pPr>
              <w:suppressAutoHyphens/>
            </w:pPr>
            <w:r>
              <w:rPr>
                <w:sz w:val="16"/>
                <w:szCs w:val="16"/>
              </w:rPr>
              <w:t>Andel arbeidsledige (2020)</w:t>
            </w:r>
          </w:p>
        </w:tc>
        <w:tc>
          <w:tcPr>
            <w:tcW w:w="1078" w:type="dxa"/>
          </w:tcPr>
          <w:p w14:paraId="19E7ABB5" w14:textId="77777777" w:rsidR="001D7394" w:rsidRDefault="001D7394" w:rsidP="00950CC3"/>
        </w:tc>
        <w:tc>
          <w:tcPr>
            <w:tcW w:w="510" w:type="dxa"/>
          </w:tcPr>
          <w:p w14:paraId="67B2F36D" w14:textId="77777777" w:rsidR="001D7394" w:rsidRDefault="001D7394" w:rsidP="00950CC3"/>
        </w:tc>
        <w:tc>
          <w:tcPr>
            <w:tcW w:w="510" w:type="dxa"/>
          </w:tcPr>
          <w:p w14:paraId="57319109" w14:textId="77777777" w:rsidR="001D7394" w:rsidRDefault="001D7394">
            <w:pPr>
              <w:suppressAutoHyphens/>
              <w:jc w:val="right"/>
            </w:pPr>
            <w:r>
              <w:rPr>
                <w:sz w:val="16"/>
                <w:szCs w:val="16"/>
              </w:rPr>
              <w:t>4</w:t>
            </w:r>
          </w:p>
        </w:tc>
        <w:tc>
          <w:tcPr>
            <w:tcW w:w="510" w:type="dxa"/>
          </w:tcPr>
          <w:p w14:paraId="2395EA73" w14:textId="77777777" w:rsidR="001D7394" w:rsidRDefault="001D7394">
            <w:pPr>
              <w:suppressAutoHyphens/>
              <w:jc w:val="right"/>
            </w:pPr>
            <w:r>
              <w:rPr>
                <w:sz w:val="16"/>
                <w:szCs w:val="16"/>
              </w:rPr>
              <w:t>3,7</w:t>
            </w:r>
          </w:p>
        </w:tc>
        <w:tc>
          <w:tcPr>
            <w:tcW w:w="511" w:type="dxa"/>
          </w:tcPr>
          <w:p w14:paraId="495011FF" w14:textId="77777777" w:rsidR="001D7394" w:rsidRDefault="001D7394">
            <w:pPr>
              <w:suppressAutoHyphens/>
              <w:jc w:val="right"/>
            </w:pPr>
            <w:r>
              <w:rPr>
                <w:color w:val="C4271A"/>
                <w:sz w:val="16"/>
                <w:szCs w:val="16"/>
              </w:rPr>
              <w:t>4,1</w:t>
            </w:r>
          </w:p>
        </w:tc>
        <w:tc>
          <w:tcPr>
            <w:tcW w:w="1077" w:type="dxa"/>
          </w:tcPr>
          <w:p w14:paraId="1FCF43C6" w14:textId="77777777" w:rsidR="001D7394" w:rsidRDefault="001D7394">
            <w:pPr>
              <w:suppressAutoHyphens/>
              <w:jc w:val="right"/>
            </w:pPr>
            <w:r>
              <w:rPr>
                <w:color w:val="0078AA"/>
                <w:sz w:val="16"/>
                <w:szCs w:val="16"/>
              </w:rPr>
              <w:t>3,3</w:t>
            </w:r>
          </w:p>
        </w:tc>
        <w:tc>
          <w:tcPr>
            <w:tcW w:w="1049" w:type="dxa"/>
          </w:tcPr>
          <w:p w14:paraId="6D67B820" w14:textId="77777777" w:rsidR="001D7394" w:rsidRDefault="001D7394">
            <w:pPr>
              <w:suppressAutoHyphens/>
              <w:jc w:val="right"/>
            </w:pPr>
            <w:r>
              <w:rPr>
                <w:sz w:val="16"/>
                <w:szCs w:val="16"/>
              </w:rPr>
              <w:t>3,7</w:t>
            </w:r>
          </w:p>
        </w:tc>
        <w:tc>
          <w:tcPr>
            <w:tcW w:w="1048" w:type="dxa"/>
          </w:tcPr>
          <w:p w14:paraId="3F0FA27B" w14:textId="77777777" w:rsidR="001D7394" w:rsidRDefault="001D7394">
            <w:pPr>
              <w:suppressAutoHyphens/>
              <w:jc w:val="right"/>
            </w:pPr>
            <w:r>
              <w:rPr>
                <w:sz w:val="16"/>
                <w:szCs w:val="16"/>
              </w:rPr>
              <w:t>5</w:t>
            </w:r>
          </w:p>
        </w:tc>
      </w:tr>
      <w:tr w:rsidR="001D7394" w14:paraId="61AA2DCE" w14:textId="77777777" w:rsidTr="00950CC3">
        <w:trPr>
          <w:trHeight w:val="341"/>
        </w:trPr>
        <w:tc>
          <w:tcPr>
            <w:tcW w:w="3231" w:type="dxa"/>
          </w:tcPr>
          <w:p w14:paraId="034B202B" w14:textId="77777777" w:rsidR="001D7394" w:rsidRDefault="001D7394">
            <w:pPr>
              <w:suppressAutoHyphens/>
            </w:pPr>
            <w:r>
              <w:rPr>
                <w:sz w:val="16"/>
                <w:szCs w:val="16"/>
              </w:rPr>
              <w:t xml:space="preserve">Andel med høyere utdanning, 16 år og </w:t>
            </w:r>
            <w:proofErr w:type="gramStart"/>
            <w:r>
              <w:rPr>
                <w:sz w:val="16"/>
                <w:szCs w:val="16"/>
              </w:rPr>
              <w:t>over  (</w:t>
            </w:r>
            <w:proofErr w:type="gramEnd"/>
            <w:r>
              <w:rPr>
                <w:sz w:val="16"/>
                <w:szCs w:val="16"/>
              </w:rPr>
              <w:t>2019)</w:t>
            </w:r>
          </w:p>
        </w:tc>
        <w:tc>
          <w:tcPr>
            <w:tcW w:w="1078" w:type="dxa"/>
          </w:tcPr>
          <w:p w14:paraId="741DD4FB" w14:textId="77777777" w:rsidR="001D7394" w:rsidRDefault="001D7394" w:rsidP="00950CC3"/>
        </w:tc>
        <w:tc>
          <w:tcPr>
            <w:tcW w:w="510" w:type="dxa"/>
          </w:tcPr>
          <w:p w14:paraId="37808657" w14:textId="77777777" w:rsidR="001D7394" w:rsidRDefault="001D7394" w:rsidP="00950CC3"/>
        </w:tc>
        <w:tc>
          <w:tcPr>
            <w:tcW w:w="510" w:type="dxa"/>
          </w:tcPr>
          <w:p w14:paraId="58AE8A66" w14:textId="77777777" w:rsidR="001D7394" w:rsidRDefault="001D7394">
            <w:pPr>
              <w:suppressAutoHyphens/>
              <w:jc w:val="right"/>
            </w:pPr>
            <w:r>
              <w:rPr>
                <w:color w:val="0078AA"/>
                <w:sz w:val="16"/>
                <w:szCs w:val="16"/>
              </w:rPr>
              <w:t>37,6</w:t>
            </w:r>
          </w:p>
        </w:tc>
        <w:tc>
          <w:tcPr>
            <w:tcW w:w="510" w:type="dxa"/>
          </w:tcPr>
          <w:p w14:paraId="3B00603E" w14:textId="77777777" w:rsidR="001D7394" w:rsidRDefault="001D7394">
            <w:pPr>
              <w:suppressAutoHyphens/>
              <w:jc w:val="right"/>
            </w:pPr>
            <w:r>
              <w:rPr>
                <w:sz w:val="16"/>
                <w:szCs w:val="16"/>
              </w:rPr>
              <w:t>26,5</w:t>
            </w:r>
          </w:p>
        </w:tc>
        <w:tc>
          <w:tcPr>
            <w:tcW w:w="511" w:type="dxa"/>
          </w:tcPr>
          <w:p w14:paraId="187907A9" w14:textId="77777777" w:rsidR="001D7394" w:rsidRDefault="001D7394">
            <w:pPr>
              <w:suppressAutoHyphens/>
              <w:jc w:val="right"/>
            </w:pPr>
            <w:r>
              <w:rPr>
                <w:sz w:val="16"/>
                <w:szCs w:val="16"/>
              </w:rPr>
              <w:t>25,3</w:t>
            </w:r>
          </w:p>
        </w:tc>
        <w:tc>
          <w:tcPr>
            <w:tcW w:w="1077" w:type="dxa"/>
          </w:tcPr>
          <w:p w14:paraId="7627AFC4" w14:textId="77777777" w:rsidR="001D7394" w:rsidRDefault="001D7394">
            <w:pPr>
              <w:suppressAutoHyphens/>
              <w:jc w:val="right"/>
            </w:pPr>
            <w:r>
              <w:rPr>
                <w:color w:val="C4271A"/>
                <w:sz w:val="16"/>
                <w:szCs w:val="16"/>
              </w:rPr>
              <w:t>20,7</w:t>
            </w:r>
          </w:p>
        </w:tc>
        <w:tc>
          <w:tcPr>
            <w:tcW w:w="1049" w:type="dxa"/>
          </w:tcPr>
          <w:p w14:paraId="6B8ED615" w14:textId="77777777" w:rsidR="001D7394" w:rsidRDefault="001D7394">
            <w:pPr>
              <w:suppressAutoHyphens/>
              <w:jc w:val="right"/>
            </w:pPr>
            <w:r>
              <w:rPr>
                <w:sz w:val="16"/>
                <w:szCs w:val="16"/>
              </w:rPr>
              <w:t>27,3</w:t>
            </w:r>
          </w:p>
        </w:tc>
        <w:tc>
          <w:tcPr>
            <w:tcW w:w="1048" w:type="dxa"/>
          </w:tcPr>
          <w:p w14:paraId="61B7C269" w14:textId="77777777" w:rsidR="001D7394" w:rsidRDefault="001D7394">
            <w:pPr>
              <w:suppressAutoHyphens/>
              <w:jc w:val="right"/>
            </w:pPr>
            <w:r>
              <w:rPr>
                <w:sz w:val="16"/>
                <w:szCs w:val="16"/>
              </w:rPr>
              <w:t>34,7</w:t>
            </w:r>
          </w:p>
        </w:tc>
      </w:tr>
      <w:tr w:rsidR="001D7394" w14:paraId="6C046DA3" w14:textId="77777777" w:rsidTr="00950CC3">
        <w:trPr>
          <w:trHeight w:val="341"/>
        </w:trPr>
        <w:tc>
          <w:tcPr>
            <w:tcW w:w="3231" w:type="dxa"/>
          </w:tcPr>
          <w:p w14:paraId="58AC14BF" w14:textId="77777777" w:rsidR="001D7394" w:rsidRDefault="001D7394">
            <w:pPr>
              <w:suppressAutoHyphens/>
            </w:pPr>
            <w:r>
              <w:rPr>
                <w:sz w:val="16"/>
                <w:szCs w:val="16"/>
              </w:rPr>
              <w:t xml:space="preserve">Andel med vedvarende lavinntekt </w:t>
            </w:r>
            <w:r>
              <w:rPr>
                <w:sz w:val="16"/>
                <w:szCs w:val="16"/>
              </w:rPr>
              <w:br/>
              <w:t>(2016–2018)</w:t>
            </w:r>
          </w:p>
        </w:tc>
        <w:tc>
          <w:tcPr>
            <w:tcW w:w="1078" w:type="dxa"/>
          </w:tcPr>
          <w:p w14:paraId="5CA4C637" w14:textId="77777777" w:rsidR="001D7394" w:rsidRDefault="001D7394" w:rsidP="00950CC3"/>
        </w:tc>
        <w:tc>
          <w:tcPr>
            <w:tcW w:w="510" w:type="dxa"/>
          </w:tcPr>
          <w:p w14:paraId="38551C39" w14:textId="77777777" w:rsidR="001D7394" w:rsidRDefault="001D7394" w:rsidP="00950CC3"/>
        </w:tc>
        <w:tc>
          <w:tcPr>
            <w:tcW w:w="510" w:type="dxa"/>
          </w:tcPr>
          <w:p w14:paraId="3428944B" w14:textId="77777777" w:rsidR="001D7394" w:rsidRDefault="001D7394">
            <w:pPr>
              <w:suppressAutoHyphens/>
              <w:jc w:val="right"/>
            </w:pPr>
            <w:r>
              <w:rPr>
                <w:color w:val="0078AA"/>
                <w:sz w:val="16"/>
                <w:szCs w:val="16"/>
              </w:rPr>
              <w:t>6,7</w:t>
            </w:r>
          </w:p>
        </w:tc>
        <w:tc>
          <w:tcPr>
            <w:tcW w:w="510" w:type="dxa"/>
          </w:tcPr>
          <w:p w14:paraId="13CDD611" w14:textId="77777777" w:rsidR="001D7394" w:rsidRDefault="001D7394">
            <w:pPr>
              <w:suppressAutoHyphens/>
              <w:jc w:val="right"/>
            </w:pPr>
            <w:r>
              <w:rPr>
                <w:sz w:val="16"/>
                <w:szCs w:val="16"/>
              </w:rPr>
              <w:t>7,5</w:t>
            </w:r>
          </w:p>
        </w:tc>
        <w:tc>
          <w:tcPr>
            <w:tcW w:w="511" w:type="dxa"/>
          </w:tcPr>
          <w:p w14:paraId="5A9A1554" w14:textId="77777777" w:rsidR="001D7394" w:rsidRDefault="001D7394">
            <w:pPr>
              <w:suppressAutoHyphens/>
              <w:jc w:val="right"/>
            </w:pPr>
            <w:r>
              <w:rPr>
                <w:sz w:val="16"/>
                <w:szCs w:val="16"/>
              </w:rPr>
              <w:t>9,4</w:t>
            </w:r>
          </w:p>
        </w:tc>
        <w:tc>
          <w:tcPr>
            <w:tcW w:w="1077" w:type="dxa"/>
          </w:tcPr>
          <w:p w14:paraId="64311879" w14:textId="77777777" w:rsidR="001D7394" w:rsidRDefault="001D7394">
            <w:pPr>
              <w:suppressAutoHyphens/>
              <w:jc w:val="right"/>
            </w:pPr>
            <w:r>
              <w:rPr>
                <w:color w:val="C4271A"/>
                <w:sz w:val="16"/>
                <w:szCs w:val="16"/>
              </w:rPr>
              <w:t>10</w:t>
            </w:r>
          </w:p>
        </w:tc>
        <w:tc>
          <w:tcPr>
            <w:tcW w:w="1049" w:type="dxa"/>
          </w:tcPr>
          <w:p w14:paraId="4A84B572" w14:textId="77777777" w:rsidR="001D7394" w:rsidRDefault="001D7394">
            <w:pPr>
              <w:suppressAutoHyphens/>
              <w:jc w:val="right"/>
            </w:pPr>
            <w:r>
              <w:rPr>
                <w:sz w:val="16"/>
                <w:szCs w:val="16"/>
              </w:rPr>
              <w:t>8,3</w:t>
            </w:r>
          </w:p>
        </w:tc>
        <w:tc>
          <w:tcPr>
            <w:tcW w:w="1048" w:type="dxa"/>
          </w:tcPr>
          <w:p w14:paraId="6031A7EF" w14:textId="77777777" w:rsidR="001D7394" w:rsidRDefault="001D7394">
            <w:pPr>
              <w:suppressAutoHyphens/>
              <w:jc w:val="right"/>
            </w:pPr>
            <w:r>
              <w:rPr>
                <w:sz w:val="16"/>
                <w:szCs w:val="16"/>
              </w:rPr>
              <w:t>9,8</w:t>
            </w:r>
          </w:p>
        </w:tc>
      </w:tr>
      <w:tr w:rsidR="001D7394" w14:paraId="57A50AE0" w14:textId="77777777" w:rsidTr="00950CC3">
        <w:trPr>
          <w:trHeight w:val="341"/>
        </w:trPr>
        <w:tc>
          <w:tcPr>
            <w:tcW w:w="3231" w:type="dxa"/>
          </w:tcPr>
          <w:p w14:paraId="00EF030D" w14:textId="77777777" w:rsidR="001D7394" w:rsidRDefault="001D7394">
            <w:pPr>
              <w:suppressAutoHyphens/>
            </w:pPr>
            <w:r>
              <w:rPr>
                <w:sz w:val="16"/>
                <w:szCs w:val="16"/>
              </w:rPr>
              <w:t>Forsørgerrate (2021)</w:t>
            </w:r>
          </w:p>
        </w:tc>
        <w:tc>
          <w:tcPr>
            <w:tcW w:w="1078" w:type="dxa"/>
          </w:tcPr>
          <w:p w14:paraId="6C54AE83" w14:textId="77777777" w:rsidR="001D7394" w:rsidRDefault="001D7394" w:rsidP="00950CC3"/>
        </w:tc>
        <w:tc>
          <w:tcPr>
            <w:tcW w:w="510" w:type="dxa"/>
          </w:tcPr>
          <w:p w14:paraId="07B7B88D" w14:textId="77777777" w:rsidR="001D7394" w:rsidRDefault="001D7394" w:rsidP="00950CC3"/>
        </w:tc>
        <w:tc>
          <w:tcPr>
            <w:tcW w:w="510" w:type="dxa"/>
          </w:tcPr>
          <w:p w14:paraId="2E2FB9E3" w14:textId="77777777" w:rsidR="001D7394" w:rsidRDefault="001D7394">
            <w:pPr>
              <w:suppressAutoHyphens/>
              <w:jc w:val="right"/>
            </w:pPr>
            <w:r>
              <w:rPr>
                <w:color w:val="0078AA"/>
                <w:sz w:val="16"/>
                <w:szCs w:val="16"/>
              </w:rPr>
              <w:t>4,3</w:t>
            </w:r>
          </w:p>
        </w:tc>
        <w:tc>
          <w:tcPr>
            <w:tcW w:w="510" w:type="dxa"/>
          </w:tcPr>
          <w:p w14:paraId="77FB09EF" w14:textId="77777777" w:rsidR="001D7394" w:rsidRDefault="001D7394">
            <w:pPr>
              <w:suppressAutoHyphens/>
              <w:jc w:val="right"/>
            </w:pPr>
            <w:r>
              <w:rPr>
                <w:sz w:val="16"/>
                <w:szCs w:val="16"/>
              </w:rPr>
              <w:t>3,2</w:t>
            </w:r>
          </w:p>
        </w:tc>
        <w:tc>
          <w:tcPr>
            <w:tcW w:w="511" w:type="dxa"/>
          </w:tcPr>
          <w:p w14:paraId="74B9192C" w14:textId="77777777" w:rsidR="001D7394" w:rsidRDefault="001D7394">
            <w:pPr>
              <w:suppressAutoHyphens/>
              <w:jc w:val="right"/>
            </w:pPr>
            <w:r>
              <w:rPr>
                <w:sz w:val="16"/>
                <w:szCs w:val="16"/>
              </w:rPr>
              <w:t>3,1</w:t>
            </w:r>
          </w:p>
        </w:tc>
        <w:tc>
          <w:tcPr>
            <w:tcW w:w="1077" w:type="dxa"/>
          </w:tcPr>
          <w:p w14:paraId="7C0796DB" w14:textId="77777777" w:rsidR="001D7394" w:rsidRDefault="001D7394">
            <w:pPr>
              <w:suppressAutoHyphens/>
              <w:jc w:val="right"/>
            </w:pPr>
            <w:r>
              <w:rPr>
                <w:color w:val="C4271A"/>
                <w:sz w:val="16"/>
                <w:szCs w:val="16"/>
              </w:rPr>
              <w:t>2,5</w:t>
            </w:r>
          </w:p>
        </w:tc>
        <w:tc>
          <w:tcPr>
            <w:tcW w:w="1049" w:type="dxa"/>
          </w:tcPr>
          <w:p w14:paraId="4A3342B9" w14:textId="77777777" w:rsidR="001D7394" w:rsidRDefault="001D7394">
            <w:pPr>
              <w:suppressAutoHyphens/>
              <w:jc w:val="right"/>
            </w:pPr>
            <w:r>
              <w:rPr>
                <w:sz w:val="16"/>
                <w:szCs w:val="16"/>
              </w:rPr>
              <w:t>3,2</w:t>
            </w:r>
          </w:p>
        </w:tc>
        <w:tc>
          <w:tcPr>
            <w:tcW w:w="1048" w:type="dxa"/>
          </w:tcPr>
          <w:p w14:paraId="2B939417" w14:textId="77777777" w:rsidR="001D7394" w:rsidRDefault="001D7394">
            <w:pPr>
              <w:suppressAutoHyphens/>
              <w:jc w:val="right"/>
            </w:pPr>
            <w:r>
              <w:rPr>
                <w:sz w:val="16"/>
                <w:szCs w:val="16"/>
              </w:rPr>
              <w:t>3,9</w:t>
            </w:r>
          </w:p>
        </w:tc>
      </w:tr>
      <w:tr w:rsidR="001D7394" w14:paraId="0B5CCFEA" w14:textId="77777777" w:rsidTr="00950CC3">
        <w:trPr>
          <w:trHeight w:val="341"/>
        </w:trPr>
        <w:tc>
          <w:tcPr>
            <w:tcW w:w="3231" w:type="dxa"/>
          </w:tcPr>
          <w:p w14:paraId="719F0904" w14:textId="77777777" w:rsidR="001D7394" w:rsidRDefault="001D7394">
            <w:pPr>
              <w:suppressAutoHyphens/>
            </w:pPr>
            <w:r>
              <w:rPr>
                <w:sz w:val="16"/>
                <w:szCs w:val="16"/>
              </w:rPr>
              <w:t>Forsørgerrate (2040)</w:t>
            </w:r>
          </w:p>
        </w:tc>
        <w:tc>
          <w:tcPr>
            <w:tcW w:w="1078" w:type="dxa"/>
          </w:tcPr>
          <w:p w14:paraId="7D29CFE4" w14:textId="77777777" w:rsidR="001D7394" w:rsidRDefault="001D7394" w:rsidP="00950CC3"/>
        </w:tc>
        <w:tc>
          <w:tcPr>
            <w:tcW w:w="510" w:type="dxa"/>
          </w:tcPr>
          <w:p w14:paraId="48195E54" w14:textId="77777777" w:rsidR="001D7394" w:rsidRDefault="001D7394" w:rsidP="00950CC3"/>
        </w:tc>
        <w:tc>
          <w:tcPr>
            <w:tcW w:w="510" w:type="dxa"/>
          </w:tcPr>
          <w:p w14:paraId="1044AA24" w14:textId="77777777" w:rsidR="001D7394" w:rsidRDefault="001D7394">
            <w:pPr>
              <w:suppressAutoHyphens/>
              <w:jc w:val="right"/>
            </w:pPr>
            <w:r>
              <w:rPr>
                <w:color w:val="0078AA"/>
                <w:sz w:val="16"/>
                <w:szCs w:val="16"/>
              </w:rPr>
              <w:t>2,7</w:t>
            </w:r>
          </w:p>
        </w:tc>
        <w:tc>
          <w:tcPr>
            <w:tcW w:w="510" w:type="dxa"/>
          </w:tcPr>
          <w:p w14:paraId="353FD097" w14:textId="77777777" w:rsidR="001D7394" w:rsidRDefault="001D7394">
            <w:pPr>
              <w:suppressAutoHyphens/>
              <w:jc w:val="right"/>
            </w:pPr>
            <w:r>
              <w:rPr>
                <w:sz w:val="16"/>
                <w:szCs w:val="16"/>
              </w:rPr>
              <w:t>2</w:t>
            </w:r>
          </w:p>
        </w:tc>
        <w:tc>
          <w:tcPr>
            <w:tcW w:w="511" w:type="dxa"/>
          </w:tcPr>
          <w:p w14:paraId="6C31FC75" w14:textId="77777777" w:rsidR="001D7394" w:rsidRDefault="001D7394">
            <w:pPr>
              <w:suppressAutoHyphens/>
              <w:jc w:val="right"/>
            </w:pPr>
            <w:r>
              <w:rPr>
                <w:sz w:val="16"/>
                <w:szCs w:val="16"/>
              </w:rPr>
              <w:t>2</w:t>
            </w:r>
          </w:p>
        </w:tc>
        <w:tc>
          <w:tcPr>
            <w:tcW w:w="1077" w:type="dxa"/>
          </w:tcPr>
          <w:p w14:paraId="54AEF8E8" w14:textId="77777777" w:rsidR="001D7394" w:rsidRDefault="001D7394">
            <w:pPr>
              <w:suppressAutoHyphens/>
              <w:jc w:val="right"/>
            </w:pPr>
            <w:r>
              <w:rPr>
                <w:color w:val="C4271A"/>
                <w:sz w:val="16"/>
                <w:szCs w:val="16"/>
              </w:rPr>
              <w:t>1,6</w:t>
            </w:r>
          </w:p>
        </w:tc>
        <w:tc>
          <w:tcPr>
            <w:tcW w:w="1049" w:type="dxa"/>
          </w:tcPr>
          <w:p w14:paraId="578FC568" w14:textId="77777777" w:rsidR="001D7394" w:rsidRDefault="001D7394">
            <w:pPr>
              <w:suppressAutoHyphens/>
              <w:jc w:val="right"/>
            </w:pPr>
            <w:r>
              <w:rPr>
                <w:sz w:val="16"/>
                <w:szCs w:val="16"/>
              </w:rPr>
              <w:t>2</w:t>
            </w:r>
          </w:p>
        </w:tc>
        <w:tc>
          <w:tcPr>
            <w:tcW w:w="1048" w:type="dxa"/>
          </w:tcPr>
          <w:p w14:paraId="4194FA8D" w14:textId="77777777" w:rsidR="001D7394" w:rsidRDefault="001D7394">
            <w:pPr>
              <w:suppressAutoHyphens/>
              <w:jc w:val="right"/>
            </w:pPr>
            <w:r>
              <w:rPr>
                <w:sz w:val="16"/>
                <w:szCs w:val="16"/>
              </w:rPr>
              <w:t>2,5</w:t>
            </w:r>
          </w:p>
        </w:tc>
      </w:tr>
    </w:tbl>
    <w:p w14:paraId="727A1647" w14:textId="77777777" w:rsidR="001D7394" w:rsidRDefault="001D7394" w:rsidP="00537965">
      <w:pPr>
        <w:pStyle w:val="avsnitt-tittel"/>
      </w:pPr>
      <w:r>
        <w:t>Næringsstruktur</w:t>
      </w:r>
    </w:p>
    <w:p w14:paraId="50B5A49F" w14:textId="77777777" w:rsidR="001D7394" w:rsidRDefault="001D7394" w:rsidP="00950CC3">
      <w:pPr>
        <w:pStyle w:val="Listebombe"/>
      </w:pPr>
      <w:r>
        <w:t xml:space="preserve">De største næringene i Nordland er bygg og anlegg, energi, vann/avløp og </w:t>
      </w:r>
      <w:proofErr w:type="gramStart"/>
      <w:r>
        <w:t>eiendom,  helse</w:t>
      </w:r>
      <w:proofErr w:type="gramEnd"/>
      <w:r>
        <w:t xml:space="preserve">- og omsorgstjenester samt offentlig administrasjon og forsvar. </w:t>
      </w:r>
    </w:p>
    <w:p w14:paraId="637937DC" w14:textId="77777777" w:rsidR="001D7394" w:rsidRDefault="001D7394" w:rsidP="00950CC3">
      <w:pPr>
        <w:pStyle w:val="Listebombe"/>
      </w:pPr>
      <w:r>
        <w:t>Nordland er tungt spesialisert innenfor fiske og oppdrett. Fylket er også et industrifylke, der både primærforedlingsindustri og annen industri er overrepresentert.</w:t>
      </w:r>
    </w:p>
    <w:p w14:paraId="3C60D36E" w14:textId="77777777" w:rsidR="001D7394" w:rsidRDefault="001D7394" w:rsidP="00950CC3">
      <w:pPr>
        <w:pStyle w:val="figur-tittel"/>
      </w:pPr>
      <w:r>
        <w:t>Næringsstruktur i Nordland etter bruttoregionalproduktet, 2018. Prosent.</w:t>
      </w:r>
    </w:p>
    <w:p w14:paraId="699BFB00" w14:textId="254B675E" w:rsidR="001D7394" w:rsidRDefault="00AC3A08" w:rsidP="00950CC3">
      <w:r>
        <w:rPr>
          <w:noProof/>
        </w:rPr>
        <w:lastRenderedPageBreak/>
        <w:drawing>
          <wp:inline distT="0" distB="0" distL="0" distR="0" wp14:anchorId="0098F914" wp14:editId="6C2A9065">
            <wp:extent cx="5779609" cy="4686300"/>
            <wp:effectExtent l="0" t="0" r="0" b="0"/>
            <wp:docPr id="132"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Bilde 132"/>
                    <pic:cNvPicPr>
                      <a:picLocks noChangeAspect="1" noChangeArrowheads="1"/>
                    </pic:cNvPicPr>
                  </pic:nvPicPr>
                  <pic:blipFill>
                    <a:blip r:embed="rId158"/>
                    <a:stretch>
                      <a:fillRect/>
                    </a:stretch>
                  </pic:blipFill>
                  <pic:spPr bwMode="auto">
                    <a:xfrm>
                      <a:off x="0" y="0"/>
                      <a:ext cx="5779609" cy="4686300"/>
                    </a:xfrm>
                    <a:prstGeom prst="rect">
                      <a:avLst/>
                    </a:prstGeom>
                    <a:noFill/>
                    <a:ln>
                      <a:noFill/>
                    </a:ln>
                  </pic:spPr>
                </pic:pic>
              </a:graphicData>
            </a:graphic>
          </wp:inline>
        </w:drawing>
      </w:r>
    </w:p>
    <w:p w14:paraId="1FF91940" w14:textId="77777777" w:rsidR="001D7394" w:rsidRDefault="001D7394" w:rsidP="00537965">
      <w:pPr>
        <w:pStyle w:val="avsnitt-tittel"/>
      </w:pPr>
      <w:r>
        <w:t>FoU og innovasjon i næringslivet</w:t>
      </w:r>
    </w:p>
    <w:p w14:paraId="324A7575" w14:textId="77777777" w:rsidR="001D7394" w:rsidRDefault="001D7394" w:rsidP="00950CC3">
      <w:pPr>
        <w:pStyle w:val="Listebombe"/>
      </w:pPr>
      <w:r>
        <w:t xml:space="preserve">Virksomheter i Nordland har under halvparten så store FoU-utgifter per sysselsatt som landsgjennomsnittet og nivået er det tredje laveste i landet. FoU-utgiftene har derimot økt siden 2013.  </w:t>
      </w:r>
    </w:p>
    <w:p w14:paraId="6D88CEBC" w14:textId="77777777" w:rsidR="001D7394" w:rsidRDefault="001D7394" w:rsidP="00950CC3">
      <w:pPr>
        <w:pStyle w:val="Listebombe"/>
      </w:pPr>
      <w:r>
        <w:t>Andelen foretak med innovasjonsaktivitet er også blant de laveste i landet, og dette gjelder både forretningsprosessinnovasjon og produktinnovasjon. Fylket har også en lav andel produktinnovasjoner som er nye for markedet.</w:t>
      </w:r>
    </w:p>
    <w:p w14:paraId="346FFC35" w14:textId="77777777" w:rsidR="001D7394" w:rsidRDefault="001D7394" w:rsidP="00950CC3">
      <w:pPr>
        <w:pStyle w:val="figur-tittel"/>
      </w:pPr>
      <w:r>
        <w:t>Utvalgte indikatorer for FoU og innovasjon i næringslivet i Nordland.</w:t>
      </w:r>
    </w:p>
    <w:p w14:paraId="3856B241" w14:textId="77777777" w:rsidR="00950CC3" w:rsidRDefault="00AC3A08" w:rsidP="00950CC3">
      <w:r>
        <w:rPr>
          <w:noProof/>
        </w:rPr>
        <w:lastRenderedPageBreak/>
        <w:drawing>
          <wp:inline distT="0" distB="0" distL="0" distR="0" wp14:anchorId="079817C9" wp14:editId="0E1BF369">
            <wp:extent cx="6437451" cy="5219700"/>
            <wp:effectExtent l="0" t="0" r="1905" b="0"/>
            <wp:docPr id="133"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Bilde 133"/>
                    <pic:cNvPicPr>
                      <a:picLocks noChangeAspect="1" noChangeArrowheads="1"/>
                    </pic:cNvPicPr>
                  </pic:nvPicPr>
                  <pic:blipFill>
                    <a:blip r:embed="rId159"/>
                    <a:stretch>
                      <a:fillRect/>
                    </a:stretch>
                  </pic:blipFill>
                  <pic:spPr bwMode="auto">
                    <a:xfrm>
                      <a:off x="0" y="0"/>
                      <a:ext cx="6437451" cy="5219700"/>
                    </a:xfrm>
                    <a:prstGeom prst="rect">
                      <a:avLst/>
                    </a:prstGeom>
                    <a:noFill/>
                    <a:ln>
                      <a:noFill/>
                    </a:ln>
                  </pic:spPr>
                </pic:pic>
              </a:graphicData>
            </a:graphic>
          </wp:inline>
        </w:drawing>
      </w:r>
      <w:r w:rsidR="001D7394">
        <w:t> </w:t>
      </w:r>
    </w:p>
    <w:p w14:paraId="674D7E67" w14:textId="616E99AD" w:rsidR="001D7394" w:rsidRDefault="001D7394">
      <w:pPr>
        <w:pStyle w:val="Overskrift2"/>
        <w:rPr>
          <w:color w:val="000000"/>
        </w:rPr>
      </w:pPr>
      <w:r>
        <w:rPr>
          <w:color w:val="000000"/>
        </w:rPr>
        <w:lastRenderedPageBreak/>
        <w:t xml:space="preserve"> Troms og Finnmark</w:t>
      </w:r>
    </w:p>
    <w:p w14:paraId="6B0A5B29" w14:textId="5B0A94E6" w:rsidR="009A0984" w:rsidRPr="009A0984" w:rsidRDefault="009A0984" w:rsidP="009A0984">
      <w:r>
        <w:rPr>
          <w:noProof/>
        </w:rPr>
        <w:drawing>
          <wp:inline distT="0" distB="0" distL="0" distR="0" wp14:anchorId="3FFF347D" wp14:editId="170D8B4A">
            <wp:extent cx="5760720" cy="8146415"/>
            <wp:effectExtent l="0" t="0" r="0" b="6985"/>
            <wp:docPr id="154" name="Bilde 154"/>
            <wp:cNvGraphicFramePr/>
            <a:graphic xmlns:a="http://schemas.openxmlformats.org/drawingml/2006/main">
              <a:graphicData uri="http://schemas.openxmlformats.org/drawingml/2006/picture">
                <pic:pic xmlns:pic="http://schemas.openxmlformats.org/drawingml/2006/picture">
                  <pic:nvPicPr>
                    <pic:cNvPr id="154" name=""/>
                    <pic:cNvPicPr/>
                  </pic:nvPicPr>
                  <pic:blipFill>
                    <a:blip r:embed="rId160"/>
                    <a:stretch>
                      <a:fillRect/>
                    </a:stretch>
                  </pic:blipFill>
                  <pic:spPr>
                    <a:xfrm>
                      <a:off x="0" y="0"/>
                      <a:ext cx="5760720" cy="8146415"/>
                    </a:xfrm>
                    <a:prstGeom prst="rect">
                      <a:avLst/>
                    </a:prstGeom>
                  </pic:spPr>
                </pic:pic>
              </a:graphicData>
            </a:graphic>
          </wp:inline>
        </w:drawing>
      </w:r>
    </w:p>
    <w:p w14:paraId="22F728BC" w14:textId="77777777" w:rsidR="001D7394" w:rsidRDefault="001D7394" w:rsidP="00950CC3">
      <w:pPr>
        <w:pStyle w:val="figur-tittel"/>
      </w:pPr>
      <w:r>
        <w:lastRenderedPageBreak/>
        <w:t>Kart over kommuner i Troms og Finnmark etter sentralitet.</w:t>
      </w:r>
    </w:p>
    <w:p w14:paraId="7EE27CAD" w14:textId="56B95D8E" w:rsidR="001D7394" w:rsidRDefault="00AC3A08" w:rsidP="00950CC3">
      <w:r>
        <w:rPr>
          <w:noProof/>
        </w:rPr>
        <w:drawing>
          <wp:inline distT="0" distB="0" distL="0" distR="0" wp14:anchorId="70D5313D" wp14:editId="307121C1">
            <wp:extent cx="6043312" cy="3524250"/>
            <wp:effectExtent l="0" t="0" r="0" b="0"/>
            <wp:docPr id="134"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Bilde 134"/>
                    <pic:cNvPicPr>
                      <a:picLocks noChangeAspect="1" noChangeArrowheads="1"/>
                    </pic:cNvPicPr>
                  </pic:nvPicPr>
                  <pic:blipFill>
                    <a:blip r:embed="rId161"/>
                    <a:stretch>
                      <a:fillRect/>
                    </a:stretch>
                  </pic:blipFill>
                  <pic:spPr bwMode="auto">
                    <a:xfrm>
                      <a:off x="0" y="0"/>
                      <a:ext cx="6043312" cy="3524250"/>
                    </a:xfrm>
                    <a:prstGeom prst="rect">
                      <a:avLst/>
                    </a:prstGeom>
                    <a:noFill/>
                    <a:ln>
                      <a:noFill/>
                    </a:ln>
                  </pic:spPr>
                </pic:pic>
              </a:graphicData>
            </a:graphic>
          </wp:inline>
        </w:drawing>
      </w:r>
    </w:p>
    <w:p w14:paraId="51D5E485" w14:textId="77777777" w:rsidR="001D7394" w:rsidRDefault="001D7394" w:rsidP="00537965">
      <w:pPr>
        <w:pStyle w:val="avsnitt-tittel"/>
      </w:pPr>
      <w:r>
        <w:t>Geografi og bosetting</w:t>
      </w:r>
    </w:p>
    <w:p w14:paraId="15AC9CE8" w14:textId="77777777" w:rsidR="001D7394" w:rsidRDefault="001D7394" w:rsidP="00950CC3">
      <w:pPr>
        <w:pStyle w:val="Listebombe"/>
      </w:pPr>
      <w:r>
        <w:t>Målt i antall innbyggere er Troms og Finnmark det nest minste fylket etter Nordland. Og som i Nordland utgjør innbyggerne i Troms og Finnmark 4,5 prosent av befolkningen i landet.</w:t>
      </w:r>
    </w:p>
    <w:p w14:paraId="1A0C3AEA" w14:textId="77777777" w:rsidR="001D7394" w:rsidRDefault="001D7394" w:rsidP="00950CC3">
      <w:pPr>
        <w:pStyle w:val="Listebombe"/>
      </w:pPr>
      <w:r>
        <w:t xml:space="preserve">Troms og Finnmark har den største andelen av befolkningen på sentralitetsnivå 3 (Tromsø), med over 30 prosent av innbyggerne. Fordelingen på de øvrige sentralitetsnivåene er relativt jevn med mellom 22 og 23,5 prosent. Troms og Finnmark er sammen med Nordland det fylket med den høyeste andelen av befolkningen i de to laveste sentralitetsnivåene (sentralitet 5 og 6) med over 44 prosent.  </w:t>
      </w:r>
    </w:p>
    <w:p w14:paraId="623CD32F" w14:textId="77777777" w:rsidR="001D7394" w:rsidRDefault="001D7394">
      <w:pPr>
        <w:pStyle w:val="tabell-tittel"/>
      </w:pPr>
      <w:r>
        <w:t>Kommuner og befolkning i Troms og Finnmark etter sentralitet.</w:t>
      </w:r>
    </w:p>
    <w:tbl>
      <w:tblPr>
        <w:tblStyle w:val="StandardTabell"/>
        <w:tblW w:w="0" w:type="auto"/>
        <w:tblLayout w:type="fixed"/>
        <w:tblLook w:val="04A0" w:firstRow="1" w:lastRow="0" w:firstColumn="1" w:lastColumn="0" w:noHBand="0" w:noVBand="1"/>
      </w:tblPr>
      <w:tblGrid>
        <w:gridCol w:w="3855"/>
        <w:gridCol w:w="1417"/>
        <w:gridCol w:w="1418"/>
        <w:gridCol w:w="1417"/>
        <w:gridCol w:w="1417"/>
      </w:tblGrid>
      <w:tr w:rsidR="001D7394" w14:paraId="48E3B38F" w14:textId="77777777" w:rsidTr="00950CC3">
        <w:trPr>
          <w:trHeight w:val="566"/>
        </w:trPr>
        <w:tc>
          <w:tcPr>
            <w:tcW w:w="3855" w:type="dxa"/>
            <w:shd w:val="clear" w:color="auto" w:fill="FFFFFF"/>
          </w:tcPr>
          <w:p w14:paraId="527EAA69" w14:textId="77777777" w:rsidR="001D7394" w:rsidRDefault="001D7394" w:rsidP="00950CC3"/>
        </w:tc>
        <w:tc>
          <w:tcPr>
            <w:tcW w:w="1417" w:type="dxa"/>
          </w:tcPr>
          <w:p w14:paraId="605C4D0B" w14:textId="77777777" w:rsidR="001D7394" w:rsidRDefault="001D7394">
            <w:pPr>
              <w:suppressAutoHyphens/>
              <w:jc w:val="right"/>
            </w:pPr>
            <w:r>
              <w:rPr>
                <w:rFonts w:ascii="OpenSans-Semibold" w:hAnsi="OpenSans-Semibold" w:cs="OpenSans-Semibold"/>
                <w:sz w:val="16"/>
                <w:szCs w:val="16"/>
              </w:rPr>
              <w:t>Antall kommuner</w:t>
            </w:r>
          </w:p>
        </w:tc>
        <w:tc>
          <w:tcPr>
            <w:tcW w:w="1418" w:type="dxa"/>
          </w:tcPr>
          <w:p w14:paraId="5004831A" w14:textId="77777777" w:rsidR="001D7394" w:rsidRDefault="001D7394">
            <w:pPr>
              <w:suppressAutoHyphens/>
              <w:jc w:val="right"/>
            </w:pPr>
            <w:r>
              <w:rPr>
                <w:rFonts w:ascii="OpenSans-Semibold" w:hAnsi="OpenSans-Semibold" w:cs="OpenSans-Semibold"/>
                <w:sz w:val="16"/>
                <w:szCs w:val="16"/>
              </w:rPr>
              <w:t>Befolkning 1.1.2021</w:t>
            </w:r>
          </w:p>
        </w:tc>
        <w:tc>
          <w:tcPr>
            <w:tcW w:w="1417" w:type="dxa"/>
          </w:tcPr>
          <w:p w14:paraId="582649B2" w14:textId="77777777" w:rsidR="001D7394" w:rsidRDefault="001D7394">
            <w:pPr>
              <w:suppressAutoHyphens/>
              <w:jc w:val="right"/>
            </w:pPr>
            <w:r>
              <w:rPr>
                <w:rFonts w:ascii="OpenSans-Semibold" w:hAnsi="OpenSans-Semibold" w:cs="OpenSans-Semibold"/>
                <w:sz w:val="16"/>
                <w:szCs w:val="16"/>
              </w:rPr>
              <w:t>Andel av befolkning i prosent</w:t>
            </w:r>
          </w:p>
        </w:tc>
        <w:tc>
          <w:tcPr>
            <w:tcW w:w="1417" w:type="dxa"/>
          </w:tcPr>
          <w:p w14:paraId="4FE615EB" w14:textId="77777777" w:rsidR="001D7394" w:rsidRDefault="001D7394">
            <w:pPr>
              <w:suppressAutoHyphens/>
              <w:jc w:val="right"/>
            </w:pPr>
            <w:r>
              <w:rPr>
                <w:rFonts w:ascii="OpenSans-Semibold" w:hAnsi="OpenSans-Semibold" w:cs="OpenSans-Semibold"/>
                <w:sz w:val="16"/>
                <w:szCs w:val="16"/>
              </w:rPr>
              <w:t>Andel etter sentralitet i hele landet</w:t>
            </w:r>
          </w:p>
        </w:tc>
      </w:tr>
      <w:tr w:rsidR="001D7394" w14:paraId="6CEBA614" w14:textId="77777777" w:rsidTr="00950CC3">
        <w:trPr>
          <w:trHeight w:val="300"/>
        </w:trPr>
        <w:tc>
          <w:tcPr>
            <w:tcW w:w="3855" w:type="dxa"/>
          </w:tcPr>
          <w:p w14:paraId="626C50F6" w14:textId="77777777" w:rsidR="001D7394" w:rsidRDefault="001D7394">
            <w:pPr>
              <w:suppressAutoHyphens/>
            </w:pPr>
            <w:r>
              <w:rPr>
                <w:sz w:val="16"/>
                <w:szCs w:val="16"/>
              </w:rPr>
              <w:t>Troms og Finnmark</w:t>
            </w:r>
          </w:p>
        </w:tc>
        <w:tc>
          <w:tcPr>
            <w:tcW w:w="1417" w:type="dxa"/>
          </w:tcPr>
          <w:p w14:paraId="706AC94D" w14:textId="77777777" w:rsidR="001D7394" w:rsidRDefault="001D7394">
            <w:pPr>
              <w:suppressAutoHyphens/>
              <w:jc w:val="right"/>
            </w:pPr>
            <w:r>
              <w:rPr>
                <w:sz w:val="16"/>
                <w:szCs w:val="16"/>
              </w:rPr>
              <w:t>39</w:t>
            </w:r>
          </w:p>
        </w:tc>
        <w:tc>
          <w:tcPr>
            <w:tcW w:w="1418" w:type="dxa"/>
          </w:tcPr>
          <w:p w14:paraId="4BB98A4E" w14:textId="77777777" w:rsidR="001D7394" w:rsidRDefault="001D7394">
            <w:pPr>
              <w:suppressAutoHyphens/>
              <w:jc w:val="right"/>
            </w:pPr>
            <w:r>
              <w:rPr>
                <w:sz w:val="16"/>
                <w:szCs w:val="16"/>
              </w:rPr>
              <w:t>242 168</w:t>
            </w:r>
          </w:p>
        </w:tc>
        <w:tc>
          <w:tcPr>
            <w:tcW w:w="1417" w:type="dxa"/>
          </w:tcPr>
          <w:p w14:paraId="27FBAB94" w14:textId="77777777" w:rsidR="001D7394" w:rsidRDefault="001D7394">
            <w:pPr>
              <w:suppressAutoHyphens/>
              <w:jc w:val="right"/>
            </w:pPr>
            <w:r>
              <w:rPr>
                <w:sz w:val="16"/>
                <w:szCs w:val="16"/>
              </w:rPr>
              <w:t>100</w:t>
            </w:r>
          </w:p>
        </w:tc>
        <w:tc>
          <w:tcPr>
            <w:tcW w:w="1417" w:type="dxa"/>
          </w:tcPr>
          <w:p w14:paraId="7CF20D0D" w14:textId="77777777" w:rsidR="001D7394" w:rsidRDefault="001D7394" w:rsidP="00950CC3"/>
        </w:tc>
      </w:tr>
      <w:tr w:rsidR="001D7394" w14:paraId="475CF0C5" w14:textId="77777777" w:rsidTr="00950CC3">
        <w:trPr>
          <w:trHeight w:val="300"/>
        </w:trPr>
        <w:tc>
          <w:tcPr>
            <w:tcW w:w="3855" w:type="dxa"/>
          </w:tcPr>
          <w:p w14:paraId="274F3EEF" w14:textId="77777777" w:rsidR="001D7394" w:rsidRDefault="001D7394">
            <w:pPr>
              <w:suppressAutoHyphens/>
            </w:pPr>
            <w:r>
              <w:rPr>
                <w:sz w:val="16"/>
                <w:szCs w:val="16"/>
              </w:rPr>
              <w:t>1 – mest sentrale kommuner</w:t>
            </w:r>
          </w:p>
        </w:tc>
        <w:tc>
          <w:tcPr>
            <w:tcW w:w="1417" w:type="dxa"/>
          </w:tcPr>
          <w:p w14:paraId="262E1F6E" w14:textId="77777777" w:rsidR="001D7394" w:rsidRDefault="001D7394">
            <w:pPr>
              <w:suppressAutoHyphens/>
              <w:jc w:val="right"/>
            </w:pPr>
            <w:r>
              <w:rPr>
                <w:sz w:val="16"/>
                <w:szCs w:val="16"/>
              </w:rPr>
              <w:t>0</w:t>
            </w:r>
          </w:p>
        </w:tc>
        <w:tc>
          <w:tcPr>
            <w:tcW w:w="1418" w:type="dxa"/>
          </w:tcPr>
          <w:p w14:paraId="5278992C" w14:textId="77777777" w:rsidR="001D7394" w:rsidRDefault="001D7394">
            <w:pPr>
              <w:suppressAutoHyphens/>
              <w:jc w:val="right"/>
            </w:pPr>
            <w:r>
              <w:rPr>
                <w:sz w:val="16"/>
                <w:szCs w:val="16"/>
              </w:rPr>
              <w:t>0</w:t>
            </w:r>
          </w:p>
        </w:tc>
        <w:tc>
          <w:tcPr>
            <w:tcW w:w="1417" w:type="dxa"/>
          </w:tcPr>
          <w:p w14:paraId="7799217F" w14:textId="77777777" w:rsidR="001D7394" w:rsidRDefault="001D7394">
            <w:pPr>
              <w:suppressAutoHyphens/>
              <w:jc w:val="right"/>
            </w:pPr>
            <w:r>
              <w:rPr>
                <w:sz w:val="16"/>
                <w:szCs w:val="16"/>
              </w:rPr>
              <w:t>0</w:t>
            </w:r>
          </w:p>
        </w:tc>
        <w:tc>
          <w:tcPr>
            <w:tcW w:w="1417" w:type="dxa"/>
          </w:tcPr>
          <w:p w14:paraId="48A6F049" w14:textId="77777777" w:rsidR="001D7394" w:rsidRDefault="001D7394">
            <w:pPr>
              <w:suppressAutoHyphens/>
              <w:jc w:val="right"/>
            </w:pPr>
            <w:r>
              <w:rPr>
                <w:sz w:val="16"/>
                <w:szCs w:val="16"/>
              </w:rPr>
              <w:t>19,2</w:t>
            </w:r>
          </w:p>
        </w:tc>
      </w:tr>
      <w:tr w:rsidR="001D7394" w14:paraId="06BE2777" w14:textId="77777777" w:rsidTr="00950CC3">
        <w:trPr>
          <w:trHeight w:val="300"/>
        </w:trPr>
        <w:tc>
          <w:tcPr>
            <w:tcW w:w="3855" w:type="dxa"/>
          </w:tcPr>
          <w:p w14:paraId="538D7DA6" w14:textId="77777777" w:rsidR="001D7394" w:rsidRDefault="001D7394">
            <w:pPr>
              <w:suppressAutoHyphens/>
            </w:pPr>
            <w:r>
              <w:rPr>
                <w:sz w:val="16"/>
                <w:szCs w:val="16"/>
              </w:rPr>
              <w:t>2</w:t>
            </w:r>
          </w:p>
        </w:tc>
        <w:tc>
          <w:tcPr>
            <w:tcW w:w="1417" w:type="dxa"/>
          </w:tcPr>
          <w:p w14:paraId="761A191A" w14:textId="77777777" w:rsidR="001D7394" w:rsidRDefault="001D7394">
            <w:pPr>
              <w:suppressAutoHyphens/>
              <w:jc w:val="right"/>
            </w:pPr>
            <w:r>
              <w:rPr>
                <w:sz w:val="16"/>
                <w:szCs w:val="16"/>
              </w:rPr>
              <w:t>0</w:t>
            </w:r>
          </w:p>
        </w:tc>
        <w:tc>
          <w:tcPr>
            <w:tcW w:w="1418" w:type="dxa"/>
          </w:tcPr>
          <w:p w14:paraId="6241E571" w14:textId="77777777" w:rsidR="001D7394" w:rsidRDefault="001D7394">
            <w:pPr>
              <w:suppressAutoHyphens/>
              <w:jc w:val="right"/>
            </w:pPr>
            <w:r>
              <w:rPr>
                <w:sz w:val="16"/>
                <w:szCs w:val="16"/>
              </w:rPr>
              <w:t>0</w:t>
            </w:r>
          </w:p>
        </w:tc>
        <w:tc>
          <w:tcPr>
            <w:tcW w:w="1417" w:type="dxa"/>
          </w:tcPr>
          <w:p w14:paraId="150C0894" w14:textId="77777777" w:rsidR="001D7394" w:rsidRDefault="001D7394">
            <w:pPr>
              <w:suppressAutoHyphens/>
              <w:jc w:val="right"/>
            </w:pPr>
            <w:r>
              <w:rPr>
                <w:sz w:val="16"/>
                <w:szCs w:val="16"/>
              </w:rPr>
              <w:t>0</w:t>
            </w:r>
          </w:p>
        </w:tc>
        <w:tc>
          <w:tcPr>
            <w:tcW w:w="1417" w:type="dxa"/>
          </w:tcPr>
          <w:p w14:paraId="09B1D828" w14:textId="77777777" w:rsidR="001D7394" w:rsidRDefault="001D7394">
            <w:pPr>
              <w:suppressAutoHyphens/>
              <w:jc w:val="right"/>
            </w:pPr>
            <w:r>
              <w:rPr>
                <w:sz w:val="16"/>
                <w:szCs w:val="16"/>
              </w:rPr>
              <w:t>25,5</w:t>
            </w:r>
          </w:p>
        </w:tc>
      </w:tr>
      <w:tr w:rsidR="001D7394" w14:paraId="68CF3D30" w14:textId="77777777" w:rsidTr="00950CC3">
        <w:trPr>
          <w:trHeight w:val="300"/>
        </w:trPr>
        <w:tc>
          <w:tcPr>
            <w:tcW w:w="3855" w:type="dxa"/>
          </w:tcPr>
          <w:p w14:paraId="47FCA4CC" w14:textId="77777777" w:rsidR="001D7394" w:rsidRDefault="001D7394">
            <w:pPr>
              <w:suppressAutoHyphens/>
            </w:pPr>
            <w:r>
              <w:rPr>
                <w:sz w:val="16"/>
                <w:szCs w:val="16"/>
              </w:rPr>
              <w:lastRenderedPageBreak/>
              <w:t>3</w:t>
            </w:r>
          </w:p>
        </w:tc>
        <w:tc>
          <w:tcPr>
            <w:tcW w:w="1417" w:type="dxa"/>
          </w:tcPr>
          <w:p w14:paraId="424AF229" w14:textId="77777777" w:rsidR="001D7394" w:rsidRDefault="001D7394">
            <w:pPr>
              <w:suppressAutoHyphens/>
              <w:jc w:val="right"/>
            </w:pPr>
            <w:r>
              <w:rPr>
                <w:sz w:val="16"/>
                <w:szCs w:val="16"/>
              </w:rPr>
              <w:t>1</w:t>
            </w:r>
          </w:p>
        </w:tc>
        <w:tc>
          <w:tcPr>
            <w:tcW w:w="1418" w:type="dxa"/>
          </w:tcPr>
          <w:p w14:paraId="5038F6BF" w14:textId="77777777" w:rsidR="001D7394" w:rsidRDefault="001D7394">
            <w:pPr>
              <w:suppressAutoHyphens/>
              <w:jc w:val="right"/>
            </w:pPr>
            <w:r>
              <w:rPr>
                <w:sz w:val="16"/>
                <w:szCs w:val="16"/>
              </w:rPr>
              <w:t>77 095</w:t>
            </w:r>
          </w:p>
        </w:tc>
        <w:tc>
          <w:tcPr>
            <w:tcW w:w="1417" w:type="dxa"/>
          </w:tcPr>
          <w:p w14:paraId="345ECDC9" w14:textId="77777777" w:rsidR="001D7394" w:rsidRDefault="001D7394">
            <w:pPr>
              <w:suppressAutoHyphens/>
              <w:jc w:val="right"/>
            </w:pPr>
            <w:r>
              <w:rPr>
                <w:sz w:val="16"/>
                <w:szCs w:val="16"/>
              </w:rPr>
              <w:t>31,8</w:t>
            </w:r>
          </w:p>
        </w:tc>
        <w:tc>
          <w:tcPr>
            <w:tcW w:w="1417" w:type="dxa"/>
          </w:tcPr>
          <w:p w14:paraId="34096E0A" w14:textId="77777777" w:rsidR="001D7394" w:rsidRDefault="001D7394">
            <w:pPr>
              <w:suppressAutoHyphens/>
              <w:jc w:val="right"/>
            </w:pPr>
            <w:r>
              <w:rPr>
                <w:sz w:val="16"/>
                <w:szCs w:val="16"/>
              </w:rPr>
              <w:t>25,5</w:t>
            </w:r>
          </w:p>
        </w:tc>
      </w:tr>
      <w:tr w:rsidR="001D7394" w14:paraId="42064594" w14:textId="77777777" w:rsidTr="00950CC3">
        <w:trPr>
          <w:trHeight w:val="300"/>
        </w:trPr>
        <w:tc>
          <w:tcPr>
            <w:tcW w:w="3855" w:type="dxa"/>
          </w:tcPr>
          <w:p w14:paraId="716B462F" w14:textId="77777777" w:rsidR="001D7394" w:rsidRDefault="001D7394">
            <w:pPr>
              <w:suppressAutoHyphens/>
            </w:pPr>
            <w:r>
              <w:rPr>
                <w:sz w:val="16"/>
                <w:szCs w:val="16"/>
              </w:rPr>
              <w:t>4</w:t>
            </w:r>
          </w:p>
        </w:tc>
        <w:tc>
          <w:tcPr>
            <w:tcW w:w="1417" w:type="dxa"/>
          </w:tcPr>
          <w:p w14:paraId="3B705A8E" w14:textId="77777777" w:rsidR="001D7394" w:rsidRDefault="001D7394">
            <w:pPr>
              <w:suppressAutoHyphens/>
              <w:jc w:val="right"/>
            </w:pPr>
            <w:r>
              <w:rPr>
                <w:sz w:val="16"/>
                <w:szCs w:val="16"/>
              </w:rPr>
              <w:t>3</w:t>
            </w:r>
          </w:p>
        </w:tc>
        <w:tc>
          <w:tcPr>
            <w:tcW w:w="1418" w:type="dxa"/>
          </w:tcPr>
          <w:p w14:paraId="604EDF90" w14:textId="77777777" w:rsidR="001D7394" w:rsidRDefault="001D7394">
            <w:pPr>
              <w:suppressAutoHyphens/>
              <w:jc w:val="right"/>
            </w:pPr>
            <w:r>
              <w:rPr>
                <w:sz w:val="16"/>
                <w:szCs w:val="16"/>
              </w:rPr>
              <w:t>56 916</w:t>
            </w:r>
          </w:p>
        </w:tc>
        <w:tc>
          <w:tcPr>
            <w:tcW w:w="1417" w:type="dxa"/>
          </w:tcPr>
          <w:p w14:paraId="4CE37951" w14:textId="77777777" w:rsidR="001D7394" w:rsidRDefault="001D7394">
            <w:pPr>
              <w:suppressAutoHyphens/>
              <w:jc w:val="right"/>
            </w:pPr>
            <w:r>
              <w:rPr>
                <w:sz w:val="16"/>
                <w:szCs w:val="16"/>
              </w:rPr>
              <w:t>23,5</w:t>
            </w:r>
          </w:p>
        </w:tc>
        <w:tc>
          <w:tcPr>
            <w:tcW w:w="1417" w:type="dxa"/>
          </w:tcPr>
          <w:p w14:paraId="4DB208BE" w14:textId="77777777" w:rsidR="001D7394" w:rsidRDefault="001D7394">
            <w:pPr>
              <w:suppressAutoHyphens/>
              <w:jc w:val="right"/>
            </w:pPr>
            <w:r>
              <w:rPr>
                <w:sz w:val="16"/>
                <w:szCs w:val="16"/>
              </w:rPr>
              <w:t>16,3</w:t>
            </w:r>
          </w:p>
        </w:tc>
      </w:tr>
      <w:tr w:rsidR="001D7394" w14:paraId="1FAAADEB" w14:textId="77777777" w:rsidTr="00950CC3">
        <w:trPr>
          <w:trHeight w:val="300"/>
        </w:trPr>
        <w:tc>
          <w:tcPr>
            <w:tcW w:w="3855" w:type="dxa"/>
          </w:tcPr>
          <w:p w14:paraId="05A80F78" w14:textId="77777777" w:rsidR="001D7394" w:rsidRDefault="001D7394">
            <w:pPr>
              <w:suppressAutoHyphens/>
            </w:pPr>
            <w:r>
              <w:rPr>
                <w:sz w:val="16"/>
                <w:szCs w:val="16"/>
              </w:rPr>
              <w:t>5</w:t>
            </w:r>
          </w:p>
        </w:tc>
        <w:tc>
          <w:tcPr>
            <w:tcW w:w="1417" w:type="dxa"/>
          </w:tcPr>
          <w:p w14:paraId="1B6613C3" w14:textId="77777777" w:rsidR="001D7394" w:rsidRDefault="001D7394">
            <w:pPr>
              <w:suppressAutoHyphens/>
              <w:jc w:val="right"/>
            </w:pPr>
            <w:r>
              <w:rPr>
                <w:sz w:val="16"/>
                <w:szCs w:val="16"/>
              </w:rPr>
              <w:t>9</w:t>
            </w:r>
          </w:p>
        </w:tc>
        <w:tc>
          <w:tcPr>
            <w:tcW w:w="1418" w:type="dxa"/>
          </w:tcPr>
          <w:p w14:paraId="3610D6EA" w14:textId="77777777" w:rsidR="001D7394" w:rsidRDefault="001D7394">
            <w:pPr>
              <w:suppressAutoHyphens/>
              <w:jc w:val="right"/>
            </w:pPr>
            <w:r>
              <w:rPr>
                <w:sz w:val="16"/>
                <w:szCs w:val="16"/>
              </w:rPr>
              <w:t>54 778</w:t>
            </w:r>
          </w:p>
        </w:tc>
        <w:tc>
          <w:tcPr>
            <w:tcW w:w="1417" w:type="dxa"/>
          </w:tcPr>
          <w:p w14:paraId="3F1195E4" w14:textId="77777777" w:rsidR="001D7394" w:rsidRDefault="001D7394">
            <w:pPr>
              <w:suppressAutoHyphens/>
              <w:jc w:val="right"/>
            </w:pPr>
            <w:r>
              <w:rPr>
                <w:sz w:val="16"/>
                <w:szCs w:val="16"/>
              </w:rPr>
              <w:t>22,6</w:t>
            </w:r>
          </w:p>
        </w:tc>
        <w:tc>
          <w:tcPr>
            <w:tcW w:w="1417" w:type="dxa"/>
          </w:tcPr>
          <w:p w14:paraId="20B01F3A" w14:textId="77777777" w:rsidR="001D7394" w:rsidRDefault="001D7394">
            <w:pPr>
              <w:suppressAutoHyphens/>
              <w:jc w:val="right"/>
            </w:pPr>
            <w:r>
              <w:rPr>
                <w:sz w:val="16"/>
                <w:szCs w:val="16"/>
              </w:rPr>
              <w:t>9,2</w:t>
            </w:r>
          </w:p>
        </w:tc>
      </w:tr>
      <w:tr w:rsidR="001D7394" w14:paraId="6BD79273" w14:textId="77777777" w:rsidTr="00950CC3">
        <w:trPr>
          <w:trHeight w:val="300"/>
        </w:trPr>
        <w:tc>
          <w:tcPr>
            <w:tcW w:w="3855" w:type="dxa"/>
          </w:tcPr>
          <w:p w14:paraId="71DECC89" w14:textId="77777777" w:rsidR="001D7394" w:rsidRDefault="001D7394">
            <w:pPr>
              <w:suppressAutoHyphens/>
            </w:pPr>
            <w:r>
              <w:rPr>
                <w:sz w:val="16"/>
                <w:szCs w:val="16"/>
              </w:rPr>
              <w:t>6 – minst sentrale kommuner</w:t>
            </w:r>
          </w:p>
        </w:tc>
        <w:tc>
          <w:tcPr>
            <w:tcW w:w="1417" w:type="dxa"/>
          </w:tcPr>
          <w:p w14:paraId="0B599E81" w14:textId="77777777" w:rsidR="001D7394" w:rsidRDefault="001D7394">
            <w:pPr>
              <w:suppressAutoHyphens/>
              <w:jc w:val="right"/>
            </w:pPr>
            <w:r>
              <w:rPr>
                <w:sz w:val="16"/>
                <w:szCs w:val="16"/>
              </w:rPr>
              <w:t>26</w:t>
            </w:r>
          </w:p>
        </w:tc>
        <w:tc>
          <w:tcPr>
            <w:tcW w:w="1418" w:type="dxa"/>
          </w:tcPr>
          <w:p w14:paraId="082282B9" w14:textId="77777777" w:rsidR="001D7394" w:rsidRDefault="001D7394">
            <w:pPr>
              <w:suppressAutoHyphens/>
              <w:jc w:val="right"/>
            </w:pPr>
            <w:r>
              <w:rPr>
                <w:sz w:val="16"/>
                <w:szCs w:val="16"/>
              </w:rPr>
              <w:t>53 379</w:t>
            </w:r>
          </w:p>
        </w:tc>
        <w:tc>
          <w:tcPr>
            <w:tcW w:w="1417" w:type="dxa"/>
          </w:tcPr>
          <w:p w14:paraId="2EFDAE1A" w14:textId="77777777" w:rsidR="001D7394" w:rsidRDefault="001D7394">
            <w:pPr>
              <w:suppressAutoHyphens/>
              <w:jc w:val="right"/>
            </w:pPr>
            <w:r>
              <w:rPr>
                <w:sz w:val="16"/>
                <w:szCs w:val="16"/>
              </w:rPr>
              <w:t>22</w:t>
            </w:r>
          </w:p>
        </w:tc>
        <w:tc>
          <w:tcPr>
            <w:tcW w:w="1417" w:type="dxa"/>
          </w:tcPr>
          <w:p w14:paraId="550CEC71" w14:textId="77777777" w:rsidR="001D7394" w:rsidRDefault="001D7394">
            <w:pPr>
              <w:suppressAutoHyphens/>
              <w:jc w:val="right"/>
            </w:pPr>
            <w:r>
              <w:rPr>
                <w:sz w:val="16"/>
                <w:szCs w:val="16"/>
              </w:rPr>
              <w:t>4,3</w:t>
            </w:r>
          </w:p>
        </w:tc>
      </w:tr>
    </w:tbl>
    <w:p w14:paraId="310D162D" w14:textId="77777777" w:rsidR="001D7394" w:rsidRDefault="001D7394" w:rsidP="00537965">
      <w:pPr>
        <w:pStyle w:val="avsnitt-tittel"/>
      </w:pPr>
      <w:r>
        <w:t xml:space="preserve">Regional utvikling </w:t>
      </w:r>
    </w:p>
    <w:p w14:paraId="5E1888A0" w14:textId="77777777" w:rsidR="001D7394" w:rsidRDefault="001D7394" w:rsidP="00950CC3">
      <w:pPr>
        <w:pStyle w:val="Listebombe"/>
      </w:pPr>
      <w:r>
        <w:t>Troms og Finnmark sto for 4,4 prosent av verdiskapingen på fastlandet i 2018. Dette er nest lavest i landet etter Nordland. Den årlige veksten lå godt over landsgjennomsnittet på 1,7 prosent i perioden 2014–2019. Som for mange andre fylker var det privat dominert tjenesteyting, inkludert handel, samt bygg og anlegg, energi, eiendom mv. som bidro i størst grad til veksten i fylket. Samlet ga også vekst i fisk og oppdrett og primærforedlingsindustrien et vesentlig bidrag i fylket.</w:t>
      </w:r>
    </w:p>
    <w:p w14:paraId="6E3E3884" w14:textId="77777777" w:rsidR="001D7394" w:rsidRDefault="001D7394" w:rsidP="00950CC3">
      <w:pPr>
        <w:pStyle w:val="Listebombe"/>
      </w:pPr>
      <w:r>
        <w:t xml:space="preserve">Fylket hadde en svak befolkningsvekst (0,3) i perioden 2016–2021, som var godt under landsgjennomsnittet på 3,4 prosent. Veksten er i all hovedsak drevet av at fylket har den høyeste nettoinnvandringen, men også fødselsoverskudd. Netto innenlandsk utflytting er på nivå med Nordland og trekker ned veksten i fylket. </w:t>
      </w:r>
    </w:p>
    <w:p w14:paraId="640B0A59" w14:textId="77777777" w:rsidR="001D7394" w:rsidRDefault="001D7394" w:rsidP="00950CC3">
      <w:pPr>
        <w:pStyle w:val="Listebombe"/>
      </w:pPr>
      <w:r>
        <w:t>Forsørgerraten (forholdet mellom befolkningen i yrkesaktiv alder og den eldre delen av befolkningen) er litt lavere Troms og Finnmark enn for landet som helhet.</w:t>
      </w:r>
    </w:p>
    <w:p w14:paraId="1698F5D7" w14:textId="77777777" w:rsidR="001D7394" w:rsidRDefault="001D7394" w:rsidP="00950CC3">
      <w:pPr>
        <w:pStyle w:val="Listebombe"/>
      </w:pPr>
      <w:r>
        <w:t xml:space="preserve">Sysselsettingsandelen var noe høyere enn landsgjennomsnittet i 2019, og fylket er her på medianen. Som i resten av landet har sysselsettingsandelen vært økende de senere årene. </w:t>
      </w:r>
    </w:p>
    <w:p w14:paraId="051BF61A" w14:textId="77777777" w:rsidR="001D7394" w:rsidRDefault="001D7394" w:rsidP="00950CC3">
      <w:pPr>
        <w:pStyle w:val="Listebombe"/>
      </w:pPr>
      <w:r>
        <w:t xml:space="preserve">Andelen arbeidsledige var noe lavere i Troms og Finnmark enn i landet sett under ett i 2020, men også her økte ledigheten grunnet korona­pandemien. </w:t>
      </w:r>
    </w:p>
    <w:p w14:paraId="1CBCF161" w14:textId="77777777" w:rsidR="001D7394" w:rsidRDefault="001D7394" w:rsidP="00950CC3">
      <w:pPr>
        <w:pStyle w:val="Listebombe"/>
      </w:pPr>
      <w:r>
        <w:t>Utdanningsnivået er noe under landsgjennomsnittet, og 34 prosent av befolkningen har høyere utdanning. Andelen 25–29-åringer som har utdanning utover grunnskole er klart lavere enn landsgjennomsnittet, og bare Nordland har en lavere andel.</w:t>
      </w:r>
    </w:p>
    <w:p w14:paraId="1784D6FB" w14:textId="77777777" w:rsidR="001D7394" w:rsidRDefault="001D7394" w:rsidP="00950CC3">
      <w:pPr>
        <w:pStyle w:val="Listebombe"/>
      </w:pPr>
      <w:r>
        <w:t>Gjennomsnittsinntekten var under landsgjennomsnittet og fjerde lavest av fylkene. Troms og Finnmark hadde likevel en lav andel personer med vedvarende lavinntekt. Bare Rogaland og Nordland hadde en lavere eller lik andel.</w:t>
      </w:r>
    </w:p>
    <w:p w14:paraId="5E380C43" w14:textId="77777777" w:rsidR="001D7394" w:rsidRDefault="001D7394" w:rsidP="00537965">
      <w:pPr>
        <w:pStyle w:val="avsnitt-tittel"/>
      </w:pPr>
      <w:r>
        <w:t>Forskjeller innad i fylket</w:t>
      </w:r>
    </w:p>
    <w:p w14:paraId="273B3F35" w14:textId="77777777" w:rsidR="001D7394" w:rsidRDefault="001D7394" w:rsidP="00950CC3">
      <w:pPr>
        <w:pStyle w:val="Listebombe"/>
      </w:pPr>
      <w:r>
        <w:t xml:space="preserve">Troms og Finnmark hadde nest høyest vekst i lønnssummer av alle fylker, bare slått av Oslo. Alle sentralitetsgrupper har høy vekst, med unntak av kommuner i sentralitetsgruppe 5. </w:t>
      </w:r>
    </w:p>
    <w:p w14:paraId="26F49811" w14:textId="77777777" w:rsidR="001D7394" w:rsidRDefault="001D7394" w:rsidP="00950CC3">
      <w:pPr>
        <w:pStyle w:val="Listebombe"/>
        <w:rPr>
          <w:spacing w:val="-2"/>
        </w:rPr>
      </w:pPr>
      <w:r>
        <w:rPr>
          <w:spacing w:val="-2"/>
        </w:rPr>
        <w:lastRenderedPageBreak/>
        <w:t>Det er store variasjoner i folketallsutviklingen innad i fylket, og veksten faller med lavere sentralitet. Tromsø (3) har hatt en høyere befolkningsvekst enn landsgjennomsnittet. De mindre sentrale kommunene (sentralitet 5 og 6) hadde samlet en nedgang i folketallet i perioden 2016–2021.</w:t>
      </w:r>
    </w:p>
    <w:p w14:paraId="107A866A" w14:textId="77777777" w:rsidR="001D7394" w:rsidRDefault="001D7394" w:rsidP="00950CC3">
      <w:pPr>
        <w:pStyle w:val="Listebombe"/>
      </w:pPr>
      <w:r>
        <w:t xml:space="preserve">Sysselsettingsandelen er høyere enn landsgjennomsnittet i Tromsø (3), mens i Alta, Hammerfest og Harstad (sentralitet 4) ligger den omtrent på landsgjennomsnittet. De minst sentrale kommunene har samlet den laveste sysselsettingsandelen i landet. De minst sentrale kommunene har også den høyeste ledigheten. Øvrige sentralitetsnivåer har lavere ledighet. </w:t>
      </w:r>
    </w:p>
    <w:p w14:paraId="478359DD" w14:textId="77777777" w:rsidR="001D7394" w:rsidRDefault="001D7394" w:rsidP="00950CC3">
      <w:pPr>
        <w:pStyle w:val="Listebombe"/>
        <w:rPr>
          <w:spacing w:val="-2"/>
        </w:rPr>
      </w:pPr>
      <w:r>
        <w:rPr>
          <w:spacing w:val="-2"/>
        </w:rPr>
        <w:t xml:space="preserve">Det er store forskjeller innad i fylket når det gjelder andelen høyt utdannede, og andelen faller med fallende sentralitet. Tromsø (3) er det eneste sentralitetsnivået med andel høyt utdannede over landsgjennomsnittet. Andelen er dobbelt så høy som for de minst sentrale kommunene (6) i fylket. </w:t>
      </w:r>
    </w:p>
    <w:p w14:paraId="151B4675" w14:textId="77777777" w:rsidR="001D7394" w:rsidRDefault="001D7394" w:rsidP="00950CC3">
      <w:pPr>
        <w:pStyle w:val="Listebombe"/>
        <w:rPr>
          <w:spacing w:val="-2"/>
        </w:rPr>
      </w:pPr>
      <w:r>
        <w:rPr>
          <w:spacing w:val="-2"/>
        </w:rPr>
        <w:t xml:space="preserve">Andelen med vedvarende lavinntekt er under landsgjennomsnittet for de fleste sentralitetsnivåene i fylket. Unntaket er de minst sentrale kommunene i fylket som samlet har den høyeste andelen med lavinntekt, og ligger over landsgjennomsnittet. Sentralitetsnivå 4 har den laveste andelen. </w:t>
      </w:r>
    </w:p>
    <w:p w14:paraId="526AC1CE" w14:textId="77777777" w:rsidR="001D7394" w:rsidRDefault="001D7394" w:rsidP="00950CC3">
      <w:pPr>
        <w:pStyle w:val="Listebombe"/>
      </w:pPr>
      <w:r>
        <w:t xml:space="preserve">Som for resten av landet har de minst sentrale kommunene i fylket en lavere forsørgerrate sammenlignet med de mest sentrale delene av fylket. Tromsø (3) skiller seg ut med en av de høyeste forholdstallene i landet. </w:t>
      </w:r>
    </w:p>
    <w:p w14:paraId="6499EABA" w14:textId="77777777" w:rsidR="001D7394" w:rsidRDefault="001D7394">
      <w:pPr>
        <w:pStyle w:val="tabell-tittel"/>
      </w:pPr>
      <w:r>
        <w:t>Utvalgte indikatorer etter sentralitet i Troms og Finnmark.</w:t>
      </w:r>
    </w:p>
    <w:tbl>
      <w:tblPr>
        <w:tblStyle w:val="StandardTabell"/>
        <w:tblW w:w="0" w:type="auto"/>
        <w:tblLayout w:type="fixed"/>
        <w:tblLook w:val="04A0" w:firstRow="1" w:lastRow="0" w:firstColumn="1" w:lastColumn="0" w:noHBand="0" w:noVBand="1"/>
      </w:tblPr>
      <w:tblGrid>
        <w:gridCol w:w="3231"/>
        <w:gridCol w:w="1078"/>
        <w:gridCol w:w="510"/>
        <w:gridCol w:w="510"/>
        <w:gridCol w:w="510"/>
        <w:gridCol w:w="511"/>
        <w:gridCol w:w="1077"/>
        <w:gridCol w:w="1049"/>
        <w:gridCol w:w="1048"/>
      </w:tblGrid>
      <w:tr w:rsidR="001D7394" w14:paraId="3B099C42" w14:textId="77777777" w:rsidTr="00950CC3">
        <w:trPr>
          <w:trHeight w:val="600"/>
        </w:trPr>
        <w:tc>
          <w:tcPr>
            <w:tcW w:w="3231" w:type="dxa"/>
            <w:shd w:val="clear" w:color="auto" w:fill="FFFFFF"/>
          </w:tcPr>
          <w:p w14:paraId="7FCEDB2D" w14:textId="77777777" w:rsidR="001D7394" w:rsidRDefault="001D7394" w:rsidP="00950CC3"/>
        </w:tc>
        <w:tc>
          <w:tcPr>
            <w:tcW w:w="1078" w:type="dxa"/>
          </w:tcPr>
          <w:p w14:paraId="3DBB45FC" w14:textId="77777777" w:rsidR="001D7394" w:rsidRDefault="001D7394">
            <w:pPr>
              <w:suppressAutoHyphens/>
              <w:jc w:val="right"/>
            </w:pPr>
            <w:r>
              <w:rPr>
                <w:rStyle w:val="halvfet"/>
                <w:sz w:val="16"/>
                <w:szCs w:val="16"/>
              </w:rPr>
              <w:t>1 – mest sentrale kommuner</w:t>
            </w:r>
          </w:p>
        </w:tc>
        <w:tc>
          <w:tcPr>
            <w:tcW w:w="510" w:type="dxa"/>
          </w:tcPr>
          <w:p w14:paraId="5478991B" w14:textId="77777777" w:rsidR="001D7394" w:rsidRDefault="001D7394">
            <w:pPr>
              <w:suppressAutoHyphens/>
              <w:jc w:val="right"/>
            </w:pPr>
            <w:r>
              <w:rPr>
                <w:rStyle w:val="halvfet"/>
                <w:sz w:val="16"/>
                <w:szCs w:val="16"/>
              </w:rPr>
              <w:t>2</w:t>
            </w:r>
          </w:p>
        </w:tc>
        <w:tc>
          <w:tcPr>
            <w:tcW w:w="510" w:type="dxa"/>
          </w:tcPr>
          <w:p w14:paraId="3196825E" w14:textId="77777777" w:rsidR="001D7394" w:rsidRDefault="001D7394">
            <w:pPr>
              <w:suppressAutoHyphens/>
              <w:jc w:val="right"/>
            </w:pPr>
            <w:r>
              <w:rPr>
                <w:rStyle w:val="halvfet"/>
                <w:sz w:val="16"/>
                <w:szCs w:val="16"/>
              </w:rPr>
              <w:t>3</w:t>
            </w:r>
          </w:p>
        </w:tc>
        <w:tc>
          <w:tcPr>
            <w:tcW w:w="510" w:type="dxa"/>
          </w:tcPr>
          <w:p w14:paraId="761416A7" w14:textId="77777777" w:rsidR="001D7394" w:rsidRDefault="001D7394">
            <w:pPr>
              <w:suppressAutoHyphens/>
              <w:jc w:val="right"/>
            </w:pPr>
            <w:r>
              <w:rPr>
                <w:rStyle w:val="halvfet"/>
                <w:sz w:val="16"/>
                <w:szCs w:val="16"/>
              </w:rPr>
              <w:t>4</w:t>
            </w:r>
          </w:p>
        </w:tc>
        <w:tc>
          <w:tcPr>
            <w:tcW w:w="511" w:type="dxa"/>
          </w:tcPr>
          <w:p w14:paraId="7BB601F2" w14:textId="77777777" w:rsidR="001D7394" w:rsidRDefault="001D7394">
            <w:pPr>
              <w:suppressAutoHyphens/>
              <w:jc w:val="right"/>
            </w:pPr>
            <w:r>
              <w:rPr>
                <w:rStyle w:val="halvfet"/>
                <w:sz w:val="16"/>
                <w:szCs w:val="16"/>
              </w:rPr>
              <w:t>5</w:t>
            </w:r>
          </w:p>
        </w:tc>
        <w:tc>
          <w:tcPr>
            <w:tcW w:w="1077" w:type="dxa"/>
          </w:tcPr>
          <w:p w14:paraId="107595BB" w14:textId="77777777" w:rsidR="001D7394" w:rsidRDefault="001D7394">
            <w:pPr>
              <w:suppressAutoHyphens/>
              <w:jc w:val="right"/>
            </w:pPr>
            <w:r>
              <w:rPr>
                <w:rStyle w:val="halvfet"/>
                <w:sz w:val="16"/>
                <w:szCs w:val="16"/>
              </w:rPr>
              <w:t>6 – minst sentrale kommuner</w:t>
            </w:r>
          </w:p>
        </w:tc>
        <w:tc>
          <w:tcPr>
            <w:tcW w:w="1049" w:type="dxa"/>
          </w:tcPr>
          <w:p w14:paraId="09FDE14E" w14:textId="77777777" w:rsidR="001D7394" w:rsidRDefault="001D7394">
            <w:pPr>
              <w:suppressAutoHyphens/>
              <w:jc w:val="right"/>
            </w:pPr>
            <w:r>
              <w:rPr>
                <w:rStyle w:val="halvfet"/>
                <w:sz w:val="16"/>
                <w:szCs w:val="16"/>
              </w:rPr>
              <w:t xml:space="preserve">Troms og Finnmark totalt </w:t>
            </w:r>
          </w:p>
        </w:tc>
        <w:tc>
          <w:tcPr>
            <w:tcW w:w="1048" w:type="dxa"/>
          </w:tcPr>
          <w:p w14:paraId="6BB933EB" w14:textId="77777777" w:rsidR="001D7394" w:rsidRDefault="001D7394">
            <w:pPr>
              <w:suppressAutoHyphens/>
              <w:jc w:val="right"/>
            </w:pPr>
            <w:r>
              <w:rPr>
                <w:rStyle w:val="halvfet"/>
                <w:sz w:val="16"/>
                <w:szCs w:val="16"/>
              </w:rPr>
              <w:t>Hele landet</w:t>
            </w:r>
          </w:p>
        </w:tc>
      </w:tr>
      <w:tr w:rsidR="001D7394" w14:paraId="11CE8DCC" w14:textId="77777777" w:rsidTr="00950CC3">
        <w:trPr>
          <w:trHeight w:val="300"/>
        </w:trPr>
        <w:tc>
          <w:tcPr>
            <w:tcW w:w="3231" w:type="dxa"/>
          </w:tcPr>
          <w:p w14:paraId="7ABC5A61" w14:textId="77777777" w:rsidR="001D7394" w:rsidRDefault="001D7394">
            <w:pPr>
              <w:suppressAutoHyphens/>
            </w:pPr>
            <w:r>
              <w:rPr>
                <w:sz w:val="16"/>
                <w:szCs w:val="16"/>
              </w:rPr>
              <w:t>Årlig økonomisk vekst målt med lønnssummer (2014–2019)</w:t>
            </w:r>
          </w:p>
        </w:tc>
        <w:tc>
          <w:tcPr>
            <w:tcW w:w="1078" w:type="dxa"/>
          </w:tcPr>
          <w:p w14:paraId="26E4233E" w14:textId="77777777" w:rsidR="001D7394" w:rsidRDefault="001D7394" w:rsidP="00950CC3"/>
        </w:tc>
        <w:tc>
          <w:tcPr>
            <w:tcW w:w="510" w:type="dxa"/>
          </w:tcPr>
          <w:p w14:paraId="1928B97F" w14:textId="77777777" w:rsidR="001D7394" w:rsidRDefault="001D7394" w:rsidP="00950CC3"/>
        </w:tc>
        <w:tc>
          <w:tcPr>
            <w:tcW w:w="510" w:type="dxa"/>
          </w:tcPr>
          <w:p w14:paraId="4A610AE9" w14:textId="77777777" w:rsidR="001D7394" w:rsidRDefault="001D7394">
            <w:pPr>
              <w:suppressAutoHyphens/>
              <w:jc w:val="right"/>
            </w:pPr>
            <w:r>
              <w:rPr>
                <w:color w:val="0078AA"/>
                <w:sz w:val="16"/>
                <w:szCs w:val="16"/>
              </w:rPr>
              <w:t>2,6</w:t>
            </w:r>
          </w:p>
        </w:tc>
        <w:tc>
          <w:tcPr>
            <w:tcW w:w="510" w:type="dxa"/>
          </w:tcPr>
          <w:p w14:paraId="07EC7B51" w14:textId="77777777" w:rsidR="001D7394" w:rsidRDefault="001D7394">
            <w:pPr>
              <w:suppressAutoHyphens/>
              <w:jc w:val="right"/>
            </w:pPr>
            <w:r>
              <w:rPr>
                <w:sz w:val="16"/>
                <w:szCs w:val="16"/>
              </w:rPr>
              <w:t>1,9</w:t>
            </w:r>
          </w:p>
        </w:tc>
        <w:tc>
          <w:tcPr>
            <w:tcW w:w="511" w:type="dxa"/>
          </w:tcPr>
          <w:p w14:paraId="164390C5" w14:textId="77777777" w:rsidR="001D7394" w:rsidRDefault="001D7394">
            <w:pPr>
              <w:suppressAutoHyphens/>
              <w:jc w:val="right"/>
            </w:pPr>
            <w:r>
              <w:rPr>
                <w:color w:val="C4271A"/>
                <w:sz w:val="16"/>
                <w:szCs w:val="16"/>
              </w:rPr>
              <w:t>0,7</w:t>
            </w:r>
          </w:p>
        </w:tc>
        <w:tc>
          <w:tcPr>
            <w:tcW w:w="1077" w:type="dxa"/>
          </w:tcPr>
          <w:p w14:paraId="39158DD7" w14:textId="77777777" w:rsidR="001D7394" w:rsidRDefault="001D7394">
            <w:pPr>
              <w:suppressAutoHyphens/>
              <w:jc w:val="right"/>
            </w:pPr>
            <w:r>
              <w:rPr>
                <w:sz w:val="16"/>
                <w:szCs w:val="16"/>
              </w:rPr>
              <w:t>2,3</w:t>
            </w:r>
          </w:p>
        </w:tc>
        <w:tc>
          <w:tcPr>
            <w:tcW w:w="1049" w:type="dxa"/>
          </w:tcPr>
          <w:p w14:paraId="0AEF3465" w14:textId="77777777" w:rsidR="001D7394" w:rsidRDefault="001D7394">
            <w:pPr>
              <w:suppressAutoHyphens/>
              <w:jc w:val="right"/>
            </w:pPr>
            <w:r>
              <w:rPr>
                <w:sz w:val="16"/>
                <w:szCs w:val="16"/>
              </w:rPr>
              <w:t>2,0</w:t>
            </w:r>
          </w:p>
        </w:tc>
        <w:tc>
          <w:tcPr>
            <w:tcW w:w="1048" w:type="dxa"/>
          </w:tcPr>
          <w:p w14:paraId="15B9BE84" w14:textId="77777777" w:rsidR="001D7394" w:rsidRDefault="001D7394">
            <w:pPr>
              <w:suppressAutoHyphens/>
              <w:jc w:val="right"/>
            </w:pPr>
            <w:r>
              <w:rPr>
                <w:sz w:val="16"/>
                <w:szCs w:val="16"/>
              </w:rPr>
              <w:t>1,3</w:t>
            </w:r>
          </w:p>
        </w:tc>
      </w:tr>
      <w:tr w:rsidR="001D7394" w14:paraId="5CE092DB" w14:textId="77777777" w:rsidTr="00950CC3">
        <w:trPr>
          <w:trHeight w:val="300"/>
        </w:trPr>
        <w:tc>
          <w:tcPr>
            <w:tcW w:w="3231" w:type="dxa"/>
          </w:tcPr>
          <w:p w14:paraId="3C22754B" w14:textId="77777777" w:rsidR="001D7394" w:rsidRDefault="001D7394">
            <w:pPr>
              <w:suppressAutoHyphens/>
            </w:pPr>
            <w:r>
              <w:rPr>
                <w:sz w:val="16"/>
                <w:szCs w:val="16"/>
              </w:rPr>
              <w:t>Befolkningsvekst (2016–2021)</w:t>
            </w:r>
          </w:p>
        </w:tc>
        <w:tc>
          <w:tcPr>
            <w:tcW w:w="1078" w:type="dxa"/>
          </w:tcPr>
          <w:p w14:paraId="10FAA234" w14:textId="77777777" w:rsidR="001D7394" w:rsidRDefault="001D7394" w:rsidP="00950CC3"/>
        </w:tc>
        <w:tc>
          <w:tcPr>
            <w:tcW w:w="510" w:type="dxa"/>
          </w:tcPr>
          <w:p w14:paraId="7A2D6434" w14:textId="77777777" w:rsidR="001D7394" w:rsidRDefault="001D7394" w:rsidP="00950CC3"/>
        </w:tc>
        <w:tc>
          <w:tcPr>
            <w:tcW w:w="510" w:type="dxa"/>
          </w:tcPr>
          <w:p w14:paraId="3A6A0B63" w14:textId="77777777" w:rsidR="001D7394" w:rsidRDefault="001D7394">
            <w:pPr>
              <w:suppressAutoHyphens/>
              <w:jc w:val="right"/>
            </w:pPr>
            <w:r>
              <w:rPr>
                <w:color w:val="0078AA"/>
                <w:sz w:val="16"/>
                <w:szCs w:val="16"/>
              </w:rPr>
              <w:t>4,9</w:t>
            </w:r>
          </w:p>
        </w:tc>
        <w:tc>
          <w:tcPr>
            <w:tcW w:w="510" w:type="dxa"/>
          </w:tcPr>
          <w:p w14:paraId="1143AF68" w14:textId="77777777" w:rsidR="001D7394" w:rsidRDefault="001D7394">
            <w:pPr>
              <w:suppressAutoHyphens/>
              <w:jc w:val="right"/>
            </w:pPr>
            <w:r>
              <w:rPr>
                <w:sz w:val="16"/>
                <w:szCs w:val="16"/>
              </w:rPr>
              <w:t>1,1</w:t>
            </w:r>
          </w:p>
        </w:tc>
        <w:tc>
          <w:tcPr>
            <w:tcW w:w="511" w:type="dxa"/>
          </w:tcPr>
          <w:p w14:paraId="6CACE579" w14:textId="77777777" w:rsidR="001D7394" w:rsidRDefault="001D7394">
            <w:pPr>
              <w:suppressAutoHyphens/>
              <w:jc w:val="right"/>
            </w:pPr>
            <w:r>
              <w:rPr>
                <w:sz w:val="16"/>
                <w:szCs w:val="16"/>
              </w:rPr>
              <w:t>-2,5</w:t>
            </w:r>
          </w:p>
        </w:tc>
        <w:tc>
          <w:tcPr>
            <w:tcW w:w="1077" w:type="dxa"/>
          </w:tcPr>
          <w:p w14:paraId="3FEC31BE" w14:textId="77777777" w:rsidR="001D7394" w:rsidRDefault="001D7394">
            <w:pPr>
              <w:suppressAutoHyphens/>
              <w:jc w:val="right"/>
            </w:pPr>
            <w:r>
              <w:rPr>
                <w:color w:val="C4271A"/>
                <w:sz w:val="16"/>
                <w:szCs w:val="16"/>
              </w:rPr>
              <w:t>-3,7</w:t>
            </w:r>
          </w:p>
        </w:tc>
        <w:tc>
          <w:tcPr>
            <w:tcW w:w="1049" w:type="dxa"/>
          </w:tcPr>
          <w:p w14:paraId="633D1752" w14:textId="77777777" w:rsidR="001D7394" w:rsidRDefault="001D7394">
            <w:pPr>
              <w:suppressAutoHyphens/>
              <w:jc w:val="right"/>
            </w:pPr>
            <w:r>
              <w:rPr>
                <w:sz w:val="16"/>
                <w:szCs w:val="16"/>
              </w:rPr>
              <w:t>0,3</w:t>
            </w:r>
          </w:p>
        </w:tc>
        <w:tc>
          <w:tcPr>
            <w:tcW w:w="1048" w:type="dxa"/>
          </w:tcPr>
          <w:p w14:paraId="39B481B3" w14:textId="77777777" w:rsidR="001D7394" w:rsidRDefault="001D7394">
            <w:pPr>
              <w:suppressAutoHyphens/>
              <w:jc w:val="right"/>
            </w:pPr>
            <w:r>
              <w:rPr>
                <w:sz w:val="16"/>
                <w:szCs w:val="16"/>
              </w:rPr>
              <w:t>3,4</w:t>
            </w:r>
          </w:p>
        </w:tc>
      </w:tr>
      <w:tr w:rsidR="001D7394" w14:paraId="057E2981" w14:textId="77777777" w:rsidTr="00950CC3">
        <w:trPr>
          <w:trHeight w:val="300"/>
        </w:trPr>
        <w:tc>
          <w:tcPr>
            <w:tcW w:w="3231" w:type="dxa"/>
          </w:tcPr>
          <w:p w14:paraId="2E6ECBCD" w14:textId="77777777" w:rsidR="001D7394" w:rsidRDefault="001D7394">
            <w:pPr>
              <w:suppressAutoHyphens/>
            </w:pPr>
            <w:r>
              <w:rPr>
                <w:sz w:val="16"/>
                <w:szCs w:val="16"/>
              </w:rPr>
              <w:t>Andel sysselsatte (2019)</w:t>
            </w:r>
          </w:p>
        </w:tc>
        <w:tc>
          <w:tcPr>
            <w:tcW w:w="1078" w:type="dxa"/>
          </w:tcPr>
          <w:p w14:paraId="6B8D550E" w14:textId="77777777" w:rsidR="001D7394" w:rsidRDefault="001D7394" w:rsidP="00950CC3"/>
        </w:tc>
        <w:tc>
          <w:tcPr>
            <w:tcW w:w="510" w:type="dxa"/>
          </w:tcPr>
          <w:p w14:paraId="2804F545" w14:textId="77777777" w:rsidR="001D7394" w:rsidRDefault="001D7394" w:rsidP="00950CC3"/>
        </w:tc>
        <w:tc>
          <w:tcPr>
            <w:tcW w:w="510" w:type="dxa"/>
          </w:tcPr>
          <w:p w14:paraId="61422338" w14:textId="77777777" w:rsidR="001D7394" w:rsidRDefault="001D7394">
            <w:pPr>
              <w:suppressAutoHyphens/>
              <w:jc w:val="right"/>
            </w:pPr>
            <w:r>
              <w:rPr>
                <w:color w:val="0078AA"/>
                <w:sz w:val="16"/>
                <w:szCs w:val="16"/>
              </w:rPr>
              <w:t>71,3</w:t>
            </w:r>
          </w:p>
        </w:tc>
        <w:tc>
          <w:tcPr>
            <w:tcW w:w="510" w:type="dxa"/>
          </w:tcPr>
          <w:p w14:paraId="414DFC4D" w14:textId="77777777" w:rsidR="001D7394" w:rsidRDefault="001D7394">
            <w:pPr>
              <w:suppressAutoHyphens/>
              <w:jc w:val="right"/>
            </w:pPr>
            <w:r>
              <w:rPr>
                <w:sz w:val="16"/>
                <w:szCs w:val="16"/>
              </w:rPr>
              <w:t>67,7</w:t>
            </w:r>
          </w:p>
        </w:tc>
        <w:tc>
          <w:tcPr>
            <w:tcW w:w="511" w:type="dxa"/>
          </w:tcPr>
          <w:p w14:paraId="67D4F175" w14:textId="77777777" w:rsidR="001D7394" w:rsidRDefault="001D7394">
            <w:pPr>
              <w:suppressAutoHyphens/>
              <w:jc w:val="right"/>
            </w:pPr>
            <w:r>
              <w:rPr>
                <w:sz w:val="16"/>
                <w:szCs w:val="16"/>
              </w:rPr>
              <w:t>66,9</w:t>
            </w:r>
          </w:p>
        </w:tc>
        <w:tc>
          <w:tcPr>
            <w:tcW w:w="1077" w:type="dxa"/>
          </w:tcPr>
          <w:p w14:paraId="6F400D63" w14:textId="77777777" w:rsidR="001D7394" w:rsidRDefault="001D7394">
            <w:pPr>
              <w:suppressAutoHyphens/>
              <w:jc w:val="right"/>
            </w:pPr>
            <w:r>
              <w:rPr>
                <w:color w:val="C4271A"/>
                <w:sz w:val="16"/>
                <w:szCs w:val="16"/>
              </w:rPr>
              <w:t>63,3</w:t>
            </w:r>
          </w:p>
        </w:tc>
        <w:tc>
          <w:tcPr>
            <w:tcW w:w="1049" w:type="dxa"/>
          </w:tcPr>
          <w:p w14:paraId="074E80C9" w14:textId="77777777" w:rsidR="001D7394" w:rsidRDefault="001D7394">
            <w:pPr>
              <w:suppressAutoHyphens/>
              <w:jc w:val="right"/>
            </w:pPr>
            <w:r>
              <w:rPr>
                <w:sz w:val="16"/>
                <w:szCs w:val="16"/>
              </w:rPr>
              <w:t>67,7</w:t>
            </w:r>
          </w:p>
        </w:tc>
        <w:tc>
          <w:tcPr>
            <w:tcW w:w="1048" w:type="dxa"/>
          </w:tcPr>
          <w:p w14:paraId="69AF4F32" w14:textId="77777777" w:rsidR="001D7394" w:rsidRDefault="001D7394">
            <w:pPr>
              <w:suppressAutoHyphens/>
              <w:jc w:val="right"/>
            </w:pPr>
            <w:r>
              <w:rPr>
                <w:sz w:val="16"/>
                <w:szCs w:val="16"/>
              </w:rPr>
              <w:t>67</w:t>
            </w:r>
          </w:p>
        </w:tc>
      </w:tr>
      <w:tr w:rsidR="001D7394" w14:paraId="540242BF" w14:textId="77777777" w:rsidTr="00950CC3">
        <w:trPr>
          <w:trHeight w:val="300"/>
        </w:trPr>
        <w:tc>
          <w:tcPr>
            <w:tcW w:w="3231" w:type="dxa"/>
          </w:tcPr>
          <w:p w14:paraId="540AE266" w14:textId="77777777" w:rsidR="001D7394" w:rsidRDefault="001D7394">
            <w:pPr>
              <w:suppressAutoHyphens/>
            </w:pPr>
            <w:r>
              <w:rPr>
                <w:sz w:val="16"/>
                <w:szCs w:val="16"/>
              </w:rPr>
              <w:t>Andel arbeidsledige (2020)</w:t>
            </w:r>
          </w:p>
        </w:tc>
        <w:tc>
          <w:tcPr>
            <w:tcW w:w="1078" w:type="dxa"/>
          </w:tcPr>
          <w:p w14:paraId="409C4729" w14:textId="77777777" w:rsidR="001D7394" w:rsidRDefault="001D7394" w:rsidP="00950CC3"/>
        </w:tc>
        <w:tc>
          <w:tcPr>
            <w:tcW w:w="510" w:type="dxa"/>
          </w:tcPr>
          <w:p w14:paraId="4662BD25" w14:textId="77777777" w:rsidR="001D7394" w:rsidRDefault="001D7394" w:rsidP="00950CC3"/>
        </w:tc>
        <w:tc>
          <w:tcPr>
            <w:tcW w:w="510" w:type="dxa"/>
          </w:tcPr>
          <w:p w14:paraId="54FF18B2" w14:textId="77777777" w:rsidR="001D7394" w:rsidRDefault="001D7394">
            <w:pPr>
              <w:suppressAutoHyphens/>
              <w:jc w:val="right"/>
            </w:pPr>
            <w:r>
              <w:rPr>
                <w:sz w:val="16"/>
                <w:szCs w:val="16"/>
              </w:rPr>
              <w:t>4,5</w:t>
            </w:r>
          </w:p>
        </w:tc>
        <w:tc>
          <w:tcPr>
            <w:tcW w:w="510" w:type="dxa"/>
          </w:tcPr>
          <w:p w14:paraId="59633FDA" w14:textId="77777777" w:rsidR="001D7394" w:rsidRDefault="001D7394">
            <w:pPr>
              <w:suppressAutoHyphens/>
              <w:jc w:val="right"/>
            </w:pPr>
            <w:r>
              <w:rPr>
                <w:sz w:val="16"/>
                <w:szCs w:val="16"/>
              </w:rPr>
              <w:t>4,1</w:t>
            </w:r>
          </w:p>
        </w:tc>
        <w:tc>
          <w:tcPr>
            <w:tcW w:w="511" w:type="dxa"/>
          </w:tcPr>
          <w:p w14:paraId="4F956A35" w14:textId="77777777" w:rsidR="001D7394" w:rsidRDefault="001D7394">
            <w:pPr>
              <w:suppressAutoHyphens/>
              <w:jc w:val="right"/>
            </w:pPr>
            <w:r>
              <w:rPr>
                <w:color w:val="0078AA"/>
                <w:sz w:val="16"/>
                <w:szCs w:val="16"/>
              </w:rPr>
              <w:t>3,8</w:t>
            </w:r>
          </w:p>
        </w:tc>
        <w:tc>
          <w:tcPr>
            <w:tcW w:w="1077" w:type="dxa"/>
          </w:tcPr>
          <w:p w14:paraId="32184F31" w14:textId="77777777" w:rsidR="001D7394" w:rsidRDefault="001D7394">
            <w:pPr>
              <w:suppressAutoHyphens/>
              <w:jc w:val="right"/>
            </w:pPr>
            <w:r>
              <w:rPr>
                <w:color w:val="C4271A"/>
                <w:sz w:val="16"/>
                <w:szCs w:val="16"/>
              </w:rPr>
              <w:t>4,6</w:t>
            </w:r>
          </w:p>
        </w:tc>
        <w:tc>
          <w:tcPr>
            <w:tcW w:w="1049" w:type="dxa"/>
          </w:tcPr>
          <w:p w14:paraId="69A2DFC4" w14:textId="77777777" w:rsidR="001D7394" w:rsidRDefault="001D7394">
            <w:pPr>
              <w:suppressAutoHyphens/>
              <w:jc w:val="right"/>
            </w:pPr>
            <w:r>
              <w:rPr>
                <w:sz w:val="16"/>
                <w:szCs w:val="16"/>
              </w:rPr>
              <w:t>4,3</w:t>
            </w:r>
          </w:p>
        </w:tc>
        <w:tc>
          <w:tcPr>
            <w:tcW w:w="1048" w:type="dxa"/>
          </w:tcPr>
          <w:p w14:paraId="286F61A8" w14:textId="77777777" w:rsidR="001D7394" w:rsidRDefault="001D7394">
            <w:pPr>
              <w:suppressAutoHyphens/>
              <w:jc w:val="right"/>
            </w:pPr>
            <w:r>
              <w:rPr>
                <w:sz w:val="16"/>
                <w:szCs w:val="16"/>
              </w:rPr>
              <w:t>5</w:t>
            </w:r>
          </w:p>
        </w:tc>
      </w:tr>
      <w:tr w:rsidR="001D7394" w14:paraId="29445E02" w14:textId="77777777" w:rsidTr="00950CC3">
        <w:trPr>
          <w:trHeight w:val="300"/>
        </w:trPr>
        <w:tc>
          <w:tcPr>
            <w:tcW w:w="3231" w:type="dxa"/>
          </w:tcPr>
          <w:p w14:paraId="75C7759F" w14:textId="77777777" w:rsidR="001D7394" w:rsidRDefault="001D7394">
            <w:pPr>
              <w:suppressAutoHyphens/>
            </w:pPr>
            <w:r>
              <w:rPr>
                <w:sz w:val="16"/>
                <w:szCs w:val="16"/>
              </w:rPr>
              <w:t>Andel med høyere utdanning, 16 år og over (2019)</w:t>
            </w:r>
          </w:p>
        </w:tc>
        <w:tc>
          <w:tcPr>
            <w:tcW w:w="1078" w:type="dxa"/>
          </w:tcPr>
          <w:p w14:paraId="7FF8459A" w14:textId="77777777" w:rsidR="001D7394" w:rsidRDefault="001D7394" w:rsidP="00950CC3"/>
        </w:tc>
        <w:tc>
          <w:tcPr>
            <w:tcW w:w="510" w:type="dxa"/>
          </w:tcPr>
          <w:p w14:paraId="72931410" w14:textId="77777777" w:rsidR="001D7394" w:rsidRDefault="001D7394" w:rsidP="00950CC3"/>
        </w:tc>
        <w:tc>
          <w:tcPr>
            <w:tcW w:w="510" w:type="dxa"/>
          </w:tcPr>
          <w:p w14:paraId="0F75920B" w14:textId="77777777" w:rsidR="001D7394" w:rsidRDefault="001D7394">
            <w:pPr>
              <w:suppressAutoHyphens/>
              <w:jc w:val="right"/>
            </w:pPr>
            <w:r>
              <w:rPr>
                <w:color w:val="0078AA"/>
                <w:sz w:val="16"/>
                <w:szCs w:val="16"/>
              </w:rPr>
              <w:t>42,8</w:t>
            </w:r>
          </w:p>
        </w:tc>
        <w:tc>
          <w:tcPr>
            <w:tcW w:w="510" w:type="dxa"/>
          </w:tcPr>
          <w:p w14:paraId="2C705696" w14:textId="77777777" w:rsidR="001D7394" w:rsidRDefault="001D7394">
            <w:pPr>
              <w:suppressAutoHyphens/>
              <w:jc w:val="right"/>
            </w:pPr>
            <w:r>
              <w:rPr>
                <w:sz w:val="16"/>
                <w:szCs w:val="16"/>
              </w:rPr>
              <w:t>31,8</w:t>
            </w:r>
          </w:p>
        </w:tc>
        <w:tc>
          <w:tcPr>
            <w:tcW w:w="511" w:type="dxa"/>
          </w:tcPr>
          <w:p w14:paraId="6CB680DF" w14:textId="77777777" w:rsidR="001D7394" w:rsidRDefault="001D7394">
            <w:pPr>
              <w:suppressAutoHyphens/>
              <w:jc w:val="right"/>
            </w:pPr>
            <w:r>
              <w:rPr>
                <w:sz w:val="16"/>
                <w:szCs w:val="16"/>
              </w:rPr>
              <w:t>26,7</w:t>
            </w:r>
          </w:p>
        </w:tc>
        <w:tc>
          <w:tcPr>
            <w:tcW w:w="1077" w:type="dxa"/>
          </w:tcPr>
          <w:p w14:paraId="307AD6AF" w14:textId="77777777" w:rsidR="001D7394" w:rsidRDefault="001D7394">
            <w:pPr>
              <w:suppressAutoHyphens/>
              <w:jc w:val="right"/>
            </w:pPr>
            <w:r>
              <w:rPr>
                <w:color w:val="C4271A"/>
                <w:sz w:val="16"/>
                <w:szCs w:val="16"/>
              </w:rPr>
              <w:t>21,6</w:t>
            </w:r>
          </w:p>
        </w:tc>
        <w:tc>
          <w:tcPr>
            <w:tcW w:w="1049" w:type="dxa"/>
          </w:tcPr>
          <w:p w14:paraId="738AD229" w14:textId="77777777" w:rsidR="001D7394" w:rsidRDefault="001D7394">
            <w:pPr>
              <w:suppressAutoHyphens/>
              <w:jc w:val="right"/>
            </w:pPr>
            <w:r>
              <w:rPr>
                <w:sz w:val="16"/>
                <w:szCs w:val="16"/>
              </w:rPr>
              <w:t>31,7</w:t>
            </w:r>
          </w:p>
        </w:tc>
        <w:tc>
          <w:tcPr>
            <w:tcW w:w="1048" w:type="dxa"/>
          </w:tcPr>
          <w:p w14:paraId="2FAD5FE3" w14:textId="77777777" w:rsidR="001D7394" w:rsidRDefault="001D7394">
            <w:pPr>
              <w:suppressAutoHyphens/>
              <w:jc w:val="right"/>
            </w:pPr>
            <w:r>
              <w:rPr>
                <w:sz w:val="16"/>
                <w:szCs w:val="16"/>
              </w:rPr>
              <w:t>34,7</w:t>
            </w:r>
          </w:p>
        </w:tc>
      </w:tr>
      <w:tr w:rsidR="001D7394" w14:paraId="7D88F18E" w14:textId="77777777" w:rsidTr="00950CC3">
        <w:trPr>
          <w:trHeight w:val="300"/>
        </w:trPr>
        <w:tc>
          <w:tcPr>
            <w:tcW w:w="3231" w:type="dxa"/>
          </w:tcPr>
          <w:p w14:paraId="3ED744B3" w14:textId="77777777" w:rsidR="001D7394" w:rsidRDefault="001D7394">
            <w:pPr>
              <w:suppressAutoHyphens/>
            </w:pPr>
            <w:r>
              <w:rPr>
                <w:sz w:val="16"/>
                <w:szCs w:val="16"/>
              </w:rPr>
              <w:t xml:space="preserve">Andel med vedvarende lavinntekt </w:t>
            </w:r>
            <w:r>
              <w:rPr>
                <w:sz w:val="16"/>
                <w:szCs w:val="16"/>
              </w:rPr>
              <w:br/>
              <w:t>(2016–2018)</w:t>
            </w:r>
          </w:p>
        </w:tc>
        <w:tc>
          <w:tcPr>
            <w:tcW w:w="1078" w:type="dxa"/>
          </w:tcPr>
          <w:p w14:paraId="637355ED" w14:textId="77777777" w:rsidR="001D7394" w:rsidRDefault="001D7394" w:rsidP="00950CC3"/>
        </w:tc>
        <w:tc>
          <w:tcPr>
            <w:tcW w:w="510" w:type="dxa"/>
          </w:tcPr>
          <w:p w14:paraId="5AB44933" w14:textId="77777777" w:rsidR="001D7394" w:rsidRDefault="001D7394" w:rsidP="00950CC3"/>
        </w:tc>
        <w:tc>
          <w:tcPr>
            <w:tcW w:w="510" w:type="dxa"/>
          </w:tcPr>
          <w:p w14:paraId="51691D24" w14:textId="77777777" w:rsidR="001D7394" w:rsidRDefault="001D7394">
            <w:pPr>
              <w:suppressAutoHyphens/>
              <w:jc w:val="right"/>
            </w:pPr>
            <w:r>
              <w:rPr>
                <w:sz w:val="16"/>
                <w:szCs w:val="16"/>
              </w:rPr>
              <w:t>7,8</w:t>
            </w:r>
          </w:p>
        </w:tc>
        <w:tc>
          <w:tcPr>
            <w:tcW w:w="510" w:type="dxa"/>
          </w:tcPr>
          <w:p w14:paraId="488FD255" w14:textId="77777777" w:rsidR="001D7394" w:rsidRDefault="001D7394">
            <w:pPr>
              <w:suppressAutoHyphens/>
              <w:jc w:val="right"/>
            </w:pPr>
            <w:r>
              <w:rPr>
                <w:color w:val="0078AA"/>
                <w:sz w:val="16"/>
                <w:szCs w:val="16"/>
              </w:rPr>
              <w:t>7,3</w:t>
            </w:r>
          </w:p>
        </w:tc>
        <w:tc>
          <w:tcPr>
            <w:tcW w:w="511" w:type="dxa"/>
          </w:tcPr>
          <w:p w14:paraId="5084E211" w14:textId="77777777" w:rsidR="001D7394" w:rsidRDefault="001D7394">
            <w:pPr>
              <w:suppressAutoHyphens/>
              <w:jc w:val="right"/>
            </w:pPr>
            <w:r>
              <w:rPr>
                <w:sz w:val="16"/>
                <w:szCs w:val="16"/>
              </w:rPr>
              <w:t>8,4</w:t>
            </w:r>
          </w:p>
        </w:tc>
        <w:tc>
          <w:tcPr>
            <w:tcW w:w="1077" w:type="dxa"/>
          </w:tcPr>
          <w:p w14:paraId="14E18231" w14:textId="77777777" w:rsidR="001D7394" w:rsidRDefault="001D7394">
            <w:pPr>
              <w:suppressAutoHyphens/>
              <w:jc w:val="right"/>
            </w:pPr>
            <w:r>
              <w:rPr>
                <w:color w:val="C4271A"/>
                <w:sz w:val="16"/>
                <w:szCs w:val="16"/>
              </w:rPr>
              <w:t>10,1</w:t>
            </w:r>
          </w:p>
        </w:tc>
        <w:tc>
          <w:tcPr>
            <w:tcW w:w="1049" w:type="dxa"/>
          </w:tcPr>
          <w:p w14:paraId="2A4C4760" w14:textId="77777777" w:rsidR="001D7394" w:rsidRDefault="001D7394">
            <w:pPr>
              <w:suppressAutoHyphens/>
              <w:jc w:val="right"/>
            </w:pPr>
            <w:r>
              <w:rPr>
                <w:sz w:val="16"/>
                <w:szCs w:val="16"/>
              </w:rPr>
              <w:t>8,3</w:t>
            </w:r>
          </w:p>
        </w:tc>
        <w:tc>
          <w:tcPr>
            <w:tcW w:w="1048" w:type="dxa"/>
          </w:tcPr>
          <w:p w14:paraId="4B5B02D8" w14:textId="77777777" w:rsidR="001D7394" w:rsidRDefault="001D7394">
            <w:pPr>
              <w:suppressAutoHyphens/>
              <w:jc w:val="right"/>
            </w:pPr>
            <w:r>
              <w:rPr>
                <w:sz w:val="16"/>
                <w:szCs w:val="16"/>
              </w:rPr>
              <w:t>9,8</w:t>
            </w:r>
          </w:p>
        </w:tc>
      </w:tr>
      <w:tr w:rsidR="001D7394" w14:paraId="27B6302E" w14:textId="77777777" w:rsidTr="00950CC3">
        <w:trPr>
          <w:trHeight w:val="300"/>
        </w:trPr>
        <w:tc>
          <w:tcPr>
            <w:tcW w:w="3231" w:type="dxa"/>
          </w:tcPr>
          <w:p w14:paraId="09A7D3AB" w14:textId="77777777" w:rsidR="001D7394" w:rsidRDefault="001D7394">
            <w:pPr>
              <w:suppressAutoHyphens/>
            </w:pPr>
            <w:r>
              <w:rPr>
                <w:sz w:val="16"/>
                <w:szCs w:val="16"/>
              </w:rPr>
              <w:t>Forsørgerrate (2021)</w:t>
            </w:r>
          </w:p>
        </w:tc>
        <w:tc>
          <w:tcPr>
            <w:tcW w:w="1078" w:type="dxa"/>
          </w:tcPr>
          <w:p w14:paraId="066FFD00" w14:textId="77777777" w:rsidR="001D7394" w:rsidRDefault="001D7394" w:rsidP="00950CC3"/>
        </w:tc>
        <w:tc>
          <w:tcPr>
            <w:tcW w:w="510" w:type="dxa"/>
          </w:tcPr>
          <w:p w14:paraId="11498D1E" w14:textId="77777777" w:rsidR="001D7394" w:rsidRDefault="001D7394" w:rsidP="00950CC3"/>
        </w:tc>
        <w:tc>
          <w:tcPr>
            <w:tcW w:w="510" w:type="dxa"/>
          </w:tcPr>
          <w:p w14:paraId="4DB78081" w14:textId="77777777" w:rsidR="001D7394" w:rsidRDefault="001D7394">
            <w:pPr>
              <w:suppressAutoHyphens/>
              <w:jc w:val="right"/>
            </w:pPr>
            <w:r>
              <w:rPr>
                <w:color w:val="0078AA"/>
                <w:sz w:val="16"/>
                <w:szCs w:val="16"/>
              </w:rPr>
              <w:t>5,3</w:t>
            </w:r>
          </w:p>
        </w:tc>
        <w:tc>
          <w:tcPr>
            <w:tcW w:w="510" w:type="dxa"/>
          </w:tcPr>
          <w:p w14:paraId="13C9AF14" w14:textId="77777777" w:rsidR="001D7394" w:rsidRDefault="001D7394">
            <w:pPr>
              <w:suppressAutoHyphens/>
              <w:jc w:val="right"/>
            </w:pPr>
            <w:r>
              <w:rPr>
                <w:sz w:val="16"/>
                <w:szCs w:val="16"/>
              </w:rPr>
              <w:t>3,9</w:t>
            </w:r>
          </w:p>
        </w:tc>
        <w:tc>
          <w:tcPr>
            <w:tcW w:w="511" w:type="dxa"/>
          </w:tcPr>
          <w:p w14:paraId="3B4E606B" w14:textId="77777777" w:rsidR="001D7394" w:rsidRDefault="001D7394">
            <w:pPr>
              <w:suppressAutoHyphens/>
              <w:jc w:val="right"/>
            </w:pPr>
            <w:r>
              <w:rPr>
                <w:sz w:val="16"/>
                <w:szCs w:val="16"/>
              </w:rPr>
              <w:t>3,2</w:t>
            </w:r>
          </w:p>
        </w:tc>
        <w:tc>
          <w:tcPr>
            <w:tcW w:w="1077" w:type="dxa"/>
          </w:tcPr>
          <w:p w14:paraId="48D5ADA8" w14:textId="77777777" w:rsidR="001D7394" w:rsidRDefault="001D7394">
            <w:pPr>
              <w:suppressAutoHyphens/>
              <w:jc w:val="right"/>
            </w:pPr>
            <w:r>
              <w:rPr>
                <w:color w:val="C4271A"/>
                <w:sz w:val="16"/>
                <w:szCs w:val="16"/>
              </w:rPr>
              <w:t>2,6</w:t>
            </w:r>
          </w:p>
        </w:tc>
        <w:tc>
          <w:tcPr>
            <w:tcW w:w="1049" w:type="dxa"/>
          </w:tcPr>
          <w:p w14:paraId="4873D621" w14:textId="77777777" w:rsidR="001D7394" w:rsidRDefault="001D7394">
            <w:pPr>
              <w:suppressAutoHyphens/>
              <w:jc w:val="right"/>
            </w:pPr>
            <w:r>
              <w:rPr>
                <w:sz w:val="16"/>
                <w:szCs w:val="16"/>
              </w:rPr>
              <w:t>3,7</w:t>
            </w:r>
          </w:p>
        </w:tc>
        <w:tc>
          <w:tcPr>
            <w:tcW w:w="1048" w:type="dxa"/>
          </w:tcPr>
          <w:p w14:paraId="1EEA9080" w14:textId="77777777" w:rsidR="001D7394" w:rsidRDefault="001D7394">
            <w:pPr>
              <w:suppressAutoHyphens/>
              <w:jc w:val="right"/>
            </w:pPr>
            <w:r>
              <w:rPr>
                <w:sz w:val="16"/>
                <w:szCs w:val="16"/>
              </w:rPr>
              <w:t>3,9</w:t>
            </w:r>
          </w:p>
        </w:tc>
      </w:tr>
      <w:tr w:rsidR="001D7394" w14:paraId="4D6DC061" w14:textId="77777777" w:rsidTr="00950CC3">
        <w:trPr>
          <w:trHeight w:val="300"/>
        </w:trPr>
        <w:tc>
          <w:tcPr>
            <w:tcW w:w="3231" w:type="dxa"/>
          </w:tcPr>
          <w:p w14:paraId="13631899" w14:textId="77777777" w:rsidR="001D7394" w:rsidRDefault="001D7394">
            <w:pPr>
              <w:suppressAutoHyphens/>
            </w:pPr>
            <w:r>
              <w:rPr>
                <w:sz w:val="16"/>
                <w:szCs w:val="16"/>
              </w:rPr>
              <w:lastRenderedPageBreak/>
              <w:t>Forsørgerrate (2040)</w:t>
            </w:r>
          </w:p>
        </w:tc>
        <w:tc>
          <w:tcPr>
            <w:tcW w:w="1078" w:type="dxa"/>
          </w:tcPr>
          <w:p w14:paraId="5BB36EC9" w14:textId="77777777" w:rsidR="001D7394" w:rsidRDefault="001D7394" w:rsidP="00950CC3"/>
        </w:tc>
        <w:tc>
          <w:tcPr>
            <w:tcW w:w="510" w:type="dxa"/>
          </w:tcPr>
          <w:p w14:paraId="0DAE009F" w14:textId="77777777" w:rsidR="001D7394" w:rsidRDefault="001D7394" w:rsidP="00950CC3"/>
        </w:tc>
        <w:tc>
          <w:tcPr>
            <w:tcW w:w="510" w:type="dxa"/>
          </w:tcPr>
          <w:p w14:paraId="675A80F1" w14:textId="77777777" w:rsidR="001D7394" w:rsidRDefault="001D7394">
            <w:pPr>
              <w:suppressAutoHyphens/>
              <w:jc w:val="right"/>
            </w:pPr>
            <w:r>
              <w:rPr>
                <w:color w:val="0078AA"/>
                <w:sz w:val="16"/>
                <w:szCs w:val="16"/>
              </w:rPr>
              <w:t>3</w:t>
            </w:r>
          </w:p>
        </w:tc>
        <w:tc>
          <w:tcPr>
            <w:tcW w:w="510" w:type="dxa"/>
          </w:tcPr>
          <w:p w14:paraId="16118BB3" w14:textId="77777777" w:rsidR="001D7394" w:rsidRDefault="001D7394">
            <w:pPr>
              <w:suppressAutoHyphens/>
              <w:jc w:val="right"/>
            </w:pPr>
            <w:r>
              <w:rPr>
                <w:sz w:val="16"/>
                <w:szCs w:val="16"/>
              </w:rPr>
              <w:t>2,4</w:t>
            </w:r>
          </w:p>
        </w:tc>
        <w:tc>
          <w:tcPr>
            <w:tcW w:w="511" w:type="dxa"/>
          </w:tcPr>
          <w:p w14:paraId="3A2905F4" w14:textId="77777777" w:rsidR="001D7394" w:rsidRDefault="001D7394">
            <w:pPr>
              <w:suppressAutoHyphens/>
              <w:jc w:val="right"/>
            </w:pPr>
            <w:r>
              <w:rPr>
                <w:sz w:val="16"/>
                <w:szCs w:val="16"/>
              </w:rPr>
              <w:t>2,1</w:t>
            </w:r>
          </w:p>
        </w:tc>
        <w:tc>
          <w:tcPr>
            <w:tcW w:w="1077" w:type="dxa"/>
          </w:tcPr>
          <w:p w14:paraId="52D636C2" w14:textId="77777777" w:rsidR="001D7394" w:rsidRDefault="001D7394">
            <w:pPr>
              <w:suppressAutoHyphens/>
              <w:jc w:val="right"/>
            </w:pPr>
            <w:r>
              <w:rPr>
                <w:color w:val="C4271A"/>
                <w:sz w:val="16"/>
                <w:szCs w:val="16"/>
              </w:rPr>
              <w:t>1,7</w:t>
            </w:r>
          </w:p>
        </w:tc>
        <w:tc>
          <w:tcPr>
            <w:tcW w:w="1049" w:type="dxa"/>
          </w:tcPr>
          <w:p w14:paraId="7EFF9780" w14:textId="77777777" w:rsidR="001D7394" w:rsidRDefault="001D7394">
            <w:pPr>
              <w:suppressAutoHyphens/>
              <w:jc w:val="right"/>
            </w:pPr>
            <w:r>
              <w:rPr>
                <w:sz w:val="16"/>
                <w:szCs w:val="16"/>
              </w:rPr>
              <w:t>2,3</w:t>
            </w:r>
          </w:p>
        </w:tc>
        <w:tc>
          <w:tcPr>
            <w:tcW w:w="1048" w:type="dxa"/>
          </w:tcPr>
          <w:p w14:paraId="2E640056" w14:textId="77777777" w:rsidR="001D7394" w:rsidRDefault="001D7394">
            <w:pPr>
              <w:suppressAutoHyphens/>
              <w:jc w:val="right"/>
            </w:pPr>
            <w:r>
              <w:rPr>
                <w:sz w:val="16"/>
                <w:szCs w:val="16"/>
              </w:rPr>
              <w:t>2,5</w:t>
            </w:r>
          </w:p>
        </w:tc>
      </w:tr>
    </w:tbl>
    <w:p w14:paraId="7A771DEE" w14:textId="77777777" w:rsidR="001D7394" w:rsidRDefault="001D7394" w:rsidP="00537965">
      <w:pPr>
        <w:pStyle w:val="avsnitt-tittel"/>
      </w:pPr>
      <w:r>
        <w:t>Næringsstruktur</w:t>
      </w:r>
    </w:p>
    <w:p w14:paraId="46C42414" w14:textId="77777777" w:rsidR="001D7394" w:rsidRDefault="001D7394" w:rsidP="00950CC3">
      <w:pPr>
        <w:pStyle w:val="Listebombe"/>
      </w:pPr>
      <w:r>
        <w:t xml:space="preserve">De største næringene i Troms og Finnmark er bygg og anlegg, energi, vann/avløp og eiendom, helse- og omsorgstjenester samt offentlig administrasjon og forsvar. </w:t>
      </w:r>
    </w:p>
    <w:p w14:paraId="6DA8ED67" w14:textId="77777777" w:rsidR="001D7394" w:rsidRDefault="001D7394" w:rsidP="00950CC3">
      <w:pPr>
        <w:pStyle w:val="Listebombe"/>
      </w:pPr>
      <w:r>
        <w:t xml:space="preserve">Troms og Finnmark er størst innenfor fiske og oppdrett av alle fylker. De er også spesialisert innenfor primærforedlingsindustri. </w:t>
      </w:r>
    </w:p>
    <w:p w14:paraId="04A875F8" w14:textId="77777777" w:rsidR="001D7394" w:rsidRDefault="001D7394" w:rsidP="00950CC3">
      <w:pPr>
        <w:pStyle w:val="figur-tittel"/>
      </w:pPr>
      <w:r>
        <w:t>Næringsstruktur i Troms og Finnmark etter bruttoregionalproduktet, 2018. Prosent.</w:t>
      </w:r>
    </w:p>
    <w:p w14:paraId="4DC24DC9" w14:textId="6571890C" w:rsidR="001D7394" w:rsidRDefault="00AC3A08" w:rsidP="00950CC3">
      <w:r>
        <w:rPr>
          <w:noProof/>
        </w:rPr>
        <w:drawing>
          <wp:inline distT="0" distB="0" distL="0" distR="0" wp14:anchorId="3DCEF7D8" wp14:editId="57731757">
            <wp:extent cx="5779609" cy="4686300"/>
            <wp:effectExtent l="0" t="0" r="0" b="0"/>
            <wp:docPr id="135"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Bilde 135"/>
                    <pic:cNvPicPr>
                      <a:picLocks noChangeAspect="1" noChangeArrowheads="1"/>
                    </pic:cNvPicPr>
                  </pic:nvPicPr>
                  <pic:blipFill>
                    <a:blip r:embed="rId162"/>
                    <a:stretch>
                      <a:fillRect/>
                    </a:stretch>
                  </pic:blipFill>
                  <pic:spPr bwMode="auto">
                    <a:xfrm>
                      <a:off x="0" y="0"/>
                      <a:ext cx="5779609" cy="4686300"/>
                    </a:xfrm>
                    <a:prstGeom prst="rect">
                      <a:avLst/>
                    </a:prstGeom>
                    <a:noFill/>
                    <a:ln>
                      <a:noFill/>
                    </a:ln>
                  </pic:spPr>
                </pic:pic>
              </a:graphicData>
            </a:graphic>
          </wp:inline>
        </w:drawing>
      </w:r>
    </w:p>
    <w:p w14:paraId="322EF5AE" w14:textId="77777777" w:rsidR="001D7394" w:rsidRDefault="001D7394" w:rsidP="00537965">
      <w:pPr>
        <w:pStyle w:val="avsnitt-tittel"/>
      </w:pPr>
      <w:r>
        <w:t>FoU og innovasjon i næringslivet</w:t>
      </w:r>
    </w:p>
    <w:p w14:paraId="4E93EFFF" w14:textId="77777777" w:rsidR="001D7394" w:rsidRDefault="001D7394" w:rsidP="00950CC3">
      <w:pPr>
        <w:pStyle w:val="Listebombe"/>
      </w:pPr>
      <w:r>
        <w:t>Virksomheter i Troms og Finnmark har under halvparten så store FoU-utgifter per sysselsatt som landsgjennomsnittet og nivået er det laveste i landet. FoU-utgiftene har økt over tid.</w:t>
      </w:r>
    </w:p>
    <w:p w14:paraId="1C6AF709" w14:textId="77777777" w:rsidR="001D7394" w:rsidRDefault="001D7394" w:rsidP="00950CC3">
      <w:pPr>
        <w:pStyle w:val="Listebombe"/>
      </w:pPr>
      <w:r>
        <w:lastRenderedPageBreak/>
        <w:t>Andelen foretak med innovasjonsaktivitet er også den laveste i landet. Det er særlig andelen med produktinnovasjoner som er lav, og fylket har også lavere andel foretak med produktinnovasjoner som er nye for markedet.</w:t>
      </w:r>
    </w:p>
    <w:p w14:paraId="4E93CF3D" w14:textId="77777777" w:rsidR="001D7394" w:rsidRDefault="001D7394" w:rsidP="00950CC3">
      <w:pPr>
        <w:pStyle w:val="figur-tittel"/>
      </w:pPr>
      <w:r>
        <w:t>Utvalgte indikatorer for FoU og innovasjon i næringslivet i Troms og Finnmark.</w:t>
      </w:r>
    </w:p>
    <w:p w14:paraId="696CF647" w14:textId="77777777" w:rsidR="00950CC3" w:rsidRDefault="00AC3A08" w:rsidP="00950CC3">
      <w:r>
        <w:rPr>
          <w:noProof/>
        </w:rPr>
        <w:drawing>
          <wp:inline distT="0" distB="0" distL="0" distR="0" wp14:anchorId="4806F34F" wp14:editId="148239AD">
            <wp:extent cx="5848350" cy="4742037"/>
            <wp:effectExtent l="0" t="0" r="0" b="1905"/>
            <wp:docPr id="136"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Bilde 136"/>
                    <pic:cNvPicPr>
                      <a:picLocks noChangeAspect="1" noChangeArrowheads="1"/>
                    </pic:cNvPicPr>
                  </pic:nvPicPr>
                  <pic:blipFill>
                    <a:blip r:embed="rId163"/>
                    <a:stretch>
                      <a:fillRect/>
                    </a:stretch>
                  </pic:blipFill>
                  <pic:spPr bwMode="auto">
                    <a:xfrm>
                      <a:off x="0" y="0"/>
                      <a:ext cx="5848350" cy="4742037"/>
                    </a:xfrm>
                    <a:prstGeom prst="rect">
                      <a:avLst/>
                    </a:prstGeom>
                    <a:noFill/>
                    <a:ln>
                      <a:noFill/>
                    </a:ln>
                  </pic:spPr>
                </pic:pic>
              </a:graphicData>
            </a:graphic>
          </wp:inline>
        </w:drawing>
      </w:r>
    </w:p>
    <w:p w14:paraId="3359AE9C" w14:textId="42D11059" w:rsidR="001D7394" w:rsidRDefault="001D7394">
      <w:pPr>
        <w:pStyle w:val="Overskrift1"/>
        <w:ind w:left="567" w:hanging="567"/>
      </w:pPr>
      <w:r>
        <w:t>Vedlegg 1: SSBs sentralitetsindeks</w:t>
      </w:r>
    </w:p>
    <w:p w14:paraId="128C5B89" w14:textId="77777777" w:rsidR="001D7394" w:rsidRDefault="001D7394">
      <w:pPr>
        <w:spacing w:before="850"/>
      </w:pPr>
      <w:r>
        <w:t xml:space="preserve">SSB foretok en større gjennomgang av sentralitetsindeksen høsten 2017 på oppdrag fra Kommunal- og moderniseringsdepartementet. I etterkant av gjennomgangen har den nye sentralitetsindeksen blitt revidert i 2020 (Høydahl, 2020). I revisjonen fra 2020 ble det avdekket visse feil. Feilene oppsto i forbindelse med overføring av data og feil </w:t>
      </w:r>
      <w:proofErr w:type="gramStart"/>
      <w:r>
        <w:t>i ”</w:t>
      </w:r>
      <w:proofErr w:type="spellStart"/>
      <w:r>
        <w:t>cut</w:t>
      </w:r>
      <w:proofErr w:type="spellEnd"/>
      <w:proofErr w:type="gramEnd"/>
      <w:r>
        <w:t>-</w:t>
      </w:r>
      <w:proofErr w:type="spellStart"/>
      <w:r>
        <w:t>off</w:t>
      </w:r>
      <w:proofErr w:type="spellEnd"/>
      <w:r>
        <w:t xml:space="preserve">”-verdier for avstandsmotstand for enkelte kommuner. Feilene førte til at enkelte </w:t>
      </w:r>
      <w:r>
        <w:lastRenderedPageBreak/>
        <w:t>kommuner fikk for lav sentralitet. Dette er nå rettet opp. Det kan nevnes at hovedbildet når det gjelder sentralitet ikke ble forstyrret i vesentlig grad.</w:t>
      </w:r>
    </w:p>
    <w:p w14:paraId="2DA04779" w14:textId="77777777" w:rsidR="001D7394" w:rsidRDefault="001D7394">
      <w:r>
        <w:t>Sentralitetsindeksens oppbygning:</w:t>
      </w:r>
    </w:p>
    <w:p w14:paraId="78E2C957" w14:textId="77777777" w:rsidR="001D7394" w:rsidRDefault="001D7394" w:rsidP="00950CC3">
      <w:pPr>
        <w:pStyle w:val="Nummerertliste"/>
      </w:pPr>
      <w:r>
        <w:t xml:space="preserve"> </w:t>
      </w:r>
      <w:r>
        <w:tab/>
        <w:t>Indeksen er basert på utregninger fra hvor folk bor og arbeider på grunnkretsnivå. Deretter ble reisetid mellom befolkningstyngdepunkter og sysselsettingstyngdepunkter og servicefunksjoner beregnet. I sentralitetsindeksen teller befolkningens tilgang til arbeidsplasser 2/3 og servicetilbud 1/3.</w:t>
      </w:r>
    </w:p>
    <w:p w14:paraId="2F530D63" w14:textId="77777777" w:rsidR="001D7394" w:rsidRDefault="001D7394" w:rsidP="00950CC3">
      <w:pPr>
        <w:pStyle w:val="Nummerertliste"/>
      </w:pPr>
      <w:r>
        <w:tab/>
        <w:t xml:space="preserve">Arbeidsplasser og tjenester som ligger nær i tidsbruk, teller mer enn i tilfeller der reisetiden det tar er lengre. Reisetiden er målt etter (bil)vei med kjøretid etter skiltet hastighet. </w:t>
      </w:r>
    </w:p>
    <w:p w14:paraId="20354F55" w14:textId="77777777" w:rsidR="001D7394" w:rsidRDefault="001D7394" w:rsidP="00950CC3">
      <w:pPr>
        <w:pStyle w:val="Nummerertliste"/>
      </w:pPr>
      <w:r>
        <w:tab/>
        <w:t xml:space="preserve">Indeksen gir en kontinuerlig rangering av kommunene etter sentralitet. </w:t>
      </w:r>
    </w:p>
    <w:p w14:paraId="3831247B" w14:textId="77777777" w:rsidR="001D7394" w:rsidRDefault="001D7394" w:rsidP="00950CC3">
      <w:pPr>
        <w:pStyle w:val="Nummerertliste"/>
      </w:pPr>
      <w:r>
        <w:tab/>
        <w:t xml:space="preserve">Sentralitet defineres både av reisetid inn til et senter og reisetid ut fra et senter. Dette gjør at sentralitet dels bestemmes av om folk bor tett på arbeidsplasser og tjenestene på et sted, og hvor mange arbeidsplasser og tjenester det er mulig å nå med en reisetid på 90 minutter. </w:t>
      </w:r>
    </w:p>
    <w:p w14:paraId="505149CA" w14:textId="77777777" w:rsidR="001D7394" w:rsidRDefault="001D7394" w:rsidP="00950CC3">
      <w:pPr>
        <w:pStyle w:val="Nummerertliste"/>
      </w:pPr>
      <w:r>
        <w:t xml:space="preserve"> </w:t>
      </w:r>
      <w:r>
        <w:tab/>
        <w:t xml:space="preserve">Sentralitetsindeksen antar verdier fra 0 til 1000. 0 er en teoretisk verdi der kommunen ville fått en slik verdi dersom den var uten arbeidsplasser og uten servicetilbud innen reisetid på 90 minutter. </w:t>
      </w:r>
    </w:p>
    <w:p w14:paraId="598361F0" w14:textId="62EB51A6" w:rsidR="00950CC3" w:rsidRDefault="001D7394" w:rsidP="00950CC3">
      <w:pPr>
        <w:pStyle w:val="Nummerertliste"/>
      </w:pPr>
      <w:r>
        <w:t xml:space="preserve"> </w:t>
      </w:r>
      <w:r>
        <w:tab/>
        <w:t xml:space="preserve">Kommunene er delt inn i seks ulike sentralitetsgrupper. Disse er nærmere omtalt i kapittel 2.1. Plassering av kommunenes plassering etter fylke og sentralitet </w:t>
      </w:r>
      <w:proofErr w:type="gramStart"/>
      <w:r>
        <w:t>fremgår</w:t>
      </w:r>
      <w:proofErr w:type="gramEnd"/>
      <w:r>
        <w:t xml:space="preserve"> i vedlegg 2 i kapittel 10.</w:t>
      </w:r>
    </w:p>
    <w:p w14:paraId="59A86FFF" w14:textId="5DF419E9" w:rsidR="001D7394" w:rsidRDefault="001D7394">
      <w:pPr>
        <w:pStyle w:val="Overskrift1"/>
        <w:spacing w:after="624"/>
        <w:ind w:left="794" w:hanging="794"/>
      </w:pPr>
      <w:r>
        <w:t xml:space="preserve"> Vedlegg 2: Kommuner etter fylke og sentralitet</w:t>
      </w:r>
    </w:p>
    <w:tbl>
      <w:tblPr>
        <w:tblStyle w:val="StandardTabell"/>
        <w:tblW w:w="0" w:type="auto"/>
        <w:tblLayout w:type="fixed"/>
        <w:tblLook w:val="04A0" w:firstRow="1" w:lastRow="0" w:firstColumn="1" w:lastColumn="0" w:noHBand="0" w:noVBand="1"/>
      </w:tblPr>
      <w:tblGrid>
        <w:gridCol w:w="1526"/>
        <w:gridCol w:w="2778"/>
        <w:gridCol w:w="2778"/>
        <w:gridCol w:w="2778"/>
        <w:gridCol w:w="2154"/>
        <w:gridCol w:w="3173"/>
        <w:gridCol w:w="3173"/>
        <w:gridCol w:w="3173"/>
      </w:tblGrid>
      <w:tr w:rsidR="001D7394" w14:paraId="6CB42C42" w14:textId="77777777" w:rsidTr="00950CC3">
        <w:trPr>
          <w:trHeight w:val="60"/>
        </w:trPr>
        <w:tc>
          <w:tcPr>
            <w:tcW w:w="1526" w:type="dxa"/>
            <w:shd w:val="clear" w:color="auto" w:fill="FFFFFF"/>
          </w:tcPr>
          <w:p w14:paraId="2DDD6E31" w14:textId="77777777" w:rsidR="001D7394" w:rsidRDefault="001D7394" w:rsidP="00950CC3"/>
        </w:tc>
        <w:tc>
          <w:tcPr>
            <w:tcW w:w="2778" w:type="dxa"/>
          </w:tcPr>
          <w:p w14:paraId="22D91E80" w14:textId="77777777" w:rsidR="001D7394" w:rsidRDefault="001D7394">
            <w:pPr>
              <w:suppressAutoHyphens/>
            </w:pPr>
            <w:r>
              <w:rPr>
                <w:rStyle w:val="halvfet"/>
                <w:sz w:val="16"/>
                <w:szCs w:val="16"/>
              </w:rPr>
              <w:t>1 – mest sentrale kommuner</w:t>
            </w:r>
          </w:p>
        </w:tc>
        <w:tc>
          <w:tcPr>
            <w:tcW w:w="2778" w:type="dxa"/>
          </w:tcPr>
          <w:p w14:paraId="7E73E006" w14:textId="77777777" w:rsidR="001D7394" w:rsidRDefault="001D7394">
            <w:pPr>
              <w:suppressAutoHyphens/>
            </w:pPr>
            <w:r>
              <w:rPr>
                <w:rStyle w:val="halvfet"/>
                <w:sz w:val="16"/>
                <w:szCs w:val="16"/>
              </w:rPr>
              <w:t>2</w:t>
            </w:r>
          </w:p>
        </w:tc>
        <w:tc>
          <w:tcPr>
            <w:tcW w:w="2778" w:type="dxa"/>
          </w:tcPr>
          <w:p w14:paraId="3E6649FB" w14:textId="77777777" w:rsidR="001D7394" w:rsidRDefault="001D7394">
            <w:pPr>
              <w:suppressAutoHyphens/>
            </w:pPr>
            <w:r>
              <w:rPr>
                <w:rStyle w:val="halvfet"/>
                <w:sz w:val="16"/>
                <w:szCs w:val="16"/>
              </w:rPr>
              <w:t>3</w:t>
            </w:r>
          </w:p>
        </w:tc>
        <w:tc>
          <w:tcPr>
            <w:tcW w:w="2154" w:type="dxa"/>
          </w:tcPr>
          <w:p w14:paraId="7530E923" w14:textId="77777777" w:rsidR="001D7394" w:rsidRDefault="001D7394" w:rsidP="00950CC3"/>
        </w:tc>
        <w:tc>
          <w:tcPr>
            <w:tcW w:w="3173" w:type="dxa"/>
          </w:tcPr>
          <w:p w14:paraId="706CE470" w14:textId="77777777" w:rsidR="001D7394" w:rsidRDefault="001D7394">
            <w:pPr>
              <w:suppressAutoHyphens/>
            </w:pPr>
            <w:r>
              <w:rPr>
                <w:rStyle w:val="halvfet"/>
                <w:sz w:val="16"/>
                <w:szCs w:val="16"/>
              </w:rPr>
              <w:t>4</w:t>
            </w:r>
          </w:p>
        </w:tc>
        <w:tc>
          <w:tcPr>
            <w:tcW w:w="3173" w:type="dxa"/>
          </w:tcPr>
          <w:p w14:paraId="1C849F4A" w14:textId="77777777" w:rsidR="001D7394" w:rsidRDefault="001D7394">
            <w:pPr>
              <w:suppressAutoHyphens/>
            </w:pPr>
            <w:r>
              <w:rPr>
                <w:rStyle w:val="halvfet"/>
                <w:sz w:val="16"/>
                <w:szCs w:val="16"/>
              </w:rPr>
              <w:t>5</w:t>
            </w:r>
          </w:p>
        </w:tc>
        <w:tc>
          <w:tcPr>
            <w:tcW w:w="3173" w:type="dxa"/>
          </w:tcPr>
          <w:p w14:paraId="26DFA470" w14:textId="77777777" w:rsidR="001D7394" w:rsidRDefault="001D7394">
            <w:pPr>
              <w:suppressAutoHyphens/>
            </w:pPr>
            <w:r>
              <w:rPr>
                <w:rStyle w:val="halvfet"/>
                <w:sz w:val="16"/>
                <w:szCs w:val="16"/>
              </w:rPr>
              <w:t xml:space="preserve">6 – minst sentrale kommuner </w:t>
            </w:r>
          </w:p>
        </w:tc>
      </w:tr>
      <w:tr w:rsidR="001D7394" w14:paraId="1DD866AF" w14:textId="77777777" w:rsidTr="00950CC3">
        <w:trPr>
          <w:trHeight w:val="566"/>
        </w:trPr>
        <w:tc>
          <w:tcPr>
            <w:tcW w:w="1526" w:type="dxa"/>
          </w:tcPr>
          <w:p w14:paraId="5712DC6E" w14:textId="77777777" w:rsidR="001D7394" w:rsidRDefault="001D7394">
            <w:pPr>
              <w:suppressAutoHyphens/>
              <w:spacing w:before="0"/>
            </w:pPr>
            <w:r>
              <w:rPr>
                <w:rStyle w:val="halvfet"/>
                <w:sz w:val="16"/>
                <w:szCs w:val="16"/>
              </w:rPr>
              <w:t>Viken</w:t>
            </w:r>
          </w:p>
        </w:tc>
        <w:tc>
          <w:tcPr>
            <w:tcW w:w="2778" w:type="dxa"/>
          </w:tcPr>
          <w:p w14:paraId="099F5CED" w14:textId="77777777" w:rsidR="001D7394" w:rsidRDefault="001D7394">
            <w:pPr>
              <w:suppressAutoHyphens/>
              <w:spacing w:before="0"/>
            </w:pPr>
            <w:r>
              <w:rPr>
                <w:sz w:val="16"/>
                <w:szCs w:val="16"/>
              </w:rPr>
              <w:t>Nordre Follo, Bærum, Rælingen, Lørenskog og Lillestrøm</w:t>
            </w:r>
          </w:p>
        </w:tc>
        <w:tc>
          <w:tcPr>
            <w:tcW w:w="2778" w:type="dxa"/>
          </w:tcPr>
          <w:p w14:paraId="41BCB854" w14:textId="77777777" w:rsidR="001D7394" w:rsidRDefault="001D7394">
            <w:pPr>
              <w:suppressAutoHyphens/>
              <w:spacing w:before="0"/>
            </w:pPr>
            <w:r>
              <w:rPr>
                <w:sz w:val="16"/>
                <w:szCs w:val="16"/>
              </w:rPr>
              <w:t>Moss, Sarpsborg, Fredrikstad, Drammen, Vestby, Ås, Frogn, Asker, Nittedal, Gjerdrum, Ullensaker og Lier</w:t>
            </w:r>
          </w:p>
        </w:tc>
        <w:tc>
          <w:tcPr>
            <w:tcW w:w="2778" w:type="dxa"/>
          </w:tcPr>
          <w:p w14:paraId="7FF84C3F" w14:textId="77777777" w:rsidR="001D7394" w:rsidRDefault="001D7394">
            <w:pPr>
              <w:suppressAutoHyphens/>
              <w:spacing w:before="0"/>
            </w:pPr>
            <w:r>
              <w:rPr>
                <w:sz w:val="16"/>
                <w:szCs w:val="16"/>
              </w:rPr>
              <w:t xml:space="preserve">Aurskog-Høland, Halden, Kongsberg, Ringerike, Indre Østfold, Skiptvet, Rakkestad, Råde, Våler, Nesodden, Enebakk, Nes, Eidsvoll, Nannestad, </w:t>
            </w:r>
            <w:proofErr w:type="gramStart"/>
            <w:r>
              <w:rPr>
                <w:sz w:val="16"/>
                <w:szCs w:val="16"/>
              </w:rPr>
              <w:t>Hole,  Modum</w:t>
            </w:r>
            <w:proofErr w:type="gramEnd"/>
            <w:r>
              <w:rPr>
                <w:sz w:val="16"/>
                <w:szCs w:val="16"/>
              </w:rPr>
              <w:t>, Øvre Eiker, Jevnaker og Lunner</w:t>
            </w:r>
          </w:p>
        </w:tc>
        <w:tc>
          <w:tcPr>
            <w:tcW w:w="2154" w:type="dxa"/>
          </w:tcPr>
          <w:p w14:paraId="73921601" w14:textId="77777777" w:rsidR="001D7394" w:rsidRDefault="001D7394" w:rsidP="00950CC3"/>
        </w:tc>
        <w:tc>
          <w:tcPr>
            <w:tcW w:w="3173" w:type="dxa"/>
          </w:tcPr>
          <w:p w14:paraId="46630DCA" w14:textId="77777777" w:rsidR="001D7394" w:rsidRDefault="001D7394">
            <w:pPr>
              <w:suppressAutoHyphens/>
              <w:spacing w:before="0"/>
            </w:pPr>
            <w:r>
              <w:rPr>
                <w:sz w:val="16"/>
                <w:szCs w:val="16"/>
                <w:lang w:val="da-DK"/>
              </w:rPr>
              <w:t>Gol, Marker, Hvaler, Hurdal og Flesberg</w:t>
            </w:r>
          </w:p>
        </w:tc>
        <w:tc>
          <w:tcPr>
            <w:tcW w:w="3173" w:type="dxa"/>
          </w:tcPr>
          <w:p w14:paraId="6114C7BC" w14:textId="77777777" w:rsidR="001D7394" w:rsidRDefault="001D7394">
            <w:pPr>
              <w:suppressAutoHyphens/>
              <w:spacing w:before="0"/>
            </w:pPr>
            <w:r>
              <w:rPr>
                <w:sz w:val="16"/>
                <w:szCs w:val="16"/>
                <w:lang w:val="nn-NO"/>
              </w:rPr>
              <w:t>Sigdal, Flå, Nesbyen, Hemsedal, Ål, Hol, Rollag, Aremark og Krødsherad</w:t>
            </w:r>
          </w:p>
        </w:tc>
        <w:tc>
          <w:tcPr>
            <w:tcW w:w="3173" w:type="dxa"/>
          </w:tcPr>
          <w:p w14:paraId="753F70D4" w14:textId="77777777" w:rsidR="001D7394" w:rsidRDefault="001D7394">
            <w:pPr>
              <w:suppressAutoHyphens/>
              <w:spacing w:before="0"/>
            </w:pPr>
            <w:r>
              <w:rPr>
                <w:sz w:val="16"/>
                <w:szCs w:val="16"/>
              </w:rPr>
              <w:t>Nore og Uvdal</w:t>
            </w:r>
          </w:p>
        </w:tc>
      </w:tr>
      <w:tr w:rsidR="001D7394" w14:paraId="210F3AE3" w14:textId="77777777" w:rsidTr="00950CC3">
        <w:trPr>
          <w:trHeight w:val="566"/>
        </w:trPr>
        <w:tc>
          <w:tcPr>
            <w:tcW w:w="1526" w:type="dxa"/>
          </w:tcPr>
          <w:p w14:paraId="11E8102F" w14:textId="77777777" w:rsidR="001D7394" w:rsidRDefault="001D7394">
            <w:pPr>
              <w:suppressAutoHyphens/>
              <w:spacing w:before="0"/>
            </w:pPr>
            <w:r>
              <w:rPr>
                <w:rStyle w:val="halvfet"/>
                <w:sz w:val="16"/>
                <w:szCs w:val="16"/>
              </w:rPr>
              <w:t>Oslo</w:t>
            </w:r>
          </w:p>
        </w:tc>
        <w:tc>
          <w:tcPr>
            <w:tcW w:w="2778" w:type="dxa"/>
          </w:tcPr>
          <w:p w14:paraId="0EC18EEE" w14:textId="77777777" w:rsidR="001D7394" w:rsidRDefault="001D7394">
            <w:pPr>
              <w:suppressAutoHyphens/>
              <w:spacing w:before="0"/>
            </w:pPr>
            <w:r>
              <w:rPr>
                <w:sz w:val="16"/>
                <w:szCs w:val="16"/>
              </w:rPr>
              <w:t>Oslo</w:t>
            </w:r>
          </w:p>
        </w:tc>
        <w:tc>
          <w:tcPr>
            <w:tcW w:w="2778" w:type="dxa"/>
          </w:tcPr>
          <w:p w14:paraId="3294E840" w14:textId="77777777" w:rsidR="001D7394" w:rsidRDefault="001D7394" w:rsidP="00950CC3"/>
        </w:tc>
        <w:tc>
          <w:tcPr>
            <w:tcW w:w="2778" w:type="dxa"/>
          </w:tcPr>
          <w:p w14:paraId="159EA409" w14:textId="77777777" w:rsidR="001D7394" w:rsidRDefault="001D7394">
            <w:pPr>
              <w:pStyle w:val="NoParagraphStyle"/>
              <w:spacing w:line="240" w:lineRule="auto"/>
              <w:textAlignment w:val="auto"/>
              <w:rPr>
                <w:rFonts w:ascii="Open Sans" w:hAnsi="Open Sans" w:cs="Times New Roman"/>
                <w:color w:val="auto"/>
                <w:lang w:val="nb-NO"/>
              </w:rPr>
            </w:pPr>
          </w:p>
        </w:tc>
        <w:tc>
          <w:tcPr>
            <w:tcW w:w="2154" w:type="dxa"/>
          </w:tcPr>
          <w:p w14:paraId="0207BD5F" w14:textId="77777777" w:rsidR="001D7394" w:rsidRDefault="001D7394">
            <w:pPr>
              <w:pStyle w:val="NoParagraphStyle"/>
              <w:spacing w:line="240" w:lineRule="auto"/>
              <w:textAlignment w:val="auto"/>
              <w:rPr>
                <w:rFonts w:ascii="Open Sans" w:hAnsi="Open Sans" w:cs="Times New Roman"/>
                <w:color w:val="auto"/>
                <w:lang w:val="nb-NO"/>
              </w:rPr>
            </w:pPr>
          </w:p>
        </w:tc>
        <w:tc>
          <w:tcPr>
            <w:tcW w:w="3173" w:type="dxa"/>
          </w:tcPr>
          <w:p w14:paraId="7DF89FA7" w14:textId="77777777" w:rsidR="001D7394" w:rsidRDefault="001D7394">
            <w:pPr>
              <w:pStyle w:val="NoParagraphStyle"/>
              <w:spacing w:line="240" w:lineRule="auto"/>
              <w:textAlignment w:val="auto"/>
              <w:rPr>
                <w:rFonts w:ascii="Open Sans" w:hAnsi="Open Sans" w:cs="Times New Roman"/>
                <w:color w:val="auto"/>
                <w:lang w:val="nb-NO"/>
              </w:rPr>
            </w:pPr>
          </w:p>
        </w:tc>
        <w:tc>
          <w:tcPr>
            <w:tcW w:w="3173" w:type="dxa"/>
          </w:tcPr>
          <w:p w14:paraId="4611C813" w14:textId="77777777" w:rsidR="001D7394" w:rsidRDefault="001D7394" w:rsidP="00950CC3"/>
        </w:tc>
        <w:tc>
          <w:tcPr>
            <w:tcW w:w="3173" w:type="dxa"/>
          </w:tcPr>
          <w:p w14:paraId="33355BCB" w14:textId="77777777" w:rsidR="001D7394" w:rsidRDefault="001D7394" w:rsidP="00950CC3"/>
        </w:tc>
      </w:tr>
      <w:tr w:rsidR="001D7394" w14:paraId="5A499AB9" w14:textId="77777777" w:rsidTr="00950CC3">
        <w:trPr>
          <w:trHeight w:val="566"/>
        </w:trPr>
        <w:tc>
          <w:tcPr>
            <w:tcW w:w="1526" w:type="dxa"/>
          </w:tcPr>
          <w:p w14:paraId="6052DC85" w14:textId="77777777" w:rsidR="001D7394" w:rsidRDefault="001D7394">
            <w:pPr>
              <w:suppressAutoHyphens/>
              <w:spacing w:before="0"/>
            </w:pPr>
            <w:r>
              <w:rPr>
                <w:rStyle w:val="halvfet"/>
                <w:sz w:val="16"/>
                <w:szCs w:val="16"/>
              </w:rPr>
              <w:t>Innlandet</w:t>
            </w:r>
          </w:p>
        </w:tc>
        <w:tc>
          <w:tcPr>
            <w:tcW w:w="2778" w:type="dxa"/>
          </w:tcPr>
          <w:p w14:paraId="65E2D426" w14:textId="77777777" w:rsidR="001D7394" w:rsidRDefault="001D7394" w:rsidP="00950CC3"/>
        </w:tc>
        <w:tc>
          <w:tcPr>
            <w:tcW w:w="2778" w:type="dxa"/>
          </w:tcPr>
          <w:p w14:paraId="49F19CFB" w14:textId="77777777" w:rsidR="001D7394" w:rsidRDefault="001D7394">
            <w:pPr>
              <w:suppressAutoHyphens/>
              <w:spacing w:before="0"/>
            </w:pPr>
            <w:r>
              <w:rPr>
                <w:sz w:val="16"/>
                <w:szCs w:val="16"/>
              </w:rPr>
              <w:t>Hamar</w:t>
            </w:r>
          </w:p>
        </w:tc>
        <w:tc>
          <w:tcPr>
            <w:tcW w:w="2778" w:type="dxa"/>
          </w:tcPr>
          <w:p w14:paraId="55202798" w14:textId="77777777" w:rsidR="001D7394" w:rsidRDefault="001D7394">
            <w:pPr>
              <w:suppressAutoHyphens/>
              <w:spacing w:before="0"/>
            </w:pPr>
            <w:r>
              <w:rPr>
                <w:sz w:val="16"/>
                <w:szCs w:val="16"/>
              </w:rPr>
              <w:t>Kongsvinger, Lillehammer, Gjøvik, Ringsaker, Løten, Stange, Elverum, Vestre Toten og Gran</w:t>
            </w:r>
          </w:p>
        </w:tc>
        <w:tc>
          <w:tcPr>
            <w:tcW w:w="2154" w:type="dxa"/>
          </w:tcPr>
          <w:p w14:paraId="4D9BC6F6" w14:textId="77777777" w:rsidR="001D7394" w:rsidRDefault="001D7394" w:rsidP="00950CC3"/>
        </w:tc>
        <w:tc>
          <w:tcPr>
            <w:tcW w:w="3173" w:type="dxa"/>
          </w:tcPr>
          <w:p w14:paraId="6C2CB5EA" w14:textId="77777777" w:rsidR="001D7394" w:rsidRDefault="001D7394">
            <w:pPr>
              <w:suppressAutoHyphens/>
              <w:spacing w:before="0"/>
            </w:pPr>
            <w:r>
              <w:rPr>
                <w:sz w:val="16"/>
                <w:szCs w:val="16"/>
                <w:lang w:val="nn-NO"/>
              </w:rPr>
              <w:t xml:space="preserve">Nord-Odal, Sør-Odal, Eidskog, Øyer, </w:t>
            </w:r>
            <w:r>
              <w:rPr>
                <w:sz w:val="16"/>
                <w:szCs w:val="16"/>
              </w:rPr>
              <w:t>Gausdal, Østre Toten, Søndre Land, Nordre Land og Nord-Aurdal</w:t>
            </w:r>
          </w:p>
        </w:tc>
        <w:tc>
          <w:tcPr>
            <w:tcW w:w="3173" w:type="dxa"/>
          </w:tcPr>
          <w:p w14:paraId="0A4BB717" w14:textId="77777777" w:rsidR="001D7394" w:rsidRDefault="001D7394">
            <w:pPr>
              <w:suppressAutoHyphens/>
              <w:spacing w:before="0"/>
            </w:pPr>
            <w:r>
              <w:rPr>
                <w:sz w:val="16"/>
                <w:szCs w:val="16"/>
              </w:rPr>
              <w:t>Grue, Åsnes, Våler, Trysil, Åmot, Tynset, Alvdal, Os, Vågå, Nord-Fron, Sel, Sør-Fron, Ringebu, Sør-Aurdal, Etnedal, Vestre Slidre og Øystre Slidre</w:t>
            </w:r>
          </w:p>
        </w:tc>
        <w:tc>
          <w:tcPr>
            <w:tcW w:w="3173" w:type="dxa"/>
          </w:tcPr>
          <w:p w14:paraId="15BBA22F" w14:textId="77777777" w:rsidR="001D7394" w:rsidRDefault="001D7394">
            <w:pPr>
              <w:suppressAutoHyphens/>
              <w:spacing w:before="0"/>
            </w:pPr>
            <w:r>
              <w:rPr>
                <w:sz w:val="16"/>
                <w:szCs w:val="16"/>
                <w:lang w:val="nn-NO"/>
              </w:rPr>
              <w:t>Stor-Elvdal, Rendalen, Engerdal, Tolga, Folldal, Dovre, Lesja, Skjåk, Lom og Vang</w:t>
            </w:r>
          </w:p>
        </w:tc>
      </w:tr>
      <w:tr w:rsidR="001D7394" w14:paraId="6356B34F" w14:textId="77777777" w:rsidTr="00950CC3">
        <w:trPr>
          <w:trHeight w:val="566"/>
        </w:trPr>
        <w:tc>
          <w:tcPr>
            <w:tcW w:w="1526" w:type="dxa"/>
          </w:tcPr>
          <w:p w14:paraId="54C18725" w14:textId="77777777" w:rsidR="001D7394" w:rsidRDefault="001D7394">
            <w:pPr>
              <w:suppressAutoHyphens/>
              <w:spacing w:before="0"/>
            </w:pPr>
            <w:r>
              <w:rPr>
                <w:rStyle w:val="halvfet"/>
                <w:sz w:val="16"/>
                <w:szCs w:val="16"/>
              </w:rPr>
              <w:lastRenderedPageBreak/>
              <w:t>Vestfold og Telemark</w:t>
            </w:r>
          </w:p>
        </w:tc>
        <w:tc>
          <w:tcPr>
            <w:tcW w:w="2778" w:type="dxa"/>
          </w:tcPr>
          <w:p w14:paraId="1F6A6B6A" w14:textId="77777777" w:rsidR="001D7394" w:rsidRDefault="001D7394" w:rsidP="00950CC3"/>
        </w:tc>
        <w:tc>
          <w:tcPr>
            <w:tcW w:w="2778" w:type="dxa"/>
          </w:tcPr>
          <w:p w14:paraId="50A7743C" w14:textId="77777777" w:rsidR="001D7394" w:rsidRDefault="001D7394">
            <w:pPr>
              <w:suppressAutoHyphens/>
              <w:spacing w:before="0"/>
            </w:pPr>
            <w:r>
              <w:rPr>
                <w:sz w:val="16"/>
                <w:szCs w:val="16"/>
              </w:rPr>
              <w:t>Horten og Tønsberg</w:t>
            </w:r>
          </w:p>
        </w:tc>
        <w:tc>
          <w:tcPr>
            <w:tcW w:w="2778" w:type="dxa"/>
          </w:tcPr>
          <w:p w14:paraId="4322FA83" w14:textId="77777777" w:rsidR="001D7394" w:rsidRDefault="001D7394">
            <w:pPr>
              <w:suppressAutoHyphens/>
              <w:spacing w:before="0"/>
            </w:pPr>
            <w:r>
              <w:rPr>
                <w:sz w:val="16"/>
                <w:szCs w:val="16"/>
              </w:rPr>
              <w:t>Holmestrand, Sandefjord, Larvik, Porsgrunn, Skien, Færder og Bamble</w:t>
            </w:r>
          </w:p>
        </w:tc>
        <w:tc>
          <w:tcPr>
            <w:tcW w:w="2154" w:type="dxa"/>
          </w:tcPr>
          <w:p w14:paraId="2FF14FD4" w14:textId="77777777" w:rsidR="001D7394" w:rsidRDefault="001D7394" w:rsidP="00950CC3"/>
        </w:tc>
        <w:tc>
          <w:tcPr>
            <w:tcW w:w="3173" w:type="dxa"/>
          </w:tcPr>
          <w:p w14:paraId="5790427E" w14:textId="77777777" w:rsidR="001D7394" w:rsidRDefault="001D7394">
            <w:pPr>
              <w:suppressAutoHyphens/>
              <w:spacing w:before="0"/>
            </w:pPr>
            <w:r>
              <w:rPr>
                <w:sz w:val="16"/>
                <w:szCs w:val="16"/>
              </w:rPr>
              <w:t>Notodden, Siljan, Kragerø, Nome og Midt-Telemark</w:t>
            </w:r>
          </w:p>
        </w:tc>
        <w:tc>
          <w:tcPr>
            <w:tcW w:w="3173" w:type="dxa"/>
          </w:tcPr>
          <w:p w14:paraId="5453CABE" w14:textId="77777777" w:rsidR="001D7394" w:rsidRDefault="001D7394">
            <w:pPr>
              <w:suppressAutoHyphens/>
              <w:spacing w:before="0"/>
            </w:pPr>
            <w:r>
              <w:rPr>
                <w:sz w:val="16"/>
                <w:szCs w:val="16"/>
                <w:lang w:val="nn-NO"/>
              </w:rPr>
              <w:t>Drangedal, Tinn, Hjartdal, Seljord og Kviteseid</w:t>
            </w:r>
          </w:p>
        </w:tc>
        <w:tc>
          <w:tcPr>
            <w:tcW w:w="3173" w:type="dxa"/>
          </w:tcPr>
          <w:p w14:paraId="2D95B53D" w14:textId="77777777" w:rsidR="001D7394" w:rsidRDefault="001D7394">
            <w:pPr>
              <w:suppressAutoHyphens/>
              <w:spacing w:before="0"/>
            </w:pPr>
            <w:r>
              <w:rPr>
                <w:sz w:val="16"/>
                <w:szCs w:val="16"/>
                <w:lang w:val="nn-NO"/>
              </w:rPr>
              <w:t>Nissedal, Fyresdal, Tokke og Vinje</w:t>
            </w:r>
          </w:p>
        </w:tc>
      </w:tr>
      <w:tr w:rsidR="001D7394" w14:paraId="55DE2528" w14:textId="77777777" w:rsidTr="00950CC3">
        <w:trPr>
          <w:trHeight w:val="566"/>
        </w:trPr>
        <w:tc>
          <w:tcPr>
            <w:tcW w:w="1526" w:type="dxa"/>
          </w:tcPr>
          <w:p w14:paraId="1029C8DA" w14:textId="77777777" w:rsidR="001D7394" w:rsidRDefault="001D7394">
            <w:pPr>
              <w:suppressAutoHyphens/>
              <w:spacing w:before="0"/>
            </w:pPr>
            <w:r>
              <w:rPr>
                <w:rStyle w:val="halvfet"/>
                <w:sz w:val="16"/>
                <w:szCs w:val="16"/>
              </w:rPr>
              <w:t>Agder</w:t>
            </w:r>
          </w:p>
        </w:tc>
        <w:tc>
          <w:tcPr>
            <w:tcW w:w="2778" w:type="dxa"/>
          </w:tcPr>
          <w:p w14:paraId="2E0AFCEF" w14:textId="77777777" w:rsidR="001D7394" w:rsidRDefault="001D7394" w:rsidP="00950CC3"/>
        </w:tc>
        <w:tc>
          <w:tcPr>
            <w:tcW w:w="2778" w:type="dxa"/>
          </w:tcPr>
          <w:p w14:paraId="769616F7" w14:textId="77777777" w:rsidR="001D7394" w:rsidRDefault="001D7394" w:rsidP="00950CC3"/>
        </w:tc>
        <w:tc>
          <w:tcPr>
            <w:tcW w:w="2778" w:type="dxa"/>
          </w:tcPr>
          <w:p w14:paraId="76FC0022" w14:textId="77777777" w:rsidR="001D7394" w:rsidRDefault="001D7394">
            <w:pPr>
              <w:suppressAutoHyphens/>
              <w:spacing w:before="0"/>
            </w:pPr>
            <w:r>
              <w:rPr>
                <w:sz w:val="16"/>
                <w:szCs w:val="16"/>
                <w:lang w:val="nn-NO"/>
              </w:rPr>
              <w:t>Grimstad, Arendal, Kristiansand og Lillesand</w:t>
            </w:r>
          </w:p>
        </w:tc>
        <w:tc>
          <w:tcPr>
            <w:tcW w:w="2154" w:type="dxa"/>
          </w:tcPr>
          <w:p w14:paraId="3C9E02AD" w14:textId="77777777" w:rsidR="001D7394" w:rsidRDefault="001D7394" w:rsidP="00950CC3"/>
        </w:tc>
        <w:tc>
          <w:tcPr>
            <w:tcW w:w="3173" w:type="dxa"/>
          </w:tcPr>
          <w:p w14:paraId="14D97719" w14:textId="77777777" w:rsidR="001D7394" w:rsidRDefault="001D7394">
            <w:pPr>
              <w:suppressAutoHyphens/>
              <w:spacing w:before="0"/>
            </w:pPr>
            <w:r>
              <w:rPr>
                <w:sz w:val="16"/>
                <w:szCs w:val="16"/>
              </w:rPr>
              <w:t xml:space="preserve">Risør, Lindesnes, Farsund, Flekkefjord, Tvedestrand, Froland, Birkenes, </w:t>
            </w:r>
            <w:r>
              <w:rPr>
                <w:sz w:val="16"/>
                <w:szCs w:val="16"/>
                <w:lang w:val="nn-NO"/>
              </w:rPr>
              <w:t>Evje og Hornnes, Vennesla og Lyngdal</w:t>
            </w:r>
          </w:p>
        </w:tc>
        <w:tc>
          <w:tcPr>
            <w:tcW w:w="3173" w:type="dxa"/>
          </w:tcPr>
          <w:p w14:paraId="75BAC229" w14:textId="77777777" w:rsidR="001D7394" w:rsidRDefault="001D7394">
            <w:pPr>
              <w:suppressAutoHyphens/>
              <w:spacing w:before="0"/>
            </w:pPr>
            <w:r>
              <w:rPr>
                <w:sz w:val="16"/>
                <w:szCs w:val="16"/>
                <w:lang w:val="nn-NO"/>
              </w:rPr>
              <w:t>Gjerstad, Vegårshei, Åmli og Iveland</w:t>
            </w:r>
          </w:p>
        </w:tc>
        <w:tc>
          <w:tcPr>
            <w:tcW w:w="3173" w:type="dxa"/>
          </w:tcPr>
          <w:p w14:paraId="18B7950F" w14:textId="77777777" w:rsidR="001D7394" w:rsidRDefault="001D7394">
            <w:pPr>
              <w:suppressAutoHyphens/>
              <w:spacing w:before="0"/>
            </w:pPr>
            <w:r>
              <w:rPr>
                <w:sz w:val="16"/>
                <w:szCs w:val="16"/>
              </w:rPr>
              <w:t>Bygland, Valle, Bykle og Åseral</w:t>
            </w:r>
          </w:p>
        </w:tc>
      </w:tr>
      <w:tr w:rsidR="001D7394" w14:paraId="354FAAFE" w14:textId="77777777" w:rsidTr="00950CC3">
        <w:trPr>
          <w:trHeight w:val="566"/>
        </w:trPr>
        <w:tc>
          <w:tcPr>
            <w:tcW w:w="1526" w:type="dxa"/>
          </w:tcPr>
          <w:p w14:paraId="46445F06" w14:textId="77777777" w:rsidR="001D7394" w:rsidRDefault="001D7394">
            <w:pPr>
              <w:suppressAutoHyphens/>
              <w:spacing w:before="0"/>
            </w:pPr>
            <w:r>
              <w:rPr>
                <w:rStyle w:val="halvfet"/>
                <w:sz w:val="16"/>
                <w:szCs w:val="16"/>
              </w:rPr>
              <w:t>Rogaland</w:t>
            </w:r>
          </w:p>
        </w:tc>
        <w:tc>
          <w:tcPr>
            <w:tcW w:w="2778" w:type="dxa"/>
          </w:tcPr>
          <w:p w14:paraId="47FE4DCF" w14:textId="77777777" w:rsidR="001D7394" w:rsidRDefault="001D7394" w:rsidP="00950CC3"/>
        </w:tc>
        <w:tc>
          <w:tcPr>
            <w:tcW w:w="2778" w:type="dxa"/>
          </w:tcPr>
          <w:p w14:paraId="01FBD5DF" w14:textId="77777777" w:rsidR="001D7394" w:rsidRDefault="001D7394">
            <w:pPr>
              <w:suppressAutoHyphens/>
              <w:spacing w:before="0"/>
            </w:pPr>
            <w:r>
              <w:rPr>
                <w:sz w:val="16"/>
                <w:szCs w:val="16"/>
              </w:rPr>
              <w:t>Stavanger og Sandnes</w:t>
            </w:r>
          </w:p>
        </w:tc>
        <w:tc>
          <w:tcPr>
            <w:tcW w:w="2778" w:type="dxa"/>
          </w:tcPr>
          <w:p w14:paraId="35486D0E" w14:textId="77777777" w:rsidR="001D7394" w:rsidRDefault="001D7394">
            <w:pPr>
              <w:suppressAutoHyphens/>
              <w:spacing w:before="0"/>
            </w:pPr>
            <w:r>
              <w:rPr>
                <w:sz w:val="16"/>
                <w:szCs w:val="16"/>
                <w:lang w:val="nn-NO"/>
              </w:rPr>
              <w:t>Haugesund, Klepp, Time, Gjesdal, Sola og Randaberg</w:t>
            </w:r>
          </w:p>
        </w:tc>
        <w:tc>
          <w:tcPr>
            <w:tcW w:w="2154" w:type="dxa"/>
          </w:tcPr>
          <w:p w14:paraId="368C8FE6" w14:textId="77777777" w:rsidR="001D7394" w:rsidRDefault="001D7394" w:rsidP="00950CC3"/>
        </w:tc>
        <w:tc>
          <w:tcPr>
            <w:tcW w:w="3173" w:type="dxa"/>
          </w:tcPr>
          <w:p w14:paraId="497944EB" w14:textId="77777777" w:rsidR="001D7394" w:rsidRDefault="001D7394">
            <w:pPr>
              <w:suppressAutoHyphens/>
              <w:spacing w:before="0"/>
            </w:pPr>
            <w:r>
              <w:rPr>
                <w:sz w:val="16"/>
                <w:szCs w:val="16"/>
                <w:lang w:val="nn-NO"/>
              </w:rPr>
              <w:t>Eigersund, Bjerkreim, Hå, Strand, Tysvær og Karmøy</w:t>
            </w:r>
          </w:p>
        </w:tc>
        <w:tc>
          <w:tcPr>
            <w:tcW w:w="3173" w:type="dxa"/>
          </w:tcPr>
          <w:p w14:paraId="4C55C775" w14:textId="77777777" w:rsidR="001D7394" w:rsidRDefault="001D7394">
            <w:pPr>
              <w:suppressAutoHyphens/>
              <w:spacing w:before="0"/>
            </w:pPr>
            <w:r>
              <w:rPr>
                <w:sz w:val="16"/>
                <w:szCs w:val="16"/>
                <w:lang w:val="nn-NO"/>
              </w:rPr>
              <w:t>Sokndal, Lund, Sauda, Bokn og Vindafjord</w:t>
            </w:r>
          </w:p>
        </w:tc>
        <w:tc>
          <w:tcPr>
            <w:tcW w:w="3173" w:type="dxa"/>
          </w:tcPr>
          <w:p w14:paraId="11D1B66A" w14:textId="77777777" w:rsidR="001D7394" w:rsidRDefault="001D7394">
            <w:pPr>
              <w:suppressAutoHyphens/>
              <w:spacing w:before="0"/>
            </w:pPr>
            <w:r>
              <w:rPr>
                <w:sz w:val="16"/>
                <w:szCs w:val="16"/>
                <w:lang w:val="nn-NO"/>
              </w:rPr>
              <w:t>Hjelmeland, Suldal, Kvitsøy og Utsira</w:t>
            </w:r>
          </w:p>
        </w:tc>
      </w:tr>
      <w:tr w:rsidR="001D7394" w14:paraId="0EB2FDC0" w14:textId="77777777" w:rsidTr="00950CC3">
        <w:trPr>
          <w:trHeight w:val="566"/>
        </w:trPr>
        <w:tc>
          <w:tcPr>
            <w:tcW w:w="1526" w:type="dxa"/>
          </w:tcPr>
          <w:p w14:paraId="4C5FABBD" w14:textId="77777777" w:rsidR="001D7394" w:rsidRDefault="001D7394">
            <w:pPr>
              <w:suppressAutoHyphens/>
              <w:spacing w:before="0"/>
            </w:pPr>
            <w:proofErr w:type="spellStart"/>
            <w:r>
              <w:rPr>
                <w:rStyle w:val="halvfet"/>
                <w:sz w:val="16"/>
                <w:szCs w:val="16"/>
              </w:rPr>
              <w:t>Vestland</w:t>
            </w:r>
            <w:proofErr w:type="spellEnd"/>
          </w:p>
        </w:tc>
        <w:tc>
          <w:tcPr>
            <w:tcW w:w="2778" w:type="dxa"/>
          </w:tcPr>
          <w:p w14:paraId="0D4C46DB" w14:textId="77777777" w:rsidR="001D7394" w:rsidRDefault="001D7394" w:rsidP="00950CC3"/>
        </w:tc>
        <w:tc>
          <w:tcPr>
            <w:tcW w:w="2778" w:type="dxa"/>
          </w:tcPr>
          <w:p w14:paraId="42470731" w14:textId="77777777" w:rsidR="001D7394" w:rsidRDefault="001D7394">
            <w:pPr>
              <w:suppressAutoHyphens/>
              <w:spacing w:before="0"/>
            </w:pPr>
            <w:r>
              <w:rPr>
                <w:sz w:val="16"/>
                <w:szCs w:val="16"/>
              </w:rPr>
              <w:t>Bergen</w:t>
            </w:r>
          </w:p>
        </w:tc>
        <w:tc>
          <w:tcPr>
            <w:tcW w:w="2778" w:type="dxa"/>
          </w:tcPr>
          <w:p w14:paraId="39EBAF27" w14:textId="77777777" w:rsidR="001D7394" w:rsidRDefault="001D7394">
            <w:pPr>
              <w:suppressAutoHyphens/>
              <w:spacing w:before="0"/>
            </w:pPr>
            <w:r>
              <w:rPr>
                <w:sz w:val="16"/>
                <w:szCs w:val="16"/>
              </w:rPr>
              <w:t>Askøy</w:t>
            </w:r>
          </w:p>
        </w:tc>
        <w:tc>
          <w:tcPr>
            <w:tcW w:w="2154" w:type="dxa"/>
          </w:tcPr>
          <w:p w14:paraId="21AB4888" w14:textId="77777777" w:rsidR="001D7394" w:rsidRDefault="001D7394" w:rsidP="00950CC3"/>
        </w:tc>
        <w:tc>
          <w:tcPr>
            <w:tcW w:w="3173" w:type="dxa"/>
          </w:tcPr>
          <w:p w14:paraId="430A4952" w14:textId="77777777" w:rsidR="001D7394" w:rsidRDefault="001D7394">
            <w:pPr>
              <w:suppressAutoHyphens/>
              <w:spacing w:before="0"/>
            </w:pPr>
            <w:r>
              <w:rPr>
                <w:sz w:val="16"/>
                <w:szCs w:val="16"/>
                <w:lang w:val="nn-NO"/>
              </w:rPr>
              <w:t>Sveio, Stord, Voss, Kvam, Samnanger, Bjørnafjorden, Øygarden, Osterøy, Alver og Sunnfjord</w:t>
            </w:r>
          </w:p>
        </w:tc>
        <w:tc>
          <w:tcPr>
            <w:tcW w:w="3173" w:type="dxa"/>
          </w:tcPr>
          <w:p w14:paraId="7CABA64D" w14:textId="77777777" w:rsidR="001D7394" w:rsidRDefault="001D7394">
            <w:pPr>
              <w:suppressAutoHyphens/>
              <w:spacing w:before="0"/>
            </w:pPr>
            <w:r>
              <w:rPr>
                <w:sz w:val="16"/>
                <w:szCs w:val="16"/>
                <w:lang w:val="nn-NO"/>
              </w:rPr>
              <w:t>Kinn, Etne, Bømlo, Fitjar, Kvinnherad, Ullensvang, Austevoll, Vaksdal, Austrheim, Sogndal, Årdal, Stad, Gloppen og Stryn</w:t>
            </w:r>
          </w:p>
        </w:tc>
        <w:tc>
          <w:tcPr>
            <w:tcW w:w="3173" w:type="dxa"/>
          </w:tcPr>
          <w:p w14:paraId="6017DE2B" w14:textId="77777777" w:rsidR="001D7394" w:rsidRDefault="001D7394">
            <w:pPr>
              <w:suppressAutoHyphens/>
              <w:spacing w:before="0"/>
            </w:pPr>
            <w:r>
              <w:rPr>
                <w:sz w:val="16"/>
                <w:szCs w:val="16"/>
                <w:lang w:val="nn-NO"/>
              </w:rPr>
              <w:t>Tysnes, Eidfjord, Ulvik, Modalen, Fedje, Masfjorden, Gulen, Solund, Hyllestad, Høyanger, Vik, Aurland, Lærdal, Luster, Askvoll, Fjaler og Bremanger</w:t>
            </w:r>
          </w:p>
        </w:tc>
      </w:tr>
      <w:tr w:rsidR="001D7394" w14:paraId="523D4956" w14:textId="77777777" w:rsidTr="00950CC3">
        <w:trPr>
          <w:trHeight w:val="566"/>
        </w:trPr>
        <w:tc>
          <w:tcPr>
            <w:tcW w:w="1526" w:type="dxa"/>
          </w:tcPr>
          <w:p w14:paraId="03BD7855" w14:textId="77777777" w:rsidR="001D7394" w:rsidRDefault="001D7394">
            <w:pPr>
              <w:suppressAutoHyphens/>
              <w:spacing w:before="0"/>
            </w:pPr>
            <w:r>
              <w:rPr>
                <w:rStyle w:val="halvfet"/>
                <w:sz w:val="16"/>
                <w:szCs w:val="16"/>
              </w:rPr>
              <w:t>Møre og Romsdal</w:t>
            </w:r>
          </w:p>
        </w:tc>
        <w:tc>
          <w:tcPr>
            <w:tcW w:w="2778" w:type="dxa"/>
          </w:tcPr>
          <w:p w14:paraId="16BE1698" w14:textId="77777777" w:rsidR="001D7394" w:rsidRDefault="001D7394" w:rsidP="00950CC3"/>
        </w:tc>
        <w:tc>
          <w:tcPr>
            <w:tcW w:w="2778" w:type="dxa"/>
          </w:tcPr>
          <w:p w14:paraId="15758429" w14:textId="77777777" w:rsidR="001D7394" w:rsidRDefault="001D7394" w:rsidP="00950CC3"/>
        </w:tc>
        <w:tc>
          <w:tcPr>
            <w:tcW w:w="2778" w:type="dxa"/>
          </w:tcPr>
          <w:p w14:paraId="585BE28C" w14:textId="77777777" w:rsidR="001D7394" w:rsidRDefault="001D7394">
            <w:pPr>
              <w:suppressAutoHyphens/>
              <w:spacing w:before="0"/>
            </w:pPr>
            <w:r>
              <w:rPr>
                <w:sz w:val="16"/>
                <w:szCs w:val="16"/>
              </w:rPr>
              <w:t>Ålesund</w:t>
            </w:r>
          </w:p>
        </w:tc>
        <w:tc>
          <w:tcPr>
            <w:tcW w:w="2154" w:type="dxa"/>
          </w:tcPr>
          <w:p w14:paraId="580F03E7" w14:textId="77777777" w:rsidR="001D7394" w:rsidRDefault="001D7394" w:rsidP="00950CC3"/>
        </w:tc>
        <w:tc>
          <w:tcPr>
            <w:tcW w:w="3173" w:type="dxa"/>
          </w:tcPr>
          <w:p w14:paraId="53159619" w14:textId="77777777" w:rsidR="001D7394" w:rsidRDefault="001D7394">
            <w:pPr>
              <w:suppressAutoHyphens/>
              <w:spacing w:before="0"/>
            </w:pPr>
            <w:r>
              <w:rPr>
                <w:sz w:val="16"/>
                <w:szCs w:val="16"/>
                <w:lang w:val="nn-NO"/>
              </w:rPr>
              <w:t>Kristiansund, Molde, Ulstein, Hareid, Ørsta, Sykkylven, Sula, Giske og Volda</w:t>
            </w:r>
          </w:p>
        </w:tc>
        <w:tc>
          <w:tcPr>
            <w:tcW w:w="3173" w:type="dxa"/>
          </w:tcPr>
          <w:p w14:paraId="7E2C2D79" w14:textId="77777777" w:rsidR="001D7394" w:rsidRDefault="001D7394">
            <w:pPr>
              <w:suppressAutoHyphens/>
              <w:spacing w:before="0"/>
            </w:pPr>
            <w:r>
              <w:rPr>
                <w:sz w:val="16"/>
                <w:szCs w:val="16"/>
                <w:lang w:val="nn-NO"/>
              </w:rPr>
              <w:t>Herøy, Stranda, Vestnes, Rauma, Aukra, Averøy, Gjemnes, Tingvoll, Sunndal, Surnadal og Hustadvika</w:t>
            </w:r>
          </w:p>
        </w:tc>
        <w:tc>
          <w:tcPr>
            <w:tcW w:w="3173" w:type="dxa"/>
          </w:tcPr>
          <w:p w14:paraId="7FD9667A" w14:textId="77777777" w:rsidR="001D7394" w:rsidRDefault="001D7394">
            <w:pPr>
              <w:suppressAutoHyphens/>
              <w:spacing w:before="0"/>
            </w:pPr>
            <w:r>
              <w:rPr>
                <w:sz w:val="16"/>
                <w:szCs w:val="16"/>
                <w:lang w:val="nn-NO"/>
              </w:rPr>
              <w:t>Vanylven, Sande, Smøla, Aure og Fjord</w:t>
            </w:r>
          </w:p>
        </w:tc>
      </w:tr>
      <w:tr w:rsidR="001D7394" w14:paraId="24F6561B" w14:textId="77777777" w:rsidTr="00950CC3">
        <w:trPr>
          <w:trHeight w:val="566"/>
        </w:trPr>
        <w:tc>
          <w:tcPr>
            <w:tcW w:w="1526" w:type="dxa"/>
          </w:tcPr>
          <w:p w14:paraId="14333B31" w14:textId="77777777" w:rsidR="001D7394" w:rsidRDefault="001D7394">
            <w:pPr>
              <w:suppressAutoHyphens/>
              <w:spacing w:before="0"/>
            </w:pPr>
            <w:r>
              <w:rPr>
                <w:rStyle w:val="halvfet"/>
                <w:sz w:val="16"/>
                <w:szCs w:val="16"/>
              </w:rPr>
              <w:t>Trøndelag</w:t>
            </w:r>
          </w:p>
        </w:tc>
        <w:tc>
          <w:tcPr>
            <w:tcW w:w="2778" w:type="dxa"/>
          </w:tcPr>
          <w:p w14:paraId="0C727D34" w14:textId="77777777" w:rsidR="001D7394" w:rsidRDefault="001D7394" w:rsidP="00950CC3"/>
        </w:tc>
        <w:tc>
          <w:tcPr>
            <w:tcW w:w="2778" w:type="dxa"/>
          </w:tcPr>
          <w:p w14:paraId="1F39E26C" w14:textId="77777777" w:rsidR="001D7394" w:rsidRDefault="001D7394">
            <w:pPr>
              <w:suppressAutoHyphens/>
              <w:spacing w:before="0"/>
            </w:pPr>
            <w:r>
              <w:rPr>
                <w:sz w:val="16"/>
                <w:szCs w:val="16"/>
              </w:rPr>
              <w:t>Trondheim</w:t>
            </w:r>
          </w:p>
        </w:tc>
        <w:tc>
          <w:tcPr>
            <w:tcW w:w="2778" w:type="dxa"/>
          </w:tcPr>
          <w:p w14:paraId="0AB01B5C" w14:textId="77777777" w:rsidR="001D7394" w:rsidRDefault="001D7394">
            <w:pPr>
              <w:suppressAutoHyphens/>
              <w:spacing w:before="0"/>
            </w:pPr>
            <w:r>
              <w:rPr>
                <w:sz w:val="16"/>
                <w:szCs w:val="16"/>
              </w:rPr>
              <w:t>Malvik og Stjørdal</w:t>
            </w:r>
          </w:p>
        </w:tc>
        <w:tc>
          <w:tcPr>
            <w:tcW w:w="2154" w:type="dxa"/>
          </w:tcPr>
          <w:p w14:paraId="21164EE6" w14:textId="77777777" w:rsidR="001D7394" w:rsidRDefault="001D7394" w:rsidP="00950CC3"/>
        </w:tc>
        <w:tc>
          <w:tcPr>
            <w:tcW w:w="3173" w:type="dxa"/>
          </w:tcPr>
          <w:p w14:paraId="6FDD830D" w14:textId="77777777" w:rsidR="001D7394" w:rsidRDefault="001D7394">
            <w:pPr>
              <w:suppressAutoHyphens/>
              <w:spacing w:before="0"/>
            </w:pPr>
            <w:r>
              <w:rPr>
                <w:sz w:val="16"/>
                <w:szCs w:val="16"/>
                <w:lang w:val="nn-NO"/>
              </w:rPr>
              <w:t>Steinkjer, Namsos, Melhus, Skaun, Frosta, Levanger, Verdal, Inderøy og Orkland</w:t>
            </w:r>
          </w:p>
        </w:tc>
        <w:tc>
          <w:tcPr>
            <w:tcW w:w="3173" w:type="dxa"/>
          </w:tcPr>
          <w:p w14:paraId="1FF97E17" w14:textId="77777777" w:rsidR="001D7394" w:rsidRDefault="001D7394">
            <w:pPr>
              <w:suppressAutoHyphens/>
              <w:spacing w:before="0"/>
            </w:pPr>
            <w:r>
              <w:rPr>
                <w:sz w:val="16"/>
                <w:szCs w:val="16"/>
                <w:lang w:val="nn-NO"/>
              </w:rPr>
              <w:t>Oppdal, Rennebu, Røros, Midtre Gauldal, Selbu, Meråker, Grong, Overhalla, Indre Fosen, Heim, Ørland og Rindal</w:t>
            </w:r>
          </w:p>
        </w:tc>
        <w:tc>
          <w:tcPr>
            <w:tcW w:w="3173" w:type="dxa"/>
          </w:tcPr>
          <w:p w14:paraId="4166EF47" w14:textId="77777777" w:rsidR="001D7394" w:rsidRDefault="001D7394">
            <w:pPr>
              <w:suppressAutoHyphens/>
              <w:spacing w:before="0"/>
            </w:pPr>
            <w:r>
              <w:rPr>
                <w:sz w:val="16"/>
                <w:szCs w:val="16"/>
                <w:lang w:val="nn-NO"/>
              </w:rPr>
              <w:t xml:space="preserve">Frøya, Osen, Holtålen, Tydal, </w:t>
            </w:r>
            <w:proofErr w:type="spellStart"/>
            <w:r>
              <w:rPr>
                <w:sz w:val="16"/>
                <w:szCs w:val="16"/>
                <w:lang w:val="nn-NO"/>
              </w:rPr>
              <w:t>Snåase</w:t>
            </w:r>
            <w:proofErr w:type="spellEnd"/>
            <w:r>
              <w:rPr>
                <w:sz w:val="16"/>
                <w:szCs w:val="16"/>
                <w:lang w:val="nn-NO"/>
              </w:rPr>
              <w:t xml:space="preserve"> – Snåsa, Lierne, </w:t>
            </w:r>
            <w:proofErr w:type="spellStart"/>
            <w:r>
              <w:rPr>
                <w:sz w:val="16"/>
                <w:szCs w:val="16"/>
                <w:lang w:val="nn-NO"/>
              </w:rPr>
              <w:t>Raarvihke</w:t>
            </w:r>
            <w:proofErr w:type="spellEnd"/>
            <w:r>
              <w:rPr>
                <w:sz w:val="16"/>
                <w:szCs w:val="16"/>
                <w:lang w:val="nn-NO"/>
              </w:rPr>
              <w:t xml:space="preserve"> – Røyrvik, Namsskogan, Høylandet, Flatanger, Leka, Hitra, Åfjord og Nærøysund</w:t>
            </w:r>
          </w:p>
        </w:tc>
      </w:tr>
      <w:tr w:rsidR="001D7394" w14:paraId="0F19D1CA" w14:textId="77777777" w:rsidTr="00950CC3">
        <w:trPr>
          <w:trHeight w:val="566"/>
        </w:trPr>
        <w:tc>
          <w:tcPr>
            <w:tcW w:w="1526" w:type="dxa"/>
          </w:tcPr>
          <w:p w14:paraId="1951FF16" w14:textId="77777777" w:rsidR="001D7394" w:rsidRDefault="001D7394">
            <w:pPr>
              <w:suppressAutoHyphens/>
              <w:spacing w:before="0"/>
            </w:pPr>
            <w:r>
              <w:rPr>
                <w:rStyle w:val="halvfet"/>
                <w:sz w:val="16"/>
                <w:szCs w:val="16"/>
              </w:rPr>
              <w:t>Nordland</w:t>
            </w:r>
          </w:p>
        </w:tc>
        <w:tc>
          <w:tcPr>
            <w:tcW w:w="2778" w:type="dxa"/>
          </w:tcPr>
          <w:p w14:paraId="79B3A816" w14:textId="77777777" w:rsidR="001D7394" w:rsidRDefault="001D7394" w:rsidP="00950CC3"/>
        </w:tc>
        <w:tc>
          <w:tcPr>
            <w:tcW w:w="2778" w:type="dxa"/>
          </w:tcPr>
          <w:p w14:paraId="7C443D90" w14:textId="77777777" w:rsidR="001D7394" w:rsidRDefault="001D7394" w:rsidP="00950CC3"/>
        </w:tc>
        <w:tc>
          <w:tcPr>
            <w:tcW w:w="2778" w:type="dxa"/>
          </w:tcPr>
          <w:p w14:paraId="60FABAF7" w14:textId="77777777" w:rsidR="001D7394" w:rsidRDefault="001D7394">
            <w:pPr>
              <w:suppressAutoHyphens/>
              <w:spacing w:before="0"/>
            </w:pPr>
            <w:r>
              <w:rPr>
                <w:sz w:val="16"/>
                <w:szCs w:val="16"/>
              </w:rPr>
              <w:t>Bodø</w:t>
            </w:r>
          </w:p>
        </w:tc>
        <w:tc>
          <w:tcPr>
            <w:tcW w:w="2154" w:type="dxa"/>
          </w:tcPr>
          <w:p w14:paraId="0DE3871A" w14:textId="77777777" w:rsidR="001D7394" w:rsidRDefault="001D7394" w:rsidP="00950CC3"/>
        </w:tc>
        <w:tc>
          <w:tcPr>
            <w:tcW w:w="3173" w:type="dxa"/>
          </w:tcPr>
          <w:p w14:paraId="6CC29D1A" w14:textId="77777777" w:rsidR="001D7394" w:rsidRDefault="001D7394">
            <w:pPr>
              <w:suppressAutoHyphens/>
              <w:spacing w:before="0"/>
            </w:pPr>
            <w:r>
              <w:rPr>
                <w:sz w:val="16"/>
                <w:szCs w:val="16"/>
                <w:lang w:val="nn-NO"/>
              </w:rPr>
              <w:t xml:space="preserve">Narvik, Vefsn, Rana, Fauske – </w:t>
            </w:r>
            <w:proofErr w:type="spellStart"/>
            <w:r>
              <w:rPr>
                <w:sz w:val="16"/>
                <w:szCs w:val="16"/>
                <w:lang w:val="nn-NO"/>
              </w:rPr>
              <w:t>Fuosko</w:t>
            </w:r>
            <w:proofErr w:type="spellEnd"/>
            <w:r>
              <w:rPr>
                <w:sz w:val="16"/>
                <w:szCs w:val="16"/>
                <w:lang w:val="nn-NO"/>
              </w:rPr>
              <w:t xml:space="preserve"> og Sortland - </w:t>
            </w:r>
            <w:proofErr w:type="spellStart"/>
            <w:r>
              <w:rPr>
                <w:sz w:val="16"/>
                <w:szCs w:val="16"/>
                <w:lang w:val="nn-NO"/>
              </w:rPr>
              <w:t>Suortá</w:t>
            </w:r>
            <w:proofErr w:type="spellEnd"/>
          </w:p>
        </w:tc>
        <w:tc>
          <w:tcPr>
            <w:tcW w:w="3173" w:type="dxa"/>
          </w:tcPr>
          <w:p w14:paraId="0111D22E" w14:textId="77777777" w:rsidR="001D7394" w:rsidRDefault="001D7394">
            <w:pPr>
              <w:suppressAutoHyphens/>
              <w:spacing w:before="0"/>
            </w:pPr>
            <w:r>
              <w:rPr>
                <w:sz w:val="16"/>
                <w:szCs w:val="16"/>
              </w:rPr>
              <w:t>Brønnøy, Alstahaug, Saltdal, Vestvågøy, Vågan, Hadsel og Øksnes</w:t>
            </w:r>
          </w:p>
        </w:tc>
        <w:tc>
          <w:tcPr>
            <w:tcW w:w="3173" w:type="dxa"/>
          </w:tcPr>
          <w:p w14:paraId="23B8D933" w14:textId="77777777" w:rsidR="001D7394" w:rsidRDefault="001D7394">
            <w:pPr>
              <w:suppressAutoHyphens/>
              <w:spacing w:before="0"/>
              <w:rPr>
                <w:sz w:val="16"/>
                <w:szCs w:val="16"/>
              </w:rPr>
            </w:pPr>
            <w:r>
              <w:rPr>
                <w:sz w:val="16"/>
                <w:szCs w:val="16"/>
              </w:rPr>
              <w:t>Bindal</w:t>
            </w:r>
          </w:p>
          <w:p w14:paraId="05712CA2" w14:textId="77777777" w:rsidR="001D7394" w:rsidRDefault="001D7394">
            <w:pPr>
              <w:suppressAutoHyphens/>
              <w:spacing w:before="0"/>
              <w:rPr>
                <w:sz w:val="16"/>
                <w:szCs w:val="16"/>
              </w:rPr>
            </w:pPr>
            <w:r>
              <w:rPr>
                <w:sz w:val="16"/>
                <w:szCs w:val="16"/>
              </w:rPr>
              <w:t>Sømna</w:t>
            </w:r>
          </w:p>
          <w:p w14:paraId="61C9FD2E" w14:textId="77777777" w:rsidR="001D7394" w:rsidRDefault="001D7394">
            <w:pPr>
              <w:suppressAutoHyphens/>
              <w:spacing w:before="0"/>
              <w:rPr>
                <w:sz w:val="16"/>
                <w:szCs w:val="16"/>
              </w:rPr>
            </w:pPr>
            <w:r>
              <w:rPr>
                <w:sz w:val="16"/>
                <w:szCs w:val="16"/>
              </w:rPr>
              <w:t>Vega</w:t>
            </w:r>
          </w:p>
          <w:p w14:paraId="1D02CA5B" w14:textId="77777777" w:rsidR="001D7394" w:rsidRDefault="001D7394">
            <w:pPr>
              <w:suppressAutoHyphens/>
              <w:spacing w:before="0"/>
            </w:pPr>
            <w:r>
              <w:rPr>
                <w:sz w:val="16"/>
                <w:szCs w:val="16"/>
              </w:rPr>
              <w:t>Vevelstad, Herøy, Leirfjord, Grane, Hattfjelldal, Dønna, Nesna, Hemnes, Lurøy, Træna, Rødøy, Meløy, Gildeskål, Beiarn, Sørfold, Steigen, Lødingen, Evenes, Røst, Værøy, Flakstad, Bø, Andøy, Moskenes og Hamarøy</w:t>
            </w:r>
          </w:p>
        </w:tc>
      </w:tr>
      <w:tr w:rsidR="001D7394" w14:paraId="53637417" w14:textId="77777777" w:rsidTr="00950CC3">
        <w:trPr>
          <w:trHeight w:val="566"/>
        </w:trPr>
        <w:tc>
          <w:tcPr>
            <w:tcW w:w="1526" w:type="dxa"/>
          </w:tcPr>
          <w:p w14:paraId="6C91E5DB" w14:textId="77777777" w:rsidR="001D7394" w:rsidRDefault="001D7394">
            <w:pPr>
              <w:suppressAutoHyphens/>
            </w:pPr>
            <w:r>
              <w:rPr>
                <w:rStyle w:val="halvfet"/>
                <w:sz w:val="16"/>
                <w:szCs w:val="16"/>
              </w:rPr>
              <w:t>Troms og Finnmark</w:t>
            </w:r>
          </w:p>
        </w:tc>
        <w:tc>
          <w:tcPr>
            <w:tcW w:w="2778" w:type="dxa"/>
          </w:tcPr>
          <w:p w14:paraId="342BFA98" w14:textId="77777777" w:rsidR="001D7394" w:rsidRDefault="001D7394" w:rsidP="00950CC3"/>
        </w:tc>
        <w:tc>
          <w:tcPr>
            <w:tcW w:w="2778" w:type="dxa"/>
          </w:tcPr>
          <w:p w14:paraId="163972C3" w14:textId="77777777" w:rsidR="001D7394" w:rsidRDefault="001D7394" w:rsidP="00950CC3"/>
        </w:tc>
        <w:tc>
          <w:tcPr>
            <w:tcW w:w="2778" w:type="dxa"/>
          </w:tcPr>
          <w:p w14:paraId="34F458A4" w14:textId="77777777" w:rsidR="001D7394" w:rsidRDefault="001D7394">
            <w:pPr>
              <w:suppressAutoHyphens/>
            </w:pPr>
            <w:r>
              <w:rPr>
                <w:sz w:val="16"/>
                <w:szCs w:val="16"/>
              </w:rPr>
              <w:t>Tromsø</w:t>
            </w:r>
          </w:p>
        </w:tc>
        <w:tc>
          <w:tcPr>
            <w:tcW w:w="2154" w:type="dxa"/>
          </w:tcPr>
          <w:p w14:paraId="1CF94F17" w14:textId="77777777" w:rsidR="001D7394" w:rsidRDefault="001D7394" w:rsidP="00950CC3"/>
        </w:tc>
        <w:tc>
          <w:tcPr>
            <w:tcW w:w="3173" w:type="dxa"/>
          </w:tcPr>
          <w:p w14:paraId="235BF216" w14:textId="77777777" w:rsidR="001D7394" w:rsidRDefault="001D7394">
            <w:pPr>
              <w:suppressAutoHyphens/>
            </w:pPr>
            <w:r>
              <w:rPr>
                <w:sz w:val="16"/>
                <w:szCs w:val="16"/>
              </w:rPr>
              <w:t>Harstad Alta og Hammerfest</w:t>
            </w:r>
          </w:p>
        </w:tc>
        <w:tc>
          <w:tcPr>
            <w:tcW w:w="3173" w:type="dxa"/>
          </w:tcPr>
          <w:p w14:paraId="1962E978" w14:textId="77777777" w:rsidR="001D7394" w:rsidRDefault="001D7394">
            <w:pPr>
              <w:suppressAutoHyphens/>
            </w:pPr>
            <w:r>
              <w:rPr>
                <w:sz w:val="16"/>
                <w:szCs w:val="16"/>
                <w:lang w:val="nn-NO"/>
              </w:rPr>
              <w:t xml:space="preserve">Vadsø, Kvæfjord, Bardu, Målselv, Sørreisa, Senja, Nordreisa, </w:t>
            </w:r>
            <w:proofErr w:type="spellStart"/>
            <w:r>
              <w:rPr>
                <w:sz w:val="16"/>
                <w:szCs w:val="16"/>
                <w:lang w:val="nn-NO"/>
              </w:rPr>
              <w:t>Kárásjohka</w:t>
            </w:r>
            <w:proofErr w:type="spellEnd"/>
            <w:r>
              <w:rPr>
                <w:sz w:val="16"/>
                <w:szCs w:val="16"/>
                <w:lang w:val="nn-NO"/>
              </w:rPr>
              <w:t xml:space="preserve"> – Karasjok og Sør-Varanger</w:t>
            </w:r>
          </w:p>
        </w:tc>
        <w:tc>
          <w:tcPr>
            <w:tcW w:w="3173" w:type="dxa"/>
          </w:tcPr>
          <w:p w14:paraId="02A37245" w14:textId="77777777" w:rsidR="001D7394" w:rsidRDefault="001D7394">
            <w:pPr>
              <w:suppressAutoHyphens/>
            </w:pPr>
            <w:r>
              <w:rPr>
                <w:sz w:val="16"/>
                <w:szCs w:val="16"/>
                <w:lang w:val="nn-NO"/>
              </w:rPr>
              <w:t xml:space="preserve">Vardø, Tjeldsund, Ibestad, Gratangen, </w:t>
            </w:r>
            <w:proofErr w:type="spellStart"/>
            <w:r>
              <w:rPr>
                <w:sz w:val="16"/>
                <w:szCs w:val="16"/>
                <w:lang w:val="nn-NO"/>
              </w:rPr>
              <w:t>Loabák</w:t>
            </w:r>
            <w:proofErr w:type="spellEnd"/>
            <w:r>
              <w:rPr>
                <w:sz w:val="16"/>
                <w:szCs w:val="16"/>
                <w:lang w:val="nn-NO"/>
              </w:rPr>
              <w:t xml:space="preserve"> – Lavangen, Salangen, Dyrøy, Balsfjord, Karlsøy, Lyngen, Storfjord - </w:t>
            </w:r>
            <w:proofErr w:type="spellStart"/>
            <w:r>
              <w:rPr>
                <w:sz w:val="16"/>
                <w:szCs w:val="16"/>
                <w:lang w:val="nn-NO"/>
              </w:rPr>
              <w:t>Omasvuotna</w:t>
            </w:r>
            <w:proofErr w:type="spellEnd"/>
            <w:r>
              <w:rPr>
                <w:sz w:val="16"/>
                <w:szCs w:val="16"/>
                <w:lang w:val="nn-NO"/>
              </w:rPr>
              <w:t xml:space="preserve"> – </w:t>
            </w:r>
            <w:proofErr w:type="spellStart"/>
            <w:r>
              <w:rPr>
                <w:sz w:val="16"/>
                <w:szCs w:val="16"/>
                <w:lang w:val="nn-NO"/>
              </w:rPr>
              <w:t>Omasvuono</w:t>
            </w:r>
            <w:proofErr w:type="spellEnd"/>
            <w:r>
              <w:rPr>
                <w:sz w:val="16"/>
                <w:szCs w:val="16"/>
                <w:lang w:val="nn-NO"/>
              </w:rPr>
              <w:t xml:space="preserve">, Gáivuotna - Kåfjord – </w:t>
            </w:r>
            <w:proofErr w:type="spellStart"/>
            <w:r>
              <w:rPr>
                <w:sz w:val="16"/>
                <w:szCs w:val="16"/>
                <w:lang w:val="nn-NO"/>
              </w:rPr>
              <w:t>Kaivuono</w:t>
            </w:r>
            <w:proofErr w:type="spellEnd"/>
            <w:r>
              <w:rPr>
                <w:sz w:val="16"/>
                <w:szCs w:val="16"/>
                <w:lang w:val="nn-NO"/>
              </w:rPr>
              <w:t xml:space="preserve">, Skjervøy, Kvænangen, Guovdageaidnu – Kautokeino, Loppa, Hasvik, Måsøy, Nordkapp, Porsanger - </w:t>
            </w:r>
            <w:proofErr w:type="spellStart"/>
            <w:r>
              <w:rPr>
                <w:sz w:val="16"/>
                <w:szCs w:val="16"/>
                <w:lang w:val="nn-NO"/>
              </w:rPr>
              <w:t>Porsángu</w:t>
            </w:r>
            <w:proofErr w:type="spellEnd"/>
            <w:r>
              <w:rPr>
                <w:sz w:val="16"/>
                <w:szCs w:val="16"/>
                <w:lang w:val="nn-NO"/>
              </w:rPr>
              <w:t xml:space="preserve"> – </w:t>
            </w:r>
            <w:proofErr w:type="spellStart"/>
            <w:r>
              <w:rPr>
                <w:sz w:val="16"/>
                <w:szCs w:val="16"/>
                <w:lang w:val="nn-NO"/>
              </w:rPr>
              <w:t>Porsanki</w:t>
            </w:r>
            <w:proofErr w:type="spellEnd"/>
            <w:r>
              <w:rPr>
                <w:sz w:val="16"/>
                <w:szCs w:val="16"/>
                <w:lang w:val="nn-NO"/>
              </w:rPr>
              <w:t xml:space="preserve">, Lebesby, Gamvik, Berlevåg, Deatnu-Tana, </w:t>
            </w:r>
            <w:proofErr w:type="spellStart"/>
            <w:r>
              <w:rPr>
                <w:sz w:val="16"/>
                <w:szCs w:val="16"/>
                <w:lang w:val="nn-NO"/>
              </w:rPr>
              <w:t>Unjárga</w:t>
            </w:r>
            <w:proofErr w:type="spellEnd"/>
            <w:r>
              <w:rPr>
                <w:sz w:val="16"/>
                <w:szCs w:val="16"/>
                <w:lang w:val="nn-NO"/>
              </w:rPr>
              <w:t>-Nesseby og Båtsfjord</w:t>
            </w:r>
          </w:p>
        </w:tc>
      </w:tr>
    </w:tbl>
    <w:p w14:paraId="510448AB" w14:textId="77777777" w:rsidR="001D7394" w:rsidRDefault="001D7394">
      <w:pPr>
        <w:pStyle w:val="Overskrift1"/>
        <w:ind w:left="794" w:hanging="794"/>
        <w:rPr>
          <w:color w:val="000000"/>
        </w:rPr>
      </w:pPr>
      <w:r>
        <w:rPr>
          <w:color w:val="000000"/>
        </w:rPr>
        <w:t>Referanser og litteratur</w:t>
      </w:r>
    </w:p>
    <w:p w14:paraId="2C64B166" w14:textId="77777777" w:rsidR="001D7394" w:rsidRDefault="001D7394">
      <w:r>
        <w:t xml:space="preserve">Bakken, A. (2020). </w:t>
      </w:r>
      <w:r>
        <w:rPr>
          <w:rStyle w:val="kursiv"/>
        </w:rPr>
        <w:t xml:space="preserve">Ungdata. Ung i Distrikts-Norge. </w:t>
      </w:r>
      <w:r>
        <w:t>(NOVA Rapport 3/20). NOVA Oslo Met.</w:t>
      </w:r>
    </w:p>
    <w:p w14:paraId="2DF65166" w14:textId="77777777" w:rsidR="001D7394" w:rsidRDefault="001D7394">
      <w:proofErr w:type="spellStart"/>
      <w:r>
        <w:t>Bhuller</w:t>
      </w:r>
      <w:proofErr w:type="spellEnd"/>
      <w:r>
        <w:t xml:space="preserve">, M. &amp; Eika, L. (2020). </w:t>
      </w:r>
      <w:r>
        <w:rPr>
          <w:rStyle w:val="kursiv"/>
        </w:rPr>
        <w:t xml:space="preserve">Nedgang i sysselsettingen fra 2000–2017 – kan endringer i befolkningssammensetningen forklare alt? </w:t>
      </w:r>
      <w:r>
        <w:t>(Søkelys på arbeidslivet 01-02/2020 (Volum 37)). Universitetsforlaget.</w:t>
      </w:r>
    </w:p>
    <w:p w14:paraId="5D9D8A7F" w14:textId="77777777" w:rsidR="001D7394" w:rsidRDefault="001D7394">
      <w:r>
        <w:t xml:space="preserve">Bragstad, T. (2018). </w:t>
      </w:r>
      <w:r>
        <w:rPr>
          <w:rStyle w:val="kursiv"/>
        </w:rPr>
        <w:t xml:space="preserve">Vekst i </w:t>
      </w:r>
      <w:proofErr w:type="spellStart"/>
      <w:r>
        <w:rPr>
          <w:rStyle w:val="kursiv"/>
        </w:rPr>
        <w:t>uføretrygding</w:t>
      </w:r>
      <w:proofErr w:type="spellEnd"/>
      <w:r>
        <w:rPr>
          <w:rStyle w:val="kursiv"/>
        </w:rPr>
        <w:t xml:space="preserve"> blant unge.</w:t>
      </w:r>
      <w:r>
        <w:t xml:space="preserve"> (Arbeid og velferd. Nr. 2-2018). Nav. </w:t>
      </w:r>
    </w:p>
    <w:p w14:paraId="7FD71F2C" w14:textId="77777777" w:rsidR="001D7394" w:rsidRDefault="001D7394">
      <w:r>
        <w:lastRenderedPageBreak/>
        <w:t xml:space="preserve">Bratsberg, B., </w:t>
      </w:r>
      <w:proofErr w:type="spellStart"/>
      <w:r>
        <w:t>Eielsen</w:t>
      </w:r>
      <w:proofErr w:type="spellEnd"/>
      <w:r>
        <w:t xml:space="preserve">, G., Markussen, S., </w:t>
      </w:r>
      <w:proofErr w:type="spellStart"/>
      <w:r>
        <w:t>Raaum</w:t>
      </w:r>
      <w:proofErr w:type="spellEnd"/>
      <w:r>
        <w:t xml:space="preserve">, O., Røed, K. &amp; </w:t>
      </w:r>
      <w:proofErr w:type="spellStart"/>
      <w:r>
        <w:t>Vigtel</w:t>
      </w:r>
      <w:proofErr w:type="spellEnd"/>
      <w:r>
        <w:t>, T. (2020</w:t>
      </w:r>
      <w:r>
        <w:rPr>
          <w:rStyle w:val="kursiv"/>
        </w:rPr>
        <w:t>). Hvem tar støyten? Arbeidsmarkedet under Korona-krisen,</w:t>
      </w:r>
      <w:r>
        <w:t xml:space="preserve"> 27.3.2020</w:t>
      </w:r>
    </w:p>
    <w:p w14:paraId="7AD3D08B" w14:textId="77777777" w:rsidR="001D7394" w:rsidRDefault="001D7394">
      <w:r>
        <w:t xml:space="preserve">Cappelen, Å., </w:t>
      </w:r>
      <w:proofErr w:type="spellStart"/>
      <w:r>
        <w:t>Dapi</w:t>
      </w:r>
      <w:proofErr w:type="spellEnd"/>
      <w:r>
        <w:t xml:space="preserve">, B., Gjefsen, H. M. &amp; Stølen, N. M. (2020). </w:t>
      </w:r>
      <w:r>
        <w:rPr>
          <w:rStyle w:val="kursiv"/>
        </w:rPr>
        <w:t xml:space="preserve">Framskrivinger av arbeidsstyrken og sysselsettingen etter utdanning mot 2040. </w:t>
      </w:r>
      <w:r>
        <w:t>(Rapporter 2020/41). Statistisk sentralbyrå.</w:t>
      </w:r>
    </w:p>
    <w:p w14:paraId="2AF4648D" w14:textId="77777777" w:rsidR="001D7394" w:rsidRDefault="001D7394">
      <w:r>
        <w:t>Carling, Jørgen (1999). </w:t>
      </w:r>
      <w:r>
        <w:rPr>
          <w:rStyle w:val="kursiv"/>
        </w:rPr>
        <w:t xml:space="preserve">Sentraliseringstendenser i innenlandsk flytting mellom økonomiske </w:t>
      </w:r>
      <w:proofErr w:type="gramStart"/>
      <w:r>
        <w:rPr>
          <w:rStyle w:val="kursiv"/>
        </w:rPr>
        <w:t>regioner .</w:t>
      </w:r>
      <w:proofErr w:type="gramEnd"/>
      <w:r>
        <w:t xml:space="preserve"> SSB-notat 67/1999.</w:t>
      </w:r>
    </w:p>
    <w:p w14:paraId="7CC23908" w14:textId="77777777" w:rsidR="001D7394" w:rsidRDefault="001D7394">
      <w:r>
        <w:t xml:space="preserve">Fjærli, E., </w:t>
      </w:r>
      <w:proofErr w:type="spellStart"/>
      <w:r>
        <w:t>Rybalka</w:t>
      </w:r>
      <w:proofErr w:type="spellEnd"/>
      <w:r>
        <w:t xml:space="preserve">, M. &amp; Wilhelmsen, L. (2020). </w:t>
      </w:r>
      <w:r>
        <w:rPr>
          <w:rStyle w:val="kursiv"/>
        </w:rPr>
        <w:t>Norges forskningsråds næringsrettede virksomhet. Effektmålinger over perioden 2006–2018.</w:t>
      </w:r>
      <w:r>
        <w:t xml:space="preserve"> (Rapporter 2020/11). Statistisk sentralbyrå.</w:t>
      </w:r>
    </w:p>
    <w:p w14:paraId="4212D082" w14:textId="77777777" w:rsidR="001D7394" w:rsidRDefault="001D7394">
      <w:r>
        <w:t xml:space="preserve">Forskningsrådet/NIFU (2017). </w:t>
      </w:r>
      <w:r>
        <w:rPr>
          <w:rStyle w:val="kursiv"/>
        </w:rPr>
        <w:t xml:space="preserve">Indikatorrapporten 2017. </w:t>
      </w:r>
      <w:r>
        <w:t>(Rapport).</w:t>
      </w:r>
    </w:p>
    <w:p w14:paraId="66D5D494" w14:textId="77777777" w:rsidR="001D7394" w:rsidRDefault="001D7394">
      <w:pPr>
        <w:rPr>
          <w:rStyle w:val="kursiv"/>
        </w:rPr>
      </w:pPr>
      <w:r>
        <w:t>Forskningsrådet/NIFU (2020).</w:t>
      </w:r>
      <w:r>
        <w:rPr>
          <w:rStyle w:val="kursiv"/>
        </w:rPr>
        <w:t xml:space="preserve"> Indikatorrapporten 2020. </w:t>
      </w:r>
      <w:r>
        <w:t>(Rapport).</w:t>
      </w:r>
    </w:p>
    <w:p w14:paraId="34492B4D" w14:textId="77777777" w:rsidR="001D7394" w:rsidRDefault="001D7394">
      <w:r>
        <w:t xml:space="preserve">Foyn, F. (2017). </w:t>
      </w:r>
      <w:r>
        <w:rPr>
          <w:rStyle w:val="kursiv"/>
        </w:rPr>
        <w:t>FoU i norsk næringsliv 1970–2014: en historisk reise.</w:t>
      </w:r>
      <w:r>
        <w:t xml:space="preserve"> (Rapporter 2017/1). Statistisk sentralbyrå.</w:t>
      </w:r>
    </w:p>
    <w:p w14:paraId="760EF446" w14:textId="77777777" w:rsidR="001D7394" w:rsidRDefault="001D7394">
      <w:r>
        <w:t xml:space="preserve">Furuberg, J., Grav, T., Lima, I. &amp; Munch-Ellingsen, E. (2018). </w:t>
      </w:r>
      <w:r>
        <w:rPr>
          <w:rStyle w:val="kursiv"/>
        </w:rPr>
        <w:t xml:space="preserve">Lavinntekt og levekår i Norge. Tilstand og utviklingstrekk - 2018. </w:t>
      </w:r>
      <w:r>
        <w:t>(NAV-rapport 2018-3). Nav.</w:t>
      </w:r>
    </w:p>
    <w:p w14:paraId="36BE1053" w14:textId="77777777" w:rsidR="001D7394" w:rsidRDefault="001D7394">
      <w:r>
        <w:t xml:space="preserve">Gleditsch, R. F., Thomas, M. J. &amp; Syse, A. (2020). </w:t>
      </w:r>
      <w:r>
        <w:rPr>
          <w:rStyle w:val="kursiv"/>
        </w:rPr>
        <w:t>Nasjonale befolkningsframskrivinger 2020. Modeller, forutsetninger og resultater.</w:t>
      </w:r>
      <w:r>
        <w:t xml:space="preserve"> (Rapporter 2020/24). Statistisk sentralbyrå.</w:t>
      </w:r>
    </w:p>
    <w:p w14:paraId="34851366" w14:textId="77777777" w:rsidR="001D7394" w:rsidRDefault="001D7394">
      <w:r>
        <w:t>Gundersen, F., Holmen, R. B. &amp; Hansen, W. (2019). </w:t>
      </w:r>
      <w:r>
        <w:rPr>
          <w:rStyle w:val="kursiv"/>
        </w:rPr>
        <w:t>Inndeling i BA-regioner 2020.</w:t>
      </w:r>
      <w:r>
        <w:t xml:space="preserve"> (TØI-rapport 1713/2019). Transportøkonomisk institutt.</w:t>
      </w:r>
    </w:p>
    <w:p w14:paraId="70460253" w14:textId="77777777" w:rsidR="001D7394" w:rsidRDefault="001D7394">
      <w:r>
        <w:t>Høydahl. E. (2020). </w:t>
      </w:r>
      <w:r>
        <w:rPr>
          <w:rStyle w:val="kursiv"/>
        </w:rPr>
        <w:t>Sentralitetsindeksen. Oppdatering med 2020-kommuner.</w:t>
      </w:r>
      <w:r>
        <w:t xml:space="preserve"> (Notater 2020/4). Statistisk sentralbyrå.</w:t>
      </w:r>
    </w:p>
    <w:p w14:paraId="48D414ED" w14:textId="77777777" w:rsidR="001D7394" w:rsidRDefault="001D7394">
      <w:r>
        <w:t xml:space="preserve">Jensen, H. C., Jentoft, N. &amp; Olsen, T. S. (2009). </w:t>
      </w:r>
      <w:r>
        <w:rPr>
          <w:rStyle w:val="kursiv"/>
        </w:rPr>
        <w:t>Om unge uføre i fire fylker.</w:t>
      </w:r>
      <w:r>
        <w:t xml:space="preserve"> (FoU rapport nr. 9/2009). Universitetet i Agder og Agderforskning.</w:t>
      </w:r>
    </w:p>
    <w:p w14:paraId="0B339BCC" w14:textId="77777777" w:rsidR="001D7394" w:rsidRDefault="001D7394">
      <w:r>
        <w:t xml:space="preserve">Leknes, S. &amp; Løkken, S. A. (2020). </w:t>
      </w:r>
      <w:r>
        <w:rPr>
          <w:rStyle w:val="kursiv"/>
        </w:rPr>
        <w:t>Befolkningsframskrivinger for kommunene, 2020–2050.</w:t>
      </w:r>
      <w:r>
        <w:t xml:space="preserve"> (Rapporter 2020/27). Statistisk sentralbyrå.</w:t>
      </w:r>
    </w:p>
    <w:p w14:paraId="55EC9077" w14:textId="77777777" w:rsidR="001D7394" w:rsidRDefault="001D7394">
      <w:r>
        <w:t xml:space="preserve">Lima, I., &amp; Grønlien, E. (2020). </w:t>
      </w:r>
      <w:r>
        <w:rPr>
          <w:rStyle w:val="kursiv"/>
        </w:rPr>
        <w:t>Flere mottar uføretrygd og sosialhjelp etter innstramming i AAP-regelverket.</w:t>
      </w:r>
      <w:r>
        <w:t xml:space="preserve"> (Arbeid og velferd nr. 2-2020). Nav.</w:t>
      </w:r>
    </w:p>
    <w:p w14:paraId="6F6EF746" w14:textId="77777777" w:rsidR="001D7394" w:rsidRDefault="001D7394">
      <w:r>
        <w:lastRenderedPageBreak/>
        <w:t xml:space="preserve">Meld. St. 29 (2016–2017). </w:t>
      </w:r>
      <w:r>
        <w:rPr>
          <w:rStyle w:val="kursiv"/>
        </w:rPr>
        <w:t xml:space="preserve">Perspektivmeldingen 2017. </w:t>
      </w:r>
      <w:r>
        <w:t>Finansdepartementet.</w:t>
      </w:r>
    </w:p>
    <w:p w14:paraId="0F1134AA" w14:textId="77777777" w:rsidR="001D7394" w:rsidRDefault="001D7394">
      <w:r>
        <w:t xml:space="preserve">Meld. St. 14 (2020–2021). </w:t>
      </w:r>
      <w:r>
        <w:rPr>
          <w:rStyle w:val="kursiv"/>
        </w:rPr>
        <w:t>Perspektivmeldingen 2021</w:t>
      </w:r>
      <w:r>
        <w:t>. Finansdepartementet.</w:t>
      </w:r>
    </w:p>
    <w:p w14:paraId="221E1788" w14:textId="77777777" w:rsidR="001D7394" w:rsidRDefault="001D7394">
      <w:r>
        <w:t xml:space="preserve">Myhre, J. E. (2006). Den eksplosive byutviklingen 1830–1920. I Helle, K., Eliassen, F-E., Myhre, J. E. &amp; </w:t>
      </w:r>
      <w:proofErr w:type="spellStart"/>
      <w:r>
        <w:t>Stugu</w:t>
      </w:r>
      <w:proofErr w:type="spellEnd"/>
      <w:r>
        <w:t>, O. S. (Red.), </w:t>
      </w:r>
      <w:r>
        <w:rPr>
          <w:rStyle w:val="kursiv"/>
        </w:rPr>
        <w:t xml:space="preserve">Norsk </w:t>
      </w:r>
      <w:proofErr w:type="spellStart"/>
      <w:r>
        <w:rPr>
          <w:rStyle w:val="kursiv"/>
        </w:rPr>
        <w:t>byhistorie</w:t>
      </w:r>
      <w:proofErr w:type="spellEnd"/>
      <w:r>
        <w:rPr>
          <w:rStyle w:val="kursiv"/>
        </w:rPr>
        <w:t xml:space="preserve"> – urbanisering gjennom 1300 år</w:t>
      </w:r>
      <w:r>
        <w:t>. Pax forlag.</w:t>
      </w:r>
    </w:p>
    <w:p w14:paraId="7779719A" w14:textId="77777777" w:rsidR="001D7394" w:rsidRDefault="001D7394">
      <w:r>
        <w:t xml:space="preserve">Jakobsson, S. &amp; Pedersen, B. (red.) (2020). </w:t>
      </w:r>
      <w:r>
        <w:rPr>
          <w:rStyle w:val="kursiv"/>
        </w:rPr>
        <w:t>Naturindeks for Norge 2020. Tilstand og utvikling for biologisk mangfold.</w:t>
      </w:r>
      <w:r>
        <w:t xml:space="preserve"> (NINA Rapport 1886). Norsk institutt for naturforskning.</w:t>
      </w:r>
    </w:p>
    <w:p w14:paraId="09081FCD" w14:textId="77777777" w:rsidR="001D7394" w:rsidRDefault="001D7394">
      <w:r>
        <w:t xml:space="preserve">Miljødirektoratet (2021). </w:t>
      </w:r>
      <w:r>
        <w:rPr>
          <w:rStyle w:val="kursiv"/>
        </w:rPr>
        <w:t xml:space="preserve">Klimaregnskap for kommuner og fylker– dokumentasjon av metode – versjon 4. </w:t>
      </w:r>
      <w:r>
        <w:t>(Rapport: M989 2021). Miljødirektoratet.</w:t>
      </w:r>
    </w:p>
    <w:p w14:paraId="17B8C2E2" w14:textId="77777777" w:rsidR="001D7394" w:rsidRDefault="001D7394">
      <w:r>
        <w:t xml:space="preserve">Nav (2020). </w:t>
      </w:r>
      <w:r>
        <w:rPr>
          <w:rStyle w:val="kursiv"/>
        </w:rPr>
        <w:t>Utviklingen i uføretrygd per september 2020</w:t>
      </w:r>
      <w:r>
        <w:t>. (Statistikknotat). Nav.</w:t>
      </w:r>
    </w:p>
    <w:p w14:paraId="26190F8D" w14:textId="77777777" w:rsidR="001D7394" w:rsidRDefault="001D7394">
      <w:proofErr w:type="spellStart"/>
      <w:r>
        <w:t>Nordregio</w:t>
      </w:r>
      <w:proofErr w:type="spellEnd"/>
      <w:r>
        <w:t xml:space="preserve"> (2020). </w:t>
      </w:r>
      <w:r>
        <w:rPr>
          <w:rStyle w:val="kursiv"/>
        </w:rPr>
        <w:t xml:space="preserve">State </w:t>
      </w:r>
      <w:proofErr w:type="spellStart"/>
      <w:r>
        <w:rPr>
          <w:rStyle w:val="kursiv"/>
        </w:rPr>
        <w:t>of</w:t>
      </w:r>
      <w:proofErr w:type="spellEnd"/>
      <w:r>
        <w:rPr>
          <w:rStyle w:val="kursiv"/>
        </w:rPr>
        <w:t xml:space="preserve"> </w:t>
      </w:r>
      <w:proofErr w:type="spellStart"/>
      <w:r>
        <w:rPr>
          <w:rStyle w:val="kursiv"/>
        </w:rPr>
        <w:t>the</w:t>
      </w:r>
      <w:proofErr w:type="spellEnd"/>
      <w:r>
        <w:rPr>
          <w:rStyle w:val="kursiv"/>
        </w:rPr>
        <w:t xml:space="preserve"> Nordic Region 2020. </w:t>
      </w:r>
      <w:r>
        <w:t>(Rapport).</w:t>
      </w:r>
    </w:p>
    <w:p w14:paraId="2A765796" w14:textId="77777777" w:rsidR="001D7394" w:rsidRDefault="001D7394">
      <w:pPr>
        <w:rPr>
          <w:rStyle w:val="kursiv"/>
        </w:rPr>
      </w:pPr>
      <w:r>
        <w:t xml:space="preserve">NOU 2011: 3. </w:t>
      </w:r>
      <w:r>
        <w:rPr>
          <w:rStyle w:val="kursiv"/>
        </w:rPr>
        <w:t xml:space="preserve">Kompetansearbeidsplasser – drivkraft for vekst i hele landet. </w:t>
      </w:r>
      <w:r>
        <w:t>Kommunal- og regionaldepartementet.</w:t>
      </w:r>
    </w:p>
    <w:p w14:paraId="190AD449" w14:textId="77777777" w:rsidR="001D7394" w:rsidRDefault="001D7394">
      <w:r>
        <w:t>NOU 2015: 1.</w:t>
      </w:r>
      <w:r>
        <w:rPr>
          <w:rStyle w:val="kursiv"/>
        </w:rPr>
        <w:t xml:space="preserve"> Produktivitet – grunnlag for vekst og velferd – Produktivitetskommisjonens første rapport. </w:t>
      </w:r>
      <w:r>
        <w:t>Finansdepartementet.</w:t>
      </w:r>
    </w:p>
    <w:p w14:paraId="4F7EB03D" w14:textId="77777777" w:rsidR="001D7394" w:rsidRDefault="001D7394">
      <w:pPr>
        <w:rPr>
          <w:rStyle w:val="kursiv"/>
        </w:rPr>
      </w:pPr>
      <w:r>
        <w:t xml:space="preserve">NOU 2016: 3. </w:t>
      </w:r>
      <w:r>
        <w:rPr>
          <w:rStyle w:val="kursiv"/>
        </w:rPr>
        <w:t xml:space="preserve">Ved et vendepunkt: Fra ressursøkonomi til kunnskapsøkonomi — Produktivitetskommisjonens andre rapport. </w:t>
      </w:r>
      <w:r>
        <w:t>Finansdepartementet.</w:t>
      </w:r>
    </w:p>
    <w:p w14:paraId="4A3BE515" w14:textId="77777777" w:rsidR="001D7394" w:rsidRDefault="001D7394">
      <w:pPr>
        <w:rPr>
          <w:rStyle w:val="kursiv"/>
        </w:rPr>
      </w:pPr>
      <w:r>
        <w:t xml:space="preserve">NOU 2020: 12. </w:t>
      </w:r>
      <w:r>
        <w:rPr>
          <w:rStyle w:val="kursiv"/>
        </w:rPr>
        <w:t xml:space="preserve">Næringslivets betydning for levende og bærekraftige lokalsamfunn. </w:t>
      </w:r>
      <w:r>
        <w:t xml:space="preserve">Nærings- og fiskeridepartementet og Kommunal- og moderniseringsdepartementet. </w:t>
      </w:r>
    </w:p>
    <w:p w14:paraId="76D0370F" w14:textId="77777777" w:rsidR="001D7394" w:rsidRPr="00CB1B90" w:rsidRDefault="001D7394">
      <w:pPr>
        <w:rPr>
          <w:rStyle w:val="kursiv"/>
          <w:lang w:val="en-US"/>
        </w:rPr>
      </w:pPr>
      <w:r>
        <w:t xml:space="preserve">NOU 2020: 15. </w:t>
      </w:r>
      <w:r>
        <w:rPr>
          <w:rStyle w:val="kursiv"/>
        </w:rPr>
        <w:t xml:space="preserve">Det handler om Norge – Utredning om konsekvenser av demografiutfordringene i distriktene. </w:t>
      </w:r>
      <w:r w:rsidRPr="00CB1B90">
        <w:rPr>
          <w:lang w:val="en-US"/>
        </w:rPr>
        <w:t xml:space="preserve">Kommunal- og moderniseringsdepartementet. </w:t>
      </w:r>
    </w:p>
    <w:p w14:paraId="2CDD31E3" w14:textId="77777777" w:rsidR="001D7394" w:rsidRPr="00CB1B90" w:rsidRDefault="001D7394">
      <w:pPr>
        <w:rPr>
          <w:lang w:val="en-US"/>
        </w:rPr>
      </w:pPr>
      <w:r w:rsidRPr="00CB1B90">
        <w:rPr>
          <w:lang w:val="en-US"/>
        </w:rPr>
        <w:t xml:space="preserve">OECD (2012). </w:t>
      </w:r>
      <w:r w:rsidRPr="00CB1B90">
        <w:rPr>
          <w:rStyle w:val="kursiv"/>
          <w:lang w:val="en-US"/>
        </w:rPr>
        <w:t xml:space="preserve">Promoting growth in all regions. </w:t>
      </w:r>
      <w:r w:rsidRPr="00CB1B90">
        <w:rPr>
          <w:lang w:val="en-US"/>
        </w:rPr>
        <w:t xml:space="preserve">OECD Publishing. </w:t>
      </w:r>
    </w:p>
    <w:p w14:paraId="3CCF999F" w14:textId="77777777" w:rsidR="001D7394" w:rsidRDefault="001D7394">
      <w:r w:rsidRPr="00CB1B90">
        <w:rPr>
          <w:lang w:val="en-US"/>
        </w:rPr>
        <w:t xml:space="preserve">OECD (2018). </w:t>
      </w:r>
      <w:r w:rsidRPr="00CB1B90">
        <w:rPr>
          <w:rStyle w:val="kursiv"/>
          <w:lang w:val="en-US"/>
        </w:rPr>
        <w:t>Investing in Youth Norway.</w:t>
      </w:r>
      <w:r w:rsidRPr="00CB1B90">
        <w:rPr>
          <w:lang w:val="en-US"/>
        </w:rPr>
        <w:t xml:space="preserve"> </w:t>
      </w:r>
      <w:r>
        <w:t>OECD Publishing.</w:t>
      </w:r>
    </w:p>
    <w:p w14:paraId="03453F88" w14:textId="77777777" w:rsidR="001D7394" w:rsidRDefault="001D7394">
      <w:r>
        <w:t xml:space="preserve">Rosnes, </w:t>
      </w:r>
      <w:proofErr w:type="spellStart"/>
      <w:r>
        <w:t>Orvika</w:t>
      </w:r>
      <w:proofErr w:type="spellEnd"/>
      <w:r>
        <w:t xml:space="preserve">, Andreas Skulstad og Haakon </w:t>
      </w:r>
      <w:proofErr w:type="spellStart"/>
      <w:r>
        <w:t>Vennemo</w:t>
      </w:r>
      <w:proofErr w:type="spellEnd"/>
      <w:r>
        <w:t xml:space="preserve"> (2021, kommende). </w:t>
      </w:r>
      <w:r>
        <w:rPr>
          <w:rStyle w:val="kursiv"/>
        </w:rPr>
        <w:t xml:space="preserve">Langsiktige virkninger av korona-pandemien for økonomien i norske fylker. </w:t>
      </w:r>
      <w:r>
        <w:t>Vista analyse.</w:t>
      </w:r>
    </w:p>
    <w:p w14:paraId="12A304EC" w14:textId="77777777" w:rsidR="001D7394" w:rsidRDefault="001D7394">
      <w:r>
        <w:t xml:space="preserve">SSB (2000). </w:t>
      </w:r>
      <w:r>
        <w:rPr>
          <w:rStyle w:val="kursiv"/>
        </w:rPr>
        <w:t>Utviklingen i sysselsetting og lønn etter utdanningsnivå.</w:t>
      </w:r>
      <w:r>
        <w:t xml:space="preserve"> (Økonomiske analyser 3/2000). Statistisk sentralbyrå.</w:t>
      </w:r>
    </w:p>
    <w:p w14:paraId="13009447" w14:textId="77777777" w:rsidR="001D7394" w:rsidRDefault="001D7394">
      <w:r>
        <w:lastRenderedPageBreak/>
        <w:t xml:space="preserve">SSB (2017). </w:t>
      </w:r>
      <w:r>
        <w:rPr>
          <w:rStyle w:val="kursiv"/>
        </w:rPr>
        <w:t>Færre unge har deltidsjobb.</w:t>
      </w:r>
      <w:r>
        <w:t xml:space="preserve"> (13. juni 2017).</w:t>
      </w:r>
    </w:p>
    <w:p w14:paraId="1845174D" w14:textId="77777777" w:rsidR="001D7394" w:rsidRDefault="001D7394">
      <w:r>
        <w:t xml:space="preserve">SSB (2018). </w:t>
      </w:r>
      <w:r>
        <w:rPr>
          <w:rStyle w:val="kursiv"/>
        </w:rPr>
        <w:t>Tyngre vei inn på arbeidsmarkedet for unge med lav utdanning.</w:t>
      </w:r>
      <w:r>
        <w:t xml:space="preserve"> (18.september 2018).</w:t>
      </w:r>
    </w:p>
    <w:p w14:paraId="2D9B9E98" w14:textId="77777777" w:rsidR="001D7394" w:rsidRDefault="001D7394">
      <w:r>
        <w:t xml:space="preserve">SSB (2020a). </w:t>
      </w:r>
      <w:r>
        <w:rPr>
          <w:rStyle w:val="kursiv"/>
        </w:rPr>
        <w:t>Flere bor alene.</w:t>
      </w:r>
      <w:r>
        <w:t xml:space="preserve"> (25. juni 2020).</w:t>
      </w:r>
    </w:p>
    <w:p w14:paraId="461FFAD8" w14:textId="77777777" w:rsidR="001D7394" w:rsidRDefault="001D7394">
      <w:r>
        <w:t xml:space="preserve">SSB (2020b). </w:t>
      </w:r>
      <w:r>
        <w:rPr>
          <w:rStyle w:val="kursiv"/>
        </w:rPr>
        <w:t>Laveste klimagassutslipp siden 90-tallet</w:t>
      </w:r>
      <w:r>
        <w:t>. (2. november 2020).</w:t>
      </w:r>
    </w:p>
    <w:p w14:paraId="53E71133" w14:textId="77777777" w:rsidR="001D7394" w:rsidRDefault="001D7394">
      <w:r>
        <w:t xml:space="preserve">SSB (2020c). </w:t>
      </w:r>
      <w:r>
        <w:rPr>
          <w:rStyle w:val="kursiv"/>
        </w:rPr>
        <w:t>Ulikheten – betydelig større enn statistikken viser</w:t>
      </w:r>
      <w:r>
        <w:t>. (24 september 2020).</w:t>
      </w:r>
    </w:p>
    <w:p w14:paraId="628BBE79" w14:textId="77777777" w:rsidR="001D7394" w:rsidRDefault="001D7394">
      <w:r>
        <w:t xml:space="preserve">SSB (2020d). </w:t>
      </w:r>
      <w:r>
        <w:rPr>
          <w:rStyle w:val="kursiv"/>
        </w:rPr>
        <w:t>Utdanning gir større ulikhet enn innvandrerbakgrunn</w:t>
      </w:r>
      <w:r>
        <w:t>. (SSB analyse 2020/11). Statistisk sentralbyrå.</w:t>
      </w:r>
    </w:p>
    <w:p w14:paraId="261705D8" w14:textId="77777777" w:rsidR="001D7394" w:rsidRDefault="001D7394">
      <w:r>
        <w:t xml:space="preserve">SSB (2021a). </w:t>
      </w:r>
      <w:proofErr w:type="spellStart"/>
      <w:r>
        <w:rPr>
          <w:rStyle w:val="kursiv"/>
        </w:rPr>
        <w:t>Lågaste</w:t>
      </w:r>
      <w:proofErr w:type="spellEnd"/>
      <w:r>
        <w:rPr>
          <w:rStyle w:val="kursiv"/>
        </w:rPr>
        <w:t xml:space="preserve"> </w:t>
      </w:r>
      <w:proofErr w:type="spellStart"/>
      <w:r>
        <w:rPr>
          <w:rStyle w:val="kursiv"/>
        </w:rPr>
        <w:t>folkeauke</w:t>
      </w:r>
      <w:proofErr w:type="spellEnd"/>
      <w:r>
        <w:rPr>
          <w:rStyle w:val="kursiv"/>
        </w:rPr>
        <w:t xml:space="preserve"> </w:t>
      </w:r>
      <w:proofErr w:type="spellStart"/>
      <w:r>
        <w:rPr>
          <w:rStyle w:val="kursiv"/>
        </w:rPr>
        <w:t>sidan</w:t>
      </w:r>
      <w:proofErr w:type="spellEnd"/>
      <w:r>
        <w:rPr>
          <w:rStyle w:val="kursiv"/>
        </w:rPr>
        <w:t xml:space="preserve"> 2001.</w:t>
      </w:r>
      <w:r>
        <w:t xml:space="preserve"> (23.februar 2021).</w:t>
      </w:r>
    </w:p>
    <w:p w14:paraId="5C47F9CC" w14:textId="77777777" w:rsidR="001D7394" w:rsidRDefault="001D7394">
      <w:r>
        <w:t xml:space="preserve">SSB (2021b). </w:t>
      </w:r>
      <w:r>
        <w:rPr>
          <w:rStyle w:val="kursiv"/>
        </w:rPr>
        <w:t>Ingen overdødelighet i 2020.</w:t>
      </w:r>
      <w:r>
        <w:t xml:space="preserve"> (11.mars 2021).</w:t>
      </w:r>
    </w:p>
    <w:p w14:paraId="5046E824" w14:textId="77777777" w:rsidR="001D7394" w:rsidRDefault="001D7394">
      <w:proofErr w:type="spellStart"/>
      <w:r>
        <w:t>Stambøl</w:t>
      </w:r>
      <w:proofErr w:type="spellEnd"/>
      <w:r>
        <w:t>, Lasse Sigbjørn (2013). </w:t>
      </w:r>
      <w:r>
        <w:rPr>
          <w:rStyle w:val="kursiv"/>
        </w:rPr>
        <w:t>Bosettings- og flyttemønster blant innvandrere og deres norskfødte barn</w:t>
      </w:r>
      <w:r>
        <w:t>. (Rapporter 46/2013) Statistisk sentralbyrå.</w:t>
      </w:r>
    </w:p>
    <w:p w14:paraId="4B448F89" w14:textId="77777777" w:rsidR="001D7394" w:rsidRDefault="001D7394">
      <w:r>
        <w:t xml:space="preserve">Strøm, F., Kirkeberg, M. I. &amp; </w:t>
      </w:r>
      <w:proofErr w:type="spellStart"/>
      <w:r>
        <w:t>Epland</w:t>
      </w:r>
      <w:proofErr w:type="spellEnd"/>
      <w:r>
        <w:t>, J. (2020</w:t>
      </w:r>
      <w:r>
        <w:rPr>
          <w:rStyle w:val="kursiv"/>
        </w:rPr>
        <w:t>). Monitor for sekundærflytting. Sekundærflytting blant personer med flyktningbakgrunn bosatt i Norge 2007–2016</w:t>
      </w:r>
      <w:r>
        <w:t>. (Rapporter 2020/36). Statistisk sentralbyrå.</w:t>
      </w:r>
    </w:p>
    <w:p w14:paraId="2043482C" w14:textId="77777777" w:rsidR="001D7394" w:rsidRDefault="001D7394">
      <w:proofErr w:type="spellStart"/>
      <w:r>
        <w:t>Thorsnæs</w:t>
      </w:r>
      <w:proofErr w:type="spellEnd"/>
      <w:r>
        <w:t>, G. (2020, 21. april). </w:t>
      </w:r>
      <w:r>
        <w:rPr>
          <w:rStyle w:val="kursiv"/>
        </w:rPr>
        <w:t>Norge – bosettingsmønster</w:t>
      </w:r>
      <w:r>
        <w:t>. Store norske leksikon, snl.no.</w:t>
      </w:r>
    </w:p>
    <w:p w14:paraId="50348BD0" w14:textId="77777777" w:rsidR="001D7394" w:rsidRDefault="001D7394">
      <w:r>
        <w:t xml:space="preserve">Østby, L. (2017). Arbeidsinnvandrere – fra hovedstadsfenomen til vanlig syn i hele landet. I </w:t>
      </w:r>
      <w:r>
        <w:rPr>
          <w:rStyle w:val="kursiv"/>
        </w:rPr>
        <w:t xml:space="preserve">Samfunnsspeilet: 3/2017. </w:t>
      </w:r>
      <w:r>
        <w:t>Statistisk sentralbyrå.</w:t>
      </w:r>
    </w:p>
    <w:p w14:paraId="0AE47D83" w14:textId="77777777" w:rsidR="001D7394" w:rsidRDefault="001D7394">
      <w:r>
        <w:t xml:space="preserve">Wilhelmsen, L. (2016). </w:t>
      </w:r>
      <w:r>
        <w:rPr>
          <w:rStyle w:val="kursiv"/>
        </w:rPr>
        <w:t>Innovasjon i norsk næringsliv 2012–2014</w:t>
      </w:r>
      <w:r>
        <w:t>. (Rapporter 2016/18). Statistisk sentralbyrå.</w:t>
      </w:r>
    </w:p>
    <w:p w14:paraId="7AAFC0FC" w14:textId="77777777" w:rsidR="001D7394" w:rsidRDefault="001D7394">
      <w:r>
        <w:t xml:space="preserve">Aaberge, R. Langørgen, A. &amp; Lindgren P. (2017). </w:t>
      </w:r>
      <w:r w:rsidRPr="00CB1B90">
        <w:rPr>
          <w:lang w:val="en-US"/>
        </w:rPr>
        <w:t xml:space="preserve">The distributional impact of public services. I Atkinson, A.B., Guido, A.-C. &amp; Marlier, E. (Red.), </w:t>
      </w:r>
      <w:r w:rsidRPr="00CB1B90">
        <w:rPr>
          <w:rStyle w:val="kursiv"/>
          <w:lang w:val="en-US"/>
        </w:rPr>
        <w:t>Monitoring Social Europe.</w:t>
      </w:r>
      <w:r w:rsidRPr="00CB1B90">
        <w:rPr>
          <w:lang w:val="en-US"/>
        </w:rPr>
        <w:t xml:space="preserve"> </w:t>
      </w:r>
      <w:r>
        <w:t>(kapittel 8). Eurostat, Luxembourg.</w:t>
      </w:r>
    </w:p>
    <w:sectPr w:rsidR="001D7394">
      <w:pgSz w:w="11906" w:h="16838"/>
      <w:pgMar w:top="1417" w:right="1417" w:bottom="1417" w:left="1417"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4B8F5E" w14:textId="77777777" w:rsidR="00766A7D" w:rsidRDefault="00766A7D">
      <w:pPr>
        <w:spacing w:before="0" w:after="0" w:line="240" w:lineRule="auto"/>
      </w:pPr>
      <w:r>
        <w:separator/>
      </w:r>
    </w:p>
  </w:endnote>
  <w:endnote w:type="continuationSeparator" w:id="0">
    <w:p w14:paraId="0C5F637F" w14:textId="77777777" w:rsidR="00766A7D" w:rsidRDefault="00766A7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Times (TT) Regular">
    <w:panose1 w:val="00000000000000000000"/>
    <w:charset w:val="00"/>
    <w:family w:val="auto"/>
    <w:notTrueType/>
    <w:pitch w:val="default"/>
    <w:sig w:usb0="00000003" w:usb1="00000000" w:usb2="00000000" w:usb3="00000000" w:csb0="00000001" w:csb1="00000000"/>
  </w:font>
  <w:font w:name="OpenSans-Italic">
    <w:panose1 w:val="00000000000000000000"/>
    <w:charset w:val="00"/>
    <w:family w:val="auto"/>
    <w:notTrueType/>
    <w:pitch w:val="default"/>
    <w:sig w:usb0="00000003" w:usb1="00000000" w:usb2="00000000" w:usb3="00000000" w:csb0="00000001" w:csb1="00000000"/>
  </w:font>
  <w:font w:name="OpenSans-Semibold">
    <w:altName w:val="Calibri"/>
    <w:panose1 w:val="00000000000000000000"/>
    <w:charset w:val="00"/>
    <w:family w:val="auto"/>
    <w:notTrueType/>
    <w:pitch w:val="default"/>
    <w:sig w:usb0="00000003" w:usb1="00000000" w:usb2="00000000" w:usb3="00000000" w:csb0="00000001" w:csb1="00000000"/>
  </w:font>
  <w:font w:name="SymbolMT">
    <w:panose1 w:val="00000000000000000000"/>
    <w:charset w:val="02"/>
    <w:family w:val="auto"/>
    <w:notTrueType/>
    <w:pitch w:val="default"/>
  </w:font>
  <w:font w:name="Open Sans Light">
    <w:panose1 w:val="020B0306030504020204"/>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E4A70D6" w14:textId="77777777" w:rsidR="00766A7D" w:rsidRDefault="00766A7D">
      <w:pPr>
        <w:spacing w:before="0" w:after="0" w:line="240" w:lineRule="auto"/>
      </w:pPr>
      <w:r>
        <w:separator/>
      </w:r>
    </w:p>
  </w:footnote>
  <w:footnote w:type="continuationSeparator" w:id="0">
    <w:p w14:paraId="5591D12E" w14:textId="77777777" w:rsidR="00766A7D" w:rsidRDefault="00766A7D">
      <w:pPr>
        <w:spacing w:before="0" w:after="0" w:line="240" w:lineRule="auto"/>
      </w:pPr>
      <w:r>
        <w:continuationSeparator/>
      </w:r>
    </w:p>
  </w:footnote>
  <w:footnote w:id="1">
    <w:p w14:paraId="7059133C" w14:textId="77777777" w:rsidR="00CB1B90" w:rsidRDefault="00CB1B90">
      <w:pPr>
        <w:pStyle w:val="Fotnotetekst"/>
      </w:pPr>
      <w:r>
        <w:rPr>
          <w:vertAlign w:val="superscript"/>
        </w:rPr>
        <w:footnoteRef/>
      </w:r>
      <w:r>
        <w:t xml:space="preserve"> </w:t>
      </w:r>
      <w:r>
        <w:tab/>
      </w:r>
      <w:r>
        <w:br/>
        <w:t>En hussamling skal registreres som et tettsted dersom det bor minst 200 personer der, og avstanden mellom husene skal normalt ikke overstige 50 meter. Det er tillatt med et skjønnsmessig avvik utover 50 meter mellom husene i områder som ikke skal eller kan bebygges.</w:t>
      </w:r>
    </w:p>
    <w:p w14:paraId="2443EAC6" w14:textId="77777777" w:rsidR="00CB1B90" w:rsidRDefault="00CB1B90">
      <w:pPr>
        <w:pStyle w:val="Fotnotetekst"/>
      </w:pPr>
    </w:p>
  </w:footnote>
  <w:footnote w:id="2">
    <w:p w14:paraId="5C926440" w14:textId="77777777" w:rsidR="00CB1B90" w:rsidRDefault="00CB1B90">
      <w:pPr>
        <w:pStyle w:val="Fotnotetekst"/>
      </w:pPr>
      <w:r>
        <w:rPr>
          <w:vertAlign w:val="superscript"/>
        </w:rPr>
        <w:footnoteRef/>
      </w:r>
      <w:r>
        <w:t xml:space="preserve"> </w:t>
      </w:r>
      <w:r>
        <w:tab/>
      </w:r>
      <w:r>
        <w:br/>
        <w:t>50 prosent samlet, 56 prosent på sentralitet 5 og 39 prosent på sentralitet 6.</w:t>
      </w:r>
    </w:p>
    <w:p w14:paraId="771CDF89" w14:textId="77777777" w:rsidR="00CB1B90" w:rsidRDefault="00CB1B90">
      <w:pPr>
        <w:pStyle w:val="Fotnotetekst"/>
      </w:pPr>
    </w:p>
  </w:footnote>
  <w:footnote w:id="3">
    <w:p w14:paraId="29B88761" w14:textId="1F95EF6D" w:rsidR="00CB1B90" w:rsidRDefault="00CB1B90">
      <w:pPr>
        <w:pStyle w:val="Fotnotetekst"/>
      </w:pPr>
      <w:r>
        <w:rPr>
          <w:vertAlign w:val="superscript"/>
        </w:rPr>
        <w:footnoteRef/>
      </w:r>
      <w:r>
        <w:t xml:space="preserve"> </w:t>
      </w:r>
      <w:r>
        <w:tab/>
        <w:t>SSB endret definisjonen av sysselsetting (</w:t>
      </w:r>
      <w:r>
        <w:t>registerbasert) med virkning fra 2001, samt i 2015 noe som forårsaker et brudd i tidsserien.</w:t>
      </w:r>
    </w:p>
    <w:p w14:paraId="272E4A6A" w14:textId="77777777" w:rsidR="00CB1B90" w:rsidRDefault="00CB1B90">
      <w:pPr>
        <w:pStyle w:val="Fotnotetekst"/>
      </w:pPr>
    </w:p>
  </w:footnote>
  <w:footnote w:id="4">
    <w:p w14:paraId="35E9847F" w14:textId="0BC15769" w:rsidR="00CB1B90" w:rsidRDefault="00CB1B90">
      <w:pPr>
        <w:pStyle w:val="Fotnotetekst"/>
      </w:pPr>
      <w:r>
        <w:rPr>
          <w:vertAlign w:val="superscript"/>
        </w:rPr>
        <w:footnoteRef/>
      </w:r>
      <w:r>
        <w:t xml:space="preserve"> </w:t>
      </w:r>
      <w:r>
        <w:tab/>
        <w:t>Olje/gass sto i 2020 for om lag 42 prosent av eksporten. Dette er en nedgang fra 2019, da olje/gass utgjorde nærmere halvparten av eksporten. De øvrige næringene som bidrar i vesentlig grad til Norges eksport, er metaller, fiske- og akvakulturprodukter, næringsmidler samt koks og raffinerte petroleumsprodukter. Kilde: SSB (tabell 09297).</w:t>
      </w:r>
    </w:p>
    <w:p w14:paraId="5A8CDA9F" w14:textId="77777777" w:rsidR="00CB1B90" w:rsidRDefault="00CB1B90">
      <w:pPr>
        <w:pStyle w:val="Fotnotetekst"/>
      </w:pPr>
    </w:p>
  </w:footnote>
  <w:footnote w:id="5">
    <w:p w14:paraId="68ABE179" w14:textId="77777777" w:rsidR="00CB1B90" w:rsidRDefault="00CB1B90">
      <w:pPr>
        <w:pStyle w:val="Fotnotetekst"/>
      </w:pPr>
      <w:r>
        <w:rPr>
          <w:vertAlign w:val="superscript"/>
        </w:rPr>
        <w:footnoteRef/>
      </w:r>
      <w:r>
        <w:t xml:space="preserve"> </w:t>
      </w:r>
      <w:r>
        <w:tab/>
        <w:t>Hovedgrunnen til at infrastrukturnæringene har et høyt bruttoprodukt per sysselsatt, er at næringen eiendomsdrift som har et høyt bruttoprodukt, men relativ lav sysselsetting, er ført under bygg/anlegg, energi, vann/avløp, eiendom.</w:t>
      </w:r>
    </w:p>
    <w:p w14:paraId="24F5C563" w14:textId="77777777" w:rsidR="00CB1B90" w:rsidRDefault="00CB1B90">
      <w:pPr>
        <w:pStyle w:val="Fotnotetekst"/>
      </w:pPr>
    </w:p>
  </w:footnote>
  <w:footnote w:id="6">
    <w:p w14:paraId="03A2260F" w14:textId="0DADAAEE" w:rsidR="00CB1B90" w:rsidRDefault="00CB1B90">
      <w:pPr>
        <w:pStyle w:val="Fotnotetekst"/>
      </w:pPr>
      <w:r>
        <w:rPr>
          <w:vertAlign w:val="superscript"/>
        </w:rPr>
        <w:footnoteRef/>
      </w:r>
      <w:r>
        <w:t xml:space="preserve"> </w:t>
      </w:r>
      <w:r>
        <w:tab/>
        <w:t xml:space="preserve">For eksempel av Kompetansearbeidsplassutvalget (NOU </w:t>
      </w:r>
      <w:r>
        <w:t>2011:  3) og Produktivitetskommisjonen (NOU 2016:  3)</w:t>
      </w:r>
    </w:p>
  </w:footnote>
  <w:footnote w:id="7">
    <w:p w14:paraId="7E9ABEAC" w14:textId="77777777" w:rsidR="00CB1B90" w:rsidRDefault="00CB1B90">
      <w:pPr>
        <w:pStyle w:val="Fotnotetekst"/>
      </w:pPr>
      <w:r>
        <w:rPr>
          <w:vertAlign w:val="superscript"/>
        </w:rPr>
        <w:footnoteRef/>
      </w:r>
      <w:r>
        <w:t xml:space="preserve"> </w:t>
      </w:r>
      <w:r>
        <w:tab/>
      </w:r>
      <w:r>
        <w:t>Herfindahls-indeksen</w:t>
      </w:r>
      <w:r>
        <w:t>: , der Hk er Herfindahls-indeksen for kommune k, i og j er næringene som inngår i indeksen, n er antall næringer som inngår i indeksen og s</w:t>
      </w:r>
      <w:r>
        <w:rPr>
          <w:rStyle w:val="skrift-senket"/>
        </w:rPr>
        <w:t>ki</w:t>
      </w:r>
      <w:r>
        <w:t>/s</w:t>
      </w:r>
      <w:r>
        <w:rPr>
          <w:rStyle w:val="skrift-senket"/>
        </w:rPr>
        <w:t xml:space="preserve">kj </w:t>
      </w:r>
      <w:r>
        <w:t>er antall sysselsatte i næringen i kommunen. Herfindahls-indeksen for hver av sentralitetsgruppene er beregnet som et veid gjennomsnitt av indeksen for hver kommune i den enkelte sentralitetsgruppe. Vi har brukt sysselsetting som vekt.</w:t>
      </w:r>
    </w:p>
    <w:p w14:paraId="1191D9A7" w14:textId="77777777" w:rsidR="00CB1B90" w:rsidRDefault="00CB1B90">
      <w:pPr>
        <w:pStyle w:val="Fotnotetekst"/>
      </w:pPr>
    </w:p>
  </w:footnote>
  <w:footnote w:id="8">
    <w:p w14:paraId="2357973D" w14:textId="77777777" w:rsidR="00CB1B90" w:rsidRDefault="00CB1B90">
      <w:pPr>
        <w:pStyle w:val="Fotnotetekst"/>
      </w:pPr>
      <w:r>
        <w:rPr>
          <w:vertAlign w:val="superscript"/>
        </w:rPr>
        <w:footnoteRef/>
      </w:r>
      <w:r>
        <w:t xml:space="preserve"> </w:t>
      </w:r>
      <w:r>
        <w:tab/>
        <w:t>Kilde: SSB (tabell 07091).</w:t>
      </w:r>
    </w:p>
    <w:p w14:paraId="7251C225" w14:textId="77777777" w:rsidR="00CB1B90" w:rsidRDefault="00CB1B90">
      <w:pPr>
        <w:pStyle w:val="Fotnotetekst"/>
      </w:pPr>
    </w:p>
  </w:footnote>
  <w:footnote w:id="9">
    <w:p w14:paraId="4591EE1E" w14:textId="77777777" w:rsidR="00CB1B90" w:rsidRDefault="00CB1B90">
      <w:pPr>
        <w:pStyle w:val="Fotnotetekst"/>
        <w:rPr>
          <w:spacing w:val="-2"/>
        </w:rPr>
      </w:pPr>
      <w:r>
        <w:rPr>
          <w:vertAlign w:val="superscript"/>
        </w:rPr>
        <w:footnoteRef/>
      </w:r>
      <w:r>
        <w:rPr>
          <w:spacing w:val="-2"/>
        </w:rPr>
        <w:t xml:space="preserve"> </w:t>
      </w:r>
      <w:r>
        <w:rPr>
          <w:spacing w:val="-2"/>
        </w:rPr>
        <w:tab/>
      </w:r>
      <w:r>
        <w:rPr>
          <w:spacing w:val="-2"/>
        </w:rPr>
        <w:br/>
        <w:t xml:space="preserve">For næringsgruppen varehandel og reparasjon av motorvogner ble produksjonen tidligere fordelt med fylkesvise omsetningstall. Produksjonen blir nå fordelt i henhold til fylkesvise avansetall. Se </w:t>
      </w:r>
      <w:hyperlink r:id="rId1" w:history="1">
        <w:r>
          <w:rPr>
            <w:rStyle w:val="Hyperkobling"/>
            <w:rFonts w:ascii="Open Sans Light" w:hAnsi="Open Sans Light" w:cs="Open Sans Light"/>
            <w:spacing w:val="-2"/>
          </w:rPr>
          <w:t>https://www.ssb.no/nasjonalregnskap-og-konjunkturer/artikler-og-publikasjoner/oslo-har-hoyest-bruttoprodukt-per-sysselsatt</w:t>
        </w:r>
      </w:hyperlink>
      <w:r>
        <w:rPr>
          <w:rFonts w:ascii="Open Sans Light" w:hAnsi="Open Sans Light" w:cs="Open Sans Light"/>
          <w:i/>
          <w:iCs/>
          <w:spacing w:val="-2"/>
        </w:rPr>
        <w:t>.</w:t>
      </w:r>
      <w:r>
        <w:rPr>
          <w:spacing w:val="-2"/>
        </w:rPr>
        <w:t xml:space="preserve"> </w:t>
      </w:r>
    </w:p>
    <w:p w14:paraId="0A68C54D" w14:textId="77777777" w:rsidR="00CB1B90" w:rsidRDefault="00CB1B90">
      <w:pPr>
        <w:pStyle w:val="Fotnotetekst"/>
      </w:pPr>
    </w:p>
  </w:footnote>
  <w:footnote w:id="10">
    <w:p w14:paraId="7065CAA0" w14:textId="7F5E10DA" w:rsidR="00CB1B90" w:rsidRDefault="00CB1B90">
      <w:pPr>
        <w:pStyle w:val="Fotnotetekst"/>
      </w:pPr>
      <w:r>
        <w:rPr>
          <w:vertAlign w:val="superscript"/>
        </w:rPr>
        <w:footnoteRef/>
      </w:r>
      <w:r>
        <w:t xml:space="preserve"> </w:t>
      </w:r>
      <w:r>
        <w:tab/>
        <w:t xml:space="preserve">Eurostat benytter her den såkalte NUTS 2-inndelingen av europeiske regioner. For Norge innebærer inndelingen fra 2019 at landet deles inn i regionene 1) Oslo og Akershus, 2) Innlandet, 3) Sør-Østlandet, 4) Agder og Rogaland, 5) Vestlandet, 6) Trøndelag og 7) Nord-Norge. </w:t>
      </w:r>
    </w:p>
  </w:footnote>
  <w:footnote w:id="11">
    <w:p w14:paraId="0C1B4A0C" w14:textId="06FDD49D" w:rsidR="00CB1B90" w:rsidRDefault="00CB1B90">
      <w:pPr>
        <w:pStyle w:val="Fotnotetekst"/>
      </w:pPr>
      <w:r>
        <w:rPr>
          <w:vertAlign w:val="superscript"/>
        </w:rPr>
        <w:footnoteRef/>
      </w:r>
      <w:r>
        <w:t xml:space="preserve"> </w:t>
      </w:r>
      <w:r>
        <w:tab/>
        <w:t>Fra SSBs definisjon av viktige begrep og variabler i Innovasjonsundersøkelsen (</w:t>
      </w:r>
      <w:hyperlink r:id="rId2" w:history="1">
        <w:r>
          <w:rPr>
            <w:rStyle w:val="Hyperkobling"/>
            <w:rFonts w:ascii="Open Sans Light" w:hAnsi="Open Sans Light" w:cs="Open Sans Light"/>
          </w:rPr>
          <w:t>Innovasjon i næringslivet - SSB</w:t>
        </w:r>
      </w:hyperlink>
      <w:r>
        <w:t>).</w:t>
      </w:r>
    </w:p>
  </w:footnote>
  <w:footnote w:id="12">
    <w:p w14:paraId="760C015F" w14:textId="3708B4E7" w:rsidR="00CB1B90" w:rsidRDefault="00CB1B90">
      <w:pPr>
        <w:pStyle w:val="Fotnotetekst"/>
      </w:pPr>
      <w:r>
        <w:rPr>
          <w:vertAlign w:val="superscript"/>
        </w:rPr>
        <w:footnoteRef/>
      </w:r>
      <w:r>
        <w:t xml:space="preserve"> </w:t>
      </w:r>
      <w:r>
        <w:tab/>
        <w:t xml:space="preserve">Det er foretak som er enheten i SSBs FoU-undersøkelse, men i geografisk fordeling av FoU-investeringene fordeles FoU-aktiviteten på virksomhetsnivå (jf. boks 4.3). </w:t>
      </w:r>
    </w:p>
  </w:footnote>
  <w:footnote w:id="13">
    <w:p w14:paraId="4B4F8585" w14:textId="03DF2D9D" w:rsidR="00CB1B90" w:rsidRDefault="00CB1B90">
      <w:pPr>
        <w:pStyle w:val="Fotnotetekst"/>
      </w:pPr>
      <w:r>
        <w:rPr>
          <w:vertAlign w:val="superscript"/>
        </w:rPr>
        <w:footnoteRef/>
      </w:r>
      <w:r>
        <w:t xml:space="preserve"> </w:t>
      </w:r>
      <w:r>
        <w:tab/>
        <w:t>Populasjonen i FoU-undersøkelsen består av foretak med minst 10 sysselsatte i de fleste næringer. Enkelte næringer med mange foretak og lite FoU er imidlertid ikke inkludert. Dersom disse hadde vært med i populasjonen, ville andelen FoU-foretak vært lavere (Forskningsrådet/NIFU, 2020).</w:t>
      </w:r>
    </w:p>
  </w:footnote>
  <w:footnote w:id="14">
    <w:p w14:paraId="640CD38E" w14:textId="23E58414" w:rsidR="00CB1B90" w:rsidRDefault="00CB1B90">
      <w:pPr>
        <w:pStyle w:val="Fotnotetekst"/>
      </w:pPr>
      <w:r>
        <w:rPr>
          <w:vertAlign w:val="superscript"/>
        </w:rPr>
        <w:footnoteRef/>
      </w:r>
      <w:r>
        <w:t xml:space="preserve"> </w:t>
      </w:r>
      <w:r>
        <w:tab/>
        <w:t>Tall for andel foretak med FoU-aktivitet er bare beregnet for fylkene slik de var inndelt i 2018.</w:t>
      </w:r>
    </w:p>
  </w:footnote>
  <w:footnote w:id="15">
    <w:p w14:paraId="5B1CEB6A" w14:textId="6876D7D4" w:rsidR="00CB1B90" w:rsidRDefault="00CB1B90">
      <w:pPr>
        <w:pStyle w:val="Fotnotetekst"/>
      </w:pPr>
      <w:r>
        <w:rPr>
          <w:vertAlign w:val="superscript"/>
        </w:rPr>
        <w:footnoteRef/>
      </w:r>
      <w:r>
        <w:t xml:space="preserve"> </w:t>
      </w:r>
      <w:r>
        <w:tab/>
        <w:t>Den siste undersøkelsen fra 2018 bygger på de aller siste definisjonene av innovasjon og er dermed ikke direkte sammenlignbar med tidligere årganger.</w:t>
      </w:r>
    </w:p>
    <w:p w14:paraId="7F8032DF" w14:textId="77777777" w:rsidR="00CB1B90" w:rsidRDefault="00CB1B90">
      <w:pPr>
        <w:pStyle w:val="Fotnotetekst"/>
      </w:pPr>
    </w:p>
  </w:footnote>
  <w:footnote w:id="16">
    <w:p w14:paraId="6C5F9C6B" w14:textId="46032B2B" w:rsidR="00CB1B90" w:rsidRDefault="00CB1B90">
      <w:pPr>
        <w:pStyle w:val="Fotnotetekst"/>
      </w:pPr>
      <w:r>
        <w:rPr>
          <w:vertAlign w:val="superscript"/>
        </w:rPr>
        <w:footnoteRef/>
      </w:r>
      <w:r>
        <w:t xml:space="preserve"> </w:t>
      </w:r>
      <w:r>
        <w:tab/>
        <w:t>Uføretrygd skal sikre inntekt til personer som har varig nedsatt inntektsevne, grunnet sykdom, skade eller lyte. Uføretrygden tilsvarer gjennomsnittlig inntekt i de tre beste av de fem siste kalenderårene forut for uføretidspunktet (</w:t>
      </w:r>
      <w:r>
        <w:t>Prop. 1 S [2019–2020], ASD).</w:t>
      </w:r>
    </w:p>
  </w:footnote>
  <w:footnote w:id="17">
    <w:p w14:paraId="2B00AC15" w14:textId="334A995C" w:rsidR="00CB1B90" w:rsidRDefault="00CB1B90">
      <w:pPr>
        <w:pStyle w:val="Fotnotetekst"/>
      </w:pPr>
      <w:r>
        <w:rPr>
          <w:vertAlign w:val="superscript"/>
        </w:rPr>
        <w:footnoteRef/>
      </w:r>
      <w:r>
        <w:t xml:space="preserve"> </w:t>
      </w:r>
      <w:r>
        <w:tab/>
        <w:t xml:space="preserve">Nedgangen i sysselsatte mellom 2014 og 2015 er sterkt påvirket av overgangen til </w:t>
      </w:r>
      <w:hyperlink r:id="rId3" w:history="1">
        <w:r>
          <w:t>A-ordningen</w:t>
        </w:r>
      </w:hyperlink>
      <w:r>
        <w:t xml:space="preserve"> som hovedkilde for informasjon om lønnstakere, og det skarpe fallet i antall og andel sysselsatte er dermed ikke helt </w:t>
      </w:r>
      <w:r>
        <w:t xml:space="preserve">reellt.  </w:t>
      </w:r>
    </w:p>
    <w:p w14:paraId="53D67B2B" w14:textId="77777777" w:rsidR="00CB1B90" w:rsidRDefault="00CB1B90">
      <w:pPr>
        <w:pStyle w:val="Fotnotetekst"/>
      </w:pPr>
    </w:p>
  </w:footnote>
  <w:footnote w:id="18">
    <w:p w14:paraId="663FFCC8" w14:textId="77777777" w:rsidR="00CB1B90" w:rsidRDefault="00CB1B90">
      <w:pPr>
        <w:pStyle w:val="Fotnotetekst"/>
      </w:pPr>
      <w:r>
        <w:rPr>
          <w:vertAlign w:val="superscript"/>
        </w:rPr>
        <w:footnoteRef/>
      </w:r>
      <w:r>
        <w:t xml:space="preserve"> </w:t>
      </w:r>
      <w:r>
        <w:tab/>
        <w:t>En faktor som bidro til at de nordnorske fylkene har den høyeste arbeidsdeltakelsen blant de yngste, kan være at flere av de aller yngste (15–17 år) i de minste kommunene, det vil si med under 5 000 innbyggere, har inntektsgivende arbeid (SSB, 2017). I de nord-norske fylkene har i underkant av 75 prosent av kommunene under 5 000 innbyggere.</w:t>
      </w:r>
    </w:p>
    <w:p w14:paraId="3FD16E88" w14:textId="77777777" w:rsidR="00CB1B90" w:rsidRDefault="00CB1B90">
      <w:pPr>
        <w:pStyle w:val="Fotnotetekst"/>
      </w:pPr>
    </w:p>
  </w:footnote>
  <w:footnote w:id="19">
    <w:p w14:paraId="2E990631" w14:textId="4995F68D" w:rsidR="00CB1B90" w:rsidRDefault="00CB1B90">
      <w:pPr>
        <w:pStyle w:val="Fotnotetekst"/>
      </w:pPr>
      <w:r>
        <w:rPr>
          <w:vertAlign w:val="superscript"/>
        </w:rPr>
        <w:footnoteRef/>
      </w:r>
      <w:r>
        <w:t xml:space="preserve"> </w:t>
      </w:r>
      <w:r>
        <w:tab/>
        <w:t xml:space="preserve">Ved å </w:t>
      </w:r>
      <w:r>
        <w:t>aldersstandardisere sysselsettingsandelen får vi et teoretisk bilde av hvilken andel fylket ville ha hatt dersom befolkningen i fylket hadde samme aldersfordeling som landsgjennomsnittet, jf. note til figur 5.5.</w:t>
      </w:r>
    </w:p>
  </w:footnote>
  <w:footnote w:id="20">
    <w:p w14:paraId="791B9658" w14:textId="3EE7769F" w:rsidR="00CB1B90" w:rsidRDefault="00CB1B90">
      <w:pPr>
        <w:pStyle w:val="Fotnotetekst"/>
      </w:pPr>
      <w:r>
        <w:rPr>
          <w:vertAlign w:val="superscript"/>
        </w:rPr>
        <w:footnoteRef/>
      </w:r>
      <w:r>
        <w:rPr>
          <w:spacing w:val="-2"/>
        </w:rPr>
        <w:t xml:space="preserve"> </w:t>
      </w:r>
      <w:r>
        <w:rPr>
          <w:spacing w:val="-2"/>
        </w:rPr>
        <w:tab/>
        <w:t>I SSB sin statistikk er Arbeidsintensitet hos uføretrygdmottakere et mål på grad av sysselsetting som lønnstaker samtidig som man er uføretrygdet. Målet regnes ut ved å dividere antall måneder man er både sysselsatt og uføretrygdet på antall måneder der man er uføretrygdet. Resultatene vises som Ingen intensitet (ingen måneder der begge forhold inntreffer), Lav intensitet (sysselsatt i minst en, men under halvparten av månedene som uføretrygdet), Høy intensitet (sysselsatt i over halvparten, men ikke alle månedene som uføretrygdet) og Full intensitet (sysselsatt i alle månedene som uføretrygdet).</w:t>
      </w:r>
    </w:p>
  </w:footnote>
  <w:footnote w:id="21">
    <w:p w14:paraId="3263A28F" w14:textId="091D97A1" w:rsidR="00CB1B90" w:rsidRDefault="00CB1B90">
      <w:pPr>
        <w:pStyle w:val="Fotnotetekst"/>
      </w:pPr>
      <w:r>
        <w:rPr>
          <w:vertAlign w:val="superscript"/>
        </w:rPr>
        <w:footnoteRef/>
      </w:r>
      <w:r>
        <w:t xml:space="preserve"> </w:t>
      </w:r>
      <w:r>
        <w:tab/>
        <w:t xml:space="preserve">I en analyse fra SSB (Aaberge mfl. 2020) vises det til at inntektsulikheten i Norge er mye større enn det offisiell inntektsstatistikk viser. Forklaringen er at statistikken bare tar med inntekt som er rapportert i de personlige skattemeldingene. Siden utbytteskatt ble innført i 2006, har eiere av selskap hatt mindre insentiver til å ta ut aksjeutbytte. Dette innebærer at verdiene på </w:t>
      </w:r>
      <w:r>
        <w:t>Gini-koeffisienten er betydelig høyere når man inkluderer de tilbakeholdte selskapsinntektene i inntektsmålet enn det som framkommer i den offisielle statistikken.</w:t>
      </w:r>
    </w:p>
  </w:footnote>
  <w:footnote w:id="22">
    <w:p w14:paraId="07E0AC5F" w14:textId="039CDFA4" w:rsidR="00CB1B90" w:rsidRDefault="00CB1B90">
      <w:pPr>
        <w:pStyle w:val="Fotnotetekst"/>
      </w:pPr>
      <w:r>
        <w:rPr>
          <w:vertAlign w:val="superscript"/>
        </w:rPr>
        <w:footnoteRef/>
      </w:r>
      <w:r>
        <w:t xml:space="preserve"> </w:t>
      </w:r>
      <w:r>
        <w:tab/>
      </w:r>
      <w:r>
        <w:rPr>
          <w:rStyle w:val="Hyperkobling"/>
        </w:rPr>
        <w:t>https://www.ssb.no/sosiale-forhold-og-kriminalitet/artikler-og-publikasjoner/okende-sosiale-forskjeller-mellom-utdanningsgrupper</w:t>
      </w:r>
    </w:p>
  </w:footnote>
  <w:footnote w:id="23">
    <w:p w14:paraId="56E6CE6D" w14:textId="6FB8616B" w:rsidR="00CB1B90" w:rsidRDefault="00CB1B90">
      <w:pPr>
        <w:pStyle w:val="Fotnotetekst"/>
      </w:pPr>
      <w:r>
        <w:rPr>
          <w:vertAlign w:val="superscript"/>
        </w:rPr>
        <w:footnoteRef/>
      </w:r>
      <w:r>
        <w:t xml:space="preserve"> </w:t>
      </w:r>
      <w:r>
        <w:tab/>
        <w:t xml:space="preserve">Innvandreres deltakelse i arbeidsmarkedet varierer på bakgrunn av hvilke områder man kommer fra og hvilken type innvandring det er snakk om, for eksempel flyktninger eller arbeidsinnvandrere fra innenfor og utenfor EØS-området. </w:t>
      </w:r>
    </w:p>
  </w:footnote>
  <w:footnote w:id="24">
    <w:p w14:paraId="6F8A013D" w14:textId="343C5811" w:rsidR="00CB1B90" w:rsidRDefault="00CB1B90">
      <w:pPr>
        <w:pStyle w:val="Fotnotetekst"/>
      </w:pPr>
      <w:r>
        <w:rPr>
          <w:vertAlign w:val="superscript"/>
        </w:rPr>
        <w:footnoteRef/>
      </w:r>
      <w:r>
        <w:t xml:space="preserve"> </w:t>
      </w:r>
      <w:r>
        <w:tab/>
        <w:t>De fem indikatorene var andel barn i lavinntektsfamilier, andel 20–29 år utenfor arbeid og utdanning, andel 30–59 år utenfor arbeid og utdanning, andel 21–29 år som ikke har fullført videregående opplæring, og andel 30–59 år med lav eller ingen utdanning. Generelt fant utvalget at andelen innbyggere med innvandrerbakgrunn i de analyserte områdene i norske byer overlapper tydelig med andel barn i </w:t>
      </w:r>
      <w:r>
        <w:rPr>
          <w:rStyle w:val="longdoc-highlight"/>
        </w:rPr>
        <w:t>lavinntekt</w:t>
      </w:r>
      <w:r>
        <w:t>sfamilier og andel voksne utenfor arbeid og utdanning og med lav utdanning. For andel unge uten fullført videregående opplæring og utenfor arbeid og utdanning er imidlertid sammenfallet med innvandrerbakgrunn svakt, og særlig er det svakt for ikke fullført skolegang.</w:t>
      </w:r>
    </w:p>
    <w:p w14:paraId="1C5E729B" w14:textId="77777777" w:rsidR="00CB1B90" w:rsidRDefault="00CB1B90">
      <w:pPr>
        <w:pStyle w:val="Fotnotetekst"/>
      </w:pPr>
    </w:p>
  </w:footnote>
  <w:footnote w:id="25">
    <w:p w14:paraId="5AC30B2C" w14:textId="5A9AD204" w:rsidR="00CB1B90" w:rsidRDefault="00CB1B90">
      <w:pPr>
        <w:pStyle w:val="Fotnotetekst"/>
      </w:pPr>
      <w:r>
        <w:rPr>
          <w:vertAlign w:val="superscript"/>
        </w:rPr>
        <w:footnoteRef/>
      </w:r>
      <w:r>
        <w:t xml:space="preserve"> </w:t>
      </w:r>
      <w:r>
        <w:tab/>
        <w:t xml:space="preserve">TL (Territorial </w:t>
      </w:r>
      <w:r>
        <w:t xml:space="preserve">level) er OECDs system for inndeling av regioner. TL består av to regionale nivåer, TL2 og TL3. TL2 er større regioner, det vil si landsdeler i Norge. Nivå TL3 består av totalt 2258 mindre regioner i OECD landene. I Norge korresponderer TL3 til fylkene slik de var før regionreformen i 2020. </w:t>
      </w:r>
    </w:p>
  </w:footnote>
  <w:footnote w:id="26">
    <w:p w14:paraId="07908668" w14:textId="7E515359" w:rsidR="00CB1B90" w:rsidRDefault="00CB1B90">
      <w:pPr>
        <w:pStyle w:val="Fotnotetekst"/>
      </w:pPr>
      <w:r>
        <w:rPr>
          <w:vertAlign w:val="superscript"/>
        </w:rPr>
        <w:footnoteRef/>
      </w:r>
      <w:r>
        <w:t xml:space="preserve"> </w:t>
      </w:r>
      <w:r>
        <w:tab/>
        <w:t>Samlet fruktbarhetstall (SFT) for kvinner beskriver gjennomsnittlig antall levendefødte barn hver kvinne kommer til å føde i hele kvinnens fødedyktige periode (15–49 år), under forutsetning av at fruktbarhetsmønsteret i perioden vedvarer og at dødsfall ikke forekommer. </w:t>
      </w:r>
    </w:p>
  </w:footnote>
  <w:footnote w:id="27">
    <w:p w14:paraId="4E80FB14" w14:textId="75FA4027" w:rsidR="00CB1B90" w:rsidRDefault="00CB1B90">
      <w:pPr>
        <w:pStyle w:val="Fotnotetekst"/>
      </w:pPr>
      <w:r>
        <w:rPr>
          <w:vertAlign w:val="superscript"/>
        </w:rPr>
        <w:footnoteRef/>
      </w:r>
      <w:r>
        <w:t xml:space="preserve"> </w:t>
      </w:r>
      <w:r>
        <w:tab/>
        <w:t>Naturindeksen oppgir tall for indeksverdi, samt nedre og øvre usikkerhet. Vi benytter oss bare av indeksverdien i denne rapporten.</w:t>
      </w:r>
    </w:p>
  </w:footnote>
  <w:footnote w:id="28">
    <w:p w14:paraId="452D0A0E" w14:textId="1CBFA90D" w:rsidR="00CB1B90" w:rsidRDefault="00CB1B90">
      <w:pPr>
        <w:pStyle w:val="Fotnotetekst"/>
      </w:pPr>
      <w:r>
        <w:rPr>
          <w:vertAlign w:val="superscript"/>
        </w:rPr>
        <w:footnoteRef/>
      </w:r>
      <w:r>
        <w:t xml:space="preserve"> </w:t>
      </w:r>
      <w:r>
        <w:tab/>
      </w:r>
      <w:hyperlink r:id="rId4" w:history="1">
        <w:r>
          <w:rPr>
            <w:rStyle w:val="Hyperkobling"/>
            <w:rFonts w:ascii="Open Sans Light" w:hAnsi="Open Sans Light" w:cs="Open Sans Light"/>
          </w:rPr>
          <w:t>https://www.regjeringen.no/no/tema/mat-fiske-og-landbruk/landbrukseiendommer/innsikt/jordvern/jordvern/id2009556/</w:t>
        </w:r>
      </w:hyperlink>
      <w:r>
        <w:rPr>
          <w:rFonts w:ascii="Open Sans Light" w:hAnsi="Open Sans Light" w:cs="Open Sans Light"/>
          <w:i/>
          <w:iCs/>
        </w:rPr>
        <w:t xml:space="preserve">, </w:t>
      </w:r>
      <w:r>
        <w:t xml:space="preserve">hentet 21. januar 2021. </w:t>
      </w:r>
    </w:p>
  </w:footnote>
  <w:footnote w:id="29">
    <w:p w14:paraId="6BE7821E" w14:textId="16B6CA52" w:rsidR="00CB1B90" w:rsidRDefault="00CB1B90">
      <w:pPr>
        <w:pStyle w:val="Fotnotetekst"/>
      </w:pPr>
      <w:r>
        <w:rPr>
          <w:vertAlign w:val="superscript"/>
        </w:rPr>
        <w:footnoteRef/>
      </w:r>
      <w:r>
        <w:t xml:space="preserve"> </w:t>
      </w:r>
      <w:r>
        <w:tab/>
        <w:t>Kategorien omfatter utslipp fra bruk av avgiftsfri diesel i motorredskaper. Traktorer og anleggsmaskiner er de største utslippskildene. Dieseldrevet maskineri som benyttes privat, for eksempel snøscooter, er også inkludert.</w:t>
      </w:r>
    </w:p>
    <w:p w14:paraId="2B779A3B" w14:textId="77777777" w:rsidR="00CB1B90" w:rsidRDefault="00CB1B90">
      <w:pPr>
        <w:pStyle w:val="Fotnoteteks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11FF278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3CB35DBE"/>
    <w:multiLevelType w:val="hybridMultilevel"/>
    <w:tmpl w:val="F7366116"/>
    <w:lvl w:ilvl="0" w:tplc="12EAF604">
      <w:start w:val="1"/>
      <w:numFmt w:val="bullet"/>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25"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6" w15:restartNumberingAfterBreak="0">
    <w:nsid w:val="4402512E"/>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7" w15:restartNumberingAfterBreak="0">
    <w:nsid w:val="44F958B3"/>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46783B42"/>
    <w:multiLevelType w:val="multilevel"/>
    <w:tmpl w:val="32ECFF12"/>
    <w:styleLink w:val="l-Alfa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9"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1"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2"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3"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5"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6"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7" w15:restartNumberingAfterBreak="0">
    <w:nsid w:val="603817C3"/>
    <w:multiLevelType w:val="multilevel"/>
    <w:tmpl w:val="17FCA248"/>
    <w:numStyleLink w:val="OverskrifterListeStil"/>
  </w:abstractNum>
  <w:abstractNum w:abstractNumId="38" w15:restartNumberingAfterBreak="0">
    <w:nsid w:val="62A6542F"/>
    <w:multiLevelType w:val="multilevel"/>
    <w:tmpl w:val="96E67026"/>
    <w:numStyleLink w:val="RomListeStil"/>
  </w:abstractNum>
  <w:abstractNum w:abstractNumId="39"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40"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41"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42"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3"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43"/>
  </w:num>
  <w:num w:numId="2">
    <w:abstractNumId w:val="35"/>
  </w:num>
  <w:num w:numId="3">
    <w:abstractNumId w:val="42"/>
  </w:num>
  <w:num w:numId="4">
    <w:abstractNumId w:val="12"/>
  </w:num>
  <w:num w:numId="5">
    <w:abstractNumId w:val="16"/>
  </w:num>
  <w:num w:numId="6">
    <w:abstractNumId w:val="3"/>
  </w:num>
  <w:num w:numId="7">
    <w:abstractNumId w:val="32"/>
  </w:num>
  <w:num w:numId="8">
    <w:abstractNumId w:val="28"/>
  </w:num>
  <w:num w:numId="9">
    <w:abstractNumId w:val="2"/>
  </w:num>
  <w:num w:numId="10">
    <w:abstractNumId w:val="19"/>
  </w:num>
  <w:num w:numId="11">
    <w:abstractNumId w:val="9"/>
  </w:num>
  <w:num w:numId="12">
    <w:abstractNumId w:val="10"/>
  </w:num>
  <w:num w:numId="13">
    <w:abstractNumId w:val="34"/>
  </w:num>
  <w:num w:numId="14">
    <w:abstractNumId w:val="4"/>
  </w:num>
  <w:num w:numId="15">
    <w:abstractNumId w:val="15"/>
  </w:num>
  <w:num w:numId="16">
    <w:abstractNumId w:val="33"/>
  </w:num>
  <w:num w:numId="17">
    <w:abstractNumId w:val="40"/>
  </w:num>
  <w:num w:numId="18">
    <w:abstractNumId w:val="23"/>
  </w:num>
  <w:num w:numId="19">
    <w:abstractNumId w:val="1"/>
  </w:num>
  <w:num w:numId="20">
    <w:abstractNumId w:val="21"/>
    <w:lvlOverride w:ilvl="0"/>
  </w:num>
  <w:num w:numId="21">
    <w:abstractNumId w:val="29"/>
  </w:num>
  <w:num w:numId="22">
    <w:abstractNumId w:val="36"/>
  </w:num>
  <w:num w:numId="23">
    <w:abstractNumId w:val="41"/>
  </w:num>
  <w:num w:numId="24">
    <w:abstractNumId w:val="5"/>
  </w:num>
  <w:num w:numId="25">
    <w:abstractNumId w:val="13"/>
  </w:num>
  <w:num w:numId="26">
    <w:abstractNumId w:val="31"/>
  </w:num>
  <w:num w:numId="27">
    <w:abstractNumId w:val="7"/>
  </w:num>
  <w:num w:numId="28">
    <w:abstractNumId w:val="30"/>
  </w:num>
  <w:num w:numId="29">
    <w:abstractNumId w:val="0"/>
  </w:num>
  <w:num w:numId="30">
    <w:abstractNumId w:val="20"/>
  </w:num>
  <w:num w:numId="31">
    <w:abstractNumId w:val="6"/>
  </w:num>
  <w:num w:numId="32">
    <w:abstractNumId w:val="11"/>
  </w:num>
  <w:num w:numId="33">
    <w:abstractNumId w:val="25"/>
  </w:num>
  <w:num w:numId="34">
    <w:abstractNumId w:val="39"/>
  </w:num>
  <w:num w:numId="35">
    <w:abstractNumId w:val="14"/>
  </w:num>
  <w:num w:numId="36">
    <w:abstractNumId w:val="17"/>
  </w:num>
  <w:num w:numId="37">
    <w:abstractNumId w:val="8"/>
  </w:num>
  <w:num w:numId="38">
    <w:abstractNumId w:val="18"/>
  </w:num>
  <w:num w:numId="39">
    <w:abstractNumId w:val="22"/>
  </w:num>
  <w:num w:numId="40">
    <w:abstractNumId w:val="21"/>
    <w:lvlOverride w:ilvl="0"/>
  </w:num>
  <w:num w:numId="41">
    <w:abstractNumId w:val="21"/>
  </w:num>
  <w:num w:numId="42">
    <w:abstractNumId w:val="26"/>
  </w:num>
  <w:num w:numId="43">
    <w:abstractNumId w:val="27"/>
  </w:num>
  <w:num w:numId="44">
    <w:abstractNumId w:val="38"/>
  </w:num>
  <w:num w:numId="45">
    <w:abstractNumId w:val="24"/>
  </w:num>
  <w:num w:numId="46">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
  <w:noLineBreaksBefore w:lang="ja-JP" w:val="’”"/>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Fellespublisering"/>
    <w:docVar w:name="PMPmalfilnavn" w:val="C:\GitHub2\RdokMaler\TestDokumenter\Test-begrensning-stiler\Fellespublisering test begrensning-mal.dotx"/>
    <w:docVar w:name="PMPmalkonvensjon" w:val="Felles"/>
    <w:docVar w:name="VisAvansert" w:val="false"/>
    <w:docVar w:name="VisAvansertGroup" w:val="False"/>
    <w:docVar w:name="VisKjerneKonv" w:val="true"/>
    <w:docVar w:name="VisPiltaster" w:val="true"/>
    <w:docVar w:name="VisSettInnFigur" w:val="true"/>
    <w:docVar w:name="VisStilfelt" w:val="true"/>
    <w:docVar w:name="VisStilopprydding" w:val="true"/>
    <w:docVar w:name="VisTabellDesigner" w:val="false"/>
    <w:docVar w:name="W2KepubPicturePath" w:val="W:\HTR\FILLAGER\KMD\Publikasjoner\H-2483 Regionale utviklingstrekk 2021\05_SLUTTFORMATER\EPUB\omslag.jpg"/>
    <w:docVar w:name="W2KpdfPath" w:val="W:\HTR\FILLAGER\KMD\Publikasjoner\H-2483 Regionale utviklingstrekk 2021\05_SLUTTFORMATER\PDF-TS\H-2483 B_RUT_2021.pdf"/>
  </w:docVars>
  <w:rsids>
    <w:rsidRoot w:val="00AC3A08"/>
    <w:rsid w:val="001761C7"/>
    <w:rsid w:val="001D7394"/>
    <w:rsid w:val="00356421"/>
    <w:rsid w:val="003B68DF"/>
    <w:rsid w:val="0047070A"/>
    <w:rsid w:val="00537965"/>
    <w:rsid w:val="005E4402"/>
    <w:rsid w:val="005F1139"/>
    <w:rsid w:val="006C59E9"/>
    <w:rsid w:val="00766A7D"/>
    <w:rsid w:val="007E3B41"/>
    <w:rsid w:val="00841634"/>
    <w:rsid w:val="008C1DE8"/>
    <w:rsid w:val="00950CC3"/>
    <w:rsid w:val="009A0984"/>
    <w:rsid w:val="009B6553"/>
    <w:rsid w:val="00A46F0E"/>
    <w:rsid w:val="00A72920"/>
    <w:rsid w:val="00AC3A08"/>
    <w:rsid w:val="00B039FF"/>
    <w:rsid w:val="00BB142D"/>
    <w:rsid w:val="00BC618D"/>
    <w:rsid w:val="00BF3E65"/>
    <w:rsid w:val="00C941D9"/>
    <w:rsid w:val="00CB1B90"/>
    <w:rsid w:val="00D62228"/>
    <w:rsid w:val="00EB0099"/>
    <w:rsid w:val="00F32057"/>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0037F76"/>
  <w14:defaultImageDpi w14:val="0"/>
  <w15:docId w15:val="{0F907DF1-78B3-47B0-8875-B2B58E8799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1B90"/>
    <w:pPr>
      <w:spacing w:before="100" w:line="288" w:lineRule="auto"/>
    </w:pPr>
    <w:rPr>
      <w:rFonts w:ascii="Open Sans" w:eastAsia="Times New Roman" w:hAnsi="Open Sans"/>
    </w:rPr>
  </w:style>
  <w:style w:type="paragraph" w:styleId="Overskrift1">
    <w:name w:val="heading 1"/>
    <w:next w:val="Normal"/>
    <w:link w:val="Overskrift1Tegn"/>
    <w:qFormat/>
    <w:rsid w:val="00CB1B90"/>
    <w:pPr>
      <w:keepNext/>
      <w:keepLines/>
      <w:numPr>
        <w:numId w:val="41"/>
      </w:numPr>
      <w:spacing w:before="300" w:after="100"/>
      <w:outlineLvl w:val="0"/>
    </w:pPr>
    <w:rPr>
      <w:rFonts w:ascii="Open Sans" w:eastAsia="Times New Roman" w:hAnsi="Open Sans"/>
      <w:b/>
      <w:kern w:val="28"/>
      <w:sz w:val="32"/>
    </w:rPr>
  </w:style>
  <w:style w:type="paragraph" w:styleId="Overskrift2">
    <w:name w:val="heading 2"/>
    <w:basedOn w:val="Overskrift1"/>
    <w:next w:val="Normal"/>
    <w:link w:val="Overskrift2Tegn"/>
    <w:qFormat/>
    <w:rsid w:val="00CB1B90"/>
    <w:pPr>
      <w:numPr>
        <w:ilvl w:val="1"/>
      </w:numPr>
      <w:spacing w:before="240"/>
      <w:outlineLvl w:val="1"/>
    </w:pPr>
    <w:rPr>
      <w:spacing w:val="4"/>
      <w:sz w:val="28"/>
    </w:rPr>
  </w:style>
  <w:style w:type="paragraph" w:styleId="Overskrift3">
    <w:name w:val="heading 3"/>
    <w:basedOn w:val="Normal"/>
    <w:next w:val="Normal"/>
    <w:link w:val="Overskrift3Tegn"/>
    <w:qFormat/>
    <w:rsid w:val="00CB1B90"/>
    <w:pPr>
      <w:keepNext/>
      <w:keepLines/>
      <w:numPr>
        <w:ilvl w:val="2"/>
        <w:numId w:val="41"/>
      </w:numPr>
      <w:spacing w:before="240" w:after="100"/>
      <w:outlineLvl w:val="2"/>
    </w:pPr>
    <w:rPr>
      <w:b/>
    </w:rPr>
  </w:style>
  <w:style w:type="paragraph" w:styleId="Overskrift4">
    <w:name w:val="heading 4"/>
    <w:basedOn w:val="Overskrift1"/>
    <w:next w:val="Normal"/>
    <w:link w:val="Overskrift4Tegn"/>
    <w:qFormat/>
    <w:rsid w:val="00CB1B90"/>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CB1B90"/>
    <w:pPr>
      <w:numPr>
        <w:ilvl w:val="4"/>
      </w:numPr>
      <w:spacing w:before="200"/>
      <w:outlineLvl w:val="4"/>
    </w:pPr>
    <w:rPr>
      <w:b w:val="0"/>
      <w:sz w:val="22"/>
    </w:rPr>
  </w:style>
  <w:style w:type="paragraph" w:styleId="Overskrift6">
    <w:name w:val="heading 6"/>
    <w:basedOn w:val="Normal"/>
    <w:next w:val="Normal"/>
    <w:link w:val="Overskrift6Tegn"/>
    <w:qFormat/>
    <w:rsid w:val="00CB1B90"/>
    <w:pPr>
      <w:numPr>
        <w:ilvl w:val="5"/>
        <w:numId w:val="1"/>
      </w:numPr>
      <w:spacing w:before="240" w:after="60"/>
      <w:outlineLvl w:val="5"/>
    </w:pPr>
    <w:rPr>
      <w:i/>
    </w:rPr>
  </w:style>
  <w:style w:type="paragraph" w:styleId="Overskrift7">
    <w:name w:val="heading 7"/>
    <w:basedOn w:val="Normal"/>
    <w:next w:val="Normal"/>
    <w:link w:val="Overskrift7Tegn"/>
    <w:qFormat/>
    <w:rsid w:val="00CB1B90"/>
    <w:pPr>
      <w:numPr>
        <w:ilvl w:val="6"/>
        <w:numId w:val="1"/>
      </w:numPr>
      <w:spacing w:before="240" w:after="60"/>
      <w:outlineLvl w:val="6"/>
    </w:pPr>
  </w:style>
  <w:style w:type="paragraph" w:styleId="Overskrift8">
    <w:name w:val="heading 8"/>
    <w:basedOn w:val="Normal"/>
    <w:next w:val="Normal"/>
    <w:link w:val="Overskrift8Tegn"/>
    <w:qFormat/>
    <w:rsid w:val="00CB1B90"/>
    <w:pPr>
      <w:numPr>
        <w:ilvl w:val="7"/>
        <w:numId w:val="1"/>
      </w:numPr>
      <w:spacing w:before="240" w:after="60"/>
      <w:outlineLvl w:val="7"/>
    </w:pPr>
    <w:rPr>
      <w:i/>
    </w:rPr>
  </w:style>
  <w:style w:type="paragraph" w:styleId="Overskrift9">
    <w:name w:val="heading 9"/>
    <w:basedOn w:val="Normal"/>
    <w:next w:val="Normal"/>
    <w:link w:val="Overskrift9Tegn"/>
    <w:qFormat/>
    <w:rsid w:val="00CB1B90"/>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CB1B90"/>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CB1B90"/>
  </w:style>
  <w:style w:type="paragraph" w:customStyle="1" w:styleId="NoParagraphStyle">
    <w:name w:val="[No Paragraph Style]"/>
    <w:pPr>
      <w:widowControl w:val="0"/>
      <w:autoSpaceDE w:val="0"/>
      <w:autoSpaceDN w:val="0"/>
      <w:adjustRightInd w:val="0"/>
      <w:spacing w:after="0" w:line="288" w:lineRule="auto"/>
      <w:textAlignment w:val="center"/>
    </w:pPr>
    <w:rPr>
      <w:rFonts w:ascii="Times (TT) Regular" w:hAnsi="Times (TT) Regular" w:cs="Times (TT) Regular"/>
      <w:color w:val="000000"/>
      <w:sz w:val="24"/>
      <w:szCs w:val="24"/>
      <w:lang w:val="en-GB"/>
    </w:rPr>
  </w:style>
  <w:style w:type="character" w:customStyle="1" w:styleId="Overskrift1Tegn">
    <w:name w:val="Overskrift 1 Tegn"/>
    <w:basedOn w:val="Standardskriftforavsnitt"/>
    <w:link w:val="Overskrift1"/>
    <w:rsid w:val="00CB1B90"/>
    <w:rPr>
      <w:rFonts w:ascii="Open Sans" w:eastAsia="Times New Roman" w:hAnsi="Open Sans"/>
      <w:b/>
      <w:kern w:val="28"/>
      <w:sz w:val="32"/>
    </w:rPr>
  </w:style>
  <w:style w:type="paragraph" w:customStyle="1" w:styleId="UnOverskrift3">
    <w:name w:val="UnOverskrift 3"/>
    <w:basedOn w:val="Overskrift3"/>
    <w:next w:val="Normal"/>
    <w:qFormat/>
    <w:rsid w:val="00CB1B90"/>
    <w:pPr>
      <w:numPr>
        <w:ilvl w:val="0"/>
        <w:numId w:val="0"/>
      </w:numPr>
    </w:pPr>
  </w:style>
  <w:style w:type="paragraph" w:customStyle="1" w:styleId="Normal--start">
    <w:name w:val="Normal--start"/>
    <w:basedOn w:val="Normal"/>
    <w:uiPriority w:val="99"/>
    <w:pPr>
      <w:spacing w:before="0"/>
    </w:pPr>
  </w:style>
  <w:style w:type="paragraph" w:customStyle="1" w:styleId="blokksit">
    <w:name w:val="blokksit"/>
    <w:basedOn w:val="Normal"/>
    <w:autoRedefine/>
    <w:qFormat/>
    <w:rsid w:val="00CB1B90"/>
    <w:pPr>
      <w:spacing w:line="240" w:lineRule="auto"/>
      <w:ind w:left="397"/>
    </w:pPr>
    <w:rPr>
      <w:spacing w:val="-2"/>
    </w:rPr>
  </w:style>
  <w:style w:type="paragraph" w:customStyle="1" w:styleId="ListeLister">
    <w:name w:val="Liste (Lister)"/>
    <w:basedOn w:val="Normal"/>
    <w:uiPriority w:val="99"/>
    <w:pPr>
      <w:tabs>
        <w:tab w:val="left" w:pos="170"/>
        <w:tab w:val="left" w:pos="283"/>
        <w:tab w:val="left" w:pos="397"/>
      </w:tabs>
      <w:spacing w:before="0"/>
      <w:ind w:left="170" w:hanging="170"/>
    </w:pPr>
    <w:rPr>
      <w:spacing w:val="3"/>
    </w:rPr>
  </w:style>
  <w:style w:type="character" w:customStyle="1" w:styleId="Overskrift2Tegn">
    <w:name w:val="Overskrift 2 Tegn"/>
    <w:basedOn w:val="Standardskriftforavsnitt"/>
    <w:link w:val="Overskrift2"/>
    <w:rsid w:val="00CB1B90"/>
    <w:rPr>
      <w:rFonts w:ascii="Open Sans" w:eastAsia="Times New Roman" w:hAnsi="Open Sans"/>
      <w:b/>
      <w:spacing w:val="4"/>
      <w:kern w:val="28"/>
      <w:sz w:val="28"/>
    </w:rPr>
  </w:style>
  <w:style w:type="paragraph" w:customStyle="1" w:styleId="figur-tittel">
    <w:name w:val="figur-tittel"/>
    <w:basedOn w:val="Normal"/>
    <w:next w:val="Normal"/>
    <w:rsid w:val="00CB1B90"/>
    <w:pPr>
      <w:numPr>
        <w:ilvl w:val="5"/>
        <w:numId w:val="41"/>
      </w:numPr>
    </w:pPr>
    <w:rPr>
      <w:spacing w:val="4"/>
      <w:sz w:val="28"/>
    </w:rPr>
  </w:style>
  <w:style w:type="paragraph" w:customStyle="1" w:styleId="KildetekstEkstra">
    <w:name w:val="Kildetekst (Ekstra)"/>
    <w:basedOn w:val="NoParagraphStyle"/>
    <w:uiPriority w:val="99"/>
    <w:pPr>
      <w:spacing w:before="113" w:after="500"/>
    </w:pPr>
    <w:rPr>
      <w:rFonts w:ascii="OpenSans-Italic" w:hAnsi="OpenSans-Italic" w:cs="OpenSans-Italic"/>
      <w:i/>
      <w:iCs/>
      <w:sz w:val="13"/>
      <w:szCs w:val="13"/>
      <w:lang w:val="nb-NO"/>
    </w:rPr>
  </w:style>
  <w:style w:type="paragraph" w:customStyle="1" w:styleId="Kilde">
    <w:name w:val="Kilde"/>
    <w:basedOn w:val="Normal"/>
    <w:next w:val="Normal"/>
    <w:rsid w:val="00CB1B90"/>
    <w:pPr>
      <w:spacing w:after="240"/>
    </w:pPr>
    <w:rPr>
      <w:spacing w:val="4"/>
    </w:rPr>
  </w:style>
  <w:style w:type="paragraph" w:customStyle="1" w:styleId="Figurtittel">
    <w:name w:val="Figurtittel"/>
    <w:basedOn w:val="NoParagraphStyle"/>
    <w:uiPriority w:val="99"/>
    <w:pPr>
      <w:suppressAutoHyphens/>
      <w:spacing w:after="113" w:line="250" w:lineRule="atLeast"/>
    </w:pPr>
    <w:rPr>
      <w:rFonts w:ascii="OpenSans-Semibold" w:hAnsi="OpenSans-Semibold" w:cs="OpenSans-Semibold"/>
      <w:color w:val="0083BA"/>
      <w:sz w:val="19"/>
      <w:szCs w:val="19"/>
      <w:lang w:val="nb-NO"/>
    </w:rPr>
  </w:style>
  <w:style w:type="paragraph" w:customStyle="1" w:styleId="TabelltittelEkstra">
    <w:name w:val="Tabelltittel (Ekstra)"/>
    <w:basedOn w:val="Figurtittel"/>
    <w:uiPriority w:val="99"/>
    <w:pPr>
      <w:spacing w:after="57"/>
    </w:pPr>
  </w:style>
  <w:style w:type="paragraph" w:customStyle="1" w:styleId="tabell-tittel">
    <w:name w:val="tabell-tittel"/>
    <w:basedOn w:val="Normal"/>
    <w:next w:val="Normal"/>
    <w:rsid w:val="00CB1B90"/>
    <w:pPr>
      <w:keepNext/>
      <w:keepLines/>
      <w:numPr>
        <w:ilvl w:val="6"/>
        <w:numId w:val="41"/>
      </w:numPr>
      <w:spacing w:before="240"/>
    </w:pPr>
    <w:rPr>
      <w:spacing w:val="4"/>
      <w:sz w:val="28"/>
    </w:rPr>
  </w:style>
  <w:style w:type="paragraph" w:customStyle="1" w:styleId="avsnitt-tittel">
    <w:name w:val="avsnitt-tittel"/>
    <w:basedOn w:val="Undertittel"/>
    <w:next w:val="Normal"/>
    <w:rsid w:val="00CB1B90"/>
    <w:rPr>
      <w:b w:val="0"/>
    </w:rPr>
  </w:style>
  <w:style w:type="paragraph" w:customStyle="1" w:styleId="figur-noter">
    <w:name w:val="figur-noter"/>
    <w:basedOn w:val="Kilde"/>
    <w:next w:val="Normal"/>
    <w:uiPriority w:val="99"/>
    <w:pPr>
      <w:tabs>
        <w:tab w:val="left" w:pos="170"/>
      </w:tabs>
    </w:pPr>
  </w:style>
  <w:style w:type="paragraph" w:styleId="Fotnotetekst">
    <w:name w:val="footnote text"/>
    <w:basedOn w:val="Normal"/>
    <w:link w:val="FotnotetekstTegn"/>
    <w:rsid w:val="00CB1B90"/>
    <w:rPr>
      <w:spacing w:val="4"/>
    </w:rPr>
  </w:style>
  <w:style w:type="character" w:customStyle="1" w:styleId="FotnotetekstTegn">
    <w:name w:val="Fotnotetekst Tegn"/>
    <w:basedOn w:val="Standardskriftforavsnitt"/>
    <w:link w:val="Fotnotetekst"/>
    <w:rsid w:val="00CB1B90"/>
    <w:rPr>
      <w:rFonts w:ascii="Open Sans" w:eastAsia="Times New Roman" w:hAnsi="Open Sans"/>
      <w:spacing w:val="4"/>
    </w:rPr>
  </w:style>
  <w:style w:type="paragraph" w:customStyle="1" w:styleId="FotnoteTabellEkstra">
    <w:name w:val="Fotnote_Tabell (Ekstra)"/>
    <w:basedOn w:val="Fotnotetekst"/>
    <w:uiPriority w:val="99"/>
    <w:pPr>
      <w:tabs>
        <w:tab w:val="left" w:pos="170"/>
        <w:tab w:val="left" w:pos="454"/>
      </w:tabs>
    </w:pPr>
    <w:rPr>
      <w:sz w:val="13"/>
      <w:szCs w:val="13"/>
    </w:rPr>
  </w:style>
  <w:style w:type="paragraph" w:customStyle="1" w:styleId="tabell-noter">
    <w:name w:val="tabell-noter"/>
    <w:basedOn w:val="FotnoteTabellEkstra"/>
    <w:next w:val="Normal"/>
    <w:uiPriority w:val="99"/>
    <w:pPr>
      <w:spacing w:before="113"/>
    </w:pPr>
  </w:style>
  <w:style w:type="paragraph" w:customStyle="1" w:styleId="ListebombeLister">
    <w:name w:val="Liste bombe (Lister)"/>
    <w:basedOn w:val="ListeLister"/>
    <w:uiPriority w:val="99"/>
    <w:rPr>
      <w:spacing w:val="0"/>
    </w:rPr>
  </w:style>
  <w:style w:type="paragraph" w:customStyle="1" w:styleId="NummerertlisteLister">
    <w:name w:val="Nummerert liste (Lister)"/>
    <w:basedOn w:val="Normal"/>
    <w:uiPriority w:val="99"/>
    <w:pPr>
      <w:tabs>
        <w:tab w:val="left" w:pos="170"/>
        <w:tab w:val="left" w:pos="283"/>
        <w:tab w:val="left" w:pos="397"/>
      </w:tabs>
      <w:spacing w:before="57"/>
      <w:ind w:left="255" w:hanging="255"/>
    </w:pPr>
  </w:style>
  <w:style w:type="paragraph" w:customStyle="1" w:styleId="ListeavsnittLister">
    <w:name w:val="Listeavsnitt (Lister)"/>
    <w:basedOn w:val="ListeLister"/>
    <w:uiPriority w:val="99"/>
    <w:pPr>
      <w:ind w:firstLine="0"/>
    </w:pPr>
  </w:style>
  <w:style w:type="paragraph" w:customStyle="1" w:styleId="Listeavsnitt5Lister">
    <w:name w:val="Listeavsnitt 5 (Lister)"/>
    <w:basedOn w:val="ListeavsnittLister"/>
    <w:uiPriority w:val="99"/>
    <w:pPr>
      <w:ind w:left="850"/>
    </w:pPr>
  </w:style>
  <w:style w:type="paragraph" w:customStyle="1" w:styleId="tittel-ramme">
    <w:name w:val="tittel-ramme"/>
    <w:basedOn w:val="Normal"/>
    <w:next w:val="Normal"/>
    <w:rsid w:val="00CB1B90"/>
    <w:pPr>
      <w:keepNext/>
      <w:keepLines/>
      <w:numPr>
        <w:ilvl w:val="7"/>
        <w:numId w:val="41"/>
      </w:numPr>
      <w:spacing w:before="360" w:after="80"/>
      <w:jc w:val="center"/>
    </w:pPr>
    <w:rPr>
      <w:b/>
      <w:spacing w:val="4"/>
      <w:sz w:val="24"/>
    </w:rPr>
  </w:style>
  <w:style w:type="paragraph" w:customStyle="1" w:styleId="TabelltekstFetEkstra">
    <w:name w:val="TabelltekstFet (Ekstra)"/>
    <w:basedOn w:val="NoParagraphStyle"/>
    <w:uiPriority w:val="99"/>
    <w:rPr>
      <w:rFonts w:ascii="OpenSans-Semibold" w:hAnsi="OpenSans-Semibold" w:cs="OpenSans-Semibold"/>
      <w:sz w:val="19"/>
      <w:szCs w:val="19"/>
      <w:lang w:val="nb-NO"/>
    </w:rPr>
  </w:style>
  <w:style w:type="paragraph" w:customStyle="1" w:styleId="TabelltekstFethoyreEkstra">
    <w:name w:val="TabelltekstFet_hoyre (Ekstra)"/>
    <w:basedOn w:val="TabelltekstFetEkstra"/>
    <w:uiPriority w:val="99"/>
    <w:pPr>
      <w:jc w:val="right"/>
    </w:pPr>
  </w:style>
  <w:style w:type="paragraph" w:customStyle="1" w:styleId="TabelltekstEkstra">
    <w:name w:val="Tabelltekst (Ekstra)"/>
    <w:basedOn w:val="NoParagraphStyle"/>
    <w:uiPriority w:val="99"/>
    <w:pPr>
      <w:spacing w:line="250" w:lineRule="atLeast"/>
    </w:pPr>
    <w:rPr>
      <w:rFonts w:ascii="Open Sans" w:hAnsi="Open Sans" w:cs="Open Sans"/>
      <w:sz w:val="19"/>
      <w:szCs w:val="19"/>
      <w:lang w:val="nb-NO"/>
    </w:rPr>
  </w:style>
  <w:style w:type="character" w:customStyle="1" w:styleId="Overskrift3Tegn">
    <w:name w:val="Overskrift 3 Tegn"/>
    <w:basedOn w:val="Standardskriftforavsnitt"/>
    <w:link w:val="Overskrift3"/>
    <w:rsid w:val="00CB1B90"/>
    <w:rPr>
      <w:rFonts w:ascii="Open Sans" w:eastAsia="Times New Roman" w:hAnsi="Open Sans"/>
      <w:b/>
    </w:rPr>
  </w:style>
  <w:style w:type="character" w:customStyle="1" w:styleId="kursiv">
    <w:name w:val="kursiv"/>
    <w:basedOn w:val="Standardskriftforavsnitt"/>
    <w:rsid w:val="00CB1B90"/>
    <w:rPr>
      <w:i/>
    </w:rPr>
  </w:style>
  <w:style w:type="character" w:customStyle="1" w:styleId="Superscript">
    <w:name w:val="Superscript"/>
    <w:uiPriority w:val="99"/>
    <w:rPr>
      <w:vertAlign w:val="superscript"/>
    </w:rPr>
  </w:style>
  <w:style w:type="character" w:customStyle="1" w:styleId="skrift-hevet">
    <w:name w:val="skrift-hevet"/>
    <w:basedOn w:val="Standardskriftforavsnitt"/>
    <w:rsid w:val="00CB1B90"/>
    <w:rPr>
      <w:sz w:val="20"/>
      <w:vertAlign w:val="superscript"/>
    </w:rPr>
  </w:style>
  <w:style w:type="character" w:customStyle="1" w:styleId="halvfet">
    <w:name w:val="halvfet"/>
    <w:basedOn w:val="Standardskriftforavsnitt"/>
    <w:rsid w:val="00CB1B90"/>
    <w:rPr>
      <w:b/>
    </w:rPr>
  </w:style>
  <w:style w:type="character" w:customStyle="1" w:styleId="skrift-senket">
    <w:name w:val="skrift-senket"/>
    <w:basedOn w:val="Standardskriftforavsnitt"/>
    <w:rsid w:val="00CB1B90"/>
    <w:rPr>
      <w:sz w:val="20"/>
      <w:vertAlign w:val="subscript"/>
    </w:rPr>
  </w:style>
  <w:style w:type="character" w:styleId="Hyperkobling">
    <w:name w:val="Hyperlink"/>
    <w:basedOn w:val="Standardskriftforavsnitt"/>
    <w:uiPriority w:val="99"/>
    <w:unhideWhenUsed/>
    <w:rsid w:val="00CB1B90"/>
    <w:rPr>
      <w:color w:val="0563C1" w:themeColor="hyperlink"/>
      <w:u w:val="single"/>
    </w:rPr>
  </w:style>
  <w:style w:type="character" w:customStyle="1" w:styleId="Bold">
    <w:name w:val="Bold"/>
    <w:uiPriority w:val="99"/>
    <w:rPr>
      <w:b/>
      <w:bCs/>
    </w:rPr>
  </w:style>
  <w:style w:type="character" w:customStyle="1" w:styleId="longdoc-highlight">
    <w:name w:val="longdoc-highlight"/>
    <w:uiPriority w:val="99"/>
    <w:rPr>
      <w:w w:val="100"/>
    </w:rPr>
  </w:style>
  <w:style w:type="character" w:customStyle="1" w:styleId="WordImportedListStyle21StylesforWordRTFImportedLists">
    <w:name w:val="Word Imported List Style21 (Styles for Word/RTF Imported Lists)"/>
    <w:uiPriority w:val="99"/>
    <w:rPr>
      <w:rFonts w:ascii="SymbolMT" w:hAnsi="SymbolMT" w:cs="SymbolMT"/>
      <w:w w:val="100"/>
    </w:rPr>
  </w:style>
  <w:style w:type="character" w:customStyle="1" w:styleId="WordImportedListStyle15StylesforWordRTFImportedLists">
    <w:name w:val="Word Imported List Style15 (Styles for Word/RTF Imported Lists)"/>
    <w:uiPriority w:val="99"/>
  </w:style>
  <w:style w:type="paragraph" w:customStyle="1" w:styleId="TittelforordEkstra">
    <w:name w:val="Tittel_forord (Ekstra)"/>
    <w:basedOn w:val="NoParagraphStyle"/>
    <w:uiPriority w:val="99"/>
    <w:rsid w:val="00AC3A08"/>
    <w:pPr>
      <w:widowControl/>
      <w:spacing w:line="620" w:lineRule="atLeast"/>
    </w:pPr>
    <w:rPr>
      <w:rFonts w:ascii="Open Sans" w:hAnsi="Open Sans" w:cs="Open Sans"/>
      <w:color w:val="11335A"/>
      <w:spacing w:val="22"/>
      <w:sz w:val="56"/>
      <w:szCs w:val="56"/>
      <w:lang w:val="nb-NO"/>
    </w:rPr>
  </w:style>
  <w:style w:type="paragraph" w:customStyle="1" w:styleId="Ingress">
    <w:name w:val="Ingress"/>
    <w:basedOn w:val="Normal"/>
    <w:qFormat/>
    <w:rsid w:val="00CB1B90"/>
    <w:rPr>
      <w:i/>
    </w:rPr>
  </w:style>
  <w:style w:type="character" w:customStyle="1" w:styleId="Italic">
    <w:name w:val="Italic"/>
    <w:uiPriority w:val="99"/>
    <w:rsid w:val="00AC3A08"/>
    <w:rPr>
      <w:i/>
      <w:iCs/>
      <w:u w:color="000000"/>
      <w:lang w:val="nb-NO"/>
    </w:rPr>
  </w:style>
  <w:style w:type="paragraph" w:customStyle="1" w:styleId="ForsidetittelEkstra">
    <w:name w:val="Forsidetittel (Ekstra)"/>
    <w:basedOn w:val="NoParagraphStyle"/>
    <w:uiPriority w:val="99"/>
    <w:rsid w:val="00AC3A08"/>
    <w:pPr>
      <w:widowControl/>
      <w:spacing w:line="720" w:lineRule="atLeast"/>
    </w:pPr>
    <w:rPr>
      <w:rFonts w:ascii="Open Sans Light" w:hAnsi="Open Sans Light" w:cs="Open Sans Light"/>
      <w:sz w:val="66"/>
      <w:szCs w:val="66"/>
      <w:lang w:val="nb-NO"/>
    </w:rPr>
  </w:style>
  <w:style w:type="character" w:customStyle="1" w:styleId="Overskrift4Tegn">
    <w:name w:val="Overskrift 4 Tegn"/>
    <w:basedOn w:val="Standardskriftforavsnitt"/>
    <w:link w:val="Overskrift4"/>
    <w:rsid w:val="00CB1B90"/>
    <w:rPr>
      <w:rFonts w:ascii="Open Sans" w:eastAsia="Times New Roman" w:hAnsi="Open Sans"/>
      <w:i/>
      <w:spacing w:val="4"/>
      <w:kern w:val="28"/>
    </w:rPr>
  </w:style>
  <w:style w:type="character" w:customStyle="1" w:styleId="Overskrift5Tegn">
    <w:name w:val="Overskrift 5 Tegn"/>
    <w:basedOn w:val="Standardskriftforavsnitt"/>
    <w:link w:val="Overskrift5"/>
    <w:rsid w:val="00CB1B90"/>
    <w:rPr>
      <w:rFonts w:ascii="Open Sans" w:eastAsia="Times New Roman" w:hAnsi="Open Sans"/>
      <w:kern w:val="28"/>
    </w:rPr>
  </w:style>
  <w:style w:type="character" w:customStyle="1" w:styleId="Overskrift6Tegn">
    <w:name w:val="Overskrift 6 Tegn"/>
    <w:basedOn w:val="Standardskriftforavsnitt"/>
    <w:link w:val="Overskrift6"/>
    <w:rsid w:val="00CB1B90"/>
    <w:rPr>
      <w:rFonts w:ascii="Open Sans" w:eastAsia="Times New Roman" w:hAnsi="Open Sans"/>
      <w:i/>
    </w:rPr>
  </w:style>
  <w:style w:type="character" w:customStyle="1" w:styleId="Overskrift7Tegn">
    <w:name w:val="Overskrift 7 Tegn"/>
    <w:basedOn w:val="Standardskriftforavsnitt"/>
    <w:link w:val="Overskrift7"/>
    <w:rsid w:val="00CB1B90"/>
    <w:rPr>
      <w:rFonts w:ascii="Open Sans" w:eastAsia="Times New Roman" w:hAnsi="Open Sans"/>
    </w:rPr>
  </w:style>
  <w:style w:type="character" w:customStyle="1" w:styleId="Overskrift8Tegn">
    <w:name w:val="Overskrift 8 Tegn"/>
    <w:basedOn w:val="Standardskriftforavsnitt"/>
    <w:link w:val="Overskrift8"/>
    <w:rsid w:val="00CB1B90"/>
    <w:rPr>
      <w:rFonts w:ascii="Open Sans" w:eastAsia="Times New Roman" w:hAnsi="Open Sans"/>
      <w:i/>
    </w:rPr>
  </w:style>
  <w:style w:type="character" w:customStyle="1" w:styleId="Overskrift9Tegn">
    <w:name w:val="Overskrift 9 Tegn"/>
    <w:basedOn w:val="Standardskriftforavsnitt"/>
    <w:link w:val="Overskrift9"/>
    <w:rsid w:val="00CB1B90"/>
    <w:rPr>
      <w:rFonts w:ascii="Open Sans" w:eastAsia="Times New Roman" w:hAnsi="Open Sans"/>
      <w:b/>
      <w:i/>
      <w:sz w:val="18"/>
    </w:rPr>
  </w:style>
  <w:style w:type="paragraph" w:customStyle="1" w:styleId="alfaliste">
    <w:name w:val="alfaliste"/>
    <w:basedOn w:val="Nummerertliste"/>
    <w:rsid w:val="00CB1B90"/>
    <w:pPr>
      <w:numPr>
        <w:numId w:val="7"/>
      </w:numPr>
    </w:pPr>
    <w:rPr>
      <w:spacing w:val="4"/>
    </w:rPr>
  </w:style>
  <w:style w:type="paragraph" w:customStyle="1" w:styleId="alfaliste2">
    <w:name w:val="alfaliste 2"/>
    <w:basedOn w:val="alfaliste"/>
    <w:next w:val="alfaliste"/>
    <w:rsid w:val="00CB1B90"/>
    <w:pPr>
      <w:numPr>
        <w:numId w:val="26"/>
      </w:numPr>
    </w:pPr>
  </w:style>
  <w:style w:type="paragraph" w:customStyle="1" w:styleId="alfaliste3">
    <w:name w:val="alfaliste 3"/>
    <w:basedOn w:val="alfaliste"/>
    <w:autoRedefine/>
    <w:qFormat/>
    <w:rsid w:val="00CB1B90"/>
    <w:pPr>
      <w:numPr>
        <w:numId w:val="32"/>
      </w:numPr>
    </w:pPr>
  </w:style>
  <w:style w:type="paragraph" w:customStyle="1" w:styleId="alfaliste4">
    <w:name w:val="alfaliste 4"/>
    <w:basedOn w:val="alfaliste"/>
    <w:qFormat/>
    <w:rsid w:val="00CB1B90"/>
    <w:pPr>
      <w:numPr>
        <w:numId w:val="33"/>
      </w:numPr>
      <w:ind w:left="1588" w:hanging="397"/>
    </w:pPr>
  </w:style>
  <w:style w:type="paragraph" w:customStyle="1" w:styleId="alfaliste5">
    <w:name w:val="alfaliste 5"/>
    <w:basedOn w:val="alfaliste"/>
    <w:qFormat/>
    <w:rsid w:val="00CB1B90"/>
    <w:pPr>
      <w:numPr>
        <w:numId w:val="34"/>
      </w:numPr>
      <w:ind w:left="1985" w:hanging="397"/>
    </w:pPr>
  </w:style>
  <w:style w:type="paragraph" w:customStyle="1" w:styleId="avsnitt-undertittel">
    <w:name w:val="avsnitt-undertittel"/>
    <w:basedOn w:val="Undertittel"/>
    <w:next w:val="Normal"/>
    <w:rsid w:val="00CB1B90"/>
    <w:pPr>
      <w:spacing w:line="240" w:lineRule="auto"/>
    </w:pPr>
    <w:rPr>
      <w:rFonts w:eastAsia="Batang"/>
      <w:b w:val="0"/>
      <w:i/>
      <w:sz w:val="24"/>
      <w:szCs w:val="20"/>
    </w:rPr>
  </w:style>
  <w:style w:type="paragraph" w:customStyle="1" w:styleId="avsnitt-under-undertittel">
    <w:name w:val="avsnitt-under-undertittel"/>
    <w:basedOn w:val="Undertittel"/>
    <w:next w:val="Normal"/>
    <w:rsid w:val="00CB1B90"/>
    <w:pPr>
      <w:spacing w:line="240" w:lineRule="auto"/>
    </w:pPr>
    <w:rPr>
      <w:rFonts w:eastAsia="Batang"/>
      <w:b w:val="0"/>
      <w:i/>
      <w:sz w:val="22"/>
      <w:szCs w:val="20"/>
    </w:rPr>
  </w:style>
  <w:style w:type="paragraph" w:customStyle="1" w:styleId="Def">
    <w:name w:val="Def"/>
    <w:basedOn w:val="Normal"/>
    <w:qFormat/>
    <w:rsid w:val="00CB1B90"/>
  </w:style>
  <w:style w:type="paragraph" w:customStyle="1" w:styleId="figur-beskr">
    <w:name w:val="figur-beskr"/>
    <w:basedOn w:val="Normal"/>
    <w:next w:val="Normal"/>
    <w:rsid w:val="00CB1B90"/>
    <w:rPr>
      <w:spacing w:val="4"/>
    </w:rPr>
  </w:style>
  <w:style w:type="paragraph" w:customStyle="1" w:styleId="hengende-innrykk">
    <w:name w:val="hengende-innrykk"/>
    <w:basedOn w:val="Normal"/>
    <w:next w:val="Normal"/>
    <w:rsid w:val="00CB1B90"/>
    <w:pPr>
      <w:ind w:left="1418" w:hanging="1418"/>
    </w:pPr>
    <w:rPr>
      <w:spacing w:val="4"/>
    </w:rPr>
  </w:style>
  <w:style w:type="character" w:customStyle="1" w:styleId="l-endring">
    <w:name w:val="l-endring"/>
    <w:basedOn w:val="Standardskriftforavsnitt"/>
    <w:rsid w:val="00CB1B90"/>
    <w:rPr>
      <w:i/>
    </w:rPr>
  </w:style>
  <w:style w:type="paragraph" w:customStyle="1" w:styleId="l-lovdeltit">
    <w:name w:val="l-lovdeltit"/>
    <w:basedOn w:val="Normal"/>
    <w:next w:val="Normal"/>
    <w:rsid w:val="00CB1B90"/>
    <w:pPr>
      <w:keepNext/>
      <w:spacing w:before="120" w:after="60"/>
    </w:pPr>
    <w:rPr>
      <w:b/>
    </w:rPr>
  </w:style>
  <w:style w:type="paragraph" w:customStyle="1" w:styleId="l-lovkap">
    <w:name w:val="l-lovkap"/>
    <w:basedOn w:val="Normal"/>
    <w:next w:val="Normal"/>
    <w:rsid w:val="00CB1B90"/>
    <w:pPr>
      <w:keepNext/>
      <w:spacing w:before="240" w:after="40"/>
    </w:pPr>
    <w:rPr>
      <w:b/>
      <w:spacing w:val="4"/>
    </w:rPr>
  </w:style>
  <w:style w:type="paragraph" w:customStyle="1" w:styleId="l-lovtit">
    <w:name w:val="l-lovtit"/>
    <w:basedOn w:val="Normal"/>
    <w:next w:val="Normal"/>
    <w:rsid w:val="00CB1B90"/>
    <w:pPr>
      <w:keepNext/>
      <w:spacing w:before="120" w:after="60"/>
    </w:pPr>
    <w:rPr>
      <w:b/>
      <w:spacing w:val="4"/>
    </w:rPr>
  </w:style>
  <w:style w:type="paragraph" w:customStyle="1" w:styleId="l-paragraf">
    <w:name w:val="l-paragraf"/>
    <w:basedOn w:val="Normal"/>
    <w:next w:val="Normal"/>
    <w:rsid w:val="00CB1B90"/>
    <w:pPr>
      <w:spacing w:before="180" w:after="0"/>
    </w:pPr>
    <w:rPr>
      <w:rFonts w:ascii="Times" w:hAnsi="Times"/>
      <w:i/>
      <w:spacing w:val="4"/>
    </w:rPr>
  </w:style>
  <w:style w:type="paragraph" w:customStyle="1" w:styleId="opplisting">
    <w:name w:val="opplisting"/>
    <w:basedOn w:val="Liste"/>
    <w:qFormat/>
    <w:rsid w:val="00CB1B90"/>
    <w:pPr>
      <w:numPr>
        <w:numId w:val="0"/>
      </w:numPr>
      <w:tabs>
        <w:tab w:val="left" w:pos="397"/>
      </w:tabs>
    </w:pPr>
    <w:rPr>
      <w:rFonts w:cs="Times New Roman"/>
    </w:rPr>
  </w:style>
  <w:style w:type="paragraph" w:customStyle="1" w:styleId="Ramme-slutt">
    <w:name w:val="Ramme-slutt"/>
    <w:basedOn w:val="Normal"/>
    <w:qFormat/>
    <w:rsid w:val="00CB1B90"/>
    <w:rPr>
      <w:b/>
      <w:color w:val="C00000"/>
    </w:rPr>
  </w:style>
  <w:style w:type="paragraph" w:customStyle="1" w:styleId="romertallliste">
    <w:name w:val="romertall liste"/>
    <w:basedOn w:val="Nummerertliste"/>
    <w:qFormat/>
    <w:rsid w:val="00CB1B90"/>
    <w:pPr>
      <w:numPr>
        <w:numId w:val="35"/>
      </w:numPr>
      <w:ind w:left="397" w:hanging="397"/>
    </w:pPr>
  </w:style>
  <w:style w:type="paragraph" w:customStyle="1" w:styleId="romertallliste2">
    <w:name w:val="romertall liste 2"/>
    <w:basedOn w:val="romertallliste"/>
    <w:qFormat/>
    <w:rsid w:val="00CB1B90"/>
    <w:pPr>
      <w:numPr>
        <w:numId w:val="36"/>
      </w:numPr>
      <w:ind w:left="794" w:hanging="397"/>
    </w:pPr>
  </w:style>
  <w:style w:type="paragraph" w:customStyle="1" w:styleId="romertallliste3">
    <w:name w:val="romertall liste 3"/>
    <w:basedOn w:val="romertallliste"/>
    <w:qFormat/>
    <w:rsid w:val="00CB1B90"/>
    <w:pPr>
      <w:numPr>
        <w:numId w:val="37"/>
      </w:numPr>
      <w:ind w:left="1191" w:hanging="397"/>
    </w:pPr>
  </w:style>
  <w:style w:type="paragraph" w:customStyle="1" w:styleId="romertallliste4">
    <w:name w:val="romertall liste 4"/>
    <w:basedOn w:val="romertallliste"/>
    <w:qFormat/>
    <w:rsid w:val="00CB1B90"/>
    <w:pPr>
      <w:numPr>
        <w:numId w:val="38"/>
      </w:numPr>
      <w:ind w:left="1588" w:hanging="397"/>
    </w:pPr>
  </w:style>
  <w:style w:type="character" w:customStyle="1" w:styleId="sperret">
    <w:name w:val="sperret"/>
    <w:basedOn w:val="Standardskriftforavsnitt"/>
    <w:rsid w:val="00CB1B90"/>
    <w:rPr>
      <w:spacing w:val="30"/>
    </w:rPr>
  </w:style>
  <w:style w:type="character" w:customStyle="1" w:styleId="Stikkord">
    <w:name w:val="Stikkord"/>
    <w:basedOn w:val="Standardskriftforavsnitt"/>
    <w:rsid w:val="00CB1B90"/>
  </w:style>
  <w:style w:type="paragraph" w:customStyle="1" w:styleId="Tabellnavn">
    <w:name w:val="Tabellnavn"/>
    <w:basedOn w:val="Normal"/>
    <w:qFormat/>
    <w:rsid w:val="00CB1B90"/>
    <w:rPr>
      <w:rFonts w:ascii="Times" w:hAnsi="Times"/>
      <w:vanish/>
      <w:color w:val="00B050"/>
    </w:rPr>
  </w:style>
  <w:style w:type="paragraph" w:customStyle="1" w:styleId="Term">
    <w:name w:val="Term"/>
    <w:basedOn w:val="Normal"/>
    <w:qFormat/>
    <w:rsid w:val="00CB1B90"/>
  </w:style>
  <w:style w:type="table" w:customStyle="1" w:styleId="Tabell-VM">
    <w:name w:val="Tabell-VM"/>
    <w:basedOn w:val="Tabelltemaer"/>
    <w:uiPriority w:val="99"/>
    <w:qFormat/>
    <w:rsid w:val="00CB1B90"/>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CB1B9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CB1B90"/>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CB1B90"/>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CB1B90"/>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CB1B90"/>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CB1B90"/>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CB1B90"/>
    <w:pPr>
      <w:numPr>
        <w:numId w:val="42"/>
      </w:numPr>
    </w:pPr>
  </w:style>
  <w:style w:type="paragraph" w:customStyle="1" w:styleId="Figur">
    <w:name w:val="Figur"/>
    <w:basedOn w:val="Normal"/>
    <w:rsid w:val="00CB1B90"/>
    <w:pPr>
      <w:suppressAutoHyphens/>
      <w:spacing w:before="400" w:line="240" w:lineRule="exact"/>
      <w:jc w:val="center"/>
    </w:pPr>
    <w:rPr>
      <w:b/>
      <w:color w:val="FF0000"/>
    </w:rPr>
  </w:style>
  <w:style w:type="paragraph" w:customStyle="1" w:styleId="l-ledd">
    <w:name w:val="l-ledd"/>
    <w:basedOn w:val="Normal"/>
    <w:qFormat/>
    <w:rsid w:val="00CB1B90"/>
    <w:pPr>
      <w:spacing w:after="0"/>
      <w:ind w:firstLine="397"/>
    </w:pPr>
    <w:rPr>
      <w:rFonts w:ascii="Times" w:hAnsi="Times"/>
      <w:spacing w:val="4"/>
    </w:rPr>
  </w:style>
  <w:style w:type="paragraph" w:customStyle="1" w:styleId="l-punktum">
    <w:name w:val="l-punktum"/>
    <w:basedOn w:val="Normal"/>
    <w:qFormat/>
    <w:rsid w:val="00CB1B90"/>
    <w:pPr>
      <w:spacing w:after="0"/>
    </w:pPr>
    <w:rPr>
      <w:spacing w:val="4"/>
    </w:rPr>
  </w:style>
  <w:style w:type="paragraph" w:customStyle="1" w:styleId="l-tit-endr-lovkap">
    <w:name w:val="l-tit-endr-lovkap"/>
    <w:basedOn w:val="Normal"/>
    <w:qFormat/>
    <w:rsid w:val="00CB1B90"/>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CB1B90"/>
    <w:pPr>
      <w:keepNext/>
      <w:spacing w:before="240" w:after="0" w:line="240" w:lineRule="auto"/>
    </w:pPr>
    <w:rPr>
      <w:rFonts w:ascii="Times" w:hAnsi="Times"/>
      <w:noProof/>
      <w:spacing w:val="4"/>
      <w:lang w:val="nn-NO"/>
    </w:rPr>
  </w:style>
  <w:style w:type="paragraph" w:customStyle="1" w:styleId="l-tit-endr-lov">
    <w:name w:val="l-tit-endr-lov"/>
    <w:basedOn w:val="Normal"/>
    <w:qFormat/>
    <w:rsid w:val="00CB1B90"/>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CB1B90"/>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CB1B90"/>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CB1B90"/>
  </w:style>
  <w:style w:type="paragraph" w:customStyle="1" w:styleId="l-alfaliste">
    <w:name w:val="l-alfaliste"/>
    <w:basedOn w:val="alfaliste"/>
    <w:qFormat/>
    <w:rsid w:val="00CB1B90"/>
    <w:pPr>
      <w:numPr>
        <w:numId w:val="0"/>
      </w:numPr>
    </w:pPr>
    <w:rPr>
      <w:rFonts w:eastAsiaTheme="minorEastAsia"/>
    </w:rPr>
  </w:style>
  <w:style w:type="numbering" w:customStyle="1" w:styleId="AlfaListeStil">
    <w:name w:val="AlfaListeStil"/>
    <w:uiPriority w:val="99"/>
    <w:rsid w:val="00CB1B90"/>
    <w:pPr>
      <w:numPr>
        <w:numId w:val="7"/>
      </w:numPr>
    </w:pPr>
  </w:style>
  <w:style w:type="paragraph" w:customStyle="1" w:styleId="l-alfaliste2">
    <w:name w:val="l-alfaliste 2"/>
    <w:basedOn w:val="alfaliste2"/>
    <w:qFormat/>
    <w:rsid w:val="00CB1B90"/>
    <w:pPr>
      <w:numPr>
        <w:numId w:val="0"/>
      </w:numPr>
    </w:pPr>
  </w:style>
  <w:style w:type="paragraph" w:customStyle="1" w:styleId="l-alfaliste3">
    <w:name w:val="l-alfaliste 3"/>
    <w:basedOn w:val="alfaliste3"/>
    <w:qFormat/>
    <w:rsid w:val="00CB1B90"/>
    <w:pPr>
      <w:numPr>
        <w:numId w:val="0"/>
      </w:numPr>
    </w:pPr>
  </w:style>
  <w:style w:type="paragraph" w:customStyle="1" w:styleId="l-alfaliste4">
    <w:name w:val="l-alfaliste 4"/>
    <w:basedOn w:val="alfaliste4"/>
    <w:qFormat/>
    <w:rsid w:val="00CB1B90"/>
    <w:pPr>
      <w:numPr>
        <w:numId w:val="0"/>
      </w:numPr>
    </w:pPr>
  </w:style>
  <w:style w:type="paragraph" w:customStyle="1" w:styleId="l-alfaliste5">
    <w:name w:val="l-alfaliste 5"/>
    <w:basedOn w:val="alfaliste5"/>
    <w:qFormat/>
    <w:rsid w:val="00CB1B90"/>
    <w:pPr>
      <w:numPr>
        <w:numId w:val="0"/>
      </w:numPr>
    </w:pPr>
  </w:style>
  <w:style w:type="numbering" w:customStyle="1" w:styleId="l-AlfaListeStil">
    <w:name w:val="l-AlfaListeStil"/>
    <w:uiPriority w:val="99"/>
    <w:rsid w:val="00CB1B90"/>
  </w:style>
  <w:style w:type="numbering" w:customStyle="1" w:styleId="l-NummerertListeStil">
    <w:name w:val="l-NummerertListeStil"/>
    <w:uiPriority w:val="99"/>
    <w:rsid w:val="00CB1B90"/>
    <w:pPr>
      <w:numPr>
        <w:numId w:val="9"/>
      </w:numPr>
    </w:pPr>
  </w:style>
  <w:style w:type="numbering" w:customStyle="1" w:styleId="NrListeStil">
    <w:name w:val="NrListeStil"/>
    <w:uiPriority w:val="99"/>
    <w:rsid w:val="00CB1B90"/>
    <w:pPr>
      <w:numPr>
        <w:numId w:val="10"/>
      </w:numPr>
    </w:pPr>
  </w:style>
  <w:style w:type="numbering" w:customStyle="1" w:styleId="OpplistingListeStil">
    <w:name w:val="OpplistingListeStil"/>
    <w:uiPriority w:val="99"/>
    <w:rsid w:val="00CB1B90"/>
    <w:pPr>
      <w:numPr>
        <w:numId w:val="11"/>
      </w:numPr>
    </w:pPr>
  </w:style>
  <w:style w:type="numbering" w:customStyle="1" w:styleId="OverskrifterListeStil">
    <w:name w:val="OverskrifterListeStil"/>
    <w:uiPriority w:val="99"/>
    <w:rsid w:val="00CB1B90"/>
    <w:pPr>
      <w:numPr>
        <w:numId w:val="12"/>
      </w:numPr>
    </w:pPr>
  </w:style>
  <w:style w:type="numbering" w:customStyle="1" w:styleId="RomListeStil">
    <w:name w:val="RomListeStil"/>
    <w:uiPriority w:val="99"/>
    <w:rsid w:val="00CB1B90"/>
    <w:pPr>
      <w:numPr>
        <w:numId w:val="43"/>
      </w:numPr>
    </w:pPr>
  </w:style>
  <w:style w:type="numbering" w:customStyle="1" w:styleId="StrekListeStil">
    <w:name w:val="StrekListeStil"/>
    <w:uiPriority w:val="99"/>
    <w:rsid w:val="00CB1B90"/>
    <w:pPr>
      <w:numPr>
        <w:numId w:val="13"/>
      </w:numPr>
    </w:pPr>
  </w:style>
  <w:style w:type="paragraph" w:customStyle="1" w:styleId="romertallliste5">
    <w:name w:val="romertall liste 5"/>
    <w:basedOn w:val="romertallliste"/>
    <w:qFormat/>
    <w:rsid w:val="00CB1B90"/>
    <w:pPr>
      <w:numPr>
        <w:numId w:val="39"/>
      </w:numPr>
      <w:ind w:left="1985" w:hanging="397"/>
    </w:pPr>
    <w:rPr>
      <w:spacing w:val="4"/>
    </w:rPr>
  </w:style>
  <w:style w:type="paragraph" w:customStyle="1" w:styleId="opplisting2">
    <w:name w:val="opplisting 2"/>
    <w:basedOn w:val="opplisting"/>
    <w:qFormat/>
    <w:rsid w:val="00CB1B90"/>
    <w:pPr>
      <w:ind w:left="397"/>
    </w:pPr>
    <w:rPr>
      <w:lang w:val="en-US"/>
    </w:rPr>
  </w:style>
  <w:style w:type="paragraph" w:customStyle="1" w:styleId="opplisting3">
    <w:name w:val="opplisting 3"/>
    <w:basedOn w:val="opplisting"/>
    <w:qFormat/>
    <w:rsid w:val="00CB1B90"/>
    <w:pPr>
      <w:ind w:left="794"/>
    </w:pPr>
  </w:style>
  <w:style w:type="paragraph" w:customStyle="1" w:styleId="opplisting4">
    <w:name w:val="opplisting 4"/>
    <w:basedOn w:val="opplisting"/>
    <w:qFormat/>
    <w:rsid w:val="00CB1B90"/>
    <w:pPr>
      <w:ind w:left="1191"/>
    </w:pPr>
  </w:style>
  <w:style w:type="paragraph" w:customStyle="1" w:styleId="opplisting5">
    <w:name w:val="opplisting 5"/>
    <w:basedOn w:val="opplisting"/>
    <w:qFormat/>
    <w:rsid w:val="00CB1B90"/>
    <w:pPr>
      <w:ind w:left="1588"/>
    </w:pPr>
  </w:style>
  <w:style w:type="paragraph" w:customStyle="1" w:styleId="friliste">
    <w:name w:val="friliste"/>
    <w:basedOn w:val="Normal"/>
    <w:qFormat/>
    <w:rsid w:val="00CB1B90"/>
    <w:pPr>
      <w:tabs>
        <w:tab w:val="left" w:pos="397"/>
      </w:tabs>
      <w:spacing w:after="0"/>
      <w:ind w:left="397" w:hanging="397"/>
    </w:pPr>
  </w:style>
  <w:style w:type="paragraph" w:customStyle="1" w:styleId="friliste2">
    <w:name w:val="friliste 2"/>
    <w:basedOn w:val="friliste"/>
    <w:qFormat/>
    <w:rsid w:val="00CB1B90"/>
    <w:pPr>
      <w:tabs>
        <w:tab w:val="left" w:pos="794"/>
      </w:tabs>
      <w:spacing w:before="0"/>
      <w:ind w:left="794"/>
    </w:pPr>
  </w:style>
  <w:style w:type="paragraph" w:customStyle="1" w:styleId="friliste3">
    <w:name w:val="friliste 3"/>
    <w:basedOn w:val="friliste"/>
    <w:qFormat/>
    <w:rsid w:val="00CB1B90"/>
    <w:pPr>
      <w:tabs>
        <w:tab w:val="left" w:pos="1191"/>
      </w:tabs>
      <w:spacing w:before="0"/>
      <w:ind w:left="1191"/>
    </w:pPr>
  </w:style>
  <w:style w:type="paragraph" w:customStyle="1" w:styleId="friliste4">
    <w:name w:val="friliste 4"/>
    <w:basedOn w:val="friliste"/>
    <w:qFormat/>
    <w:rsid w:val="00CB1B90"/>
    <w:pPr>
      <w:tabs>
        <w:tab w:val="left" w:pos="1588"/>
      </w:tabs>
      <w:spacing w:before="0"/>
      <w:ind w:left="1588"/>
    </w:pPr>
  </w:style>
  <w:style w:type="paragraph" w:customStyle="1" w:styleId="friliste5">
    <w:name w:val="friliste 5"/>
    <w:basedOn w:val="friliste"/>
    <w:qFormat/>
    <w:rsid w:val="00CB1B90"/>
    <w:pPr>
      <w:tabs>
        <w:tab w:val="left" w:pos="1985"/>
      </w:tabs>
      <w:spacing w:before="0"/>
      <w:ind w:left="1985"/>
    </w:pPr>
  </w:style>
  <w:style w:type="character" w:customStyle="1" w:styleId="regular">
    <w:name w:val="regular"/>
    <w:basedOn w:val="Standardskriftforavsnitt"/>
    <w:uiPriority w:val="1"/>
    <w:qFormat/>
    <w:rsid w:val="00CB1B90"/>
    <w:rPr>
      <w:i/>
    </w:rPr>
  </w:style>
  <w:style w:type="character" w:customStyle="1" w:styleId="gjennomstreket">
    <w:name w:val="gjennomstreket"/>
    <w:uiPriority w:val="1"/>
    <w:rsid w:val="00CB1B90"/>
    <w:rPr>
      <w:strike/>
      <w:dstrike w:val="0"/>
    </w:rPr>
  </w:style>
  <w:style w:type="paragraph" w:customStyle="1" w:styleId="l-avsnitt">
    <w:name w:val="l-avsnitt"/>
    <w:basedOn w:val="l-lovkap"/>
    <w:qFormat/>
    <w:rsid w:val="00CB1B90"/>
    <w:rPr>
      <w:lang w:val="nn-NO"/>
    </w:rPr>
  </w:style>
  <w:style w:type="paragraph" w:customStyle="1" w:styleId="l-tit-endr-avsnitt">
    <w:name w:val="l-tit-endr-avsnitt"/>
    <w:basedOn w:val="l-tit-endr-lovkap"/>
    <w:qFormat/>
    <w:rsid w:val="00CB1B90"/>
  </w:style>
  <w:style w:type="paragraph" w:customStyle="1" w:styleId="Listebombe">
    <w:name w:val="Liste bombe"/>
    <w:basedOn w:val="Liste"/>
    <w:qFormat/>
    <w:rsid w:val="00CB1B90"/>
    <w:pPr>
      <w:numPr>
        <w:numId w:val="14"/>
      </w:numPr>
      <w:ind w:left="397" w:hanging="397"/>
    </w:pPr>
  </w:style>
  <w:style w:type="paragraph" w:styleId="Liste">
    <w:name w:val="List"/>
    <w:basedOn w:val="Nummerertliste"/>
    <w:qFormat/>
    <w:rsid w:val="00CB1B90"/>
    <w:pPr>
      <w:numPr>
        <w:numId w:val="21"/>
      </w:numPr>
      <w:ind w:left="397" w:hanging="397"/>
      <w:contextualSpacing/>
    </w:pPr>
    <w:rPr>
      <w:spacing w:val="4"/>
    </w:rPr>
  </w:style>
  <w:style w:type="paragraph" w:customStyle="1" w:styleId="Listebombe2">
    <w:name w:val="Liste bombe 2"/>
    <w:basedOn w:val="Liste2"/>
    <w:qFormat/>
    <w:rsid w:val="00CB1B90"/>
    <w:pPr>
      <w:numPr>
        <w:numId w:val="15"/>
      </w:numPr>
      <w:ind w:left="794" w:hanging="397"/>
    </w:pPr>
  </w:style>
  <w:style w:type="paragraph" w:styleId="Liste2">
    <w:name w:val="List 2"/>
    <w:basedOn w:val="Liste"/>
    <w:qFormat/>
    <w:rsid w:val="00CB1B90"/>
    <w:pPr>
      <w:numPr>
        <w:numId w:val="22"/>
      </w:numPr>
      <w:ind w:left="794" w:hanging="397"/>
    </w:pPr>
  </w:style>
  <w:style w:type="paragraph" w:customStyle="1" w:styleId="Listebombe3">
    <w:name w:val="Liste bombe 3"/>
    <w:basedOn w:val="Liste3"/>
    <w:qFormat/>
    <w:rsid w:val="00CB1B90"/>
    <w:pPr>
      <w:numPr>
        <w:numId w:val="16"/>
      </w:numPr>
      <w:ind w:left="1191" w:hanging="397"/>
    </w:pPr>
  </w:style>
  <w:style w:type="paragraph" w:styleId="Liste3">
    <w:name w:val="List 3"/>
    <w:basedOn w:val="Liste"/>
    <w:qFormat/>
    <w:rsid w:val="00CB1B90"/>
    <w:pPr>
      <w:numPr>
        <w:numId w:val="23"/>
      </w:numPr>
      <w:ind w:left="1191" w:hanging="397"/>
    </w:pPr>
  </w:style>
  <w:style w:type="paragraph" w:customStyle="1" w:styleId="Listebombe4">
    <w:name w:val="Liste bombe 4"/>
    <w:basedOn w:val="Liste4"/>
    <w:qFormat/>
    <w:rsid w:val="00CB1B90"/>
    <w:pPr>
      <w:numPr>
        <w:numId w:val="17"/>
      </w:numPr>
      <w:ind w:left="1588" w:hanging="397"/>
    </w:pPr>
  </w:style>
  <w:style w:type="paragraph" w:styleId="Liste4">
    <w:name w:val="List 4"/>
    <w:basedOn w:val="Liste"/>
    <w:qFormat/>
    <w:rsid w:val="00CB1B90"/>
    <w:pPr>
      <w:numPr>
        <w:numId w:val="24"/>
      </w:numPr>
      <w:ind w:left="1588" w:hanging="397"/>
    </w:pPr>
  </w:style>
  <w:style w:type="paragraph" w:customStyle="1" w:styleId="Listebombe5">
    <w:name w:val="Liste bombe 5"/>
    <w:basedOn w:val="Liste5"/>
    <w:qFormat/>
    <w:rsid w:val="00CB1B90"/>
    <w:pPr>
      <w:numPr>
        <w:numId w:val="18"/>
      </w:numPr>
      <w:ind w:left="1985" w:hanging="397"/>
    </w:pPr>
  </w:style>
  <w:style w:type="paragraph" w:styleId="Liste5">
    <w:name w:val="List 5"/>
    <w:basedOn w:val="Liste"/>
    <w:qFormat/>
    <w:rsid w:val="00CB1B90"/>
    <w:pPr>
      <w:numPr>
        <w:numId w:val="25"/>
      </w:numPr>
      <w:ind w:left="1985" w:hanging="397"/>
    </w:pPr>
  </w:style>
  <w:style w:type="paragraph" w:customStyle="1" w:styleId="Listeavsnitt2">
    <w:name w:val="Listeavsnitt 2"/>
    <w:basedOn w:val="Listeavsnitt"/>
    <w:qFormat/>
    <w:rsid w:val="00CB1B90"/>
    <w:pPr>
      <w:ind w:left="1191"/>
    </w:pPr>
  </w:style>
  <w:style w:type="paragraph" w:customStyle="1" w:styleId="Listeavsnitt3">
    <w:name w:val="Listeavsnitt 3"/>
    <w:basedOn w:val="Listeavsnitt"/>
    <w:qFormat/>
    <w:rsid w:val="00CB1B90"/>
    <w:pPr>
      <w:ind w:left="1588"/>
    </w:pPr>
  </w:style>
  <w:style w:type="paragraph" w:customStyle="1" w:styleId="Listeavsnitt4">
    <w:name w:val="Listeavsnitt 4"/>
    <w:basedOn w:val="Listeavsnitt"/>
    <w:qFormat/>
    <w:rsid w:val="00CB1B90"/>
    <w:pPr>
      <w:ind w:left="1985"/>
    </w:pPr>
  </w:style>
  <w:style w:type="paragraph" w:customStyle="1" w:styleId="Listeavsnitt5">
    <w:name w:val="Listeavsnitt 5"/>
    <w:basedOn w:val="Listeavsnitt"/>
    <w:qFormat/>
    <w:rsid w:val="00CB1B90"/>
    <w:pPr>
      <w:ind w:left="2382"/>
    </w:pPr>
  </w:style>
  <w:style w:type="paragraph" w:customStyle="1" w:styleId="Petit">
    <w:name w:val="Petit"/>
    <w:basedOn w:val="Normal"/>
    <w:next w:val="Normal"/>
    <w:qFormat/>
    <w:rsid w:val="00CB1B90"/>
    <w:rPr>
      <w:spacing w:val="6"/>
      <w:sz w:val="19"/>
    </w:rPr>
  </w:style>
  <w:style w:type="paragraph" w:customStyle="1" w:styleId="TrykkeriMerknad">
    <w:name w:val="TrykkeriMerknad"/>
    <w:basedOn w:val="Normal"/>
    <w:qFormat/>
    <w:rsid w:val="00CB1B90"/>
    <w:pPr>
      <w:spacing w:before="60"/>
    </w:pPr>
    <w:rPr>
      <w:color w:val="C45911" w:themeColor="accent2" w:themeShade="BF"/>
      <w:spacing w:val="4"/>
      <w:sz w:val="26"/>
    </w:rPr>
  </w:style>
  <w:style w:type="paragraph" w:customStyle="1" w:styleId="ForfatterMerknad">
    <w:name w:val="ForfatterMerknad"/>
    <w:basedOn w:val="TrykkeriMerknad"/>
    <w:qFormat/>
    <w:rsid w:val="00CB1B90"/>
    <w:pPr>
      <w:shd w:val="clear" w:color="auto" w:fill="FFFF99"/>
      <w:spacing w:line="240" w:lineRule="auto"/>
    </w:pPr>
    <w:rPr>
      <w:color w:val="833C0B" w:themeColor="accent2" w:themeShade="80"/>
    </w:rPr>
  </w:style>
  <w:style w:type="paragraph" w:customStyle="1" w:styleId="UnOverskrift1">
    <w:name w:val="UnOverskrift 1"/>
    <w:basedOn w:val="Overskrift1"/>
    <w:next w:val="Normal"/>
    <w:qFormat/>
    <w:rsid w:val="00CB1B90"/>
    <w:pPr>
      <w:numPr>
        <w:numId w:val="0"/>
      </w:numPr>
    </w:pPr>
  </w:style>
  <w:style w:type="paragraph" w:customStyle="1" w:styleId="UnOverskrift2">
    <w:name w:val="UnOverskrift 2"/>
    <w:basedOn w:val="Overskrift2"/>
    <w:next w:val="Normal"/>
    <w:qFormat/>
    <w:rsid w:val="00CB1B90"/>
    <w:pPr>
      <w:numPr>
        <w:ilvl w:val="0"/>
        <w:numId w:val="0"/>
      </w:numPr>
    </w:pPr>
  </w:style>
  <w:style w:type="paragraph" w:customStyle="1" w:styleId="UnOverskrift4">
    <w:name w:val="UnOverskrift 4"/>
    <w:basedOn w:val="Overskrift4"/>
    <w:next w:val="Normal"/>
    <w:qFormat/>
    <w:rsid w:val="00CB1B90"/>
    <w:pPr>
      <w:numPr>
        <w:ilvl w:val="0"/>
        <w:numId w:val="0"/>
      </w:numPr>
    </w:pPr>
  </w:style>
  <w:style w:type="paragraph" w:customStyle="1" w:styleId="UnOverskrift5">
    <w:name w:val="UnOverskrift 5"/>
    <w:basedOn w:val="Overskrift5"/>
    <w:next w:val="Normal"/>
    <w:qFormat/>
    <w:rsid w:val="00CB1B90"/>
    <w:pPr>
      <w:numPr>
        <w:ilvl w:val="0"/>
        <w:numId w:val="0"/>
      </w:numPr>
    </w:pPr>
  </w:style>
  <w:style w:type="paragraph" w:customStyle="1" w:styleId="PublTittel">
    <w:name w:val="PublTittel"/>
    <w:basedOn w:val="Normal"/>
    <w:qFormat/>
    <w:rsid w:val="00CB1B90"/>
    <w:pPr>
      <w:spacing w:before="80"/>
    </w:pPr>
    <w:rPr>
      <w:sz w:val="48"/>
      <w:szCs w:val="48"/>
    </w:rPr>
  </w:style>
  <w:style w:type="paragraph" w:customStyle="1" w:styleId="Note">
    <w:name w:val="Note"/>
    <w:basedOn w:val="Normal"/>
    <w:qFormat/>
    <w:rsid w:val="00CB1B90"/>
  </w:style>
  <w:style w:type="paragraph" w:customStyle="1" w:styleId="FigurAltTekst">
    <w:name w:val="FigurAltTekst"/>
    <w:basedOn w:val="Note"/>
    <w:qFormat/>
    <w:rsid w:val="00CB1B90"/>
    <w:rPr>
      <w:color w:val="7030A0"/>
    </w:rPr>
  </w:style>
  <w:style w:type="paragraph" w:customStyle="1" w:styleId="meta-dep">
    <w:name w:val="meta-dep"/>
    <w:basedOn w:val="Normal"/>
    <w:next w:val="Normal"/>
    <w:qFormat/>
    <w:rsid w:val="00CB1B90"/>
    <w:rPr>
      <w:rFonts w:ascii="Courier New" w:hAnsi="Courier New"/>
      <w:vanish/>
      <w:color w:val="C00000"/>
      <w:sz w:val="28"/>
    </w:rPr>
  </w:style>
  <w:style w:type="paragraph" w:customStyle="1" w:styleId="meta-depavd">
    <w:name w:val="meta-depavd"/>
    <w:basedOn w:val="meta-dep"/>
    <w:next w:val="Normal"/>
    <w:qFormat/>
    <w:rsid w:val="00CB1B90"/>
  </w:style>
  <w:style w:type="paragraph" w:customStyle="1" w:styleId="meta-forf">
    <w:name w:val="meta-forf"/>
    <w:basedOn w:val="meta-dep"/>
    <w:next w:val="Normal"/>
    <w:qFormat/>
    <w:rsid w:val="00CB1B90"/>
  </w:style>
  <w:style w:type="paragraph" w:customStyle="1" w:styleId="meta-spr">
    <w:name w:val="meta-spr"/>
    <w:basedOn w:val="meta-dep"/>
    <w:next w:val="Normal"/>
    <w:qFormat/>
    <w:rsid w:val="00CB1B90"/>
  </w:style>
  <w:style w:type="paragraph" w:customStyle="1" w:styleId="meta-ingress">
    <w:name w:val="meta-ingress"/>
    <w:basedOn w:val="meta-dep"/>
    <w:next w:val="Normal"/>
    <w:qFormat/>
    <w:rsid w:val="00CB1B90"/>
    <w:rPr>
      <w:color w:val="1F3864" w:themeColor="accent1" w:themeShade="80"/>
      <w:sz w:val="24"/>
    </w:rPr>
  </w:style>
  <w:style w:type="paragraph" w:customStyle="1" w:styleId="meta-sperrefrist">
    <w:name w:val="meta-sperrefrist"/>
    <w:basedOn w:val="meta-dep"/>
    <w:next w:val="Normal"/>
    <w:qFormat/>
    <w:rsid w:val="00CB1B90"/>
  </w:style>
  <w:style w:type="paragraph" w:customStyle="1" w:styleId="meta-objUrl">
    <w:name w:val="meta-objUrl"/>
    <w:basedOn w:val="meta-dep"/>
    <w:next w:val="Normal"/>
    <w:qFormat/>
    <w:rsid w:val="00CB1B90"/>
    <w:rPr>
      <w:color w:val="7030A0"/>
    </w:rPr>
  </w:style>
  <w:style w:type="paragraph" w:customStyle="1" w:styleId="meta-dokFormat">
    <w:name w:val="meta-dokFormat"/>
    <w:basedOn w:val="meta-dep"/>
    <w:next w:val="Normal"/>
    <w:qFormat/>
    <w:rsid w:val="00CB1B90"/>
    <w:rPr>
      <w:color w:val="7030A0"/>
    </w:rPr>
  </w:style>
  <w:style w:type="paragraph" w:customStyle="1" w:styleId="TabellHode-rad">
    <w:name w:val="TabellHode-rad"/>
    <w:basedOn w:val="Normal"/>
    <w:qFormat/>
    <w:rsid w:val="00CB1B90"/>
    <w:pPr>
      <w:shd w:val="clear" w:color="auto" w:fill="E2EFD9" w:themeFill="accent6" w:themeFillTint="33"/>
    </w:pPr>
  </w:style>
  <w:style w:type="paragraph" w:customStyle="1" w:styleId="TabellHode-kolonne">
    <w:name w:val="TabellHode-kolonne"/>
    <w:basedOn w:val="TabellHode-rad"/>
    <w:qFormat/>
    <w:rsid w:val="00CB1B90"/>
    <w:pPr>
      <w:shd w:val="clear" w:color="auto" w:fill="D9E2F3" w:themeFill="accent1" w:themeFillTint="33"/>
    </w:pPr>
  </w:style>
  <w:style w:type="paragraph" w:styleId="Indeks1">
    <w:name w:val="index 1"/>
    <w:basedOn w:val="Normal"/>
    <w:next w:val="Normal"/>
    <w:autoRedefine/>
    <w:uiPriority w:val="99"/>
    <w:semiHidden/>
    <w:unhideWhenUsed/>
    <w:rsid w:val="00CB1B90"/>
    <w:pPr>
      <w:spacing w:after="0" w:line="240" w:lineRule="auto"/>
      <w:ind w:left="240" w:hanging="240"/>
    </w:pPr>
  </w:style>
  <w:style w:type="paragraph" w:styleId="Indeks2">
    <w:name w:val="index 2"/>
    <w:basedOn w:val="Normal"/>
    <w:next w:val="Normal"/>
    <w:autoRedefine/>
    <w:uiPriority w:val="99"/>
    <w:semiHidden/>
    <w:unhideWhenUsed/>
    <w:rsid w:val="00CB1B90"/>
    <w:pPr>
      <w:spacing w:after="0" w:line="240" w:lineRule="auto"/>
      <w:ind w:left="480" w:hanging="240"/>
    </w:pPr>
  </w:style>
  <w:style w:type="paragraph" w:styleId="Indeks3">
    <w:name w:val="index 3"/>
    <w:basedOn w:val="Normal"/>
    <w:next w:val="Normal"/>
    <w:autoRedefine/>
    <w:uiPriority w:val="99"/>
    <w:semiHidden/>
    <w:unhideWhenUsed/>
    <w:rsid w:val="00CB1B90"/>
    <w:pPr>
      <w:spacing w:after="0" w:line="240" w:lineRule="auto"/>
      <w:ind w:left="720" w:hanging="240"/>
    </w:pPr>
  </w:style>
  <w:style w:type="paragraph" w:styleId="Indeks4">
    <w:name w:val="index 4"/>
    <w:basedOn w:val="Normal"/>
    <w:next w:val="Normal"/>
    <w:autoRedefine/>
    <w:uiPriority w:val="99"/>
    <w:semiHidden/>
    <w:unhideWhenUsed/>
    <w:rsid w:val="00CB1B90"/>
    <w:pPr>
      <w:spacing w:after="0" w:line="240" w:lineRule="auto"/>
      <w:ind w:left="960" w:hanging="240"/>
    </w:pPr>
  </w:style>
  <w:style w:type="paragraph" w:styleId="Indeks5">
    <w:name w:val="index 5"/>
    <w:basedOn w:val="Normal"/>
    <w:next w:val="Normal"/>
    <w:autoRedefine/>
    <w:uiPriority w:val="99"/>
    <w:semiHidden/>
    <w:unhideWhenUsed/>
    <w:rsid w:val="00CB1B90"/>
    <w:pPr>
      <w:spacing w:after="0" w:line="240" w:lineRule="auto"/>
      <w:ind w:left="1200" w:hanging="240"/>
    </w:pPr>
  </w:style>
  <w:style w:type="paragraph" w:styleId="Indeks6">
    <w:name w:val="index 6"/>
    <w:basedOn w:val="Normal"/>
    <w:next w:val="Normal"/>
    <w:autoRedefine/>
    <w:uiPriority w:val="99"/>
    <w:semiHidden/>
    <w:unhideWhenUsed/>
    <w:rsid w:val="00CB1B90"/>
    <w:pPr>
      <w:spacing w:after="0" w:line="240" w:lineRule="auto"/>
      <w:ind w:left="1440" w:hanging="240"/>
    </w:pPr>
  </w:style>
  <w:style w:type="paragraph" w:styleId="Indeks7">
    <w:name w:val="index 7"/>
    <w:basedOn w:val="Normal"/>
    <w:next w:val="Normal"/>
    <w:autoRedefine/>
    <w:uiPriority w:val="99"/>
    <w:semiHidden/>
    <w:unhideWhenUsed/>
    <w:rsid w:val="00CB1B90"/>
    <w:pPr>
      <w:spacing w:after="0" w:line="240" w:lineRule="auto"/>
      <w:ind w:left="1680" w:hanging="240"/>
    </w:pPr>
  </w:style>
  <w:style w:type="paragraph" w:styleId="Indeks8">
    <w:name w:val="index 8"/>
    <w:basedOn w:val="Normal"/>
    <w:next w:val="Normal"/>
    <w:autoRedefine/>
    <w:uiPriority w:val="99"/>
    <w:semiHidden/>
    <w:unhideWhenUsed/>
    <w:rsid w:val="00CB1B90"/>
    <w:pPr>
      <w:spacing w:after="0" w:line="240" w:lineRule="auto"/>
      <w:ind w:left="1920" w:hanging="240"/>
    </w:pPr>
  </w:style>
  <w:style w:type="paragraph" w:styleId="Indeks9">
    <w:name w:val="index 9"/>
    <w:basedOn w:val="Normal"/>
    <w:next w:val="Normal"/>
    <w:autoRedefine/>
    <w:uiPriority w:val="99"/>
    <w:semiHidden/>
    <w:unhideWhenUsed/>
    <w:rsid w:val="00CB1B90"/>
    <w:pPr>
      <w:spacing w:after="0" w:line="240" w:lineRule="auto"/>
      <w:ind w:left="2160" w:hanging="240"/>
    </w:pPr>
  </w:style>
  <w:style w:type="paragraph" w:styleId="INNH1">
    <w:name w:val="toc 1"/>
    <w:basedOn w:val="Normal"/>
    <w:next w:val="Normal"/>
    <w:semiHidden/>
    <w:rsid w:val="00CB1B90"/>
    <w:pPr>
      <w:tabs>
        <w:tab w:val="right" w:leader="dot" w:pos="8306"/>
      </w:tabs>
    </w:pPr>
  </w:style>
  <w:style w:type="paragraph" w:styleId="INNH2">
    <w:name w:val="toc 2"/>
    <w:basedOn w:val="Normal"/>
    <w:next w:val="Normal"/>
    <w:semiHidden/>
    <w:rsid w:val="00CB1B90"/>
    <w:pPr>
      <w:tabs>
        <w:tab w:val="right" w:leader="dot" w:pos="8306"/>
      </w:tabs>
      <w:ind w:left="200"/>
    </w:pPr>
  </w:style>
  <w:style w:type="paragraph" w:styleId="INNH3">
    <w:name w:val="toc 3"/>
    <w:basedOn w:val="Normal"/>
    <w:next w:val="Normal"/>
    <w:semiHidden/>
    <w:rsid w:val="00CB1B90"/>
    <w:pPr>
      <w:tabs>
        <w:tab w:val="right" w:leader="dot" w:pos="8306"/>
      </w:tabs>
      <w:ind w:left="400"/>
    </w:pPr>
  </w:style>
  <w:style w:type="paragraph" w:styleId="INNH4">
    <w:name w:val="toc 4"/>
    <w:basedOn w:val="Normal"/>
    <w:next w:val="Normal"/>
    <w:semiHidden/>
    <w:rsid w:val="00CB1B90"/>
    <w:pPr>
      <w:tabs>
        <w:tab w:val="right" w:leader="dot" w:pos="8306"/>
      </w:tabs>
      <w:ind w:left="600"/>
    </w:pPr>
  </w:style>
  <w:style w:type="paragraph" w:styleId="INNH5">
    <w:name w:val="toc 5"/>
    <w:basedOn w:val="Normal"/>
    <w:next w:val="Normal"/>
    <w:semiHidden/>
    <w:rsid w:val="00CB1B90"/>
    <w:pPr>
      <w:tabs>
        <w:tab w:val="right" w:leader="dot" w:pos="8306"/>
      </w:tabs>
      <w:ind w:left="800"/>
    </w:pPr>
  </w:style>
  <w:style w:type="paragraph" w:styleId="INNH6">
    <w:name w:val="toc 6"/>
    <w:basedOn w:val="Normal"/>
    <w:next w:val="Normal"/>
    <w:autoRedefine/>
    <w:uiPriority w:val="39"/>
    <w:semiHidden/>
    <w:unhideWhenUsed/>
    <w:rsid w:val="00CB1B90"/>
    <w:pPr>
      <w:spacing w:after="100"/>
      <w:ind w:left="1200"/>
    </w:pPr>
  </w:style>
  <w:style w:type="paragraph" w:styleId="INNH7">
    <w:name w:val="toc 7"/>
    <w:basedOn w:val="Normal"/>
    <w:next w:val="Normal"/>
    <w:autoRedefine/>
    <w:uiPriority w:val="39"/>
    <w:semiHidden/>
    <w:unhideWhenUsed/>
    <w:rsid w:val="00CB1B90"/>
    <w:pPr>
      <w:spacing w:after="100"/>
      <w:ind w:left="1440"/>
    </w:pPr>
  </w:style>
  <w:style w:type="paragraph" w:styleId="INNH8">
    <w:name w:val="toc 8"/>
    <w:basedOn w:val="Normal"/>
    <w:next w:val="Normal"/>
    <w:autoRedefine/>
    <w:uiPriority w:val="39"/>
    <w:semiHidden/>
    <w:unhideWhenUsed/>
    <w:rsid w:val="00CB1B90"/>
    <w:pPr>
      <w:spacing w:after="100"/>
      <w:ind w:left="1680"/>
    </w:pPr>
  </w:style>
  <w:style w:type="paragraph" w:styleId="INNH9">
    <w:name w:val="toc 9"/>
    <w:basedOn w:val="Normal"/>
    <w:next w:val="Normal"/>
    <w:autoRedefine/>
    <w:uiPriority w:val="39"/>
    <w:semiHidden/>
    <w:unhideWhenUsed/>
    <w:rsid w:val="00CB1B90"/>
    <w:pPr>
      <w:spacing w:after="100"/>
      <w:ind w:left="1920"/>
    </w:pPr>
  </w:style>
  <w:style w:type="paragraph" w:styleId="Vanliginnrykk">
    <w:name w:val="Normal Indent"/>
    <w:basedOn w:val="Normal"/>
    <w:uiPriority w:val="99"/>
    <w:semiHidden/>
    <w:unhideWhenUsed/>
    <w:rsid w:val="00CB1B90"/>
    <w:pPr>
      <w:ind w:left="708"/>
    </w:pPr>
  </w:style>
  <w:style w:type="paragraph" w:styleId="Merknadstekst">
    <w:name w:val="annotation text"/>
    <w:basedOn w:val="Normal"/>
    <w:link w:val="MerknadstekstTegn"/>
    <w:semiHidden/>
    <w:rsid w:val="00CB1B90"/>
  </w:style>
  <w:style w:type="character" w:customStyle="1" w:styleId="MerknadstekstTegn">
    <w:name w:val="Merknadstekst Tegn"/>
    <w:basedOn w:val="Standardskriftforavsnitt"/>
    <w:link w:val="Merknadstekst"/>
    <w:semiHidden/>
    <w:rsid w:val="00CB1B90"/>
    <w:rPr>
      <w:rFonts w:ascii="Open Sans" w:eastAsia="Times New Roman" w:hAnsi="Open Sans"/>
    </w:rPr>
  </w:style>
  <w:style w:type="paragraph" w:styleId="Topptekst">
    <w:name w:val="header"/>
    <w:basedOn w:val="Normal"/>
    <w:link w:val="TopptekstTegn"/>
    <w:rsid w:val="00CB1B90"/>
    <w:pPr>
      <w:tabs>
        <w:tab w:val="center" w:pos="4536"/>
        <w:tab w:val="right" w:pos="9072"/>
      </w:tabs>
    </w:pPr>
  </w:style>
  <w:style w:type="character" w:customStyle="1" w:styleId="TopptekstTegn">
    <w:name w:val="Topptekst Tegn"/>
    <w:basedOn w:val="Standardskriftforavsnitt"/>
    <w:link w:val="Topptekst"/>
    <w:rsid w:val="00CB1B90"/>
    <w:rPr>
      <w:rFonts w:ascii="Open Sans" w:eastAsia="Times New Roman" w:hAnsi="Open Sans"/>
    </w:rPr>
  </w:style>
  <w:style w:type="paragraph" w:styleId="Bunntekst">
    <w:name w:val="footer"/>
    <w:basedOn w:val="Normal"/>
    <w:link w:val="BunntekstTegn"/>
    <w:uiPriority w:val="99"/>
    <w:rsid w:val="00CB1B90"/>
    <w:pPr>
      <w:tabs>
        <w:tab w:val="center" w:pos="4153"/>
        <w:tab w:val="right" w:pos="8306"/>
      </w:tabs>
    </w:pPr>
    <w:rPr>
      <w:spacing w:val="4"/>
    </w:rPr>
  </w:style>
  <w:style w:type="character" w:customStyle="1" w:styleId="BunntekstTegn">
    <w:name w:val="Bunntekst Tegn"/>
    <w:basedOn w:val="Standardskriftforavsnitt"/>
    <w:link w:val="Bunntekst"/>
    <w:uiPriority w:val="99"/>
    <w:rsid w:val="00CB1B90"/>
    <w:rPr>
      <w:rFonts w:ascii="Open Sans" w:eastAsia="Times New Roman" w:hAnsi="Open Sans"/>
      <w:spacing w:val="4"/>
    </w:rPr>
  </w:style>
  <w:style w:type="paragraph" w:styleId="Stikkordregisteroverskrift">
    <w:name w:val="index heading"/>
    <w:basedOn w:val="Normal"/>
    <w:next w:val="Indeks1"/>
    <w:uiPriority w:val="99"/>
    <w:semiHidden/>
    <w:unhideWhenUsed/>
    <w:rsid w:val="00CB1B90"/>
    <w:rPr>
      <w:rFonts w:asciiTheme="majorHAnsi" w:eastAsiaTheme="majorEastAsia" w:hAnsiTheme="majorHAnsi" w:cstheme="majorBidi"/>
      <w:b/>
      <w:bCs/>
    </w:rPr>
  </w:style>
  <w:style w:type="paragraph" w:styleId="Bildetekst">
    <w:name w:val="caption"/>
    <w:basedOn w:val="Normal"/>
    <w:next w:val="Normal"/>
    <w:uiPriority w:val="35"/>
    <w:unhideWhenUsed/>
    <w:qFormat/>
    <w:rsid w:val="00CB1B90"/>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CB1B90"/>
    <w:pPr>
      <w:spacing w:after="0"/>
    </w:pPr>
  </w:style>
  <w:style w:type="paragraph" w:styleId="Konvoluttadresse">
    <w:name w:val="envelope address"/>
    <w:basedOn w:val="Normal"/>
    <w:uiPriority w:val="99"/>
    <w:semiHidden/>
    <w:unhideWhenUsed/>
    <w:rsid w:val="00CB1B90"/>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CB1B90"/>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CB1B90"/>
    <w:rPr>
      <w:vertAlign w:val="superscript"/>
    </w:rPr>
  </w:style>
  <w:style w:type="character" w:styleId="Merknadsreferanse">
    <w:name w:val="annotation reference"/>
    <w:basedOn w:val="Standardskriftforavsnitt"/>
    <w:semiHidden/>
    <w:rsid w:val="00CB1B90"/>
    <w:rPr>
      <w:sz w:val="16"/>
    </w:rPr>
  </w:style>
  <w:style w:type="character" w:styleId="Linjenummer">
    <w:name w:val="line number"/>
    <w:basedOn w:val="Standardskriftforavsnitt"/>
    <w:uiPriority w:val="99"/>
    <w:semiHidden/>
    <w:unhideWhenUsed/>
    <w:rsid w:val="00CB1B90"/>
  </w:style>
  <w:style w:type="character" w:styleId="Sidetall">
    <w:name w:val="page number"/>
    <w:basedOn w:val="Standardskriftforavsnitt"/>
    <w:rsid w:val="00CB1B90"/>
  </w:style>
  <w:style w:type="character" w:styleId="Sluttnotereferanse">
    <w:name w:val="endnote reference"/>
    <w:basedOn w:val="Standardskriftforavsnitt"/>
    <w:uiPriority w:val="99"/>
    <w:semiHidden/>
    <w:unhideWhenUsed/>
    <w:rsid w:val="00CB1B90"/>
    <w:rPr>
      <w:vertAlign w:val="superscript"/>
    </w:rPr>
  </w:style>
  <w:style w:type="paragraph" w:styleId="Sluttnotetekst">
    <w:name w:val="endnote text"/>
    <w:basedOn w:val="Normal"/>
    <w:link w:val="SluttnotetekstTegn"/>
    <w:uiPriority w:val="99"/>
    <w:semiHidden/>
    <w:unhideWhenUsed/>
    <w:rsid w:val="00CB1B90"/>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CB1B90"/>
    <w:rPr>
      <w:rFonts w:ascii="Open Sans" w:eastAsia="Times New Roman" w:hAnsi="Open Sans"/>
      <w:szCs w:val="20"/>
    </w:rPr>
  </w:style>
  <w:style w:type="paragraph" w:styleId="Kildeliste">
    <w:name w:val="table of authorities"/>
    <w:basedOn w:val="Normal"/>
    <w:next w:val="Normal"/>
    <w:uiPriority w:val="99"/>
    <w:semiHidden/>
    <w:unhideWhenUsed/>
    <w:rsid w:val="00CB1B90"/>
    <w:pPr>
      <w:spacing w:after="0"/>
      <w:ind w:left="240" w:hanging="240"/>
    </w:pPr>
  </w:style>
  <w:style w:type="paragraph" w:styleId="Makrotekst">
    <w:name w:val="macro"/>
    <w:link w:val="MakrotekstTegn"/>
    <w:uiPriority w:val="99"/>
    <w:semiHidden/>
    <w:unhideWhenUsed/>
    <w:rsid w:val="00CB1B90"/>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semiHidden/>
    <w:rsid w:val="00CB1B90"/>
    <w:rPr>
      <w:rFonts w:ascii="Consolas" w:eastAsia="Times New Roman" w:hAnsi="Consolas"/>
      <w:sz w:val="20"/>
      <w:szCs w:val="20"/>
    </w:rPr>
  </w:style>
  <w:style w:type="paragraph" w:styleId="Kildelisteoverskrift">
    <w:name w:val="toa heading"/>
    <w:basedOn w:val="Normal"/>
    <w:next w:val="Normal"/>
    <w:uiPriority w:val="99"/>
    <w:semiHidden/>
    <w:unhideWhenUsed/>
    <w:rsid w:val="00CB1B90"/>
    <w:pPr>
      <w:spacing w:before="120"/>
    </w:pPr>
    <w:rPr>
      <w:rFonts w:asciiTheme="majorHAnsi" w:eastAsiaTheme="majorEastAsia" w:hAnsiTheme="majorHAnsi" w:cstheme="majorBidi"/>
      <w:b/>
      <w:bCs/>
      <w:szCs w:val="24"/>
    </w:rPr>
  </w:style>
  <w:style w:type="paragraph" w:styleId="Punktliste">
    <w:name w:val="List Bullet"/>
    <w:basedOn w:val="Normal"/>
    <w:rsid w:val="00CB1B90"/>
    <w:pPr>
      <w:numPr>
        <w:numId w:val="2"/>
      </w:numPr>
      <w:spacing w:after="0"/>
    </w:pPr>
    <w:rPr>
      <w:spacing w:val="4"/>
    </w:rPr>
  </w:style>
  <w:style w:type="paragraph" w:styleId="Nummerertliste">
    <w:name w:val="List Number"/>
    <w:qFormat/>
    <w:rsid w:val="00CB1B90"/>
    <w:pPr>
      <w:keepLines/>
      <w:numPr>
        <w:numId w:val="27"/>
      </w:numPr>
      <w:tabs>
        <w:tab w:val="num" w:pos="397"/>
      </w:tabs>
      <w:spacing w:after="0" w:line="288" w:lineRule="auto"/>
      <w:ind w:left="397" w:hanging="397"/>
    </w:pPr>
    <w:rPr>
      <w:rFonts w:ascii="Open Sans" w:eastAsia="Batang" w:hAnsi="Open Sans"/>
      <w:szCs w:val="20"/>
    </w:rPr>
  </w:style>
  <w:style w:type="paragraph" w:styleId="Punktliste2">
    <w:name w:val="List Bullet 2"/>
    <w:basedOn w:val="Normal"/>
    <w:rsid w:val="00CB1B90"/>
    <w:pPr>
      <w:numPr>
        <w:numId w:val="3"/>
      </w:numPr>
      <w:spacing w:after="0"/>
    </w:pPr>
    <w:rPr>
      <w:spacing w:val="4"/>
    </w:rPr>
  </w:style>
  <w:style w:type="paragraph" w:styleId="Punktliste3">
    <w:name w:val="List Bullet 3"/>
    <w:basedOn w:val="Normal"/>
    <w:rsid w:val="00CB1B90"/>
    <w:pPr>
      <w:numPr>
        <w:numId w:val="4"/>
      </w:numPr>
      <w:spacing w:after="0"/>
    </w:pPr>
    <w:rPr>
      <w:spacing w:val="4"/>
    </w:rPr>
  </w:style>
  <w:style w:type="paragraph" w:styleId="Punktliste4">
    <w:name w:val="List Bullet 4"/>
    <w:basedOn w:val="Normal"/>
    <w:rsid w:val="00CB1B90"/>
    <w:pPr>
      <w:numPr>
        <w:numId w:val="5"/>
      </w:numPr>
      <w:spacing w:after="0"/>
    </w:pPr>
  </w:style>
  <w:style w:type="paragraph" w:styleId="Punktliste5">
    <w:name w:val="List Bullet 5"/>
    <w:basedOn w:val="Normal"/>
    <w:rsid w:val="00CB1B90"/>
    <w:pPr>
      <w:numPr>
        <w:numId w:val="6"/>
      </w:numPr>
      <w:spacing w:after="0"/>
    </w:pPr>
  </w:style>
  <w:style w:type="paragraph" w:styleId="Nummerertliste2">
    <w:name w:val="List Number 2"/>
    <w:basedOn w:val="Nummerertliste"/>
    <w:qFormat/>
    <w:rsid w:val="00CB1B90"/>
    <w:pPr>
      <w:numPr>
        <w:numId w:val="28"/>
      </w:numPr>
      <w:ind w:left="794" w:hanging="397"/>
    </w:pPr>
  </w:style>
  <w:style w:type="paragraph" w:styleId="Nummerertliste3">
    <w:name w:val="List Number 3"/>
    <w:basedOn w:val="Nummerertliste"/>
    <w:qFormat/>
    <w:rsid w:val="00CB1B90"/>
    <w:pPr>
      <w:numPr>
        <w:numId w:val="29"/>
      </w:numPr>
      <w:tabs>
        <w:tab w:val="num" w:pos="397"/>
      </w:tabs>
      <w:ind w:left="1191" w:hanging="397"/>
    </w:pPr>
  </w:style>
  <w:style w:type="paragraph" w:styleId="Nummerertliste4">
    <w:name w:val="List Number 4"/>
    <w:basedOn w:val="Nummerertliste"/>
    <w:rsid w:val="00CB1B90"/>
    <w:pPr>
      <w:numPr>
        <w:numId w:val="30"/>
      </w:numPr>
      <w:tabs>
        <w:tab w:val="num" w:pos="397"/>
      </w:tabs>
      <w:ind w:left="1588" w:hanging="397"/>
    </w:pPr>
  </w:style>
  <w:style w:type="paragraph" w:styleId="Nummerertliste5">
    <w:name w:val="List Number 5"/>
    <w:basedOn w:val="Nummerertliste"/>
    <w:qFormat/>
    <w:rsid w:val="00CB1B90"/>
    <w:pPr>
      <w:numPr>
        <w:numId w:val="31"/>
      </w:numPr>
      <w:tabs>
        <w:tab w:val="num" w:pos="397"/>
      </w:tabs>
      <w:ind w:left="1985" w:hanging="397"/>
    </w:pPr>
  </w:style>
  <w:style w:type="paragraph" w:styleId="Tittel">
    <w:name w:val="Title"/>
    <w:basedOn w:val="Normal"/>
    <w:next w:val="Normal"/>
    <w:link w:val="TittelTegn"/>
    <w:uiPriority w:val="10"/>
    <w:qFormat/>
    <w:rsid w:val="00CB1B90"/>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CB1B90"/>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CB1B90"/>
    <w:pPr>
      <w:spacing w:after="0" w:line="240" w:lineRule="auto"/>
      <w:ind w:left="4252"/>
    </w:pPr>
  </w:style>
  <w:style w:type="character" w:customStyle="1" w:styleId="HilsenTegn">
    <w:name w:val="Hilsen Tegn"/>
    <w:basedOn w:val="Standardskriftforavsnitt"/>
    <w:link w:val="Hilsen"/>
    <w:uiPriority w:val="99"/>
    <w:semiHidden/>
    <w:rsid w:val="00CB1B90"/>
    <w:rPr>
      <w:rFonts w:ascii="Open Sans" w:eastAsia="Times New Roman" w:hAnsi="Open Sans"/>
    </w:rPr>
  </w:style>
  <w:style w:type="paragraph" w:styleId="Underskrift">
    <w:name w:val="Signature"/>
    <w:basedOn w:val="Normal"/>
    <w:link w:val="UnderskriftTegn"/>
    <w:uiPriority w:val="99"/>
    <w:semiHidden/>
    <w:unhideWhenUsed/>
    <w:rsid w:val="00CB1B90"/>
    <w:pPr>
      <w:spacing w:after="0" w:line="240" w:lineRule="auto"/>
      <w:ind w:left="4252"/>
    </w:pPr>
  </w:style>
  <w:style w:type="character" w:customStyle="1" w:styleId="UnderskriftTegn">
    <w:name w:val="Underskrift Tegn"/>
    <w:basedOn w:val="Standardskriftforavsnitt"/>
    <w:link w:val="Underskrift"/>
    <w:uiPriority w:val="99"/>
    <w:semiHidden/>
    <w:rsid w:val="00CB1B90"/>
    <w:rPr>
      <w:rFonts w:ascii="Open Sans" w:eastAsia="Times New Roman" w:hAnsi="Open Sans"/>
    </w:rPr>
  </w:style>
  <w:style w:type="paragraph" w:styleId="Brdtekst">
    <w:name w:val="Body Text"/>
    <w:basedOn w:val="Normal"/>
    <w:link w:val="BrdtekstTegn"/>
    <w:uiPriority w:val="99"/>
    <w:semiHidden/>
    <w:unhideWhenUsed/>
    <w:rsid w:val="00CB1B90"/>
  </w:style>
  <w:style w:type="character" w:customStyle="1" w:styleId="BrdtekstTegn">
    <w:name w:val="Brødtekst Tegn"/>
    <w:basedOn w:val="Standardskriftforavsnitt"/>
    <w:link w:val="Brdtekst"/>
    <w:uiPriority w:val="99"/>
    <w:semiHidden/>
    <w:rsid w:val="00CB1B90"/>
    <w:rPr>
      <w:rFonts w:ascii="Open Sans" w:eastAsia="Times New Roman" w:hAnsi="Open Sans"/>
    </w:rPr>
  </w:style>
  <w:style w:type="paragraph" w:styleId="Brdtekstinnrykk">
    <w:name w:val="Body Text Indent"/>
    <w:basedOn w:val="Normal"/>
    <w:link w:val="BrdtekstinnrykkTegn"/>
    <w:uiPriority w:val="99"/>
    <w:semiHidden/>
    <w:unhideWhenUsed/>
    <w:rsid w:val="00CB1B90"/>
    <w:pPr>
      <w:ind w:left="283"/>
    </w:pPr>
  </w:style>
  <w:style w:type="character" w:customStyle="1" w:styleId="BrdtekstinnrykkTegn">
    <w:name w:val="Brødtekstinnrykk Tegn"/>
    <w:basedOn w:val="Standardskriftforavsnitt"/>
    <w:link w:val="Brdtekstinnrykk"/>
    <w:uiPriority w:val="99"/>
    <w:semiHidden/>
    <w:rsid w:val="00CB1B90"/>
    <w:rPr>
      <w:rFonts w:ascii="Open Sans" w:eastAsia="Times New Roman" w:hAnsi="Open Sans"/>
    </w:rPr>
  </w:style>
  <w:style w:type="paragraph" w:styleId="Liste-forts">
    <w:name w:val="List Continue"/>
    <w:basedOn w:val="Normal"/>
    <w:uiPriority w:val="99"/>
    <w:semiHidden/>
    <w:unhideWhenUsed/>
    <w:rsid w:val="00CB1B90"/>
    <w:pPr>
      <w:ind w:left="283"/>
      <w:contextualSpacing/>
    </w:pPr>
  </w:style>
  <w:style w:type="paragraph" w:styleId="Liste-forts2">
    <w:name w:val="List Continue 2"/>
    <w:basedOn w:val="Normal"/>
    <w:uiPriority w:val="99"/>
    <w:semiHidden/>
    <w:unhideWhenUsed/>
    <w:rsid w:val="00CB1B90"/>
    <w:pPr>
      <w:ind w:left="566"/>
      <w:contextualSpacing/>
    </w:pPr>
  </w:style>
  <w:style w:type="paragraph" w:styleId="Liste-forts3">
    <w:name w:val="List Continue 3"/>
    <w:basedOn w:val="Normal"/>
    <w:uiPriority w:val="99"/>
    <w:semiHidden/>
    <w:unhideWhenUsed/>
    <w:rsid w:val="00CB1B90"/>
    <w:pPr>
      <w:ind w:left="849"/>
      <w:contextualSpacing/>
    </w:pPr>
  </w:style>
  <w:style w:type="paragraph" w:styleId="Liste-forts4">
    <w:name w:val="List Continue 4"/>
    <w:basedOn w:val="Normal"/>
    <w:uiPriority w:val="99"/>
    <w:semiHidden/>
    <w:unhideWhenUsed/>
    <w:rsid w:val="00CB1B90"/>
    <w:pPr>
      <w:ind w:left="1132"/>
      <w:contextualSpacing/>
    </w:pPr>
  </w:style>
  <w:style w:type="paragraph" w:styleId="Liste-forts5">
    <w:name w:val="List Continue 5"/>
    <w:basedOn w:val="Normal"/>
    <w:uiPriority w:val="99"/>
    <w:semiHidden/>
    <w:unhideWhenUsed/>
    <w:rsid w:val="00CB1B90"/>
    <w:pPr>
      <w:ind w:left="1415"/>
      <w:contextualSpacing/>
    </w:pPr>
  </w:style>
  <w:style w:type="paragraph" w:styleId="Meldingshode">
    <w:name w:val="Message Header"/>
    <w:basedOn w:val="Normal"/>
    <w:link w:val="MeldingshodeTegn"/>
    <w:uiPriority w:val="99"/>
    <w:semiHidden/>
    <w:unhideWhenUsed/>
    <w:rsid w:val="00CB1B90"/>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CB1B90"/>
    <w:rPr>
      <w:rFonts w:asciiTheme="majorHAnsi" w:eastAsiaTheme="majorEastAsia" w:hAnsiTheme="majorHAnsi" w:cstheme="majorBidi"/>
      <w:szCs w:val="24"/>
      <w:shd w:val="pct20" w:color="auto" w:fill="auto"/>
    </w:rPr>
  </w:style>
  <w:style w:type="paragraph" w:styleId="Undertittel">
    <w:name w:val="Subtitle"/>
    <w:basedOn w:val="Overskrift1"/>
    <w:next w:val="Normal"/>
    <w:link w:val="UndertittelTegn"/>
    <w:qFormat/>
    <w:rsid w:val="00CB1B90"/>
    <w:pPr>
      <w:numPr>
        <w:numId w:val="0"/>
      </w:numPr>
      <w:spacing w:before="240"/>
    </w:pPr>
    <w:rPr>
      <w:spacing w:val="4"/>
      <w:sz w:val="28"/>
    </w:rPr>
  </w:style>
  <w:style w:type="character" w:customStyle="1" w:styleId="UndertittelTegn">
    <w:name w:val="Undertittel Tegn"/>
    <w:basedOn w:val="Standardskriftforavsnitt"/>
    <w:link w:val="Undertittel"/>
    <w:rsid w:val="00CB1B90"/>
    <w:rPr>
      <w:rFonts w:ascii="Open Sans" w:eastAsia="Times New Roman" w:hAnsi="Open Sans"/>
      <w:b/>
      <w:spacing w:val="4"/>
      <w:kern w:val="28"/>
      <w:sz w:val="28"/>
    </w:rPr>
  </w:style>
  <w:style w:type="paragraph" w:styleId="Innledendehilsen">
    <w:name w:val="Salutation"/>
    <w:basedOn w:val="Normal"/>
    <w:next w:val="Normal"/>
    <w:link w:val="InnledendehilsenTegn"/>
    <w:uiPriority w:val="99"/>
    <w:semiHidden/>
    <w:unhideWhenUsed/>
    <w:rsid w:val="00CB1B90"/>
  </w:style>
  <w:style w:type="character" w:customStyle="1" w:styleId="InnledendehilsenTegn">
    <w:name w:val="Innledende hilsen Tegn"/>
    <w:basedOn w:val="Standardskriftforavsnitt"/>
    <w:link w:val="Innledendehilsen"/>
    <w:uiPriority w:val="99"/>
    <w:semiHidden/>
    <w:rsid w:val="00CB1B90"/>
    <w:rPr>
      <w:rFonts w:ascii="Open Sans" w:eastAsia="Times New Roman" w:hAnsi="Open Sans"/>
    </w:rPr>
  </w:style>
  <w:style w:type="paragraph" w:styleId="Brdtekst-frsteinnrykk">
    <w:name w:val="Body Text First Indent"/>
    <w:basedOn w:val="Brdtekst"/>
    <w:link w:val="Brdtekst-frsteinnrykkTegn"/>
    <w:uiPriority w:val="99"/>
    <w:semiHidden/>
    <w:unhideWhenUsed/>
    <w:rsid w:val="00CB1B90"/>
    <w:pPr>
      <w:ind w:firstLine="360"/>
    </w:pPr>
  </w:style>
  <w:style w:type="character" w:customStyle="1" w:styleId="Brdtekst-frsteinnrykkTegn">
    <w:name w:val="Brødtekst - første innrykk Tegn"/>
    <w:basedOn w:val="BrdtekstTegn"/>
    <w:link w:val="Brdtekst-frsteinnrykk"/>
    <w:uiPriority w:val="99"/>
    <w:semiHidden/>
    <w:rsid w:val="00CB1B90"/>
    <w:rPr>
      <w:rFonts w:ascii="Open Sans" w:eastAsia="Times New Roman" w:hAnsi="Open Sans"/>
    </w:rPr>
  </w:style>
  <w:style w:type="paragraph" w:styleId="Brdtekst-frsteinnrykk2">
    <w:name w:val="Body Text First Indent 2"/>
    <w:basedOn w:val="Brdtekstinnrykk"/>
    <w:link w:val="Brdtekst-frsteinnrykk2Tegn"/>
    <w:uiPriority w:val="99"/>
    <w:semiHidden/>
    <w:unhideWhenUsed/>
    <w:rsid w:val="00CB1B90"/>
    <w:pPr>
      <w:ind w:left="360" w:firstLine="360"/>
    </w:pPr>
  </w:style>
  <w:style w:type="character" w:customStyle="1" w:styleId="Brdtekst-frsteinnrykk2Tegn">
    <w:name w:val="Brødtekst - første innrykk 2 Tegn"/>
    <w:basedOn w:val="BrdtekstinnrykkTegn"/>
    <w:link w:val="Brdtekst-frsteinnrykk2"/>
    <w:uiPriority w:val="99"/>
    <w:semiHidden/>
    <w:rsid w:val="00CB1B90"/>
    <w:rPr>
      <w:rFonts w:ascii="Open Sans" w:eastAsia="Times New Roman" w:hAnsi="Open Sans"/>
    </w:rPr>
  </w:style>
  <w:style w:type="paragraph" w:styleId="Notatoverskrift">
    <w:name w:val="Note Heading"/>
    <w:basedOn w:val="Normal"/>
    <w:next w:val="Normal"/>
    <w:link w:val="NotatoverskriftTegn"/>
    <w:uiPriority w:val="99"/>
    <w:semiHidden/>
    <w:unhideWhenUsed/>
    <w:rsid w:val="00CB1B90"/>
    <w:pPr>
      <w:spacing w:after="0" w:line="240" w:lineRule="auto"/>
    </w:pPr>
  </w:style>
  <w:style w:type="character" w:customStyle="1" w:styleId="NotatoverskriftTegn">
    <w:name w:val="Notatoverskrift Tegn"/>
    <w:basedOn w:val="Standardskriftforavsnitt"/>
    <w:link w:val="Notatoverskrift"/>
    <w:uiPriority w:val="99"/>
    <w:semiHidden/>
    <w:rsid w:val="00CB1B90"/>
    <w:rPr>
      <w:rFonts w:ascii="Open Sans" w:eastAsia="Times New Roman" w:hAnsi="Open Sans"/>
    </w:rPr>
  </w:style>
  <w:style w:type="paragraph" w:styleId="Brdtekst2">
    <w:name w:val="Body Text 2"/>
    <w:basedOn w:val="Normal"/>
    <w:link w:val="Brdtekst2Tegn"/>
    <w:uiPriority w:val="99"/>
    <w:semiHidden/>
    <w:unhideWhenUsed/>
    <w:rsid w:val="00CB1B90"/>
    <w:pPr>
      <w:spacing w:line="480" w:lineRule="auto"/>
    </w:pPr>
  </w:style>
  <w:style w:type="character" w:customStyle="1" w:styleId="Brdtekst2Tegn">
    <w:name w:val="Brødtekst 2 Tegn"/>
    <w:basedOn w:val="Standardskriftforavsnitt"/>
    <w:link w:val="Brdtekst2"/>
    <w:uiPriority w:val="99"/>
    <w:semiHidden/>
    <w:rsid w:val="00CB1B90"/>
    <w:rPr>
      <w:rFonts w:ascii="Open Sans" w:eastAsia="Times New Roman" w:hAnsi="Open Sans"/>
    </w:rPr>
  </w:style>
  <w:style w:type="paragraph" w:styleId="Brdtekst3">
    <w:name w:val="Body Text 3"/>
    <w:basedOn w:val="Normal"/>
    <w:link w:val="Brdtekst3Tegn"/>
    <w:uiPriority w:val="99"/>
    <w:semiHidden/>
    <w:unhideWhenUsed/>
    <w:rsid w:val="00CB1B90"/>
    <w:rPr>
      <w:sz w:val="16"/>
      <w:szCs w:val="16"/>
    </w:rPr>
  </w:style>
  <w:style w:type="character" w:customStyle="1" w:styleId="Brdtekst3Tegn">
    <w:name w:val="Brødtekst 3 Tegn"/>
    <w:basedOn w:val="Standardskriftforavsnitt"/>
    <w:link w:val="Brdtekst3"/>
    <w:uiPriority w:val="99"/>
    <w:semiHidden/>
    <w:rsid w:val="00CB1B90"/>
    <w:rPr>
      <w:rFonts w:ascii="Open Sans" w:eastAsia="Times New Roman" w:hAnsi="Open Sans"/>
      <w:sz w:val="16"/>
      <w:szCs w:val="16"/>
    </w:rPr>
  </w:style>
  <w:style w:type="paragraph" w:styleId="Brdtekstinnrykk2">
    <w:name w:val="Body Text Indent 2"/>
    <w:basedOn w:val="Normal"/>
    <w:link w:val="Brdtekstinnrykk2Tegn"/>
    <w:uiPriority w:val="99"/>
    <w:semiHidden/>
    <w:unhideWhenUsed/>
    <w:rsid w:val="00CB1B90"/>
    <w:pPr>
      <w:spacing w:line="480" w:lineRule="auto"/>
      <w:ind w:left="283"/>
    </w:pPr>
  </w:style>
  <w:style w:type="character" w:customStyle="1" w:styleId="Brdtekstinnrykk2Tegn">
    <w:name w:val="Brødtekstinnrykk 2 Tegn"/>
    <w:basedOn w:val="Standardskriftforavsnitt"/>
    <w:link w:val="Brdtekstinnrykk2"/>
    <w:uiPriority w:val="99"/>
    <w:semiHidden/>
    <w:rsid w:val="00CB1B90"/>
    <w:rPr>
      <w:rFonts w:ascii="Open Sans" w:eastAsia="Times New Roman" w:hAnsi="Open Sans"/>
    </w:rPr>
  </w:style>
  <w:style w:type="paragraph" w:styleId="Brdtekstinnrykk3">
    <w:name w:val="Body Text Indent 3"/>
    <w:basedOn w:val="Normal"/>
    <w:link w:val="Brdtekstinnrykk3Tegn"/>
    <w:uiPriority w:val="99"/>
    <w:semiHidden/>
    <w:unhideWhenUsed/>
    <w:rsid w:val="00CB1B90"/>
    <w:pPr>
      <w:ind w:left="283"/>
    </w:pPr>
    <w:rPr>
      <w:sz w:val="16"/>
      <w:szCs w:val="16"/>
    </w:rPr>
  </w:style>
  <w:style w:type="character" w:customStyle="1" w:styleId="Brdtekstinnrykk3Tegn">
    <w:name w:val="Brødtekstinnrykk 3 Tegn"/>
    <w:basedOn w:val="Standardskriftforavsnitt"/>
    <w:link w:val="Brdtekstinnrykk3"/>
    <w:uiPriority w:val="99"/>
    <w:semiHidden/>
    <w:rsid w:val="00CB1B90"/>
    <w:rPr>
      <w:rFonts w:ascii="Open Sans" w:eastAsia="Times New Roman" w:hAnsi="Open Sans"/>
      <w:sz w:val="16"/>
      <w:szCs w:val="16"/>
    </w:rPr>
  </w:style>
  <w:style w:type="paragraph" w:styleId="Blokktekst">
    <w:name w:val="Block Text"/>
    <w:basedOn w:val="Normal"/>
    <w:uiPriority w:val="99"/>
    <w:semiHidden/>
    <w:unhideWhenUsed/>
    <w:rsid w:val="00CB1B90"/>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CB1B90"/>
    <w:rPr>
      <w:color w:val="954F72" w:themeColor="followedHyperlink"/>
      <w:u w:val="single"/>
    </w:rPr>
  </w:style>
  <w:style w:type="character" w:styleId="Sterk">
    <w:name w:val="Strong"/>
    <w:basedOn w:val="Standardskriftforavsnitt"/>
    <w:uiPriority w:val="22"/>
    <w:qFormat/>
    <w:rsid w:val="00CB1B90"/>
    <w:rPr>
      <w:b/>
      <w:bCs/>
    </w:rPr>
  </w:style>
  <w:style w:type="character" w:styleId="Utheving">
    <w:name w:val="Emphasis"/>
    <w:basedOn w:val="Standardskriftforavsnitt"/>
    <w:uiPriority w:val="20"/>
    <w:qFormat/>
    <w:rsid w:val="00CB1B90"/>
    <w:rPr>
      <w:i/>
      <w:iCs/>
    </w:rPr>
  </w:style>
  <w:style w:type="paragraph" w:styleId="Dokumentkart">
    <w:name w:val="Document Map"/>
    <w:basedOn w:val="Normal"/>
    <w:link w:val="DokumentkartTegn"/>
    <w:uiPriority w:val="99"/>
    <w:semiHidden/>
    <w:unhideWhenUsed/>
    <w:rsid w:val="00CB1B90"/>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CB1B90"/>
    <w:rPr>
      <w:rFonts w:ascii="Tahoma" w:eastAsia="Times New Roman" w:hAnsi="Tahoma" w:cs="Tahoma"/>
      <w:sz w:val="16"/>
      <w:szCs w:val="16"/>
    </w:rPr>
  </w:style>
  <w:style w:type="paragraph" w:styleId="Rentekst">
    <w:name w:val="Plain Text"/>
    <w:basedOn w:val="Normal"/>
    <w:link w:val="RentekstTegn"/>
    <w:uiPriority w:val="99"/>
    <w:semiHidden/>
    <w:unhideWhenUsed/>
    <w:rsid w:val="00CB1B90"/>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CB1B90"/>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CB1B90"/>
    <w:pPr>
      <w:spacing w:after="0" w:line="240" w:lineRule="auto"/>
    </w:pPr>
  </w:style>
  <w:style w:type="character" w:customStyle="1" w:styleId="E-postsignaturTegn">
    <w:name w:val="E-postsignatur Tegn"/>
    <w:basedOn w:val="Standardskriftforavsnitt"/>
    <w:link w:val="E-postsignatur"/>
    <w:uiPriority w:val="99"/>
    <w:semiHidden/>
    <w:rsid w:val="00CB1B90"/>
    <w:rPr>
      <w:rFonts w:ascii="Open Sans" w:eastAsia="Times New Roman" w:hAnsi="Open Sans"/>
    </w:rPr>
  </w:style>
  <w:style w:type="paragraph" w:styleId="NormalWeb">
    <w:name w:val="Normal (Web)"/>
    <w:basedOn w:val="Normal"/>
    <w:uiPriority w:val="99"/>
    <w:semiHidden/>
    <w:unhideWhenUsed/>
    <w:rsid w:val="00CB1B90"/>
    <w:rPr>
      <w:rFonts w:cs="Times New Roman"/>
      <w:szCs w:val="24"/>
    </w:rPr>
  </w:style>
  <w:style w:type="character" w:styleId="HTML-akronym">
    <w:name w:val="HTML Acronym"/>
    <w:basedOn w:val="Standardskriftforavsnitt"/>
    <w:uiPriority w:val="99"/>
    <w:semiHidden/>
    <w:unhideWhenUsed/>
    <w:rsid w:val="00CB1B90"/>
  </w:style>
  <w:style w:type="paragraph" w:styleId="HTML-adresse">
    <w:name w:val="HTML Address"/>
    <w:basedOn w:val="Normal"/>
    <w:link w:val="HTML-adresseTegn"/>
    <w:uiPriority w:val="99"/>
    <w:semiHidden/>
    <w:unhideWhenUsed/>
    <w:rsid w:val="00CB1B90"/>
    <w:pPr>
      <w:spacing w:after="0" w:line="240" w:lineRule="auto"/>
    </w:pPr>
    <w:rPr>
      <w:i/>
      <w:iCs/>
    </w:rPr>
  </w:style>
  <w:style w:type="character" w:customStyle="1" w:styleId="HTML-adresseTegn">
    <w:name w:val="HTML-adresse Tegn"/>
    <w:basedOn w:val="Standardskriftforavsnitt"/>
    <w:link w:val="HTML-adresse"/>
    <w:uiPriority w:val="99"/>
    <w:semiHidden/>
    <w:rsid w:val="00CB1B90"/>
    <w:rPr>
      <w:rFonts w:ascii="Open Sans" w:eastAsia="Times New Roman" w:hAnsi="Open Sans"/>
      <w:i/>
      <w:iCs/>
    </w:rPr>
  </w:style>
  <w:style w:type="character" w:styleId="HTML-sitat">
    <w:name w:val="HTML Cite"/>
    <w:basedOn w:val="Standardskriftforavsnitt"/>
    <w:uiPriority w:val="99"/>
    <w:semiHidden/>
    <w:unhideWhenUsed/>
    <w:rsid w:val="00CB1B90"/>
    <w:rPr>
      <w:i/>
      <w:iCs/>
    </w:rPr>
  </w:style>
  <w:style w:type="character" w:styleId="HTML-kode">
    <w:name w:val="HTML Code"/>
    <w:basedOn w:val="Standardskriftforavsnitt"/>
    <w:uiPriority w:val="99"/>
    <w:semiHidden/>
    <w:unhideWhenUsed/>
    <w:rsid w:val="00CB1B90"/>
    <w:rPr>
      <w:rFonts w:ascii="Consolas" w:hAnsi="Consolas"/>
      <w:sz w:val="20"/>
      <w:szCs w:val="20"/>
    </w:rPr>
  </w:style>
  <w:style w:type="character" w:styleId="HTML-definisjon">
    <w:name w:val="HTML Definition"/>
    <w:basedOn w:val="Standardskriftforavsnitt"/>
    <w:uiPriority w:val="99"/>
    <w:semiHidden/>
    <w:unhideWhenUsed/>
    <w:rsid w:val="00CB1B90"/>
    <w:rPr>
      <w:i/>
      <w:iCs/>
    </w:rPr>
  </w:style>
  <w:style w:type="character" w:styleId="HTML-tastatur">
    <w:name w:val="HTML Keyboard"/>
    <w:basedOn w:val="Standardskriftforavsnitt"/>
    <w:uiPriority w:val="99"/>
    <w:semiHidden/>
    <w:unhideWhenUsed/>
    <w:rsid w:val="00CB1B90"/>
    <w:rPr>
      <w:rFonts w:ascii="Consolas" w:hAnsi="Consolas"/>
      <w:sz w:val="20"/>
      <w:szCs w:val="20"/>
    </w:rPr>
  </w:style>
  <w:style w:type="paragraph" w:styleId="HTML-forhndsformatert">
    <w:name w:val="HTML Preformatted"/>
    <w:basedOn w:val="Normal"/>
    <w:link w:val="HTML-forhndsformatertTegn"/>
    <w:uiPriority w:val="99"/>
    <w:semiHidden/>
    <w:unhideWhenUsed/>
    <w:rsid w:val="00CB1B90"/>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CB1B90"/>
    <w:rPr>
      <w:rFonts w:ascii="Consolas" w:eastAsia="Times New Roman" w:hAnsi="Consolas"/>
      <w:szCs w:val="20"/>
    </w:rPr>
  </w:style>
  <w:style w:type="character" w:styleId="HTML-eksempel">
    <w:name w:val="HTML Sample"/>
    <w:basedOn w:val="Standardskriftforavsnitt"/>
    <w:uiPriority w:val="99"/>
    <w:semiHidden/>
    <w:unhideWhenUsed/>
    <w:rsid w:val="00CB1B90"/>
    <w:rPr>
      <w:rFonts w:ascii="Consolas" w:hAnsi="Consolas"/>
      <w:sz w:val="24"/>
      <w:szCs w:val="24"/>
    </w:rPr>
  </w:style>
  <w:style w:type="character" w:styleId="HTML-skrivemaskin">
    <w:name w:val="HTML Typewriter"/>
    <w:basedOn w:val="Standardskriftforavsnitt"/>
    <w:uiPriority w:val="99"/>
    <w:semiHidden/>
    <w:unhideWhenUsed/>
    <w:rsid w:val="00CB1B90"/>
    <w:rPr>
      <w:rFonts w:ascii="Consolas" w:hAnsi="Consolas"/>
      <w:sz w:val="20"/>
      <w:szCs w:val="20"/>
    </w:rPr>
  </w:style>
  <w:style w:type="character" w:styleId="HTML-variabel">
    <w:name w:val="HTML Variable"/>
    <w:basedOn w:val="Standardskriftforavsnitt"/>
    <w:uiPriority w:val="99"/>
    <w:semiHidden/>
    <w:unhideWhenUsed/>
    <w:rsid w:val="00CB1B90"/>
    <w:rPr>
      <w:i/>
      <w:iCs/>
    </w:rPr>
  </w:style>
  <w:style w:type="paragraph" w:styleId="Kommentaremne">
    <w:name w:val="annotation subject"/>
    <w:basedOn w:val="Merknadstekst"/>
    <w:next w:val="Merknadstekst"/>
    <w:link w:val="KommentaremneTegn"/>
    <w:uiPriority w:val="99"/>
    <w:semiHidden/>
    <w:unhideWhenUsed/>
    <w:rsid w:val="00CB1B90"/>
    <w:pPr>
      <w:spacing w:line="240" w:lineRule="auto"/>
    </w:pPr>
    <w:rPr>
      <w:b/>
      <w:bCs/>
      <w:szCs w:val="20"/>
    </w:rPr>
  </w:style>
  <w:style w:type="character" w:customStyle="1" w:styleId="KommentaremneTegn">
    <w:name w:val="Kommentaremne Tegn"/>
    <w:basedOn w:val="MerknadstekstTegn"/>
    <w:link w:val="Kommentaremne"/>
    <w:uiPriority w:val="99"/>
    <w:semiHidden/>
    <w:rsid w:val="00CB1B90"/>
    <w:rPr>
      <w:rFonts w:ascii="Open Sans" w:eastAsia="Times New Roman" w:hAnsi="Open Sans"/>
      <w:b/>
      <w:bCs/>
      <w:szCs w:val="20"/>
    </w:rPr>
  </w:style>
  <w:style w:type="paragraph" w:styleId="Bobletekst">
    <w:name w:val="Balloon Text"/>
    <w:basedOn w:val="Normal"/>
    <w:link w:val="BobletekstTegn"/>
    <w:uiPriority w:val="99"/>
    <w:semiHidden/>
    <w:unhideWhenUsed/>
    <w:rsid w:val="00CB1B90"/>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CB1B90"/>
    <w:rPr>
      <w:rFonts w:ascii="Tahoma" w:eastAsia="Times New Roman" w:hAnsi="Tahoma" w:cs="Tahoma"/>
      <w:sz w:val="16"/>
      <w:szCs w:val="16"/>
    </w:rPr>
  </w:style>
  <w:style w:type="table" w:styleId="Tabellrutenett">
    <w:name w:val="Table Grid"/>
    <w:basedOn w:val="Vanligtabell"/>
    <w:uiPriority w:val="59"/>
    <w:rsid w:val="00CB1B90"/>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CB1B90"/>
    <w:rPr>
      <w:color w:val="808080"/>
    </w:rPr>
  </w:style>
  <w:style w:type="paragraph" w:styleId="Ingenmellomrom">
    <w:name w:val="No Spacing"/>
    <w:uiPriority w:val="1"/>
    <w:qFormat/>
    <w:rsid w:val="00CB1B90"/>
    <w:pPr>
      <w:spacing w:after="0" w:line="240" w:lineRule="auto"/>
    </w:pPr>
    <w:rPr>
      <w:rFonts w:ascii="Calibri" w:eastAsia="Times New Roman" w:hAnsi="Calibri"/>
      <w:sz w:val="24"/>
    </w:rPr>
  </w:style>
  <w:style w:type="paragraph" w:styleId="Listeavsnitt">
    <w:name w:val="List Paragraph"/>
    <w:basedOn w:val="friliste"/>
    <w:uiPriority w:val="34"/>
    <w:qFormat/>
    <w:rsid w:val="00CB1B90"/>
    <w:pPr>
      <w:spacing w:before="0"/>
      <w:ind w:left="794"/>
    </w:pPr>
  </w:style>
  <w:style w:type="paragraph" w:styleId="Sitat">
    <w:name w:val="Quote"/>
    <w:basedOn w:val="Normal"/>
    <w:next w:val="Normal"/>
    <w:link w:val="SitatTegn"/>
    <w:uiPriority w:val="29"/>
    <w:qFormat/>
    <w:rsid w:val="00CB1B90"/>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CB1B90"/>
    <w:rPr>
      <w:rFonts w:ascii="Open Sans" w:eastAsia="Times New Roman" w:hAnsi="Open Sans"/>
      <w:i/>
      <w:iCs/>
      <w:color w:val="404040" w:themeColor="text1" w:themeTint="BF"/>
    </w:rPr>
  </w:style>
  <w:style w:type="paragraph" w:styleId="Sterktsitat">
    <w:name w:val="Intense Quote"/>
    <w:basedOn w:val="Normal"/>
    <w:next w:val="Normal"/>
    <w:link w:val="SterktsitatTegn"/>
    <w:uiPriority w:val="30"/>
    <w:qFormat/>
    <w:rsid w:val="00CB1B90"/>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CB1B90"/>
    <w:rPr>
      <w:rFonts w:ascii="Open Sans" w:eastAsia="Times New Roman" w:hAnsi="Open Sans"/>
      <w:b/>
      <w:bCs/>
      <w:i/>
      <w:iCs/>
      <w:color w:val="4472C4" w:themeColor="accent1"/>
    </w:rPr>
  </w:style>
  <w:style w:type="character" w:styleId="Svakutheving">
    <w:name w:val="Subtle Emphasis"/>
    <w:basedOn w:val="Standardskriftforavsnitt"/>
    <w:uiPriority w:val="19"/>
    <w:qFormat/>
    <w:rsid w:val="00CB1B90"/>
    <w:rPr>
      <w:i/>
      <w:iCs/>
      <w:color w:val="808080" w:themeColor="text1" w:themeTint="7F"/>
    </w:rPr>
  </w:style>
  <w:style w:type="character" w:styleId="Sterkutheving">
    <w:name w:val="Intense Emphasis"/>
    <w:basedOn w:val="Standardskriftforavsnitt"/>
    <w:uiPriority w:val="21"/>
    <w:qFormat/>
    <w:rsid w:val="00CB1B90"/>
    <w:rPr>
      <w:b/>
      <w:bCs/>
      <w:i/>
      <w:iCs/>
      <w:color w:val="4472C4" w:themeColor="accent1"/>
    </w:rPr>
  </w:style>
  <w:style w:type="character" w:styleId="Svakreferanse">
    <w:name w:val="Subtle Reference"/>
    <w:basedOn w:val="Standardskriftforavsnitt"/>
    <w:uiPriority w:val="31"/>
    <w:qFormat/>
    <w:rsid w:val="00CB1B90"/>
    <w:rPr>
      <w:smallCaps/>
      <w:color w:val="ED7D31" w:themeColor="accent2"/>
      <w:u w:val="single"/>
    </w:rPr>
  </w:style>
  <w:style w:type="character" w:styleId="Sterkreferanse">
    <w:name w:val="Intense Reference"/>
    <w:basedOn w:val="Standardskriftforavsnitt"/>
    <w:uiPriority w:val="32"/>
    <w:qFormat/>
    <w:rsid w:val="00CB1B90"/>
    <w:rPr>
      <w:b/>
      <w:bCs/>
      <w:smallCaps/>
      <w:color w:val="ED7D31" w:themeColor="accent2"/>
      <w:spacing w:val="5"/>
      <w:u w:val="single"/>
    </w:rPr>
  </w:style>
  <w:style w:type="character" w:styleId="Boktittel">
    <w:name w:val="Book Title"/>
    <w:basedOn w:val="Standardskriftforavsnitt"/>
    <w:uiPriority w:val="33"/>
    <w:qFormat/>
    <w:rsid w:val="00CB1B90"/>
    <w:rPr>
      <w:b/>
      <w:bCs/>
      <w:smallCaps/>
      <w:spacing w:val="5"/>
    </w:rPr>
  </w:style>
  <w:style w:type="paragraph" w:styleId="Bibliografi">
    <w:name w:val="Bibliography"/>
    <w:basedOn w:val="Normal"/>
    <w:next w:val="Normal"/>
    <w:uiPriority w:val="37"/>
    <w:semiHidden/>
    <w:unhideWhenUsed/>
    <w:rsid w:val="00CB1B90"/>
  </w:style>
  <w:style w:type="paragraph" w:styleId="Overskriftforinnholdsfortegnelse">
    <w:name w:val="TOC Heading"/>
    <w:basedOn w:val="Overskrift1"/>
    <w:next w:val="Normal"/>
    <w:uiPriority w:val="39"/>
    <w:semiHidden/>
    <w:unhideWhenUsed/>
    <w:qFormat/>
    <w:rsid w:val="00CB1B90"/>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table" w:styleId="Listetabell5mrkuthevingsfarge5">
    <w:name w:val="List Table 5 Dark Accent 5"/>
    <w:basedOn w:val="Vanligtabell"/>
    <w:uiPriority w:val="50"/>
    <w:rsid w:val="00CB1B90"/>
    <w:pPr>
      <w:spacing w:after="0" w:line="240" w:lineRule="auto"/>
    </w:pPr>
    <w:rPr>
      <w:rFonts w:eastAsiaTheme="minorHAnsi"/>
      <w:color w:val="FFFFFF" w:themeColor="background1"/>
      <w:lang w:eastAsia="en-US"/>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CB1B90"/>
    <w:pPr>
      <w:spacing w:after="0" w:line="240" w:lineRule="auto"/>
    </w:pPr>
    <w:rPr>
      <w:rFonts w:eastAsiaTheme="minorHAnsi"/>
      <w:lang w:eastAsia="en-US"/>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CB1B90"/>
    <w:pPr>
      <w:spacing w:after="0" w:line="240" w:lineRule="auto"/>
    </w:pPr>
    <w:rPr>
      <w:rFonts w:eastAsiaTheme="minorHAnsi"/>
      <w:color w:val="FFFFFF" w:themeColor="background1"/>
      <w:lang w:eastAsia="en-US"/>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CB1B90"/>
    <w:tblPr/>
    <w:tcPr>
      <w:shd w:val="clear" w:color="auto" w:fill="B4C6E7" w:themeFill="accent1" w:themeFillTint="66"/>
    </w:tcPr>
  </w:style>
  <w:style w:type="table" w:customStyle="1" w:styleId="GronnBoks">
    <w:name w:val="GronnBoks"/>
    <w:basedOn w:val="StandardBoks"/>
    <w:uiPriority w:val="99"/>
    <w:rsid w:val="00CB1B90"/>
    <w:tblPr/>
    <w:tcPr>
      <w:shd w:val="clear" w:color="auto" w:fill="C5E0B3" w:themeFill="accent6" w:themeFillTint="66"/>
    </w:tcPr>
  </w:style>
  <w:style w:type="table" w:customStyle="1" w:styleId="RodBoks">
    <w:name w:val="RodBoks"/>
    <w:basedOn w:val="StandardBoks"/>
    <w:uiPriority w:val="99"/>
    <w:rsid w:val="00CB1B90"/>
    <w:tblPr/>
    <w:tcPr>
      <w:shd w:val="clear" w:color="auto" w:fill="FFB3B3"/>
    </w:tcPr>
  </w:style>
  <w:style w:type="paragraph" w:customStyle="1" w:styleId="BoksGraaTittel">
    <w:name w:val="BoksGraaTittel"/>
    <w:basedOn w:val="Normal"/>
    <w:next w:val="Normal"/>
    <w:qFormat/>
    <w:rsid w:val="00CB1B90"/>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CB1B90"/>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CB1B90"/>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CB1B90"/>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CB1B90"/>
    <w:rPr>
      <w:u w:val="single"/>
    </w:rPr>
  </w:style>
  <w:style w:type="paragraph" w:customStyle="1" w:styleId="del-nr">
    <w:name w:val="del-nr"/>
    <w:basedOn w:val="Normal"/>
    <w:qFormat/>
    <w:rsid w:val="00CB1B90"/>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CB1B90"/>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tblRad">
    <w:name w:val="tblRad"/>
    <w:rsid w:val="00CB1B90"/>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CB1B90"/>
  </w:style>
  <w:style w:type="paragraph" w:customStyle="1" w:styleId="tbl2LinjeSumBold">
    <w:name w:val="tbl2LinjeSumBold"/>
    <w:basedOn w:val="tblRad"/>
    <w:rsid w:val="00CB1B90"/>
    <w:rPr>
      <w:b/>
    </w:rPr>
  </w:style>
  <w:style w:type="paragraph" w:customStyle="1" w:styleId="tblDelsum1">
    <w:name w:val="tblDelsum1"/>
    <w:basedOn w:val="tblRad"/>
    <w:rsid w:val="00CB1B90"/>
    <w:rPr>
      <w:i/>
    </w:rPr>
  </w:style>
  <w:style w:type="paragraph" w:customStyle="1" w:styleId="tblDelsum1-Kapittel">
    <w:name w:val="tblDelsum1 - Kapittel"/>
    <w:basedOn w:val="tblDelsum1"/>
    <w:rsid w:val="00CB1B90"/>
    <w:pPr>
      <w:keepNext w:val="0"/>
    </w:pPr>
  </w:style>
  <w:style w:type="paragraph" w:customStyle="1" w:styleId="tblDelsum2">
    <w:name w:val="tblDelsum2"/>
    <w:basedOn w:val="tblRad"/>
    <w:rsid w:val="00CB1B90"/>
    <w:rPr>
      <w:b/>
      <w:i/>
    </w:rPr>
  </w:style>
  <w:style w:type="paragraph" w:customStyle="1" w:styleId="tblDelsum2-Kapittel">
    <w:name w:val="tblDelsum2 - Kapittel"/>
    <w:basedOn w:val="tblDelsum2"/>
    <w:rsid w:val="00CB1B90"/>
    <w:pPr>
      <w:keepNext w:val="0"/>
    </w:pPr>
  </w:style>
  <w:style w:type="paragraph" w:customStyle="1" w:styleId="tblTabelloverskrift">
    <w:name w:val="tblTabelloverskrift"/>
    <w:rsid w:val="00CB1B90"/>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CB1B90"/>
    <w:pPr>
      <w:spacing w:after="0"/>
      <w:jc w:val="right"/>
    </w:pPr>
    <w:rPr>
      <w:b w:val="0"/>
      <w:caps w:val="0"/>
      <w:sz w:val="16"/>
    </w:rPr>
  </w:style>
  <w:style w:type="paragraph" w:customStyle="1" w:styleId="tblKategoriOverskrift">
    <w:name w:val="tblKategoriOverskrift"/>
    <w:basedOn w:val="tblRad"/>
    <w:rsid w:val="00CB1B90"/>
    <w:pPr>
      <w:spacing w:before="120"/>
    </w:pPr>
    <w:rPr>
      <w:b/>
    </w:rPr>
  </w:style>
  <w:style w:type="paragraph" w:customStyle="1" w:styleId="tblKolonneoverskrift">
    <w:name w:val="tblKolonneoverskrift"/>
    <w:basedOn w:val="Normal"/>
    <w:rsid w:val="00CB1B90"/>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CB1B90"/>
    <w:pPr>
      <w:spacing w:after="360"/>
      <w:jc w:val="center"/>
    </w:pPr>
    <w:rPr>
      <w:b w:val="0"/>
      <w:caps w:val="0"/>
    </w:rPr>
  </w:style>
  <w:style w:type="paragraph" w:customStyle="1" w:styleId="tblKolonneoverskrift-Vedtak">
    <w:name w:val="tblKolonneoverskrift - Vedtak"/>
    <w:basedOn w:val="tblTabelloverskrift-Vedtak"/>
    <w:rsid w:val="00CB1B90"/>
    <w:pPr>
      <w:spacing w:after="0"/>
    </w:pPr>
  </w:style>
  <w:style w:type="paragraph" w:customStyle="1" w:styleId="tblOverskrift-Vedtak">
    <w:name w:val="tblOverskrift - Vedtak"/>
    <w:basedOn w:val="tblRad"/>
    <w:rsid w:val="00CB1B90"/>
    <w:pPr>
      <w:spacing w:before="360"/>
      <w:jc w:val="center"/>
    </w:pPr>
  </w:style>
  <w:style w:type="paragraph" w:customStyle="1" w:styleId="tblRadBold">
    <w:name w:val="tblRadBold"/>
    <w:basedOn w:val="tblRad"/>
    <w:rsid w:val="00CB1B90"/>
    <w:rPr>
      <w:b/>
    </w:rPr>
  </w:style>
  <w:style w:type="paragraph" w:customStyle="1" w:styleId="tblRadItalic">
    <w:name w:val="tblRadItalic"/>
    <w:basedOn w:val="tblRad"/>
    <w:rsid w:val="00CB1B90"/>
    <w:rPr>
      <w:i/>
    </w:rPr>
  </w:style>
  <w:style w:type="paragraph" w:customStyle="1" w:styleId="tblRadItalicSiste">
    <w:name w:val="tblRadItalicSiste"/>
    <w:basedOn w:val="tblRadItalic"/>
    <w:rsid w:val="00CB1B90"/>
  </w:style>
  <w:style w:type="paragraph" w:customStyle="1" w:styleId="tblRadMedLuft">
    <w:name w:val="tblRadMedLuft"/>
    <w:basedOn w:val="tblRad"/>
    <w:rsid w:val="00CB1B90"/>
    <w:pPr>
      <w:spacing w:before="120"/>
    </w:pPr>
  </w:style>
  <w:style w:type="paragraph" w:customStyle="1" w:styleId="tblRadMedLuftSiste">
    <w:name w:val="tblRadMedLuftSiste"/>
    <w:basedOn w:val="tblRadMedLuft"/>
    <w:rsid w:val="00CB1B90"/>
    <w:pPr>
      <w:spacing w:after="120"/>
    </w:pPr>
  </w:style>
  <w:style w:type="paragraph" w:customStyle="1" w:styleId="tblRadMedLuftSiste-Vedtak">
    <w:name w:val="tblRadMedLuftSiste - Vedtak"/>
    <w:basedOn w:val="tblRadMedLuftSiste"/>
    <w:rsid w:val="00CB1B90"/>
    <w:pPr>
      <w:keepNext w:val="0"/>
    </w:pPr>
  </w:style>
  <w:style w:type="paragraph" w:customStyle="1" w:styleId="tblRadSiste">
    <w:name w:val="tblRadSiste"/>
    <w:basedOn w:val="tblRad"/>
    <w:rsid w:val="00CB1B90"/>
  </w:style>
  <w:style w:type="paragraph" w:customStyle="1" w:styleId="tblSluttsum">
    <w:name w:val="tblSluttsum"/>
    <w:basedOn w:val="tblRad"/>
    <w:rsid w:val="00CB1B90"/>
    <w:pPr>
      <w:spacing w:before="120"/>
    </w:pPr>
    <w:rPr>
      <w:b/>
      <w:i/>
    </w:rPr>
  </w:style>
  <w:style w:type="paragraph" w:customStyle="1" w:styleId="Stil1">
    <w:name w:val="Stil1"/>
    <w:basedOn w:val="Normal"/>
    <w:qFormat/>
    <w:rsid w:val="00CB1B90"/>
    <w:pPr>
      <w:spacing w:after="100"/>
    </w:pPr>
  </w:style>
  <w:style w:type="paragraph" w:customStyle="1" w:styleId="Stil2">
    <w:name w:val="Stil2"/>
    <w:basedOn w:val="Normal"/>
    <w:autoRedefine/>
    <w:qFormat/>
    <w:rsid w:val="00CB1B90"/>
    <w:pPr>
      <w:spacing w:after="100"/>
    </w:pPr>
  </w:style>
  <w:style w:type="paragraph" w:customStyle="1" w:styleId="Forside-departement">
    <w:name w:val="Forside-departement"/>
    <w:qFormat/>
    <w:rsid w:val="00CB1B90"/>
    <w:pPr>
      <w:spacing w:after="0" w:line="280" w:lineRule="atLeast"/>
    </w:pPr>
    <w:rPr>
      <w:rFonts w:ascii="Open Sans" w:eastAsia="Times New Roman" w:hAnsi="Open Sans" w:cs="Open Sans"/>
      <w:sz w:val="24"/>
      <w:szCs w:val="24"/>
    </w:rPr>
  </w:style>
  <w:style w:type="paragraph" w:customStyle="1" w:styleId="Forside-rapport">
    <w:name w:val="Forside-rapport"/>
    <w:qFormat/>
    <w:rsid w:val="00CB1B90"/>
    <w:pPr>
      <w:jc w:val="right"/>
    </w:pPr>
    <w:rPr>
      <w:rFonts w:ascii="Open Sans" w:eastAsia="Times New Roman" w:hAnsi="Open Sans" w:cs="Open Sans"/>
      <w:sz w:val="24"/>
      <w:szCs w:val="24"/>
    </w:rPr>
  </w:style>
  <w:style w:type="paragraph" w:customStyle="1" w:styleId="Forside-tittel">
    <w:name w:val="Forside-tittel"/>
    <w:next w:val="Forside-departement"/>
    <w:qFormat/>
    <w:rsid w:val="00CB1B90"/>
    <w:pPr>
      <w:spacing w:after="0" w:line="240" w:lineRule="auto"/>
    </w:pPr>
    <w:rPr>
      <w:rFonts w:ascii="Open Sans" w:eastAsia="Times New Roman" w:hAnsi="Open Sans" w:cs="Open Sans"/>
      <w:color w:val="000000"/>
      <w:sz w:val="66"/>
      <w:szCs w:val="66"/>
      <w:lang w:eastAsia="en-US"/>
    </w:rPr>
  </w:style>
  <w:style w:type="character" w:styleId="Emneknagg">
    <w:name w:val="Hashtag"/>
    <w:basedOn w:val="Standardskriftforavsnitt"/>
    <w:uiPriority w:val="99"/>
    <w:semiHidden/>
    <w:unhideWhenUsed/>
    <w:rsid w:val="001D7394"/>
    <w:rPr>
      <w:color w:val="2B579A"/>
      <w:shd w:val="clear" w:color="auto" w:fill="E1DFDD"/>
    </w:rPr>
  </w:style>
  <w:style w:type="character" w:styleId="Omtale">
    <w:name w:val="Mention"/>
    <w:basedOn w:val="Standardskriftforavsnitt"/>
    <w:uiPriority w:val="99"/>
    <w:semiHidden/>
    <w:unhideWhenUsed/>
    <w:rsid w:val="001D7394"/>
    <w:rPr>
      <w:color w:val="2B579A"/>
      <w:shd w:val="clear" w:color="auto" w:fill="E1DFDD"/>
    </w:rPr>
  </w:style>
  <w:style w:type="character" w:styleId="Smarthyperkobling">
    <w:name w:val="Smart Hyperlink"/>
    <w:basedOn w:val="Standardskriftforavsnitt"/>
    <w:uiPriority w:val="99"/>
    <w:semiHidden/>
    <w:unhideWhenUsed/>
    <w:rsid w:val="001D7394"/>
    <w:rPr>
      <w:u w:val="dotted"/>
    </w:rPr>
  </w:style>
  <w:style w:type="character" w:styleId="Smartkobling">
    <w:name w:val="Smart Link"/>
    <w:basedOn w:val="Standardskriftforavsnitt"/>
    <w:uiPriority w:val="99"/>
    <w:semiHidden/>
    <w:unhideWhenUsed/>
    <w:rsid w:val="001D7394"/>
    <w:rPr>
      <w:color w:val="0000FF"/>
      <w:u w:val="single"/>
      <w:shd w:val="clear" w:color="auto" w:fill="F3F2F1"/>
    </w:rPr>
  </w:style>
  <w:style w:type="character" w:styleId="Ulstomtale">
    <w:name w:val="Unresolved Mention"/>
    <w:basedOn w:val="Standardskriftforavsnitt"/>
    <w:uiPriority w:val="99"/>
    <w:semiHidden/>
    <w:unhideWhenUsed/>
    <w:rsid w:val="001D739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6.jpg"/><Relationship Id="rId21" Type="http://schemas.openxmlformats.org/officeDocument/2006/relationships/image" Target="media/image15.jpg"/><Relationship Id="rId42" Type="http://schemas.openxmlformats.org/officeDocument/2006/relationships/hyperlink" Target="http://www.ssb.no/teknologi-og-innovasjon/statistikker/innov" TargetMode="External"/><Relationship Id="rId63" Type="http://schemas.openxmlformats.org/officeDocument/2006/relationships/image" Target="media/image55.jpg"/><Relationship Id="rId84" Type="http://schemas.openxmlformats.org/officeDocument/2006/relationships/image" Target="media/image76.jpg"/><Relationship Id="rId138" Type="http://schemas.openxmlformats.org/officeDocument/2006/relationships/image" Target="media/image127.jpg"/><Relationship Id="rId159" Type="http://schemas.openxmlformats.org/officeDocument/2006/relationships/image" Target="media/image148.jpg"/><Relationship Id="rId107" Type="http://schemas.openxmlformats.org/officeDocument/2006/relationships/image" Target="media/image99.jpg"/><Relationship Id="rId11" Type="http://schemas.openxmlformats.org/officeDocument/2006/relationships/image" Target="media/image5.jpg"/><Relationship Id="rId32" Type="http://schemas.openxmlformats.org/officeDocument/2006/relationships/image" Target="media/image26.jpg"/><Relationship Id="rId53" Type="http://schemas.openxmlformats.org/officeDocument/2006/relationships/image" Target="media/image45.jpg"/><Relationship Id="rId74" Type="http://schemas.openxmlformats.org/officeDocument/2006/relationships/image" Target="media/image66.jpg"/><Relationship Id="rId128" Type="http://schemas.openxmlformats.org/officeDocument/2006/relationships/image" Target="media/image117.jpg"/><Relationship Id="rId149" Type="http://schemas.openxmlformats.org/officeDocument/2006/relationships/image" Target="media/image138.jpg"/><Relationship Id="rId5" Type="http://schemas.openxmlformats.org/officeDocument/2006/relationships/footnotes" Target="footnotes.xml"/><Relationship Id="rId95" Type="http://schemas.openxmlformats.org/officeDocument/2006/relationships/image" Target="media/image87.jpg"/><Relationship Id="rId160" Type="http://schemas.openxmlformats.org/officeDocument/2006/relationships/image" Target="media/image149.jpg"/><Relationship Id="rId22" Type="http://schemas.openxmlformats.org/officeDocument/2006/relationships/image" Target="media/image16.jpg"/><Relationship Id="rId43" Type="http://schemas.openxmlformats.org/officeDocument/2006/relationships/hyperlink" Target="http://www.ssb.no/teknologi-og-innovasjon/statistikker/foun/aar-endelige" TargetMode="External"/><Relationship Id="rId64" Type="http://schemas.openxmlformats.org/officeDocument/2006/relationships/image" Target="media/image56.jpg"/><Relationship Id="rId118" Type="http://schemas.openxmlformats.org/officeDocument/2006/relationships/image" Target="media/image107.jpg"/><Relationship Id="rId139" Type="http://schemas.openxmlformats.org/officeDocument/2006/relationships/image" Target="media/image128.jpg"/><Relationship Id="rId85" Type="http://schemas.openxmlformats.org/officeDocument/2006/relationships/image" Target="media/image77.jpg"/><Relationship Id="rId150" Type="http://schemas.openxmlformats.org/officeDocument/2006/relationships/image" Target="media/image139.jpg"/><Relationship Id="rId12" Type="http://schemas.openxmlformats.org/officeDocument/2006/relationships/image" Target="media/image6.jpg"/><Relationship Id="rId17" Type="http://schemas.openxmlformats.org/officeDocument/2006/relationships/image" Target="media/image11.jpg"/><Relationship Id="rId33" Type="http://schemas.openxmlformats.org/officeDocument/2006/relationships/image" Target="media/image27.jpg"/><Relationship Id="rId38" Type="http://schemas.openxmlformats.org/officeDocument/2006/relationships/image" Target="media/image32.jpg"/><Relationship Id="rId59" Type="http://schemas.openxmlformats.org/officeDocument/2006/relationships/image" Target="media/image51.jpg"/><Relationship Id="rId103" Type="http://schemas.openxmlformats.org/officeDocument/2006/relationships/image" Target="media/image95.jpg"/><Relationship Id="rId108" Type="http://schemas.openxmlformats.org/officeDocument/2006/relationships/image" Target="media/image100.jpg"/><Relationship Id="rId124" Type="http://schemas.openxmlformats.org/officeDocument/2006/relationships/image" Target="media/image113.jpg"/><Relationship Id="rId129" Type="http://schemas.openxmlformats.org/officeDocument/2006/relationships/image" Target="media/image118.jpg"/><Relationship Id="rId54" Type="http://schemas.openxmlformats.org/officeDocument/2006/relationships/image" Target="media/image46.jpg"/><Relationship Id="rId70" Type="http://schemas.openxmlformats.org/officeDocument/2006/relationships/image" Target="media/image62.jpg"/><Relationship Id="rId75" Type="http://schemas.openxmlformats.org/officeDocument/2006/relationships/image" Target="media/image67.jpg"/><Relationship Id="rId91" Type="http://schemas.openxmlformats.org/officeDocument/2006/relationships/image" Target="media/image83.jpg"/><Relationship Id="rId96" Type="http://schemas.openxmlformats.org/officeDocument/2006/relationships/image" Target="media/image88.jpg"/><Relationship Id="rId140" Type="http://schemas.openxmlformats.org/officeDocument/2006/relationships/image" Target="media/image129.jpg"/><Relationship Id="rId145" Type="http://schemas.openxmlformats.org/officeDocument/2006/relationships/image" Target="media/image134.jpg"/><Relationship Id="rId161" Type="http://schemas.openxmlformats.org/officeDocument/2006/relationships/image" Target="media/image150.jp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g"/><Relationship Id="rId28" Type="http://schemas.openxmlformats.org/officeDocument/2006/relationships/image" Target="media/image22.jpg"/><Relationship Id="rId49" Type="http://schemas.openxmlformats.org/officeDocument/2006/relationships/image" Target="media/image41.jpg"/><Relationship Id="rId114" Type="http://schemas.openxmlformats.org/officeDocument/2006/relationships/image" Target="media/image103.jpg"/><Relationship Id="rId119" Type="http://schemas.openxmlformats.org/officeDocument/2006/relationships/image" Target="media/image108.jpg"/><Relationship Id="rId44" Type="http://schemas.openxmlformats.org/officeDocument/2006/relationships/image" Target="media/image36.jpg"/><Relationship Id="rId60" Type="http://schemas.openxmlformats.org/officeDocument/2006/relationships/image" Target="media/image52.jpg"/><Relationship Id="rId65" Type="http://schemas.openxmlformats.org/officeDocument/2006/relationships/image" Target="media/image57.jpg"/><Relationship Id="rId81" Type="http://schemas.openxmlformats.org/officeDocument/2006/relationships/image" Target="media/image73.jpg"/><Relationship Id="rId86" Type="http://schemas.openxmlformats.org/officeDocument/2006/relationships/image" Target="media/image78.jpg"/><Relationship Id="rId130" Type="http://schemas.openxmlformats.org/officeDocument/2006/relationships/image" Target="media/image119.jpg"/><Relationship Id="rId135" Type="http://schemas.openxmlformats.org/officeDocument/2006/relationships/image" Target="media/image124.jpg"/><Relationship Id="rId151" Type="http://schemas.openxmlformats.org/officeDocument/2006/relationships/image" Target="media/image140.jpg"/><Relationship Id="rId156" Type="http://schemas.openxmlformats.org/officeDocument/2006/relationships/image" Target="media/image145.jpg"/><Relationship Id="rId13" Type="http://schemas.openxmlformats.org/officeDocument/2006/relationships/image" Target="media/image7.jpg"/><Relationship Id="rId18" Type="http://schemas.openxmlformats.org/officeDocument/2006/relationships/image" Target="media/image12.jpg"/><Relationship Id="rId39" Type="http://schemas.openxmlformats.org/officeDocument/2006/relationships/image" Target="media/image33.jpg"/><Relationship Id="rId109" Type="http://schemas.openxmlformats.org/officeDocument/2006/relationships/hyperlink" Target="https://www.ssb.no/energi-og-industri/statistikker/petroleumsalg/aar" TargetMode="External"/><Relationship Id="rId34" Type="http://schemas.openxmlformats.org/officeDocument/2006/relationships/image" Target="media/image28.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jpg"/><Relationship Id="rId104" Type="http://schemas.openxmlformats.org/officeDocument/2006/relationships/image" Target="media/image96.jpg"/><Relationship Id="rId120" Type="http://schemas.openxmlformats.org/officeDocument/2006/relationships/image" Target="media/image109.jpg"/><Relationship Id="rId125" Type="http://schemas.openxmlformats.org/officeDocument/2006/relationships/image" Target="media/image114.jpg"/><Relationship Id="rId141" Type="http://schemas.openxmlformats.org/officeDocument/2006/relationships/image" Target="media/image130.jpg"/><Relationship Id="rId146" Type="http://schemas.openxmlformats.org/officeDocument/2006/relationships/image" Target="media/image135.jpg"/><Relationship Id="rId7" Type="http://schemas.openxmlformats.org/officeDocument/2006/relationships/image" Target="media/image1.jpg"/><Relationship Id="rId71" Type="http://schemas.openxmlformats.org/officeDocument/2006/relationships/image" Target="media/image63.jpg"/><Relationship Id="rId92" Type="http://schemas.openxmlformats.org/officeDocument/2006/relationships/image" Target="media/image84.jpg"/><Relationship Id="rId162" Type="http://schemas.openxmlformats.org/officeDocument/2006/relationships/image" Target="media/image151.jpg"/><Relationship Id="rId2" Type="http://schemas.openxmlformats.org/officeDocument/2006/relationships/styles" Target="styles.xml"/><Relationship Id="rId29" Type="http://schemas.openxmlformats.org/officeDocument/2006/relationships/image" Target="media/image23.jpg"/><Relationship Id="rId24" Type="http://schemas.openxmlformats.org/officeDocument/2006/relationships/image" Target="media/image18.jpg"/><Relationship Id="rId40" Type="http://schemas.openxmlformats.org/officeDocument/2006/relationships/image" Target="media/image34.jp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9.jpg"/><Relationship Id="rId110" Type="http://schemas.openxmlformats.org/officeDocument/2006/relationships/hyperlink" Target="https://www.miljodirektoratet.no/aktuelt/nyheter/2020/mai-2020/flytende-biodrivstoff-okte-med-20-prosent-i-fjor/" TargetMode="External"/><Relationship Id="rId115" Type="http://schemas.openxmlformats.org/officeDocument/2006/relationships/image" Target="media/image104.jpg"/><Relationship Id="rId131" Type="http://schemas.openxmlformats.org/officeDocument/2006/relationships/image" Target="media/image120.jpg"/><Relationship Id="rId136" Type="http://schemas.openxmlformats.org/officeDocument/2006/relationships/image" Target="media/image125.jpg"/><Relationship Id="rId157" Type="http://schemas.openxmlformats.org/officeDocument/2006/relationships/image" Target="media/image146.jpg"/><Relationship Id="rId61" Type="http://schemas.openxmlformats.org/officeDocument/2006/relationships/image" Target="media/image53.jpg"/><Relationship Id="rId82" Type="http://schemas.openxmlformats.org/officeDocument/2006/relationships/image" Target="media/image74.jpg"/><Relationship Id="rId152" Type="http://schemas.openxmlformats.org/officeDocument/2006/relationships/image" Target="media/image141.jpg"/><Relationship Id="rId19" Type="http://schemas.openxmlformats.org/officeDocument/2006/relationships/image" Target="media/image13.jpg"/><Relationship Id="rId14" Type="http://schemas.openxmlformats.org/officeDocument/2006/relationships/image" Target="media/image8.jpg"/><Relationship Id="rId30" Type="http://schemas.openxmlformats.org/officeDocument/2006/relationships/image" Target="media/image24.jpg"/><Relationship Id="rId35" Type="http://schemas.openxmlformats.org/officeDocument/2006/relationships/image" Target="media/image29.jpg"/><Relationship Id="rId56" Type="http://schemas.openxmlformats.org/officeDocument/2006/relationships/image" Target="media/image48.jpg"/><Relationship Id="rId77" Type="http://schemas.openxmlformats.org/officeDocument/2006/relationships/image" Target="media/image69.jpg"/><Relationship Id="rId100" Type="http://schemas.openxmlformats.org/officeDocument/2006/relationships/image" Target="media/image92.jpg"/><Relationship Id="rId105" Type="http://schemas.openxmlformats.org/officeDocument/2006/relationships/image" Target="media/image97.jpg"/><Relationship Id="rId126" Type="http://schemas.openxmlformats.org/officeDocument/2006/relationships/image" Target="media/image115.jpg"/><Relationship Id="rId147" Type="http://schemas.openxmlformats.org/officeDocument/2006/relationships/image" Target="media/image136.jpg"/><Relationship Id="rId8" Type="http://schemas.openxmlformats.org/officeDocument/2006/relationships/image" Target="media/image2.jpg"/><Relationship Id="rId51" Type="http://schemas.openxmlformats.org/officeDocument/2006/relationships/image" Target="media/image43.jpg"/><Relationship Id="rId72" Type="http://schemas.openxmlformats.org/officeDocument/2006/relationships/image" Target="media/image64.jpg"/><Relationship Id="rId93" Type="http://schemas.openxmlformats.org/officeDocument/2006/relationships/image" Target="media/image85.jpg"/><Relationship Id="rId98" Type="http://schemas.openxmlformats.org/officeDocument/2006/relationships/image" Target="media/image90.jpg"/><Relationship Id="rId121" Type="http://schemas.openxmlformats.org/officeDocument/2006/relationships/image" Target="media/image110.jpg"/><Relationship Id="rId142" Type="http://schemas.openxmlformats.org/officeDocument/2006/relationships/image" Target="media/image131.jpg"/><Relationship Id="rId163" Type="http://schemas.openxmlformats.org/officeDocument/2006/relationships/image" Target="media/image152.jpg"/><Relationship Id="rId3" Type="http://schemas.openxmlformats.org/officeDocument/2006/relationships/settings" Target="settings.xml"/><Relationship Id="rId25" Type="http://schemas.openxmlformats.org/officeDocument/2006/relationships/image" Target="media/image19.jpg"/><Relationship Id="rId46" Type="http://schemas.openxmlformats.org/officeDocument/2006/relationships/image" Target="media/image38.jpg"/><Relationship Id="rId67" Type="http://schemas.openxmlformats.org/officeDocument/2006/relationships/image" Target="media/image59.jpg"/><Relationship Id="rId116" Type="http://schemas.openxmlformats.org/officeDocument/2006/relationships/image" Target="media/image105.jpg"/><Relationship Id="rId137" Type="http://schemas.openxmlformats.org/officeDocument/2006/relationships/image" Target="media/image126.jpg"/><Relationship Id="rId158" Type="http://schemas.openxmlformats.org/officeDocument/2006/relationships/image" Target="media/image147.jpg"/><Relationship Id="rId20" Type="http://schemas.openxmlformats.org/officeDocument/2006/relationships/image" Target="media/image14.jpg"/><Relationship Id="rId41" Type="http://schemas.openxmlformats.org/officeDocument/2006/relationships/image" Target="media/image35.jpg"/><Relationship Id="rId62" Type="http://schemas.openxmlformats.org/officeDocument/2006/relationships/image" Target="media/image54.jpg"/><Relationship Id="rId83" Type="http://schemas.openxmlformats.org/officeDocument/2006/relationships/image" Target="media/image75.jpg"/><Relationship Id="rId88" Type="http://schemas.openxmlformats.org/officeDocument/2006/relationships/image" Target="media/image80.jpg"/><Relationship Id="rId111" Type="http://schemas.openxmlformats.org/officeDocument/2006/relationships/image" Target="media/image101.jpg"/><Relationship Id="rId132" Type="http://schemas.openxmlformats.org/officeDocument/2006/relationships/image" Target="media/image121.jpg"/><Relationship Id="rId153" Type="http://schemas.openxmlformats.org/officeDocument/2006/relationships/image" Target="media/image142.jpg"/><Relationship Id="rId15" Type="http://schemas.openxmlformats.org/officeDocument/2006/relationships/image" Target="media/image9.jpg"/><Relationship Id="rId36" Type="http://schemas.openxmlformats.org/officeDocument/2006/relationships/image" Target="media/image30.jpg"/><Relationship Id="rId57" Type="http://schemas.openxmlformats.org/officeDocument/2006/relationships/image" Target="media/image49.jpg"/><Relationship Id="rId106" Type="http://schemas.openxmlformats.org/officeDocument/2006/relationships/image" Target="media/image98.jpg"/><Relationship Id="rId127" Type="http://schemas.openxmlformats.org/officeDocument/2006/relationships/image" Target="media/image116.jpg"/><Relationship Id="rId10" Type="http://schemas.openxmlformats.org/officeDocument/2006/relationships/image" Target="media/image4.jpg"/><Relationship Id="rId31" Type="http://schemas.openxmlformats.org/officeDocument/2006/relationships/image" Target="media/image25.jpg"/><Relationship Id="rId52" Type="http://schemas.openxmlformats.org/officeDocument/2006/relationships/image" Target="media/image44.jpg"/><Relationship Id="rId73" Type="http://schemas.openxmlformats.org/officeDocument/2006/relationships/image" Target="media/image65.jpg"/><Relationship Id="rId78" Type="http://schemas.openxmlformats.org/officeDocument/2006/relationships/image" Target="media/image70.jpg"/><Relationship Id="rId94" Type="http://schemas.openxmlformats.org/officeDocument/2006/relationships/image" Target="media/image86.jpg"/><Relationship Id="rId99" Type="http://schemas.openxmlformats.org/officeDocument/2006/relationships/image" Target="media/image91.jpg"/><Relationship Id="rId101" Type="http://schemas.openxmlformats.org/officeDocument/2006/relationships/image" Target="media/image93.jpg"/><Relationship Id="rId122" Type="http://schemas.openxmlformats.org/officeDocument/2006/relationships/image" Target="media/image111.jpg"/><Relationship Id="rId143" Type="http://schemas.openxmlformats.org/officeDocument/2006/relationships/image" Target="media/image132.jpg"/><Relationship Id="rId148" Type="http://schemas.openxmlformats.org/officeDocument/2006/relationships/image" Target="media/image137.jpg"/><Relationship Id="rId16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26" Type="http://schemas.openxmlformats.org/officeDocument/2006/relationships/image" Target="media/image20.jpg"/><Relationship Id="rId47" Type="http://schemas.openxmlformats.org/officeDocument/2006/relationships/image" Target="media/image39.jpg"/><Relationship Id="rId68" Type="http://schemas.openxmlformats.org/officeDocument/2006/relationships/image" Target="media/image60.jpg"/><Relationship Id="rId89" Type="http://schemas.openxmlformats.org/officeDocument/2006/relationships/image" Target="media/image81.jpg"/><Relationship Id="rId112" Type="http://schemas.openxmlformats.org/officeDocument/2006/relationships/hyperlink" Target="http://www.miljodirektoratet.no" TargetMode="External"/><Relationship Id="rId133" Type="http://schemas.openxmlformats.org/officeDocument/2006/relationships/image" Target="media/image122.jpg"/><Relationship Id="rId154" Type="http://schemas.openxmlformats.org/officeDocument/2006/relationships/image" Target="media/image143.jpg"/><Relationship Id="rId16" Type="http://schemas.openxmlformats.org/officeDocument/2006/relationships/image" Target="media/image10.jpg"/><Relationship Id="rId37" Type="http://schemas.openxmlformats.org/officeDocument/2006/relationships/image" Target="media/image31.jpg"/><Relationship Id="rId58" Type="http://schemas.openxmlformats.org/officeDocument/2006/relationships/image" Target="media/image50.jpg"/><Relationship Id="rId79" Type="http://schemas.openxmlformats.org/officeDocument/2006/relationships/image" Target="media/image71.jpg"/><Relationship Id="rId102" Type="http://schemas.openxmlformats.org/officeDocument/2006/relationships/image" Target="media/image94.jpg"/><Relationship Id="rId123" Type="http://schemas.openxmlformats.org/officeDocument/2006/relationships/image" Target="media/image112.jpg"/><Relationship Id="rId144" Type="http://schemas.openxmlformats.org/officeDocument/2006/relationships/image" Target="media/image133.jpg"/><Relationship Id="rId90" Type="http://schemas.openxmlformats.org/officeDocument/2006/relationships/image" Target="media/image82.jpg"/><Relationship Id="rId165" Type="http://schemas.openxmlformats.org/officeDocument/2006/relationships/theme" Target="theme/theme1.xml"/><Relationship Id="rId27" Type="http://schemas.openxmlformats.org/officeDocument/2006/relationships/image" Target="media/image21.jpg"/><Relationship Id="rId48" Type="http://schemas.openxmlformats.org/officeDocument/2006/relationships/image" Target="media/image40.jpg"/><Relationship Id="rId69" Type="http://schemas.openxmlformats.org/officeDocument/2006/relationships/image" Target="media/image61.jpg"/><Relationship Id="rId113" Type="http://schemas.openxmlformats.org/officeDocument/2006/relationships/image" Target="media/image102.jpg"/><Relationship Id="rId134" Type="http://schemas.openxmlformats.org/officeDocument/2006/relationships/image" Target="media/image123.jpg"/><Relationship Id="rId80" Type="http://schemas.openxmlformats.org/officeDocument/2006/relationships/image" Target="media/image72.jpg"/><Relationship Id="rId155" Type="http://schemas.openxmlformats.org/officeDocument/2006/relationships/image" Target="media/image144.jpg"/></Relationships>
</file>

<file path=word/_rels/footnotes.xml.rels><?xml version="1.0" encoding="UTF-8" standalone="yes"?>
<Relationships xmlns="http://schemas.openxmlformats.org/package/2006/relationships"><Relationship Id="rId3" Type="http://schemas.openxmlformats.org/officeDocument/2006/relationships/hyperlink" Target="https://www.ssb.no/ajax/ordforklaring?key=308299&amp;sprak=no" TargetMode="External"/><Relationship Id="rId2" Type="http://schemas.openxmlformats.org/officeDocument/2006/relationships/hyperlink" Target="https://www.ssb.no/teknologi-og-innovasjon/statistikker/innov" TargetMode="External"/><Relationship Id="rId1" Type="http://schemas.openxmlformats.org/officeDocument/2006/relationships/hyperlink" Target="https://www.ssb.no/nasjonalregnskap-og-konjunkturer/artikler-og-publikasjoner/oslo-har-hoyest-bruttoprodukt-per-sysselsatt" TargetMode="External"/><Relationship Id="rId4" Type="http://schemas.openxmlformats.org/officeDocument/2006/relationships/hyperlink" Target="https://www.regjeringen.no/no/tema/mat-fiske-og-landbruk/landbrukseiendommer/innsikt/jordvern/jordvern/id2009556/"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RdokMaler\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Felles-publisering-mal.dotx</Template>
  <TotalTime>156</TotalTime>
  <Pages>274</Pages>
  <Words>50806</Words>
  <Characters>269272</Characters>
  <Application>Microsoft Office Word</Application>
  <DocSecurity>0</DocSecurity>
  <Lines>2243</Lines>
  <Paragraphs>638</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319440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Wold Stefan Christopher</dc:creator>
  <cp:keywords/>
  <dc:description/>
  <cp:lastModifiedBy>Vidar Martinsen</cp:lastModifiedBy>
  <cp:revision>17</cp:revision>
  <dcterms:created xsi:type="dcterms:W3CDTF">2021-04-13T09:30:00Z</dcterms:created>
  <dcterms:modified xsi:type="dcterms:W3CDTF">2021-04-13T13:53:00Z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iteId">
    <vt:lpwstr>f696e186-1c3b-44cd-bf76-5ace0e7007bd</vt:lpwstr>
  </property>
  <property fmtid="{D5CDD505-2E9C-101B-9397-08002B2CF9AE}" pid="4" name="MSIP_Label_b22f7043-6caf-4431-9109-8eff758a1d8b_Owner">
    <vt:lpwstr>Stefan-Christopher.Wold@dss.dep.no</vt:lpwstr>
  </property>
  <property fmtid="{D5CDD505-2E9C-101B-9397-08002B2CF9AE}" pid="5" name="MSIP_Label_b22f7043-6caf-4431-9109-8eff758a1d8b_SetDate">
    <vt:lpwstr>2021-04-13T09:30:39.5651120Z</vt:lpwstr>
  </property>
  <property fmtid="{D5CDD505-2E9C-101B-9397-08002B2CF9AE}" pid="6" name="MSIP_Label_b22f7043-6caf-4431-9109-8eff758a1d8b_Name">
    <vt:lpwstr>Intern (DSS)</vt:lpwstr>
  </property>
  <property fmtid="{D5CDD505-2E9C-101B-9397-08002B2CF9AE}" pid="7" name="MSIP_Label_b22f7043-6caf-4431-9109-8eff758a1d8b_Application">
    <vt:lpwstr>Microsoft Azure Information Protection</vt:lpwstr>
  </property>
  <property fmtid="{D5CDD505-2E9C-101B-9397-08002B2CF9AE}" pid="8" name="MSIP_Label_b22f7043-6caf-4431-9109-8eff758a1d8b_ActionId">
    <vt:lpwstr>df2da5e6-0339-413b-9686-e7a0cabe62d5</vt:lpwstr>
  </property>
  <property fmtid="{D5CDD505-2E9C-101B-9397-08002B2CF9AE}" pid="9" name="MSIP_Label_b22f7043-6caf-4431-9109-8eff758a1d8b_Extended_MSFT_Method">
    <vt:lpwstr>Automatic</vt:lpwstr>
  </property>
  <property fmtid="{D5CDD505-2E9C-101B-9397-08002B2CF9AE}" pid="10" name="Sensitivity">
    <vt:lpwstr>Intern (DSS)</vt:lpwstr>
  </property>
</Properties>
</file>