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6C1D" w:rsidP="00EC5EE2" w:rsidRDefault="001F5D81" w14:paraId="242D49A6" w14:textId="502A1999">
      <w:pPr>
        <w:pStyle w:val="FTAChapter"/>
      </w:pPr>
      <w:r w:rsidRPr="00C474C3">
        <w:t>VEDLEGG</w:t>
      </w:r>
      <w:r w:rsidRPr="00C474C3" w:rsidR="00176C1D">
        <w:t xml:space="preserve"> </w:t>
      </w:r>
      <w:r w:rsidR="004B2F31">
        <w:t xml:space="preserve">I </w:t>
      </w:r>
      <w:r w:rsidRPr="00C474C3" w:rsidR="00176C1D">
        <w:t>OM OPPRINNELSESREGLER</w:t>
      </w:r>
    </w:p>
    <w:p w:rsidR="00AD61A8" w:rsidP="00CC1D7C" w:rsidRDefault="00AD61A8" w14:paraId="52F71EE8" w14:textId="77777777">
      <w:pPr>
        <w:pStyle w:val="FTAChapter"/>
      </w:pPr>
    </w:p>
    <w:p w:rsidRPr="00AD61A8" w:rsidR="00D1428C" w:rsidP="00CC1D7C" w:rsidRDefault="004B2F31" w14:paraId="2C8BD658" w14:textId="29E406C7">
      <w:pPr>
        <w:pStyle w:val="FTAChapter"/>
      </w:pPr>
      <w:r w:rsidRPr="00AD61A8">
        <w:t xml:space="preserve">JF. KAPITTEL 2 (HANDEL MED VARER) </w:t>
      </w:r>
      <w:r w:rsidR="00B2735D">
        <w:t>AVSNITT</w:t>
      </w:r>
      <w:r w:rsidRPr="00AD61A8">
        <w:t xml:space="preserve"> 2.1 (GENERELLE BESTEMMELSER) ARTIKKEL 2.20 (VEDLEGG) </w:t>
      </w:r>
      <w:r w:rsidR="00AD61A8">
        <w:t>NR. 1</w:t>
      </w:r>
    </w:p>
    <w:p w:rsidR="00273C47" w:rsidP="00214604" w:rsidRDefault="00273C47" w14:paraId="11062173" w14:textId="77777777">
      <w:pPr>
        <w:pStyle w:val="FTAChapter"/>
        <w:jc w:val="left"/>
      </w:pPr>
    </w:p>
    <w:p w:rsidRPr="00214604" w:rsidR="00214604" w:rsidP="00214604" w:rsidRDefault="00214604" w14:paraId="4B8B9F45" w14:textId="2B6D092F">
      <w:pPr>
        <w:pStyle w:val="FTAChapter"/>
        <w:jc w:val="left"/>
      </w:pPr>
      <w:r w:rsidRPr="00214604">
        <w:t>TILLEGG</w:t>
      </w:r>
      <w:r w:rsidRPr="00214604" w:rsidR="00A00F5D">
        <w:t xml:space="preserve"> 1: </w:t>
      </w:r>
      <w:r w:rsidRPr="00214604">
        <w:t>REVIDERTE</w:t>
      </w:r>
      <w:r w:rsidRPr="00214604" w:rsidR="00A00F5D">
        <w:t xml:space="preserve"> PEM </w:t>
      </w:r>
      <w:r w:rsidRPr="00214604">
        <w:t>LISTEREGLER</w:t>
      </w:r>
      <w:r w:rsidRPr="00214604" w:rsidR="00A00F5D">
        <w:t xml:space="preserve"> 1 </w:t>
      </w:r>
      <w:r w:rsidRPr="00214604">
        <w:t>AV</w:t>
      </w:r>
      <w:r w:rsidRPr="00214604" w:rsidR="00A00F5D">
        <w:t xml:space="preserve"> 2 </w:t>
      </w:r>
    </w:p>
    <w:p w:rsidRPr="00214604" w:rsidR="00214604" w:rsidP="00214604" w:rsidRDefault="00214604" w14:paraId="6B5CCA54" w14:textId="45C2D921">
      <w:pPr>
        <w:pStyle w:val="FTAChapter"/>
        <w:jc w:val="left"/>
      </w:pPr>
      <w:r w:rsidRPr="00214604">
        <w:t>TILLEGG</w:t>
      </w:r>
      <w:r w:rsidRPr="00214604" w:rsidR="00A00F5D">
        <w:t xml:space="preserve"> 2: </w:t>
      </w:r>
      <w:r w:rsidRPr="00214604">
        <w:t>REVIDERTE PEM LISTEREGLER</w:t>
      </w:r>
      <w:r w:rsidRPr="00214604" w:rsidR="00A00F5D">
        <w:t xml:space="preserve"> 2 </w:t>
      </w:r>
      <w:r w:rsidRPr="00214604">
        <w:t>AV</w:t>
      </w:r>
      <w:r w:rsidRPr="00214604" w:rsidR="00A00F5D">
        <w:t xml:space="preserve"> 2 </w:t>
      </w:r>
    </w:p>
    <w:p w:rsidRPr="00214604" w:rsidR="00214604" w:rsidP="00214604" w:rsidRDefault="00214604" w14:paraId="3FF15C68" w14:textId="272294F6">
      <w:pPr>
        <w:pStyle w:val="FTAChapter"/>
        <w:jc w:val="left"/>
      </w:pPr>
      <w:r w:rsidRPr="00214604">
        <w:t>TILLEGG</w:t>
      </w:r>
      <w:r w:rsidRPr="00214604" w:rsidR="00A00F5D">
        <w:t xml:space="preserve"> 3: </w:t>
      </w:r>
      <w:r w:rsidRPr="00214604">
        <w:t xml:space="preserve">LISTE </w:t>
      </w:r>
      <w:r w:rsidR="00273C47">
        <w:t xml:space="preserve">NEVNT </w:t>
      </w:r>
      <w:r w:rsidRPr="00214604">
        <w:t>I ARTIKKEL</w:t>
      </w:r>
      <w:r w:rsidRPr="00214604" w:rsidR="00A00F5D">
        <w:t xml:space="preserve"> 8 </w:t>
      </w:r>
    </w:p>
    <w:p w:rsidRPr="00214604" w:rsidR="00214604" w:rsidP="00214604" w:rsidRDefault="00214604" w14:paraId="192B8719" w14:textId="0E756AE6">
      <w:pPr>
        <w:pStyle w:val="FTAChapter"/>
        <w:jc w:val="left"/>
      </w:pPr>
      <w:r w:rsidRPr="00214604">
        <w:t>TILLEGG</w:t>
      </w:r>
      <w:r w:rsidRPr="00214604" w:rsidR="00A00F5D">
        <w:t xml:space="preserve"> 4: </w:t>
      </w:r>
      <w:r w:rsidRPr="00214604">
        <w:t>OPPRINNELSESERKLÆRING</w:t>
      </w:r>
      <w:r w:rsidRPr="00214604" w:rsidR="00A00F5D">
        <w:t xml:space="preserve"> </w:t>
      </w:r>
    </w:p>
    <w:p w:rsidRPr="00214604" w:rsidR="00214604" w:rsidP="00214604" w:rsidRDefault="00214604" w14:paraId="75E6109B" w14:textId="00456081">
      <w:pPr>
        <w:pStyle w:val="FTAChapter"/>
        <w:jc w:val="left"/>
      </w:pPr>
      <w:r w:rsidRPr="00214604">
        <w:t>TILLEGG</w:t>
      </w:r>
      <w:r w:rsidRPr="00214604" w:rsidR="00A00F5D">
        <w:t xml:space="preserve"> 5: </w:t>
      </w:r>
      <w:r w:rsidRPr="00214604">
        <w:t>LEVERANDØRERKLÆRING</w:t>
      </w:r>
      <w:r w:rsidRPr="00214604" w:rsidR="00A00F5D">
        <w:t xml:space="preserve"> </w:t>
      </w:r>
    </w:p>
    <w:p w:rsidRPr="00214604" w:rsidR="004B2F31" w:rsidP="00214604" w:rsidRDefault="00214604" w14:paraId="34842423" w14:textId="300CF6EB">
      <w:pPr>
        <w:pStyle w:val="FTAChapter"/>
        <w:jc w:val="left"/>
      </w:pPr>
      <w:r w:rsidRPr="00214604">
        <w:t>TILLEGG</w:t>
      </w:r>
      <w:r w:rsidRPr="00214604" w:rsidR="00A00F5D">
        <w:t xml:space="preserve"> 6: </w:t>
      </w:r>
      <w:r w:rsidRPr="00214604">
        <w:t>LANG</w:t>
      </w:r>
      <w:r>
        <w:t>TIDS LEVERANDØRERKLÆRING</w:t>
      </w:r>
    </w:p>
    <w:p w:rsidRPr="00214604" w:rsidR="00A00F5D" w:rsidP="00CC1D7C" w:rsidRDefault="00A00F5D" w14:paraId="5BACE176" w14:textId="1252622F">
      <w:pPr>
        <w:pStyle w:val="FTAChapter"/>
      </w:pPr>
    </w:p>
    <w:p w:rsidRPr="00214604" w:rsidR="00A00F5D" w:rsidP="00CC1D7C" w:rsidRDefault="00A00F5D" w14:paraId="7D8D5147" w14:textId="77777777">
      <w:pPr>
        <w:pStyle w:val="FTAChapter"/>
      </w:pPr>
    </w:p>
    <w:p w:rsidRPr="00214604" w:rsidR="00214604" w:rsidRDefault="00214604" w14:paraId="402CCC30" w14:textId="77777777">
      <w:pPr>
        <w:spacing w:after="160" w:line="259" w:lineRule="auto"/>
        <w:rPr>
          <w:b/>
          <w:lang w:val="nb-NO"/>
        </w:rPr>
      </w:pPr>
      <w:r w:rsidRPr="00214604">
        <w:rPr>
          <w:lang w:val="nb-NO"/>
        </w:rPr>
        <w:br w:type="page"/>
      </w:r>
    </w:p>
    <w:p w:rsidRPr="004B2F31" w:rsidR="00176C1D" w:rsidP="00CC1D7C" w:rsidRDefault="00B2735D" w14:paraId="786F36D3" w14:textId="54F9CC3F">
      <w:pPr>
        <w:pStyle w:val="FTAChapter"/>
      </w:pPr>
      <w:r>
        <w:t>AVDELING</w:t>
      </w:r>
      <w:r w:rsidRPr="004B2F31" w:rsidR="00176C1D">
        <w:t xml:space="preserve"> I</w:t>
      </w:r>
    </w:p>
    <w:p w:rsidRPr="00C474C3" w:rsidR="00176C1D" w:rsidP="00CC1D7C" w:rsidRDefault="00176C1D" w14:paraId="5D972E78" w14:textId="77777777">
      <w:pPr>
        <w:pStyle w:val="FTAChapter"/>
      </w:pPr>
      <w:r w:rsidRPr="00C474C3">
        <w:t>GENERELLE BESTEMMELSER</w:t>
      </w:r>
    </w:p>
    <w:p w:rsidRPr="00C474C3" w:rsidR="00176C1D" w:rsidP="00B22424" w:rsidRDefault="00176C1D" w14:paraId="731978AF" w14:textId="77777777">
      <w:pPr>
        <w:pStyle w:val="ArticlenumberArabic"/>
        <w:rPr>
          <w:lang w:val="nb-NO"/>
        </w:rPr>
      </w:pPr>
      <w:r w:rsidRPr="00C474C3">
        <w:rPr>
          <w:lang w:val="nb-NO"/>
        </w:rPr>
        <w:t>ARTIKKEL 1</w:t>
      </w:r>
    </w:p>
    <w:p w:rsidRPr="00C474C3" w:rsidR="00176C1D" w:rsidP="00130AAD" w:rsidRDefault="00176C1D" w14:paraId="3337C6D7" w14:textId="77777777">
      <w:pPr>
        <w:pStyle w:val="ArticleTitle"/>
      </w:pPr>
      <w:r w:rsidRPr="00C474C3">
        <w:t>Definisjoner</w:t>
      </w:r>
    </w:p>
    <w:p w:rsidRPr="00C474C3" w:rsidR="00176C1D" w:rsidP="000E350E" w:rsidRDefault="00176C1D" w14:paraId="7DD3E3EB" w14:textId="75EFABC8">
      <w:pPr>
        <w:pStyle w:val="FTAtext"/>
        <w:rPr>
          <w:lang w:val="nb-NO"/>
        </w:rPr>
      </w:pPr>
      <w:r w:rsidRPr="00C474C3">
        <w:rPr>
          <w:lang w:val="nb-NO"/>
        </w:rPr>
        <w:t xml:space="preserve">I </w:t>
      </w:r>
      <w:r w:rsidRPr="00C474C3" w:rsidR="002A387E">
        <w:rPr>
          <w:lang w:val="nb-NO"/>
        </w:rPr>
        <w:t>dette vedlegget</w:t>
      </w:r>
      <w:r w:rsidRPr="00C474C3">
        <w:rPr>
          <w:lang w:val="nb-NO"/>
        </w:rPr>
        <w:t xml:space="preserve"> </w:t>
      </w:r>
      <w:r w:rsidR="00B2735D">
        <w:rPr>
          <w:lang w:val="nb-NO"/>
        </w:rPr>
        <w:t>menes med</w:t>
      </w:r>
      <w:r w:rsidRPr="00C474C3">
        <w:rPr>
          <w:lang w:val="nb-NO"/>
        </w:rPr>
        <w:t xml:space="preserve"> </w:t>
      </w:r>
    </w:p>
    <w:p w:rsidRPr="00C474C3" w:rsidR="00176C1D" w:rsidP="007B65BA" w:rsidRDefault="00176C1D" w14:paraId="44DBA8F4" w14:textId="069E02BC">
      <w:pPr>
        <w:pStyle w:val="FTAsubpara"/>
      </w:pPr>
      <w:r w:rsidRPr="00C474C3">
        <w:t xml:space="preserve">(a) </w:t>
      </w:r>
      <w:r w:rsidRPr="00C474C3">
        <w:tab/>
      </w:r>
      <w:r w:rsidRPr="00C474C3">
        <w:t>«kapitler», «posisjoner» og «underposisjoner»</w:t>
      </w:r>
      <w:r w:rsidRPr="00C474C3" w:rsidR="00F31DAC">
        <w:t xml:space="preserve"> </w:t>
      </w:r>
      <w:r w:rsidRPr="00C474C3">
        <w:t xml:space="preserve">kapitlene, posisjonene og underposisjonene (fire- eller sekssifrede koder) som brukes i </w:t>
      </w:r>
      <w:r w:rsidR="00953252">
        <w:t>D</w:t>
      </w:r>
      <w:r w:rsidRPr="00C474C3" w:rsidR="00953252">
        <w:t xml:space="preserve">et </w:t>
      </w:r>
      <w:r w:rsidRPr="00C474C3">
        <w:t>harmoniserte system («</w:t>
      </w:r>
      <w:proofErr w:type="spellStart"/>
      <w:r w:rsidRPr="00C474C3">
        <w:t>Harmonized</w:t>
      </w:r>
      <w:proofErr w:type="spellEnd"/>
      <w:r w:rsidRPr="00C474C3">
        <w:t xml:space="preserve"> System»)</w:t>
      </w:r>
      <w:r w:rsidRPr="00C474C3" w:rsidR="000E350E">
        <w:t>,</w:t>
      </w:r>
    </w:p>
    <w:p w:rsidRPr="00C474C3" w:rsidR="00176C1D" w:rsidP="007B65BA" w:rsidRDefault="000E350E" w14:paraId="39ED78C6" w14:textId="76DBA010">
      <w:pPr>
        <w:pStyle w:val="FTAsubpara"/>
      </w:pPr>
      <w:r w:rsidRPr="00C474C3">
        <w:t>(</w:t>
      </w:r>
      <w:r w:rsidRPr="00C474C3" w:rsidR="00176C1D">
        <w:t xml:space="preserve">b) </w:t>
      </w:r>
      <w:r w:rsidRPr="00C474C3" w:rsidR="00176C1D">
        <w:tab/>
      </w:r>
      <w:r w:rsidRPr="00C474C3" w:rsidR="00176C1D">
        <w:t>«klassifisert»</w:t>
      </w:r>
      <w:r w:rsidRPr="00C474C3" w:rsidR="001E4432">
        <w:t xml:space="preserve"> </w:t>
      </w:r>
      <w:r w:rsidRPr="00C474C3" w:rsidR="00176C1D">
        <w:t xml:space="preserve">klassifisering av en vare under en bestemt posisjon eller underposisjon i </w:t>
      </w:r>
      <w:r w:rsidR="00953252">
        <w:t>D</w:t>
      </w:r>
      <w:r w:rsidRPr="00C474C3" w:rsidR="00953252">
        <w:t xml:space="preserve">et </w:t>
      </w:r>
      <w:r w:rsidRPr="00C474C3" w:rsidR="00176C1D">
        <w:t>harmoniserte system,</w:t>
      </w:r>
    </w:p>
    <w:p w:rsidRPr="00C474C3" w:rsidR="00176C1D" w:rsidP="007B65BA" w:rsidRDefault="000E350E" w14:paraId="1EA7FD44" w14:textId="629887BD">
      <w:pPr>
        <w:pStyle w:val="FTAsubpara"/>
      </w:pPr>
      <w:r w:rsidRPr="00C474C3">
        <w:t>(</w:t>
      </w:r>
      <w:r w:rsidRPr="00C474C3" w:rsidR="00176C1D">
        <w:t xml:space="preserve">c) </w:t>
      </w:r>
      <w:r w:rsidRPr="00C474C3" w:rsidR="00176C1D">
        <w:tab/>
      </w:r>
      <w:r w:rsidRPr="00C474C3" w:rsidR="00176C1D">
        <w:t>«sending»</w:t>
      </w:r>
      <w:r w:rsidRPr="00C474C3" w:rsidR="001E4432">
        <w:t xml:space="preserve"> </w:t>
      </w:r>
      <w:r w:rsidRPr="00C474C3" w:rsidR="00176C1D">
        <w:t>produkter som enten er</w:t>
      </w:r>
    </w:p>
    <w:p w:rsidRPr="00C474C3" w:rsidR="00176C1D" w:rsidP="007B65BA" w:rsidRDefault="00176C1D" w14:paraId="2DABE109" w14:textId="76E3D2DB">
      <w:pPr>
        <w:pStyle w:val="FTAsubpara"/>
        <w:ind w:left="1701"/>
      </w:pPr>
      <w:r w:rsidRPr="00C474C3">
        <w:t xml:space="preserve">(i) </w:t>
      </w:r>
      <w:r w:rsidRPr="00C474C3">
        <w:tab/>
      </w:r>
      <w:r w:rsidRPr="00C474C3">
        <w:t>sendt samtidig fra en eksportør til en mottaker eller</w:t>
      </w:r>
    </w:p>
    <w:p w:rsidRPr="00C474C3" w:rsidR="00176C1D" w:rsidP="007B65BA" w:rsidRDefault="00176C1D" w14:paraId="35E4ED1D" w14:textId="4D1B0876">
      <w:pPr>
        <w:pStyle w:val="FTAsubpara"/>
        <w:ind w:left="1701"/>
      </w:pPr>
      <w:r w:rsidRPr="00C474C3">
        <w:t xml:space="preserve">(ii) </w:t>
      </w:r>
      <w:r w:rsidRPr="00C474C3">
        <w:tab/>
      </w:r>
      <w:r w:rsidRPr="00C474C3">
        <w:t xml:space="preserve">omfattet av ett enkelt transportdokument som gjelder for </w:t>
      </w:r>
      <w:r w:rsidR="001576B1">
        <w:t>sending</w:t>
      </w:r>
      <w:r w:rsidRPr="00C474C3">
        <w:t>en fra eksportør til mottaker, eller i mangel av et slikt transportdokument, av en enkelt faktura</w:t>
      </w:r>
      <w:r w:rsidRPr="00C474C3" w:rsidR="000E350E">
        <w:t>,</w:t>
      </w:r>
    </w:p>
    <w:p w:rsidRPr="00C474C3" w:rsidR="00176C1D" w:rsidP="007B65BA" w:rsidRDefault="00176C1D" w14:paraId="2A693905" w14:textId="109C364E">
      <w:pPr>
        <w:pStyle w:val="FTAsubpara"/>
      </w:pPr>
      <w:r w:rsidRPr="00C474C3">
        <w:t xml:space="preserve">(d) </w:t>
      </w:r>
      <w:r w:rsidRPr="00C474C3">
        <w:tab/>
      </w:r>
      <w:r w:rsidRPr="00C474C3">
        <w:t>«tollverdi»</w:t>
      </w:r>
      <w:r w:rsidRPr="00C474C3" w:rsidR="00224E65">
        <w:t xml:space="preserve"> </w:t>
      </w:r>
      <w:r w:rsidRPr="00C474C3">
        <w:t>den beregnede verdien fastsatt i samsvar med Avtalen om gjennomføring av artikkel VII i Generalavtalen om tolltariffer og handel 1994 (WTO-avtalen om tollverdi),</w:t>
      </w:r>
    </w:p>
    <w:p w:rsidRPr="00C474C3" w:rsidR="00176C1D" w:rsidP="007B65BA" w:rsidRDefault="00176C1D" w14:paraId="21BD333C" w14:textId="53DBFD3D">
      <w:pPr>
        <w:pStyle w:val="FTAsubpara"/>
      </w:pPr>
      <w:r w:rsidRPr="00C474C3">
        <w:t xml:space="preserve">(e) </w:t>
      </w:r>
      <w:r w:rsidRPr="00C474C3">
        <w:tab/>
      </w:r>
      <w:r w:rsidRPr="00C474C3">
        <w:t>«pris fra fabrikk»</w:t>
      </w:r>
      <w:r w:rsidRPr="00C474C3" w:rsidR="00024975">
        <w:t xml:space="preserve"> </w:t>
      </w:r>
      <w:r w:rsidRPr="00C474C3">
        <w:t>prisen som betales for produktet fra fabrikk til produsenten i en part i det foretak der den siste bearbeidingen eller foredlingen er utført, forutsatt at prisen innbefatter verdien av alle anvendte materialer og alle andre kostnader knyttet til produksjonen, fratrukket eventuelle interne avgifter som er eller kan bli tilbakebetalt når det fremstilte produktet eksporteres. Der den siste bearbeidingen eller foredlingen er gitt videre til en produsent, refererer begrepet produsent til virksomheten som har ansatt underleverandøren. Hvis den faktisk betalte prisen ikke gjenspeiler alle kostnader knyttet til produksjonen av produktet som faktisk påløper i parten, betyr pris fra fabrikk summen av alle disse kostnadene, fratrukket eventuelle interne avgifter som er eller kan bli tilbakebetalt når det fremstilte produktet eksporteres,</w:t>
      </w:r>
    </w:p>
    <w:p w:rsidRPr="00C474C3" w:rsidR="00176C1D" w:rsidP="007B65BA" w:rsidRDefault="00176C1D" w14:paraId="72634409" w14:textId="398F0220">
      <w:pPr>
        <w:pStyle w:val="FTAsubpara"/>
      </w:pPr>
      <w:r w:rsidRPr="00C474C3">
        <w:t xml:space="preserve">(f) </w:t>
      </w:r>
      <w:r w:rsidRPr="00C474C3">
        <w:tab/>
      </w:r>
      <w:r w:rsidRPr="00C474C3">
        <w:t>«fungibelt materiale» eller «fungibelt produkt»</w:t>
      </w:r>
      <w:r w:rsidRPr="00C474C3" w:rsidR="006C1EB6">
        <w:t xml:space="preserve"> </w:t>
      </w:r>
      <w:r w:rsidRPr="00C474C3">
        <w:t>materiale eller produkt av samme slag og kommersiell</w:t>
      </w:r>
      <w:r w:rsidR="00932468">
        <w:t>e</w:t>
      </w:r>
      <w:r w:rsidRPr="00C474C3">
        <w:t xml:space="preserve"> kvalitet, med samme tekniske og fysiske egenskaper, og som ikke kan skilles fra hverandre,</w:t>
      </w:r>
    </w:p>
    <w:p w:rsidRPr="00B2735D" w:rsidR="00176C1D" w:rsidP="007B65BA" w:rsidRDefault="00176C1D" w14:paraId="6535F2CC" w14:textId="3E514DDB">
      <w:pPr>
        <w:pStyle w:val="FTAsubpara"/>
        <w:rPr>
          <w:lang w:val="nn-NO"/>
        </w:rPr>
      </w:pPr>
      <w:r w:rsidRPr="00B2735D">
        <w:rPr>
          <w:lang w:val="nn-NO"/>
        </w:rPr>
        <w:t xml:space="preserve">(g) </w:t>
      </w:r>
      <w:r w:rsidRPr="00B2735D">
        <w:rPr>
          <w:lang w:val="nn-NO"/>
        </w:rPr>
        <w:tab/>
      </w:r>
      <w:r w:rsidRPr="00B2735D">
        <w:rPr>
          <w:lang w:val="nn-NO"/>
        </w:rPr>
        <w:t>«vare»</w:t>
      </w:r>
      <w:r w:rsidRPr="00B2735D" w:rsidR="00066F56">
        <w:rPr>
          <w:lang w:val="nn-NO"/>
        </w:rPr>
        <w:t xml:space="preserve"> </w:t>
      </w:r>
      <w:r w:rsidRPr="00B2735D">
        <w:rPr>
          <w:lang w:val="nn-NO"/>
        </w:rPr>
        <w:t>både materiale og produkt,</w:t>
      </w:r>
    </w:p>
    <w:p w:rsidRPr="00C474C3" w:rsidR="00176C1D" w:rsidP="007B65BA" w:rsidRDefault="00176C1D" w14:paraId="61B05ABE" w14:textId="5024A84B">
      <w:pPr>
        <w:pStyle w:val="FTAsubpara"/>
      </w:pPr>
      <w:r w:rsidRPr="00C474C3">
        <w:t xml:space="preserve">(h) </w:t>
      </w:r>
      <w:r w:rsidRPr="00C474C3">
        <w:tab/>
      </w:r>
      <w:r w:rsidRPr="00C474C3">
        <w:t>«fremstilling»</w:t>
      </w:r>
      <w:r w:rsidRPr="00C474C3" w:rsidR="00B168FF">
        <w:t xml:space="preserve"> </w:t>
      </w:r>
      <w:r w:rsidRPr="00C474C3">
        <w:t>all slags bearbeiding eller foredling, herunder sammensetting,</w:t>
      </w:r>
    </w:p>
    <w:p w:rsidRPr="00C474C3" w:rsidR="00176C1D" w:rsidP="007B65BA" w:rsidRDefault="00176C1D" w14:paraId="459614AC" w14:textId="29592801">
      <w:pPr>
        <w:pStyle w:val="FTAsubpara"/>
      </w:pPr>
      <w:r w:rsidRPr="00C474C3">
        <w:t xml:space="preserve">(i) </w:t>
      </w:r>
      <w:r w:rsidRPr="00C474C3">
        <w:tab/>
      </w:r>
      <w:r w:rsidRPr="00C474C3">
        <w:t>«materiale»</w:t>
      </w:r>
      <w:r w:rsidRPr="00C474C3" w:rsidR="00B168FF">
        <w:t xml:space="preserve"> </w:t>
      </w:r>
      <w:r w:rsidRPr="00C474C3">
        <w:t>enhver bestanddel, råmateriale, komponent eller del o.l. som er brukt i fremstilling av produktet,</w:t>
      </w:r>
    </w:p>
    <w:p w:rsidRPr="00C474C3" w:rsidR="00176C1D" w:rsidP="007B65BA" w:rsidRDefault="00176C1D" w14:paraId="29A3E8AC" w14:textId="5C607146">
      <w:pPr>
        <w:pStyle w:val="FTAsubpara"/>
      </w:pPr>
      <w:r w:rsidRPr="00C474C3">
        <w:t xml:space="preserve">(j) </w:t>
      </w:r>
      <w:r w:rsidRPr="00C474C3">
        <w:tab/>
      </w:r>
      <w:r w:rsidRPr="00C474C3">
        <w:t>«maksimalt innhold av ikke-opprinnelsesmaterialer»</w:t>
      </w:r>
      <w:r w:rsidRPr="00C474C3" w:rsidR="00B168FF">
        <w:t xml:space="preserve"> </w:t>
      </w:r>
      <w:r w:rsidRPr="00C474C3">
        <w:t>det maksimale innholdet av ikke-opprinnelsesmaterialer som er tillatt for å anse en fremstilling som tilstrekkelig bearbeiding eller foredling til å gi produktet opprinnelsesstatus. Den kan uttrykkes som en prosentandel av produktets pris fra fabrikk eller som en prosentandel av nettovekten av materialene er brukt og som faller inn under en angitt gruppe av kapitler, et kapittel, en posisjon eller en underposisjon,</w:t>
      </w:r>
    </w:p>
    <w:p w:rsidRPr="00C474C3" w:rsidR="00176C1D" w:rsidP="007B65BA" w:rsidRDefault="00176C1D" w14:paraId="1021CE54" w14:textId="7AE66C22">
      <w:pPr>
        <w:pStyle w:val="FTAsubpara"/>
      </w:pPr>
      <w:r w:rsidRPr="00C474C3">
        <w:t xml:space="preserve">(k) </w:t>
      </w:r>
      <w:r w:rsidRPr="00C474C3">
        <w:tab/>
      </w:r>
      <w:r w:rsidRPr="00C474C3">
        <w:t>«produkt»</w:t>
      </w:r>
      <w:r w:rsidRPr="00C474C3" w:rsidR="00B168FF">
        <w:t xml:space="preserve"> </w:t>
      </w:r>
      <w:r w:rsidRPr="00C474C3">
        <w:t>det produktet som blir fremstilt, selv om det er bestemt for senere bruk i en annen produksjonsprosess,</w:t>
      </w:r>
    </w:p>
    <w:p w:rsidRPr="00C474C3" w:rsidR="00176C1D" w:rsidP="007B65BA" w:rsidRDefault="00176C1D" w14:paraId="7BF516B2" w14:textId="74CF4F28">
      <w:pPr>
        <w:pStyle w:val="FTAsubpara"/>
      </w:pPr>
      <w:r w:rsidRPr="00C474C3">
        <w:t xml:space="preserve">(l) </w:t>
      </w:r>
      <w:r w:rsidRPr="00C474C3">
        <w:tab/>
      </w:r>
      <w:r w:rsidRPr="00C474C3">
        <w:t>«territorium»</w:t>
      </w:r>
      <w:r w:rsidRPr="00C474C3" w:rsidR="00B168FF">
        <w:t xml:space="preserve"> </w:t>
      </w:r>
      <w:r w:rsidRPr="00C474C3">
        <w:t>landterritoriet, indre farvann og sjøterritoriet til en part,</w:t>
      </w:r>
    </w:p>
    <w:p w:rsidRPr="00C474C3" w:rsidR="00176C1D" w:rsidP="007B65BA" w:rsidRDefault="00176C1D" w14:paraId="0474B4FC" w14:textId="501CA6A5">
      <w:pPr>
        <w:pStyle w:val="FTAsubpara"/>
      </w:pPr>
      <w:r w:rsidRPr="00C474C3">
        <w:t xml:space="preserve">(m) </w:t>
      </w:r>
      <w:r w:rsidRPr="00C474C3">
        <w:tab/>
      </w:r>
      <w:r w:rsidRPr="00C474C3">
        <w:t>«merverdi»</w:t>
      </w:r>
      <w:r w:rsidRPr="00C474C3" w:rsidR="00814B4F">
        <w:t xml:space="preserve"> </w:t>
      </w:r>
      <w:r w:rsidRPr="00C474C3">
        <w:t>produktets pris fra fabrikk fratrukket tollverdien av hvert av de inkorporerte materialene med opprinnelse i de andre partene som kumulasjon gjelder for eller dersom tollverdien ikke er kjent eller ikke kan påvises, den første konstaterte prisen som er betalt for materialene i den eksporterende parten og</w:t>
      </w:r>
    </w:p>
    <w:p w:rsidRPr="00C474C3" w:rsidR="00176C1D" w:rsidP="007B65BA" w:rsidRDefault="00176C1D" w14:paraId="0C4FE704" w14:textId="7631DE2E">
      <w:pPr>
        <w:pStyle w:val="FTAsubpara"/>
      </w:pPr>
      <w:r w:rsidRPr="00C474C3">
        <w:t xml:space="preserve">(n) </w:t>
      </w:r>
      <w:r w:rsidRPr="00C474C3">
        <w:tab/>
      </w:r>
      <w:r w:rsidRPr="00C474C3">
        <w:t>«verdi av ikke-opprinnelsesmaterialer»</w:t>
      </w:r>
      <w:r w:rsidRPr="00C474C3" w:rsidR="00873C2F">
        <w:t xml:space="preserve"> </w:t>
      </w:r>
      <w:r w:rsidRPr="00C474C3">
        <w:t>tollverdien på tidspunktet for innførselen av anvendte ikke-opprinnelsesmaterialer, eller dersom denne ikke er kjent og ikke kan påvises, den først påviselige prisen som er betalt for ikke-opprinnelsesmaterialene i den eksporterende parten. Når verdien av opprinnelsesmaterialene som er brukt, må fastsettes, skal denne bokstaven anvendes med nødvendige tillempninger.</w:t>
      </w:r>
    </w:p>
    <w:p w:rsidRPr="00C474C3" w:rsidR="003D2BE3" w:rsidP="007B65BA" w:rsidRDefault="003D2BE3" w14:paraId="1C979E09" w14:textId="77777777">
      <w:pPr>
        <w:pStyle w:val="FTAsubpara"/>
      </w:pPr>
    </w:p>
    <w:p w:rsidRPr="00C474C3" w:rsidR="00176C1D" w:rsidP="00626526" w:rsidRDefault="00176C1D" w14:paraId="5FEB369B" w14:textId="77777777">
      <w:pPr>
        <w:rPr>
          <w:lang w:val="nb-NO"/>
        </w:rPr>
      </w:pPr>
    </w:p>
    <w:p w:rsidRPr="00C474C3" w:rsidR="00176C1D" w:rsidP="00EC5EE2" w:rsidRDefault="00B2735D" w14:paraId="5D9AC0AF" w14:textId="1AB84B33">
      <w:pPr>
        <w:pStyle w:val="FTAChapter"/>
      </w:pPr>
      <w:r>
        <w:t>AVDELING</w:t>
      </w:r>
      <w:r w:rsidRPr="00C474C3" w:rsidR="00176C1D">
        <w:t xml:space="preserve"> II</w:t>
      </w:r>
    </w:p>
    <w:p w:rsidRPr="00C474C3" w:rsidR="00176C1D" w:rsidP="00CC1D7C" w:rsidRDefault="00176C1D" w14:paraId="14DED464" w14:textId="681E2284">
      <w:pPr>
        <w:pStyle w:val="FTAChapter"/>
      </w:pPr>
      <w:r w:rsidRPr="00C474C3">
        <w:t xml:space="preserve">DEFINISJON AV BEGREPET </w:t>
      </w:r>
      <w:r w:rsidRPr="00C474C3" w:rsidR="000E350E">
        <w:t>«</w:t>
      </w:r>
      <w:r w:rsidRPr="00C474C3">
        <w:t>OPPRINNELSESPRODUKTER</w:t>
      </w:r>
      <w:r w:rsidRPr="00C474C3" w:rsidR="000E350E">
        <w:t>»</w:t>
      </w:r>
    </w:p>
    <w:p w:rsidRPr="00C474C3" w:rsidR="00176C1D" w:rsidP="00EB49D9" w:rsidRDefault="00176C1D" w14:paraId="36F03F4F" w14:textId="77777777">
      <w:pPr>
        <w:pStyle w:val="ArticlenumberArabic"/>
        <w:rPr>
          <w:lang w:val="nb-NO"/>
        </w:rPr>
      </w:pPr>
      <w:r w:rsidRPr="00C474C3">
        <w:rPr>
          <w:lang w:val="nb-NO"/>
        </w:rPr>
        <w:t>ARTIKKEL 2</w:t>
      </w:r>
    </w:p>
    <w:p w:rsidRPr="00C474C3" w:rsidR="00176C1D" w:rsidP="00EB49D9" w:rsidRDefault="00176C1D" w14:paraId="39B97E09" w14:textId="77777777">
      <w:pPr>
        <w:pStyle w:val="ArticleTitle"/>
      </w:pPr>
      <w:r w:rsidRPr="00C474C3">
        <w:t>Generelle vilkår</w:t>
      </w:r>
    </w:p>
    <w:p w:rsidRPr="00C474C3" w:rsidR="00176C1D" w:rsidP="000E350E" w:rsidRDefault="00176C1D" w14:paraId="1C24EBEC" w14:textId="495B676A">
      <w:pPr>
        <w:pStyle w:val="FTAtext"/>
        <w:rPr>
          <w:lang w:val="nb-NO"/>
        </w:rPr>
      </w:pPr>
      <w:r w:rsidRPr="00C474C3">
        <w:rPr>
          <w:lang w:val="nb-NO"/>
        </w:rPr>
        <w:t>Ved anvendelse av denne avtalen, skal følgende produkter anses å ha opprinnelse i en part:</w:t>
      </w:r>
    </w:p>
    <w:p w:rsidRPr="00C474C3" w:rsidR="00176C1D" w:rsidP="00EB49D9" w:rsidRDefault="00176C1D" w14:paraId="4F7B8F9B" w14:textId="1D1D0908">
      <w:pPr>
        <w:pStyle w:val="FTAsubpara"/>
        <w:keepNext/>
      </w:pPr>
      <w:r w:rsidRPr="00C474C3">
        <w:t xml:space="preserve">(a) </w:t>
      </w:r>
      <w:r w:rsidRPr="00C474C3" w:rsidR="007B65BA">
        <w:tab/>
      </w:r>
      <w:r w:rsidRPr="00C474C3">
        <w:t>produkter fremstilt i sin helhet i parten, i henhold til artikkel 3 (Produkter fremstilt i sin helhet),</w:t>
      </w:r>
    </w:p>
    <w:p w:rsidRPr="00C474C3" w:rsidR="00176C1D" w:rsidP="007B65BA" w:rsidRDefault="00176C1D" w14:paraId="5241031A" w14:textId="3595340A">
      <w:pPr>
        <w:pStyle w:val="FTAsubpara"/>
      </w:pPr>
      <w:r w:rsidRPr="00C474C3">
        <w:t xml:space="preserve">(b) </w:t>
      </w:r>
      <w:r w:rsidRPr="00C474C3" w:rsidR="007B65BA">
        <w:tab/>
      </w:r>
      <w:r w:rsidRPr="00C474C3">
        <w:t xml:space="preserve">produkter fremstilt i parten </w:t>
      </w:r>
      <w:r w:rsidRPr="00C474C3" w:rsidR="0008503C">
        <w:t xml:space="preserve">som inkorporerer </w:t>
      </w:r>
      <w:r w:rsidR="00F251A4">
        <w:t>ikke</w:t>
      </w:r>
      <w:r w:rsidR="00C75853">
        <w:t xml:space="preserve">-opprinnelsesmaterialer </w:t>
      </w:r>
      <w:r w:rsidRPr="00C474C3">
        <w:t>forutsatt at slike materialer har gjennomgått tilstrekkelig bearbeiding eller foredling i den parten i henhold til artikkel 5 (Tilstrekkelig bearbeiding eller foredling),</w:t>
      </w:r>
      <w:r w:rsidR="00873363">
        <w:t xml:space="preserve"> o</w:t>
      </w:r>
      <w:r w:rsidR="00096761">
        <w:t>g</w:t>
      </w:r>
    </w:p>
    <w:p w:rsidRPr="00C474C3" w:rsidR="00176C1D" w:rsidP="007B65BA" w:rsidRDefault="000E350E" w14:paraId="2320D576" w14:textId="37FA347B">
      <w:pPr>
        <w:pStyle w:val="FTAsubpara"/>
      </w:pPr>
      <w:r w:rsidRPr="00C474C3">
        <w:t>(</w:t>
      </w:r>
      <w:r w:rsidRPr="00C474C3" w:rsidR="00176C1D">
        <w:t xml:space="preserve">c) </w:t>
      </w:r>
      <w:r w:rsidRPr="00C474C3" w:rsidR="007B65BA">
        <w:tab/>
      </w:r>
      <w:r w:rsidRPr="00C474C3" w:rsidR="00176C1D">
        <w:t>produkter fremstilt utelukkende av opprinnelsesmaterialer</w:t>
      </w:r>
      <w:r w:rsidRPr="00C474C3" w:rsidR="00D67C27">
        <w:t>.</w:t>
      </w:r>
    </w:p>
    <w:p w:rsidRPr="00C474C3" w:rsidR="00176C1D" w:rsidP="00130AAD" w:rsidRDefault="00176C1D" w14:paraId="01115E3E" w14:textId="77777777">
      <w:pPr>
        <w:pStyle w:val="ArticlenumberArabic"/>
        <w:rPr>
          <w:lang w:val="nb-NO"/>
        </w:rPr>
      </w:pPr>
      <w:r w:rsidRPr="00C474C3">
        <w:rPr>
          <w:lang w:val="nb-NO"/>
        </w:rPr>
        <w:t>ARTIKKEL 3</w:t>
      </w:r>
    </w:p>
    <w:p w:rsidRPr="00C474C3" w:rsidR="00176C1D" w:rsidP="00130AAD" w:rsidRDefault="00176C1D" w14:paraId="1259129E" w14:textId="77777777">
      <w:pPr>
        <w:pStyle w:val="ArticleTitle"/>
      </w:pPr>
      <w:r w:rsidRPr="00C474C3">
        <w:t>Produkter fremstilt i sin helhet</w:t>
      </w:r>
    </w:p>
    <w:p w:rsidRPr="00C474C3" w:rsidR="00176C1D" w:rsidP="000E350E" w:rsidRDefault="00176C1D" w14:paraId="7E2C03AC" w14:textId="5C90B88B">
      <w:pPr>
        <w:pStyle w:val="FTAtextlistedparagraphs"/>
        <w:rPr>
          <w:lang w:val="nb-NO"/>
        </w:rPr>
      </w:pPr>
      <w:r w:rsidRPr="00C474C3">
        <w:rPr>
          <w:lang w:val="nb-NO"/>
        </w:rPr>
        <w:t>1.</w:t>
      </w:r>
      <w:r w:rsidRPr="00C474C3" w:rsidR="000E350E">
        <w:rPr>
          <w:lang w:val="nb-NO"/>
        </w:rPr>
        <w:t xml:space="preserve"> </w:t>
      </w:r>
      <w:r w:rsidRPr="00C474C3" w:rsidR="000E350E">
        <w:rPr>
          <w:lang w:val="nb-NO"/>
        </w:rPr>
        <w:tab/>
      </w:r>
      <w:r w:rsidRPr="00C474C3">
        <w:rPr>
          <w:lang w:val="nb-NO"/>
        </w:rPr>
        <w:t>Følgende skal anses som fremstilt i sin helhet i en part:</w:t>
      </w:r>
    </w:p>
    <w:p w:rsidRPr="00C474C3" w:rsidR="00176C1D" w:rsidP="007B65BA" w:rsidRDefault="00176C1D" w14:paraId="7995E5BD" w14:textId="65FF5D4A">
      <w:pPr>
        <w:pStyle w:val="FTAsubpara"/>
      </w:pPr>
      <w:r w:rsidRPr="00C474C3">
        <w:t>(a)</w:t>
      </w:r>
      <w:r w:rsidRPr="00C474C3" w:rsidR="007B65BA">
        <w:tab/>
      </w:r>
      <w:r w:rsidRPr="00C474C3">
        <w:t>mineralske produkter og naturlig vann utvunnet av partens jord eller havbunn,</w:t>
      </w:r>
    </w:p>
    <w:p w:rsidRPr="00C474C3" w:rsidR="00176C1D" w:rsidP="007B65BA" w:rsidRDefault="00176C1D" w14:paraId="069B7CD3" w14:textId="10AACA95">
      <w:pPr>
        <w:pStyle w:val="FTAsubpara"/>
      </w:pPr>
      <w:r w:rsidRPr="00C474C3">
        <w:t xml:space="preserve">(b) </w:t>
      </w:r>
      <w:r w:rsidRPr="00C474C3" w:rsidR="007B65BA">
        <w:tab/>
      </w:r>
      <w:r w:rsidRPr="00C474C3">
        <w:t>planter, inkludert vannplanter, og vegetabilske produkter høstet der,</w:t>
      </w:r>
    </w:p>
    <w:p w:rsidRPr="00C474C3" w:rsidR="00176C1D" w:rsidP="007B65BA" w:rsidRDefault="00176C1D" w14:paraId="16105331" w14:textId="032A82C9">
      <w:pPr>
        <w:pStyle w:val="FTAsubpara"/>
      </w:pPr>
      <w:r w:rsidRPr="00C474C3">
        <w:t xml:space="preserve">(c) </w:t>
      </w:r>
      <w:r w:rsidRPr="00C474C3" w:rsidR="007B65BA">
        <w:tab/>
      </w:r>
      <w:r w:rsidRPr="00C474C3">
        <w:t>levende dyr født og alet der,</w:t>
      </w:r>
    </w:p>
    <w:p w:rsidRPr="00C474C3" w:rsidR="00176C1D" w:rsidP="007B65BA" w:rsidRDefault="00176C1D" w14:paraId="0B543C8C" w14:textId="3DD81629">
      <w:pPr>
        <w:pStyle w:val="FTAsubpara"/>
      </w:pPr>
      <w:r w:rsidRPr="00C474C3">
        <w:t xml:space="preserve">(d) </w:t>
      </w:r>
      <w:r w:rsidRPr="00C474C3" w:rsidR="007B65BA">
        <w:tab/>
      </w:r>
      <w:r w:rsidRPr="00C474C3">
        <w:t>produkter av levende dyr alet der,</w:t>
      </w:r>
    </w:p>
    <w:p w:rsidRPr="00C474C3" w:rsidR="00176C1D" w:rsidP="007B65BA" w:rsidRDefault="00176C1D" w14:paraId="39A36DBF" w14:textId="637FEDF1">
      <w:pPr>
        <w:pStyle w:val="FTAsubpara"/>
      </w:pPr>
      <w:r w:rsidRPr="00C474C3">
        <w:t xml:space="preserve">(e) </w:t>
      </w:r>
      <w:r w:rsidRPr="00C474C3" w:rsidR="007B65BA">
        <w:tab/>
      </w:r>
      <w:r w:rsidRPr="00C474C3">
        <w:t>produkter fra slaktede dyr født og alet der,</w:t>
      </w:r>
    </w:p>
    <w:p w:rsidRPr="00C474C3" w:rsidR="00176C1D" w:rsidP="007B65BA" w:rsidRDefault="00176C1D" w14:paraId="4DB61CA4" w14:textId="224828AE">
      <w:pPr>
        <w:pStyle w:val="FTAsubpara"/>
      </w:pPr>
      <w:r w:rsidRPr="00C474C3">
        <w:t xml:space="preserve">(f) </w:t>
      </w:r>
      <w:r w:rsidRPr="00C474C3" w:rsidR="007B65BA">
        <w:tab/>
      </w:r>
      <w:r w:rsidRPr="00C474C3">
        <w:t>produkter fra jakt eller fiske drevet der</w:t>
      </w:r>
      <w:r w:rsidRPr="00C474C3" w:rsidR="000E350E">
        <w:t>,</w:t>
      </w:r>
      <w:r w:rsidRPr="00C474C3">
        <w:t xml:space="preserve"> </w:t>
      </w:r>
    </w:p>
    <w:p w:rsidRPr="00C474C3" w:rsidR="00176C1D" w:rsidP="007B65BA" w:rsidRDefault="00176C1D" w14:paraId="60BF2D37" w14:textId="41048AF4">
      <w:pPr>
        <w:pStyle w:val="FTAsubpara"/>
      </w:pPr>
      <w:r w:rsidRPr="00C474C3">
        <w:t>(g)</w:t>
      </w:r>
      <w:r w:rsidRPr="00C474C3">
        <w:tab/>
      </w:r>
      <w:r w:rsidRPr="00C474C3">
        <w:t>produkter fra akvakultur drevet der</w:t>
      </w:r>
      <w:r w:rsidRPr="00C474C3">
        <w:rPr>
          <w:rStyle w:val="FootnoteReference"/>
        </w:rPr>
        <w:footnoteReference w:id="2"/>
      </w:r>
      <w:r w:rsidRPr="00C474C3" w:rsidR="007B65BA">
        <w:t>,</w:t>
      </w:r>
      <w:r w:rsidRPr="00C474C3">
        <w:t xml:space="preserve"> </w:t>
      </w:r>
    </w:p>
    <w:p w:rsidRPr="00C474C3" w:rsidR="00176C1D" w:rsidP="007B65BA" w:rsidRDefault="00176C1D" w14:paraId="213672EB" w14:textId="2AAAF287">
      <w:pPr>
        <w:pStyle w:val="FTAsubpara"/>
      </w:pPr>
      <w:r w:rsidRPr="00C474C3">
        <w:t>(h)</w:t>
      </w:r>
      <w:r w:rsidRPr="00C474C3">
        <w:tab/>
      </w:r>
      <w:r w:rsidRPr="00C474C3">
        <w:t xml:space="preserve">produkter fra sjøfiske og andre produkter hentet fra havet utenfor ethvert </w:t>
      </w:r>
      <w:r w:rsidRPr="00C474C3" w:rsidR="00B85720">
        <w:t xml:space="preserve">sjøterritorium </w:t>
      </w:r>
      <w:r w:rsidRPr="00C474C3">
        <w:t>ved hjelp av dens fartøyer</w:t>
      </w:r>
      <w:r w:rsidRPr="00C474C3" w:rsidR="007B65BA">
        <w:t>,</w:t>
      </w:r>
    </w:p>
    <w:p w:rsidRPr="00C474C3" w:rsidR="00176C1D" w:rsidP="007B65BA" w:rsidRDefault="00176C1D" w14:paraId="40E37657" w14:textId="109970C5">
      <w:pPr>
        <w:pStyle w:val="FTAsubpara"/>
      </w:pPr>
      <w:r w:rsidRPr="00C474C3">
        <w:t>(i)</w:t>
      </w:r>
      <w:r w:rsidRPr="00C474C3">
        <w:tab/>
      </w:r>
      <w:r w:rsidRPr="00C474C3">
        <w:t>produkter fremstilt om bord på fabrikkskipene utelukkende av produkter nevnt i bokstav (h)</w:t>
      </w:r>
      <w:r w:rsidRPr="00C474C3" w:rsidR="007B65BA">
        <w:t>,</w:t>
      </w:r>
    </w:p>
    <w:p w:rsidRPr="00C474C3" w:rsidR="00176C1D" w:rsidP="007B65BA" w:rsidRDefault="00176C1D" w14:paraId="713FC0B1" w14:textId="2087FFB4">
      <w:pPr>
        <w:pStyle w:val="FTAsubpara"/>
      </w:pPr>
      <w:r w:rsidRPr="00C474C3">
        <w:t>(j)</w:t>
      </w:r>
      <w:r w:rsidRPr="00C474C3">
        <w:tab/>
      </w:r>
      <w:r w:rsidRPr="00C474C3">
        <w:t>avfall og skrap fra fabrikasjonsvirksomhet som har funnet sted der</w:t>
      </w:r>
      <w:r w:rsidRPr="00C474C3" w:rsidR="007B65BA">
        <w:t>,</w:t>
      </w:r>
    </w:p>
    <w:p w:rsidRPr="00C474C3" w:rsidR="00176C1D" w:rsidP="007B65BA" w:rsidRDefault="00176C1D" w14:paraId="35D04561" w14:textId="0EBC8E3D">
      <w:pPr>
        <w:pStyle w:val="FTAsubpara"/>
      </w:pPr>
      <w:r w:rsidRPr="00C474C3">
        <w:t>(k)</w:t>
      </w:r>
      <w:r w:rsidRPr="00C474C3">
        <w:tab/>
      </w:r>
      <w:r w:rsidRPr="00C474C3">
        <w:t>brukte produkter innsamlet der, bare egnet for gjenvinning av råstoffer</w:t>
      </w:r>
      <w:r w:rsidRPr="00C474C3" w:rsidR="007B65BA">
        <w:t>,</w:t>
      </w:r>
    </w:p>
    <w:p w:rsidRPr="00C474C3" w:rsidR="00176C1D" w:rsidP="007B65BA" w:rsidRDefault="00176C1D" w14:paraId="1202767A" w14:textId="2832178F">
      <w:pPr>
        <w:pStyle w:val="FTAsubpara"/>
      </w:pPr>
      <w:r w:rsidRPr="00C474C3">
        <w:t>(l)</w:t>
      </w:r>
      <w:r w:rsidRPr="00C474C3">
        <w:tab/>
      </w:r>
      <w:r w:rsidRPr="00C474C3">
        <w:t xml:space="preserve">produkter utvunnet fra havbunnen eller havundergrunnen beliggende utenfor dens </w:t>
      </w:r>
      <w:r w:rsidRPr="00C474C3" w:rsidR="00AF272B">
        <w:t>sjøterritorium</w:t>
      </w:r>
      <w:r w:rsidRPr="00C474C3">
        <w:t>, men hvor den har eksklusive utnyttelsesrettigheter</w:t>
      </w:r>
      <w:r w:rsidRPr="00C474C3" w:rsidR="004010D6">
        <w:t>,</w:t>
      </w:r>
      <w:r w:rsidRPr="00C474C3">
        <w:t xml:space="preserve"> og </w:t>
      </w:r>
    </w:p>
    <w:p w:rsidRPr="00C474C3" w:rsidR="00176C1D" w:rsidP="007B65BA" w:rsidRDefault="00176C1D" w14:paraId="0387F0CE" w14:textId="77777777">
      <w:pPr>
        <w:pStyle w:val="FTAsubpara"/>
      </w:pPr>
      <w:r w:rsidRPr="00C474C3">
        <w:t>(m)</w:t>
      </w:r>
      <w:r w:rsidRPr="00C474C3">
        <w:tab/>
      </w:r>
      <w:r w:rsidRPr="00C474C3">
        <w:t>produkter fremstilt der utelukkende av produkter angitt i bokstav (a) til (l).</w:t>
      </w:r>
    </w:p>
    <w:p w:rsidRPr="00C474C3" w:rsidR="00176C1D" w:rsidP="007B65BA" w:rsidRDefault="00176C1D" w14:paraId="11A40AD6" w14:textId="77777777">
      <w:pPr>
        <w:pStyle w:val="FTAtextlistedparagraphs"/>
        <w:rPr>
          <w:lang w:val="nb-NO"/>
        </w:rPr>
      </w:pPr>
      <w:r w:rsidRPr="00C474C3">
        <w:rPr>
          <w:lang w:val="nb-NO"/>
        </w:rPr>
        <w:t>2.</w:t>
      </w:r>
      <w:r w:rsidRPr="00C474C3">
        <w:rPr>
          <w:lang w:val="nb-NO"/>
        </w:rPr>
        <w:tab/>
      </w:r>
      <w:r w:rsidRPr="00C474C3">
        <w:rPr>
          <w:lang w:val="nb-NO"/>
        </w:rPr>
        <w:t>Betegnelsen «dens fartøy» og «dens fabrikkskip» i henholdsvis nr. 1 (h) og (i) gjelder kun fartøyer og fabrikkskip som oppfyller hvert av følgende vilkår:</w:t>
      </w:r>
    </w:p>
    <w:p w:rsidRPr="00C474C3" w:rsidR="00176C1D" w:rsidP="007B65BA" w:rsidRDefault="00176C1D" w14:paraId="5D407886" w14:textId="088317BB">
      <w:pPr>
        <w:pStyle w:val="FTAsubpara"/>
      </w:pPr>
      <w:r w:rsidRPr="00C474C3">
        <w:t>(a)</w:t>
      </w:r>
      <w:r w:rsidRPr="00C474C3">
        <w:tab/>
      </w:r>
      <w:r w:rsidRPr="00C474C3">
        <w:t>de er registrert i den eksporterende eller importerende parten</w:t>
      </w:r>
      <w:r w:rsidRPr="00C474C3" w:rsidR="004010D6">
        <w:t>,</w:t>
      </w:r>
      <w:r w:rsidRPr="00C474C3">
        <w:t xml:space="preserve"> og</w:t>
      </w:r>
    </w:p>
    <w:p w:rsidRPr="00C474C3" w:rsidR="00176C1D" w:rsidP="007B65BA" w:rsidRDefault="00176C1D" w14:paraId="0D5CA325" w14:textId="70D1C28A">
      <w:pPr>
        <w:pStyle w:val="FTAsubpara"/>
      </w:pPr>
      <w:r w:rsidRPr="00C474C3">
        <w:t>(b)</w:t>
      </w:r>
      <w:r w:rsidRPr="00C474C3">
        <w:tab/>
      </w:r>
      <w:r w:rsidRPr="00C474C3">
        <w:t>de føre</w:t>
      </w:r>
      <w:r w:rsidRPr="00C474C3" w:rsidR="007B65BA">
        <w:t>r</w:t>
      </w:r>
      <w:r w:rsidRPr="00C474C3">
        <w:t xml:space="preserve"> flagg tilhørende den eksporterende eller importerende parten</w:t>
      </w:r>
      <w:r w:rsidRPr="00C474C3" w:rsidR="007B65BA">
        <w:t>.</w:t>
      </w:r>
    </w:p>
    <w:p w:rsidRPr="00C474C3" w:rsidR="00176C1D" w:rsidP="00130AAD" w:rsidRDefault="00176C1D" w14:paraId="26175E89" w14:textId="77777777">
      <w:pPr>
        <w:pStyle w:val="ArticlenumberArabic"/>
        <w:rPr>
          <w:lang w:val="nb-NO"/>
        </w:rPr>
      </w:pPr>
      <w:r w:rsidRPr="00C474C3">
        <w:rPr>
          <w:lang w:val="nb-NO"/>
        </w:rPr>
        <w:t xml:space="preserve">ARTIKKEL 4 </w:t>
      </w:r>
    </w:p>
    <w:p w:rsidRPr="00C474C3" w:rsidR="00176C1D" w:rsidP="00130AAD" w:rsidRDefault="00176C1D" w14:paraId="699271A7" w14:textId="77777777">
      <w:pPr>
        <w:pStyle w:val="ArticleTitle"/>
      </w:pPr>
      <w:r w:rsidRPr="00C474C3">
        <w:t xml:space="preserve"> </w:t>
      </w:r>
      <w:proofErr w:type="spellStart"/>
      <w:r w:rsidRPr="00C474C3">
        <w:t>Gjenvunnede</w:t>
      </w:r>
      <w:proofErr w:type="spellEnd"/>
      <w:r w:rsidRPr="00C474C3">
        <w:t xml:space="preserve"> materialer og reproduserte varer</w:t>
      </w:r>
    </w:p>
    <w:p w:rsidRPr="00C474C3" w:rsidR="00176C1D" w:rsidP="007B65BA" w:rsidRDefault="00176C1D" w14:paraId="321F033D" w14:textId="23D9EC80">
      <w:pPr>
        <w:pStyle w:val="FTAtextlistedparagraphs"/>
        <w:rPr>
          <w:lang w:val="nb-NO"/>
        </w:rPr>
      </w:pPr>
      <w:r w:rsidRPr="00C474C3">
        <w:rPr>
          <w:lang w:val="nb-NO"/>
        </w:rPr>
        <w:t xml:space="preserve">1. </w:t>
      </w:r>
      <w:r w:rsidRPr="00C474C3" w:rsidR="007B65BA">
        <w:rPr>
          <w:lang w:val="nb-NO"/>
        </w:rPr>
        <w:tab/>
      </w:r>
      <w:r w:rsidRPr="00C474C3">
        <w:rPr>
          <w:lang w:val="nb-NO"/>
        </w:rPr>
        <w:t xml:space="preserve">Et gjenvunnet materiale er definert som et materiale som er gjenvunnet </w:t>
      </w:r>
      <w:r w:rsidR="00420FEE">
        <w:rPr>
          <w:lang w:val="nb-NO"/>
        </w:rPr>
        <w:t>i</w:t>
      </w:r>
      <w:r w:rsidRPr="00C474C3" w:rsidR="00420FEE">
        <w:rPr>
          <w:lang w:val="nb-NO"/>
        </w:rPr>
        <w:t xml:space="preserve"> </w:t>
      </w:r>
      <w:r w:rsidRPr="00C474C3">
        <w:rPr>
          <w:lang w:val="nb-NO"/>
        </w:rPr>
        <w:t xml:space="preserve">en </w:t>
      </w:r>
      <w:r w:rsidRPr="00C474C3" w:rsidR="006A3A3F">
        <w:rPr>
          <w:lang w:val="nb-NO"/>
        </w:rPr>
        <w:t>eller flere</w:t>
      </w:r>
      <w:r w:rsidRPr="00C474C3">
        <w:rPr>
          <w:lang w:val="nb-NO"/>
        </w:rPr>
        <w:t xml:space="preserve"> part</w:t>
      </w:r>
      <w:r w:rsidRPr="00C474C3" w:rsidR="00FB5877">
        <w:rPr>
          <w:lang w:val="nb-NO"/>
        </w:rPr>
        <w:t>er</w:t>
      </w:r>
      <w:r w:rsidRPr="00C474C3">
        <w:rPr>
          <w:lang w:val="nb-NO"/>
        </w:rPr>
        <w:t xml:space="preserve"> fra brukte varer, forutsatt at slike varer bare er egnet for slik gjenvinning.</w:t>
      </w:r>
    </w:p>
    <w:p w:rsidRPr="00C474C3" w:rsidR="00176C1D" w:rsidP="007B65BA" w:rsidRDefault="00176C1D" w14:paraId="6ACC0064" w14:textId="77777777">
      <w:pPr>
        <w:pStyle w:val="FTAtextlistedparagraphs"/>
        <w:rPr>
          <w:lang w:val="nb-NO"/>
        </w:rPr>
      </w:pPr>
      <w:r w:rsidRPr="00C474C3">
        <w:rPr>
          <w:lang w:val="nb-NO"/>
        </w:rPr>
        <w:t>2.</w:t>
      </w:r>
      <w:r w:rsidRPr="00C474C3">
        <w:rPr>
          <w:lang w:val="nb-NO"/>
        </w:rPr>
        <w:tab/>
      </w:r>
      <w:r w:rsidRPr="00C474C3">
        <w:rPr>
          <w:lang w:val="nb-NO"/>
        </w:rPr>
        <w:t>Hver part skal sørge for at:</w:t>
      </w:r>
    </w:p>
    <w:p w:rsidRPr="00C474C3" w:rsidR="00176C1D" w:rsidP="007B65BA" w:rsidRDefault="00176C1D" w14:paraId="2F37F63D" w14:textId="62CE8784">
      <w:pPr>
        <w:pStyle w:val="FTAsubpara"/>
      </w:pPr>
      <w:r w:rsidRPr="00C474C3">
        <w:t>(a)</w:t>
      </w:r>
      <w:r w:rsidRPr="00C474C3">
        <w:tab/>
      </w:r>
      <w:r w:rsidRPr="00C474C3">
        <w:t>et gjenvunnet materiale blir behandlet som et opprinnelsesprodukt når det er brukt i produksjonen av og er inkorporert i en gjenvunnet vare</w:t>
      </w:r>
      <w:r w:rsidRPr="00C474C3" w:rsidR="007B65BA">
        <w:t>,</w:t>
      </w:r>
    </w:p>
    <w:p w:rsidRPr="00C474C3" w:rsidR="00176C1D" w:rsidP="007B65BA" w:rsidRDefault="00176C1D" w14:paraId="10EE4A05" w14:textId="0B829AF3">
      <w:pPr>
        <w:pStyle w:val="FTAsubpara"/>
      </w:pPr>
      <w:r w:rsidRPr="00C474C3">
        <w:t>(b)</w:t>
      </w:r>
      <w:r w:rsidRPr="00C474C3">
        <w:tab/>
      </w:r>
      <w:r w:rsidRPr="00C474C3">
        <w:t>en reprodusert vare bare behandles som et opprinnelsesprodukt hvis den oppfyller den relevante opprinnelsesregelen for en tilsvarende ny vare</w:t>
      </w:r>
      <w:r w:rsidRPr="00C474C3" w:rsidR="00D5192E">
        <w:t>,</w:t>
      </w:r>
      <w:r w:rsidRPr="00C474C3">
        <w:t xml:space="preserve"> og</w:t>
      </w:r>
    </w:p>
    <w:p w:rsidRPr="00C474C3" w:rsidR="00176C1D" w:rsidP="007B65BA" w:rsidRDefault="00176C1D" w14:paraId="209A5CB6" w14:textId="77777777">
      <w:pPr>
        <w:pStyle w:val="FTAsubpara"/>
      </w:pPr>
      <w:r w:rsidRPr="00C474C3">
        <w:t>(c)</w:t>
      </w:r>
      <w:r w:rsidRPr="00C474C3">
        <w:tab/>
      </w:r>
      <w:r w:rsidRPr="00C474C3">
        <w:t>et gjenvunnet materiale som ikke er inkorporert i en gjenvunnet vare i en av partene, bare har opprinnelse hvis den oppfyller den relevante opprinnelsesregelen for en tilsvarende ny vare.</w:t>
      </w:r>
    </w:p>
    <w:p w:rsidRPr="00C474C3" w:rsidR="00176C1D" w:rsidP="00DE641F" w:rsidRDefault="00176C1D" w14:paraId="1F29D6F0" w14:textId="77777777">
      <w:pPr>
        <w:pStyle w:val="ArticlenumberArabic"/>
        <w:rPr>
          <w:lang w:val="nb-NO"/>
        </w:rPr>
      </w:pPr>
      <w:r w:rsidRPr="00C474C3">
        <w:rPr>
          <w:lang w:val="nb-NO"/>
        </w:rPr>
        <w:t>ARTIKKEL 5</w:t>
      </w:r>
    </w:p>
    <w:p w:rsidRPr="00C474C3" w:rsidR="00176C1D" w:rsidP="00DE641F" w:rsidRDefault="00176C1D" w14:paraId="23278224" w14:textId="2AF9ECD5">
      <w:pPr>
        <w:pStyle w:val="ArticleTitle"/>
      </w:pPr>
      <w:r w:rsidRPr="00C474C3">
        <w:t>Tilstrekkelig bearbeiding eller foredling</w:t>
      </w:r>
    </w:p>
    <w:p w:rsidRPr="00C474C3" w:rsidR="00176C1D" w:rsidP="007B65BA" w:rsidRDefault="00176C1D" w14:paraId="3DB86776" w14:textId="448028DF">
      <w:pPr>
        <w:pStyle w:val="FTAtextlistedparagraphs"/>
        <w:rPr>
          <w:lang w:val="nb-NO"/>
        </w:rPr>
      </w:pPr>
      <w:r w:rsidRPr="00C474C3">
        <w:rPr>
          <w:lang w:val="nb-NO"/>
        </w:rPr>
        <w:t xml:space="preserve">1. </w:t>
      </w:r>
      <w:r w:rsidRPr="00C474C3" w:rsidR="007B65BA">
        <w:rPr>
          <w:lang w:val="nb-NO"/>
        </w:rPr>
        <w:tab/>
      </w:r>
      <w:r w:rsidRPr="00C474C3">
        <w:rPr>
          <w:lang w:val="nb-NO"/>
        </w:rPr>
        <w:t xml:space="preserve">Med forbehold for nr. 3 og artikkel 7 (Utilstrekkelig bearbeiding eller foredling), skal produkter som ikke er fremstilt i sin helhet i en part anses som tilstrekkelig bearbeidet eller foredlet når vilkårene i listen i </w:t>
      </w:r>
      <w:r w:rsidRPr="00C474C3" w:rsidR="00CD6EA6">
        <w:rPr>
          <w:lang w:val="nb-NO"/>
        </w:rPr>
        <w:t>tillegg</w:t>
      </w:r>
      <w:r w:rsidRPr="00C474C3">
        <w:rPr>
          <w:lang w:val="nb-NO"/>
        </w:rPr>
        <w:t xml:space="preserve"> </w:t>
      </w:r>
      <w:r w:rsidR="00BD339D">
        <w:rPr>
          <w:lang w:val="nb-NO"/>
        </w:rPr>
        <w:t>2</w:t>
      </w:r>
      <w:r w:rsidRPr="00C474C3" w:rsidR="00BD339D">
        <w:rPr>
          <w:lang w:val="nb-NO"/>
        </w:rPr>
        <w:t xml:space="preserve"> </w:t>
      </w:r>
      <w:r w:rsidRPr="00C474C3">
        <w:rPr>
          <w:lang w:val="nb-NO"/>
        </w:rPr>
        <w:t>til de</w:t>
      </w:r>
      <w:r w:rsidRPr="00C474C3" w:rsidR="000A3B38">
        <w:rPr>
          <w:lang w:val="nb-NO"/>
        </w:rPr>
        <w:t>tte vedlegget</w:t>
      </w:r>
      <w:r w:rsidRPr="00C474C3">
        <w:rPr>
          <w:lang w:val="nb-NO"/>
        </w:rPr>
        <w:t xml:space="preserve"> for de aktuelle varene er oppfylt.</w:t>
      </w:r>
    </w:p>
    <w:p w:rsidRPr="00C474C3" w:rsidR="00A50DC7" w:rsidP="007B65BA" w:rsidRDefault="00176C1D" w14:paraId="521268D2" w14:textId="5094963F">
      <w:pPr>
        <w:pStyle w:val="FTAtextlistedparagraphs"/>
        <w:rPr>
          <w:lang w:val="nb-NO"/>
        </w:rPr>
      </w:pPr>
      <w:r w:rsidRPr="00C474C3">
        <w:rPr>
          <w:lang w:val="nb-NO"/>
        </w:rPr>
        <w:t xml:space="preserve">2. </w:t>
      </w:r>
      <w:r w:rsidRPr="00C474C3" w:rsidR="007B65BA">
        <w:rPr>
          <w:lang w:val="nb-NO"/>
        </w:rPr>
        <w:tab/>
      </w:r>
      <w:r w:rsidRPr="00C474C3">
        <w:rPr>
          <w:lang w:val="nb-NO"/>
        </w:rPr>
        <w:t>Hvis et produkt som har oppnådd opprinnelsesstatus i en part i samsvar med nr. 1, brukes som materiale ved fremstilling av et annet produkt, skal det ikke tas hensyn til ikke-opprinnelsesmaterialene som kan ha blitt brukt i fremstillingen.</w:t>
      </w:r>
    </w:p>
    <w:p w:rsidR="00186345" w:rsidP="00E66B3A" w:rsidRDefault="00A50DC7" w14:paraId="3B327F8A" w14:textId="2F173E5F">
      <w:pPr>
        <w:pStyle w:val="FTAtextlistedparagraphs"/>
        <w:rPr>
          <w:lang w:val="nb-NO"/>
        </w:rPr>
      </w:pPr>
      <w:r>
        <w:rPr>
          <w:lang w:val="nb-NO"/>
        </w:rPr>
        <w:t>3.</w:t>
      </w:r>
      <w:r>
        <w:rPr>
          <w:lang w:val="nb-NO"/>
        </w:rPr>
        <w:tab/>
      </w:r>
      <w:r w:rsidRPr="00C474C3" w:rsidR="00176C1D">
        <w:rPr>
          <w:lang w:val="nb-NO"/>
        </w:rPr>
        <w:t>Vurderingen av om kravene i nr. 1 er oppfylt, skal gjøres for hvert produkt.</w:t>
      </w:r>
    </w:p>
    <w:p w:rsidR="00186345" w:rsidP="00E66B3A" w:rsidRDefault="00A50DC7" w14:paraId="58851184" w14:textId="6EF8C28E">
      <w:pPr>
        <w:pStyle w:val="FTAtextlistedparagraphs"/>
        <w:rPr>
          <w:lang w:val="nb-NO"/>
        </w:rPr>
      </w:pPr>
      <w:r>
        <w:rPr>
          <w:lang w:val="nb-NO"/>
        </w:rPr>
        <w:t xml:space="preserve">4. </w:t>
      </w:r>
      <w:r>
        <w:rPr>
          <w:lang w:val="nb-NO"/>
        </w:rPr>
        <w:tab/>
      </w:r>
      <w:r w:rsidRPr="00C474C3" w:rsidR="006B72C7">
        <w:rPr>
          <w:lang w:val="nb-NO"/>
        </w:rPr>
        <w:t>Når den relevante regelen er basert på overholdelse av et maksimalt innhold av ikke-opprinnelsesmaterialer, kan imidlertid partenes tollmyndigheter gi eksportører tillatelse til å beregne pris fra fabrikk på produktet og verdien av ikke-opprinnelsesmaterialer på et gjennomsnittsgrunnlag som angitt i nr. 4, for å ta hensyn til svingningene i kostnader og valutakurser.</w:t>
      </w:r>
    </w:p>
    <w:p w:rsidRPr="00C474C3" w:rsidR="00176C1D" w:rsidP="00E66B3A" w:rsidRDefault="00A50DC7" w14:paraId="13904D1A" w14:textId="6E753F21">
      <w:pPr>
        <w:pStyle w:val="FTAtextlistedparagraphs"/>
        <w:rPr>
          <w:lang w:val="nb-NO"/>
        </w:rPr>
      </w:pPr>
      <w:r>
        <w:rPr>
          <w:lang w:val="nb-NO"/>
        </w:rPr>
        <w:t>5</w:t>
      </w:r>
      <w:r w:rsidRPr="00C474C3" w:rsidR="00176C1D">
        <w:rPr>
          <w:lang w:val="nb-NO"/>
        </w:rPr>
        <w:t xml:space="preserve">. </w:t>
      </w:r>
      <w:r w:rsidRPr="00C474C3" w:rsidR="000A027E">
        <w:rPr>
          <w:lang w:val="nb-NO"/>
        </w:rPr>
        <w:tab/>
      </w:r>
      <w:r w:rsidRPr="00C474C3" w:rsidR="00176C1D">
        <w:rPr>
          <w:lang w:val="nb-NO"/>
        </w:rPr>
        <w:t xml:space="preserve">Når nr. 3 annet </w:t>
      </w:r>
      <w:r w:rsidR="0001520B">
        <w:rPr>
          <w:lang w:val="nb-NO"/>
        </w:rPr>
        <w:t>punktum</w:t>
      </w:r>
      <w:r w:rsidRPr="00C474C3" w:rsidR="00176C1D">
        <w:rPr>
          <w:lang w:val="nb-NO"/>
        </w:rPr>
        <w:t xml:space="preserve"> får anvendelse, skal en gjennomsnittlig pris fra fabrikk av produktet og gjennomsnittsverdien av anvendte ikke-opprinnelsesmaterialer beregnes henholdsvis på grunnlag av summen av prisene fra fabrikk for alt salg av produkter som ble utført i løpet av forrige regnskapsår og summen av verdien av alle ikke-opprinnelsesmaterialene som ble brukt ved fremstilling av produktene i løpet av foregående regnskapsår som definert i den eksporterende part, eller, hvis tall for et komplett regnskapsår ikke er tilgjengelig, en kortere periode som ikke skal være mindre enn tre måneder.</w:t>
      </w:r>
    </w:p>
    <w:p w:rsidRPr="00C474C3" w:rsidR="00176C1D" w:rsidP="000A027E" w:rsidRDefault="00A50DC7" w14:paraId="21EA8AE1" w14:textId="32C2FD05">
      <w:pPr>
        <w:pStyle w:val="FTAtextlistedparagraphs"/>
        <w:rPr>
          <w:lang w:val="nb-NO"/>
        </w:rPr>
      </w:pPr>
      <w:r>
        <w:rPr>
          <w:lang w:val="nb-NO"/>
        </w:rPr>
        <w:t>6</w:t>
      </w:r>
      <w:r w:rsidRPr="00C474C3" w:rsidR="00176C1D">
        <w:rPr>
          <w:lang w:val="nb-NO"/>
        </w:rPr>
        <w:t xml:space="preserve">. </w:t>
      </w:r>
      <w:r w:rsidRPr="00C474C3" w:rsidR="000A027E">
        <w:rPr>
          <w:lang w:val="nb-NO"/>
        </w:rPr>
        <w:tab/>
      </w:r>
      <w:r w:rsidRPr="00C474C3" w:rsidR="00176C1D">
        <w:rPr>
          <w:lang w:val="nb-NO"/>
        </w:rPr>
        <w:t>Eksportører som har valgt beregning på en gjennomsnittsbasis, skal konsekvent anvende en slik metode i løpet av året som følger regnskapsåret som referanse, eller, når det er hensiktsmessig, i løpet av året etter den kortere perioden som brukes som referanse. De kan slutte å bruke en slik metode der de i løpet av et gitt regnskapsår, eller en kortere representative periode på ikke mindre enn tre måneder, registrerer at svingningene i kostnader eller valutakurser som rettferdiggjorde bruken av en slik metode, har opphørt.</w:t>
      </w:r>
    </w:p>
    <w:p w:rsidRPr="00C474C3" w:rsidR="00176C1D" w:rsidP="000A027E" w:rsidRDefault="00A50DC7" w14:paraId="3DDEA890" w14:textId="7D716C53">
      <w:pPr>
        <w:pStyle w:val="FTAtextlistedparagraphs"/>
        <w:rPr>
          <w:lang w:val="nb-NO"/>
        </w:rPr>
      </w:pPr>
      <w:r>
        <w:rPr>
          <w:lang w:val="nb-NO"/>
        </w:rPr>
        <w:t>7</w:t>
      </w:r>
      <w:r w:rsidRPr="00C474C3" w:rsidR="00176C1D">
        <w:rPr>
          <w:lang w:val="nb-NO"/>
        </w:rPr>
        <w:t xml:space="preserve">. </w:t>
      </w:r>
      <w:r w:rsidRPr="00C474C3" w:rsidR="000A027E">
        <w:rPr>
          <w:lang w:val="nb-NO"/>
        </w:rPr>
        <w:tab/>
      </w:r>
      <w:r w:rsidRPr="00C474C3" w:rsidR="00176C1D">
        <w:rPr>
          <w:lang w:val="nb-NO"/>
        </w:rPr>
        <w:t>Gjennomsnittene nevnt i nr. 4 skal henholdsvis brukes som pris fra fabrikk og verdien av ikke-opprinnelsesmaterialer for å fastslå samsvar med det maksimale innholdet av ikke-opprinnelsesmaterialer.</w:t>
      </w:r>
    </w:p>
    <w:p w:rsidRPr="00C474C3" w:rsidR="00176C1D" w:rsidP="00130AAD" w:rsidRDefault="00176C1D" w14:paraId="0B89CB49" w14:textId="77777777">
      <w:pPr>
        <w:pStyle w:val="ArticlenumberArabic"/>
        <w:rPr>
          <w:lang w:val="nb-NO"/>
        </w:rPr>
      </w:pPr>
      <w:r w:rsidRPr="00C474C3">
        <w:rPr>
          <w:lang w:val="nb-NO"/>
        </w:rPr>
        <w:t>ARTIKKEL 6</w:t>
      </w:r>
    </w:p>
    <w:p w:rsidRPr="00C474C3" w:rsidR="00176C1D" w:rsidP="00130AAD" w:rsidRDefault="00176C1D" w14:paraId="404879C6" w14:textId="77777777">
      <w:pPr>
        <w:pStyle w:val="ArticleTitle"/>
      </w:pPr>
      <w:r w:rsidRPr="00C474C3">
        <w:t>Toleranseregel</w:t>
      </w:r>
    </w:p>
    <w:p w:rsidRPr="00C474C3" w:rsidR="00176C1D" w:rsidP="00651115" w:rsidRDefault="00176C1D" w14:paraId="0A9F48DB" w14:textId="03ACD2ED">
      <w:pPr>
        <w:pStyle w:val="FTAtextlistedparagraphs"/>
        <w:rPr>
          <w:lang w:val="nb-NO"/>
        </w:rPr>
      </w:pPr>
      <w:r w:rsidRPr="00C474C3">
        <w:rPr>
          <w:lang w:val="nb-NO"/>
        </w:rPr>
        <w:t xml:space="preserve">1. </w:t>
      </w:r>
      <w:r w:rsidRPr="00C474C3" w:rsidR="00651115">
        <w:rPr>
          <w:lang w:val="nb-NO"/>
        </w:rPr>
        <w:tab/>
      </w:r>
      <w:r w:rsidRPr="00C474C3">
        <w:rPr>
          <w:lang w:val="nb-NO"/>
        </w:rPr>
        <w:t xml:space="preserve">Som unntak fra artikkel 5 og med forbehold </w:t>
      </w:r>
      <w:r w:rsidR="009D3916">
        <w:rPr>
          <w:lang w:val="nb-NO"/>
        </w:rPr>
        <w:t>om</w:t>
      </w:r>
      <w:r w:rsidRPr="00C474C3" w:rsidR="009D3916">
        <w:rPr>
          <w:lang w:val="nb-NO"/>
        </w:rPr>
        <w:t xml:space="preserve"> </w:t>
      </w:r>
      <w:r w:rsidRPr="00C474C3">
        <w:rPr>
          <w:lang w:val="nb-NO"/>
        </w:rPr>
        <w:t xml:space="preserve">nr. 2 og 3, kan ikke-opprinnelsesmaterialer som, i samsvar med vilkårene oppført i listen i </w:t>
      </w:r>
      <w:r w:rsidRPr="00C474C3" w:rsidR="00C474C3">
        <w:rPr>
          <w:lang w:val="nb-NO"/>
        </w:rPr>
        <w:t>tillegg</w:t>
      </w:r>
      <w:r w:rsidRPr="00C474C3">
        <w:rPr>
          <w:lang w:val="nb-NO"/>
        </w:rPr>
        <w:t xml:space="preserve"> </w:t>
      </w:r>
      <w:r w:rsidR="00CB3187">
        <w:rPr>
          <w:lang w:val="nb-NO"/>
        </w:rPr>
        <w:t>2</w:t>
      </w:r>
      <w:r w:rsidRPr="00C474C3" w:rsidR="00CB3187">
        <w:rPr>
          <w:lang w:val="nb-NO"/>
        </w:rPr>
        <w:t xml:space="preserve"> </w:t>
      </w:r>
      <w:r w:rsidRPr="00C474C3">
        <w:rPr>
          <w:lang w:val="nb-NO"/>
        </w:rPr>
        <w:t xml:space="preserve">til </w:t>
      </w:r>
      <w:r w:rsidRPr="00C474C3" w:rsidR="00DB4E6A">
        <w:rPr>
          <w:lang w:val="nb-NO"/>
        </w:rPr>
        <w:t>dette vedlegg</w:t>
      </w:r>
      <w:r w:rsidRPr="00C474C3">
        <w:rPr>
          <w:lang w:val="nb-NO"/>
        </w:rPr>
        <w:t>, ikke kan brukes til fremstilling av et bestemt produkt, likevel brukes, forutsatt at deres totale nettovekt eller fastsatte verdi ikke overstiger:</w:t>
      </w:r>
    </w:p>
    <w:p w:rsidRPr="00C474C3" w:rsidR="00176C1D" w:rsidP="00EB49D9" w:rsidRDefault="00176C1D" w14:paraId="1BBAA039" w14:textId="743833E0">
      <w:pPr>
        <w:pStyle w:val="FTAsubpara"/>
      </w:pPr>
      <w:r w:rsidRPr="00C474C3">
        <w:t>a) 15 % av nettovekten av produktet som hører under kapittel 2 og 4 til 24, unntatt bearbeidede fiskeriprodukter i kapittel 16</w:t>
      </w:r>
      <w:r w:rsidRPr="00C474C3" w:rsidR="00651115">
        <w:t>,</w:t>
      </w:r>
    </w:p>
    <w:p w:rsidRPr="00C474C3" w:rsidR="00176C1D" w:rsidP="00EB49D9" w:rsidRDefault="00176C1D" w14:paraId="61A17A0E" w14:textId="73C150F4">
      <w:pPr>
        <w:pStyle w:val="FTAsubpara"/>
      </w:pPr>
      <w:r w:rsidRPr="00C474C3">
        <w:t xml:space="preserve">b) 15 % av produktets pris fra fabrikk for andre produkter enn de som er dekket av bokstav </w:t>
      </w:r>
      <w:r w:rsidRPr="00C474C3" w:rsidR="00651115">
        <w:t>(</w:t>
      </w:r>
      <w:r w:rsidRPr="00C474C3">
        <w:t>a).</w:t>
      </w:r>
    </w:p>
    <w:p w:rsidRPr="00C474C3" w:rsidR="00176C1D" w:rsidP="00651115" w:rsidRDefault="00176C1D" w14:paraId="0E73121B" w14:textId="18246E65">
      <w:pPr>
        <w:pStyle w:val="FTAtextlistedparagraphs"/>
        <w:rPr>
          <w:lang w:val="nb-NO"/>
        </w:rPr>
      </w:pPr>
      <w:r w:rsidRPr="00C474C3">
        <w:rPr>
          <w:lang w:val="nb-NO"/>
        </w:rPr>
        <w:t xml:space="preserve">2. </w:t>
      </w:r>
      <w:r w:rsidRPr="00C474C3" w:rsidR="00651115">
        <w:rPr>
          <w:lang w:val="nb-NO"/>
        </w:rPr>
        <w:tab/>
      </w:r>
      <w:r w:rsidR="009951AB">
        <w:rPr>
          <w:lang w:val="nb-NO"/>
        </w:rPr>
        <w:t>Nr. 1</w:t>
      </w:r>
      <w:r w:rsidRPr="00C474C3">
        <w:rPr>
          <w:lang w:val="nb-NO"/>
        </w:rPr>
        <w:t xml:space="preserve"> gjelder ikke for produkter som faller inn under kapittel 50 til 63. For disse produktene gjelder toleransene nevnt i </w:t>
      </w:r>
      <w:r w:rsidRPr="00C474C3" w:rsidR="00C54D44">
        <w:rPr>
          <w:lang w:val="nb-NO"/>
        </w:rPr>
        <w:t xml:space="preserve">anmerkning </w:t>
      </w:r>
      <w:r w:rsidRPr="00C474C3">
        <w:rPr>
          <w:lang w:val="nb-NO"/>
        </w:rPr>
        <w:t xml:space="preserve">6 og 7 i </w:t>
      </w:r>
      <w:r w:rsidRPr="00C474C3" w:rsidR="00373323">
        <w:rPr>
          <w:lang w:val="nb-NO"/>
        </w:rPr>
        <w:t>til</w:t>
      </w:r>
      <w:r w:rsidRPr="00C474C3">
        <w:rPr>
          <w:lang w:val="nb-NO"/>
        </w:rPr>
        <w:t xml:space="preserve">legg </w:t>
      </w:r>
      <w:r w:rsidR="00CB3187">
        <w:rPr>
          <w:lang w:val="nb-NO"/>
        </w:rPr>
        <w:t>1</w:t>
      </w:r>
      <w:r w:rsidRPr="00C474C3" w:rsidR="00CB3187">
        <w:rPr>
          <w:lang w:val="nb-NO"/>
        </w:rPr>
        <w:t xml:space="preserve"> </w:t>
      </w:r>
      <w:r w:rsidRPr="00C474C3">
        <w:rPr>
          <w:lang w:val="nb-NO"/>
        </w:rPr>
        <w:t xml:space="preserve">til </w:t>
      </w:r>
      <w:r w:rsidRPr="00C474C3" w:rsidR="00A00F7F">
        <w:rPr>
          <w:lang w:val="nb-NO"/>
        </w:rPr>
        <w:t>dette vedlegget</w:t>
      </w:r>
      <w:r w:rsidRPr="00C474C3">
        <w:rPr>
          <w:lang w:val="nb-NO"/>
        </w:rPr>
        <w:t>.</w:t>
      </w:r>
    </w:p>
    <w:p w:rsidRPr="00C474C3" w:rsidR="00176C1D" w:rsidP="00651115" w:rsidRDefault="00176C1D" w14:paraId="6F8A55F2" w14:textId="48ABD72E">
      <w:pPr>
        <w:pStyle w:val="FTAtextlistedparagraphs"/>
        <w:rPr>
          <w:lang w:val="nb-NO"/>
        </w:rPr>
      </w:pPr>
      <w:r w:rsidRPr="00C474C3">
        <w:rPr>
          <w:lang w:val="nb-NO"/>
        </w:rPr>
        <w:t xml:space="preserve">3. </w:t>
      </w:r>
      <w:r w:rsidRPr="00C474C3" w:rsidR="00651115">
        <w:rPr>
          <w:lang w:val="nb-NO"/>
        </w:rPr>
        <w:tab/>
      </w:r>
      <w:r w:rsidRPr="00C474C3">
        <w:rPr>
          <w:lang w:val="nb-NO"/>
        </w:rPr>
        <w:t>Nr. 1</w:t>
      </w:r>
      <w:r w:rsidR="00BF2AD0">
        <w:rPr>
          <w:lang w:val="nb-NO"/>
        </w:rPr>
        <w:t xml:space="preserve"> og 2</w:t>
      </w:r>
      <w:r w:rsidRPr="00C474C3">
        <w:rPr>
          <w:lang w:val="nb-NO"/>
        </w:rPr>
        <w:t xml:space="preserve"> skal ikke medføre at noen av prosentsatsene for det maksimale innholdet av ikke-opprinnelsesmaterialer som er fastsatt i listen i </w:t>
      </w:r>
      <w:r w:rsidRPr="00C474C3" w:rsidR="00C60C15">
        <w:rPr>
          <w:lang w:val="nb-NO"/>
        </w:rPr>
        <w:t xml:space="preserve">tillegg </w:t>
      </w:r>
      <w:r w:rsidR="00CB3187">
        <w:rPr>
          <w:lang w:val="nb-NO"/>
        </w:rPr>
        <w:t>2</w:t>
      </w:r>
      <w:r w:rsidRPr="00C474C3" w:rsidR="00CB3187">
        <w:rPr>
          <w:lang w:val="nb-NO"/>
        </w:rPr>
        <w:t xml:space="preserve"> </w:t>
      </w:r>
      <w:r w:rsidRPr="00C474C3">
        <w:rPr>
          <w:lang w:val="nb-NO"/>
        </w:rPr>
        <w:t xml:space="preserve">til </w:t>
      </w:r>
      <w:r w:rsidRPr="00C474C3" w:rsidR="00C60C15">
        <w:rPr>
          <w:lang w:val="nb-NO"/>
        </w:rPr>
        <w:t>dette vedlegget</w:t>
      </w:r>
      <w:r w:rsidRPr="00C474C3" w:rsidR="006357A9">
        <w:rPr>
          <w:lang w:val="nb-NO"/>
        </w:rPr>
        <w:t xml:space="preserve"> overstiges</w:t>
      </w:r>
      <w:r w:rsidRPr="00C474C3" w:rsidR="00B35BBC">
        <w:rPr>
          <w:lang w:val="nb-NO"/>
        </w:rPr>
        <w:t>.</w:t>
      </w:r>
    </w:p>
    <w:p w:rsidRPr="00C474C3" w:rsidR="00176C1D" w:rsidP="00651115" w:rsidRDefault="00176C1D" w14:paraId="29101156" w14:textId="036AEC49">
      <w:pPr>
        <w:pStyle w:val="FTAtextlistedparagraphs"/>
        <w:rPr>
          <w:lang w:val="nb-NO"/>
        </w:rPr>
      </w:pPr>
      <w:r w:rsidRPr="00C474C3">
        <w:rPr>
          <w:lang w:val="nb-NO"/>
        </w:rPr>
        <w:t xml:space="preserve">4. </w:t>
      </w:r>
      <w:r w:rsidRPr="00C474C3" w:rsidR="00651115">
        <w:rPr>
          <w:lang w:val="nb-NO"/>
        </w:rPr>
        <w:tab/>
      </w:r>
      <w:r w:rsidRPr="00C474C3">
        <w:rPr>
          <w:lang w:val="nb-NO"/>
        </w:rPr>
        <w:t>Nr. 1 og 2 får ikke anvendelse på produkter som er fremstilt i sin helhet i en part i henhold til artikkel 3 (Produkter fremstilt i sin helhet).</w:t>
      </w:r>
      <w:r w:rsidR="009B5FDD">
        <w:rPr>
          <w:lang w:val="nb-NO"/>
        </w:rPr>
        <w:t xml:space="preserve"> Med forbehold for</w:t>
      </w:r>
      <w:r w:rsidRPr="00C474C3">
        <w:rPr>
          <w:lang w:val="nb-NO"/>
        </w:rPr>
        <w:t xml:space="preserve"> </w:t>
      </w:r>
      <w:r w:rsidRPr="00C474C3" w:rsidR="0096799A">
        <w:rPr>
          <w:lang w:val="nb-NO"/>
        </w:rPr>
        <w:t>artikkel 7 (Utilstrekkelig bearbeiding og foredling) og artikkel 9 (Kvalifiserende enhet), skal toleransen fas</w:t>
      </w:r>
      <w:r w:rsidRPr="00C474C3" w:rsidR="00EB1D6D">
        <w:rPr>
          <w:lang w:val="nb-NO"/>
        </w:rPr>
        <w:t>tsatt i disse bestemmelsene l</w:t>
      </w:r>
      <w:r w:rsidRPr="00C474C3" w:rsidR="00920FCD">
        <w:rPr>
          <w:lang w:val="nb-NO"/>
        </w:rPr>
        <w:t xml:space="preserve">ikevel gjelde for produkter omfattet av en regel fastsatt i tillegg </w:t>
      </w:r>
      <w:r w:rsidR="00CB3187">
        <w:rPr>
          <w:lang w:val="nb-NO"/>
        </w:rPr>
        <w:t>2</w:t>
      </w:r>
      <w:r w:rsidRPr="00C474C3" w:rsidR="00CB3187">
        <w:rPr>
          <w:lang w:val="nb-NO"/>
        </w:rPr>
        <w:t xml:space="preserve"> </w:t>
      </w:r>
      <w:r w:rsidRPr="00C474C3" w:rsidR="00920FCD">
        <w:rPr>
          <w:lang w:val="nb-NO"/>
        </w:rPr>
        <w:t>til dette vedlegg</w:t>
      </w:r>
      <w:r w:rsidRPr="00C474C3" w:rsidR="00093672">
        <w:rPr>
          <w:lang w:val="nb-NO"/>
        </w:rPr>
        <w:t xml:space="preserve"> som krever at materialene som brukes til fremstilling av det produktet, er fremstilt i sin helhet.</w:t>
      </w:r>
    </w:p>
    <w:p w:rsidRPr="00C474C3" w:rsidR="00176C1D" w:rsidP="00130AAD" w:rsidRDefault="00176C1D" w14:paraId="559FE4FA" w14:textId="77777777">
      <w:pPr>
        <w:pStyle w:val="ArticlenumberArabic"/>
        <w:rPr>
          <w:lang w:val="nb-NO"/>
        </w:rPr>
      </w:pPr>
      <w:r w:rsidRPr="00C474C3">
        <w:rPr>
          <w:lang w:val="nb-NO"/>
        </w:rPr>
        <w:t>ARTIKKEL 7</w:t>
      </w:r>
    </w:p>
    <w:p w:rsidRPr="00C474C3" w:rsidR="00176C1D" w:rsidP="00130AAD" w:rsidRDefault="00176C1D" w14:paraId="5825224E" w14:textId="77777777">
      <w:pPr>
        <w:pStyle w:val="ArticleTitle"/>
      </w:pPr>
      <w:r w:rsidRPr="00C474C3">
        <w:t>Utilstrekkelig bearbeiding eller foredling</w:t>
      </w:r>
    </w:p>
    <w:p w:rsidRPr="00C474C3" w:rsidR="00176C1D" w:rsidP="00651115" w:rsidRDefault="00176C1D" w14:paraId="23A1E779" w14:textId="490E03B8">
      <w:pPr>
        <w:pStyle w:val="FTAtextlistedparagraphs"/>
        <w:rPr>
          <w:lang w:val="nb-NO"/>
        </w:rPr>
      </w:pPr>
      <w:r w:rsidRPr="00C474C3">
        <w:rPr>
          <w:lang w:val="nb-NO"/>
        </w:rPr>
        <w:t xml:space="preserve">1. </w:t>
      </w:r>
      <w:r w:rsidRPr="00C474C3" w:rsidR="00651115">
        <w:rPr>
          <w:lang w:val="nb-NO"/>
        </w:rPr>
        <w:tab/>
      </w:r>
      <w:r w:rsidRPr="00C474C3">
        <w:rPr>
          <w:lang w:val="nb-NO"/>
        </w:rPr>
        <w:t>Med forbehold for nr. 2 skal følgende behandlinger anses som utilstrekkelig bearbeiding eller foredling til å gi status som et opprinnelsesprodukt, uansett om kravene i artikkel 5 (Tilstrekkelig bearbeiding eller foredling) er oppfylt:</w:t>
      </w:r>
    </w:p>
    <w:p w:rsidRPr="00C474C3" w:rsidR="00176C1D" w:rsidP="00651115" w:rsidRDefault="00176C1D" w14:paraId="1539DE55" w14:textId="45515F42">
      <w:pPr>
        <w:pStyle w:val="FTAsubpara"/>
      </w:pPr>
      <w:r w:rsidRPr="00C474C3">
        <w:t xml:space="preserve">a) </w:t>
      </w:r>
      <w:r w:rsidRPr="00C474C3" w:rsidR="00651115">
        <w:tab/>
      </w:r>
      <w:r w:rsidRPr="00C474C3">
        <w:t>behandling som har til hensikt å holde produktene i god stand under transport og lagring</w:t>
      </w:r>
      <w:r w:rsidRPr="00C474C3" w:rsidR="000E350E">
        <w:t>,</w:t>
      </w:r>
    </w:p>
    <w:p w:rsidRPr="00C474C3" w:rsidR="00176C1D" w:rsidP="00651115" w:rsidRDefault="00176C1D" w14:paraId="68132065" w14:textId="77387959">
      <w:pPr>
        <w:pStyle w:val="FTAsubpara"/>
      </w:pPr>
      <w:r w:rsidRPr="00C474C3">
        <w:t xml:space="preserve">(b) </w:t>
      </w:r>
      <w:r w:rsidRPr="00C474C3" w:rsidR="00651115">
        <w:tab/>
      </w:r>
      <w:r w:rsidRPr="00C474C3">
        <w:t>deling og sammenstilling av kolli,</w:t>
      </w:r>
    </w:p>
    <w:p w:rsidRPr="00C474C3" w:rsidR="00176C1D" w:rsidP="00651115" w:rsidRDefault="00176C1D" w14:paraId="40CEA167" w14:textId="4C94537A">
      <w:pPr>
        <w:pStyle w:val="FTAsubpara"/>
      </w:pPr>
      <w:r w:rsidRPr="00C474C3">
        <w:t xml:space="preserve">(c) </w:t>
      </w:r>
      <w:r w:rsidRPr="00C474C3" w:rsidR="00651115">
        <w:tab/>
      </w:r>
      <w:r w:rsidRPr="00C474C3">
        <w:t>vasking, rensing, fjerning av støv, oksidering, olje, maling eller andre belegg,</w:t>
      </w:r>
    </w:p>
    <w:p w:rsidRPr="00C474C3" w:rsidR="00176C1D" w:rsidP="00651115" w:rsidRDefault="00176C1D" w14:paraId="5212B6AC" w14:textId="71534ACE">
      <w:pPr>
        <w:pStyle w:val="FTAsubpara"/>
      </w:pPr>
      <w:r w:rsidRPr="00C474C3">
        <w:t xml:space="preserve">(d) </w:t>
      </w:r>
      <w:r w:rsidRPr="00C474C3" w:rsidR="00651115">
        <w:tab/>
      </w:r>
      <w:proofErr w:type="spellStart"/>
      <w:r w:rsidRPr="00C474C3">
        <w:t>stryking</w:t>
      </w:r>
      <w:proofErr w:type="spellEnd"/>
      <w:r w:rsidRPr="00C474C3">
        <w:t xml:space="preserve"> eller pressing av tekstiler,</w:t>
      </w:r>
    </w:p>
    <w:p w:rsidRPr="00C474C3" w:rsidR="00176C1D" w:rsidP="00651115" w:rsidRDefault="00176C1D" w14:paraId="3EF8E770" w14:textId="2369B8B9">
      <w:pPr>
        <w:pStyle w:val="FTAsubpara"/>
      </w:pPr>
      <w:r w:rsidRPr="00C474C3">
        <w:t xml:space="preserve">(e) </w:t>
      </w:r>
      <w:r w:rsidRPr="00C474C3" w:rsidR="00651115">
        <w:tab/>
      </w:r>
      <w:r w:rsidRPr="00C474C3">
        <w:t>enkel maling og polering,</w:t>
      </w:r>
    </w:p>
    <w:p w:rsidRPr="00C474C3" w:rsidR="00176C1D" w:rsidP="00651115" w:rsidRDefault="000E350E" w14:paraId="6DD380B6" w14:textId="1A75D209">
      <w:pPr>
        <w:pStyle w:val="FTAsubpara"/>
      </w:pPr>
      <w:r w:rsidRPr="00C474C3">
        <w:t>(</w:t>
      </w:r>
      <w:r w:rsidRPr="00C474C3" w:rsidR="00176C1D">
        <w:t xml:space="preserve">f) </w:t>
      </w:r>
      <w:r w:rsidRPr="00C474C3" w:rsidR="00651115">
        <w:tab/>
      </w:r>
      <w:r w:rsidRPr="00C474C3" w:rsidR="00176C1D">
        <w:t>avskalling og delvis maling av ris; polering og glasering av korn og ris,</w:t>
      </w:r>
    </w:p>
    <w:p w:rsidRPr="00C474C3" w:rsidR="00176C1D" w:rsidP="00651115" w:rsidRDefault="00176C1D" w14:paraId="65FDBBD4" w14:textId="1F4F95DD">
      <w:pPr>
        <w:pStyle w:val="FTAsubpara"/>
      </w:pPr>
      <w:r w:rsidRPr="00C474C3">
        <w:t xml:space="preserve">(g) </w:t>
      </w:r>
      <w:r w:rsidRPr="00C474C3" w:rsidR="00651115">
        <w:tab/>
      </w:r>
      <w:r w:rsidRPr="00C474C3">
        <w:t xml:space="preserve">operasjoner for å fargelegge eller </w:t>
      </w:r>
      <w:proofErr w:type="spellStart"/>
      <w:r w:rsidRPr="00C474C3">
        <w:t>smakstilsette</w:t>
      </w:r>
      <w:proofErr w:type="spellEnd"/>
      <w:r w:rsidRPr="00C474C3">
        <w:t xml:space="preserve"> sukker eller danne sukkerklumper; delvis eller total maling av krystallsukker,</w:t>
      </w:r>
    </w:p>
    <w:p w:rsidRPr="00C474C3" w:rsidR="00176C1D" w:rsidP="00651115" w:rsidRDefault="00176C1D" w14:paraId="521B9BA4" w14:textId="4B350A4A">
      <w:pPr>
        <w:pStyle w:val="FTAsubpara"/>
      </w:pPr>
      <w:r w:rsidRPr="00C474C3">
        <w:t xml:space="preserve">(h) </w:t>
      </w:r>
      <w:r w:rsidRPr="00C474C3" w:rsidR="00651115">
        <w:tab/>
      </w:r>
      <w:r w:rsidRPr="00C474C3">
        <w:t>skrelling, fjerning av steiner og skall av frukt, nøtter og grønnsaker,</w:t>
      </w:r>
    </w:p>
    <w:p w:rsidRPr="00C474C3" w:rsidR="00176C1D" w:rsidP="00651115" w:rsidRDefault="00176C1D" w14:paraId="082EC470" w14:textId="4CD88BE7">
      <w:pPr>
        <w:pStyle w:val="FTAsubpara"/>
      </w:pPr>
      <w:r w:rsidRPr="00C474C3">
        <w:t xml:space="preserve">(i) </w:t>
      </w:r>
      <w:r w:rsidRPr="00C474C3" w:rsidR="00651115">
        <w:tab/>
      </w:r>
      <w:r w:rsidRPr="00C474C3">
        <w:t>sliping, enkel sliping eller enkel skjæring,</w:t>
      </w:r>
    </w:p>
    <w:p w:rsidRPr="00C474C3" w:rsidR="00176C1D" w:rsidP="00651115" w:rsidRDefault="00176C1D" w14:paraId="0532B8B5" w14:textId="2A7C00A6">
      <w:pPr>
        <w:pStyle w:val="FTAsubpara"/>
      </w:pPr>
      <w:r w:rsidRPr="00C474C3">
        <w:t xml:space="preserve">(j) </w:t>
      </w:r>
      <w:r w:rsidRPr="00C474C3" w:rsidR="00651115">
        <w:tab/>
      </w:r>
      <w:r w:rsidRPr="00C474C3">
        <w:t>sikting, utskilling, sammenstilling, klassifisering, gradering; eller tilpassing; (innbefattet sammenstilling av varer til sett),</w:t>
      </w:r>
    </w:p>
    <w:p w:rsidRPr="00C474C3" w:rsidR="00176C1D" w:rsidP="00651115" w:rsidRDefault="00176C1D" w14:paraId="05E4BE31" w14:textId="7231B113">
      <w:pPr>
        <w:pStyle w:val="FTAsubpara"/>
      </w:pPr>
      <w:r w:rsidRPr="00C474C3">
        <w:t xml:space="preserve">(k) </w:t>
      </w:r>
      <w:r w:rsidRPr="00C474C3" w:rsidR="00651115">
        <w:tab/>
      </w:r>
      <w:r w:rsidRPr="00C474C3">
        <w:t>enkel fylling i flasker, bokser, flakonger, sekker, etuier, esker, befestigelse til plater eller planker, og all annen enkel emballering,</w:t>
      </w:r>
    </w:p>
    <w:p w:rsidRPr="00C474C3" w:rsidR="00176C1D" w:rsidP="00651115" w:rsidRDefault="00176C1D" w14:paraId="33610763" w14:textId="77631EC2">
      <w:pPr>
        <w:pStyle w:val="FTAsubpara"/>
      </w:pPr>
      <w:r w:rsidRPr="00C474C3">
        <w:t xml:space="preserve">(l) </w:t>
      </w:r>
      <w:r w:rsidRPr="00C474C3" w:rsidR="00651115">
        <w:tab/>
      </w:r>
      <w:r w:rsidRPr="00C474C3">
        <w:t>anbringelse eller trykking av merker, etiketter, logoer eller liknende kjennemerker på produktene eller deres emballasje,</w:t>
      </w:r>
    </w:p>
    <w:p w:rsidRPr="00C474C3" w:rsidR="00176C1D" w:rsidP="00651115" w:rsidRDefault="00176C1D" w14:paraId="2C65338A" w14:textId="572BCD72">
      <w:pPr>
        <w:pStyle w:val="FTAsubpara"/>
      </w:pPr>
      <w:r w:rsidRPr="00C474C3">
        <w:t xml:space="preserve">m) </w:t>
      </w:r>
      <w:r w:rsidRPr="00C474C3" w:rsidR="00651115">
        <w:tab/>
      </w:r>
      <w:r w:rsidRPr="00C474C3">
        <w:t>enkel blanding av produkter, også av forskjellige slag</w:t>
      </w:r>
      <w:r w:rsidRPr="00C474C3" w:rsidR="00651115">
        <w:t>,</w:t>
      </w:r>
    </w:p>
    <w:p w:rsidRPr="00C474C3" w:rsidR="00176C1D" w:rsidP="00651115" w:rsidRDefault="00176C1D" w14:paraId="4176EF0D" w14:textId="7835A804">
      <w:pPr>
        <w:pStyle w:val="FTAsubpara"/>
      </w:pPr>
      <w:r w:rsidRPr="00C474C3">
        <w:t xml:space="preserve">(n) </w:t>
      </w:r>
      <w:r w:rsidRPr="00C474C3" w:rsidR="00651115">
        <w:tab/>
      </w:r>
      <w:r w:rsidRPr="00C474C3">
        <w:t>blanding av sukker med ethvert materiale,</w:t>
      </w:r>
    </w:p>
    <w:p w:rsidRPr="00C474C3" w:rsidR="00176C1D" w:rsidP="00651115" w:rsidRDefault="00176C1D" w14:paraId="27709816" w14:textId="3D7B8FAC">
      <w:pPr>
        <w:pStyle w:val="FTAsubpara"/>
      </w:pPr>
      <w:r w:rsidRPr="00C474C3">
        <w:t xml:space="preserve">(o) </w:t>
      </w:r>
      <w:r w:rsidRPr="00C474C3" w:rsidR="00651115">
        <w:tab/>
      </w:r>
      <w:r w:rsidRPr="00C474C3">
        <w:t>for kapittel 27 til 40 i Det harmoniserte systemet, enkel tilsetning av vann eller fortynning med vann eller et annet stoff som ikke vesentlig endrer varens egenskaper,</w:t>
      </w:r>
    </w:p>
    <w:p w:rsidRPr="00C474C3" w:rsidR="00176C1D" w:rsidP="00651115" w:rsidRDefault="00176C1D" w14:paraId="258753CB" w14:textId="48439AD1">
      <w:pPr>
        <w:pStyle w:val="FTAsubpara"/>
      </w:pPr>
      <w:r w:rsidRPr="00C474C3">
        <w:t xml:space="preserve">(p) </w:t>
      </w:r>
      <w:r w:rsidRPr="00C474C3" w:rsidR="00651115">
        <w:tab/>
      </w:r>
      <w:r w:rsidRPr="00C474C3">
        <w:t>enkel montering av deler av artikler til en komplett artikkel eller demontering av produkter til deler,</w:t>
      </w:r>
    </w:p>
    <w:p w:rsidRPr="00C474C3" w:rsidR="00176C1D" w:rsidP="00651115" w:rsidRDefault="00176C1D" w14:paraId="53A65761" w14:textId="6459EACB">
      <w:pPr>
        <w:pStyle w:val="FTAsubpara"/>
      </w:pPr>
      <w:r w:rsidRPr="00C474C3">
        <w:t xml:space="preserve">(q) </w:t>
      </w:r>
      <w:r w:rsidRPr="00C474C3" w:rsidR="00651115">
        <w:tab/>
      </w:r>
      <w:r w:rsidRPr="00C474C3">
        <w:t>slakting av dyr og</w:t>
      </w:r>
    </w:p>
    <w:p w:rsidRPr="00C474C3" w:rsidR="00176C1D" w:rsidP="00651115" w:rsidRDefault="00176C1D" w14:paraId="2F730CC4" w14:textId="68916C86">
      <w:pPr>
        <w:pStyle w:val="FTAsubpara"/>
      </w:pPr>
      <w:r w:rsidRPr="00C474C3">
        <w:t xml:space="preserve">(r)  </w:t>
      </w:r>
      <w:r w:rsidRPr="00C474C3" w:rsidR="00651115">
        <w:tab/>
      </w:r>
      <w:r w:rsidRPr="00C474C3">
        <w:t>kombinasjon av to eller flere behandlinger som er angitt under bokstav (a) til (q).</w:t>
      </w:r>
    </w:p>
    <w:p w:rsidRPr="00C474C3" w:rsidR="00176C1D" w:rsidP="00651115" w:rsidRDefault="00176C1D" w14:paraId="6BBD7D96" w14:textId="4389457E">
      <w:pPr>
        <w:pStyle w:val="FTAtextlistedparagraphs"/>
        <w:rPr>
          <w:lang w:val="nb-NO"/>
        </w:rPr>
      </w:pPr>
      <w:r w:rsidRPr="00C474C3">
        <w:rPr>
          <w:lang w:val="nb-NO"/>
        </w:rPr>
        <w:t xml:space="preserve">2. </w:t>
      </w:r>
      <w:r w:rsidRPr="00C474C3" w:rsidR="00651115">
        <w:rPr>
          <w:lang w:val="nb-NO"/>
        </w:rPr>
        <w:tab/>
      </w:r>
      <w:r w:rsidRPr="00C474C3">
        <w:rPr>
          <w:lang w:val="nb-NO"/>
        </w:rPr>
        <w:t>Alle behandlinger utført i den eksporterende part på et gitt produkt skal vurderes samlet ved bestemmelse av hvorvidt den bearbeiding eller foredling som produktet har gjennomgått, skal anses som utilstrekkelig i henhold til nr. 1.</w:t>
      </w:r>
    </w:p>
    <w:p w:rsidRPr="00C474C3" w:rsidR="00176C1D" w:rsidP="00651115" w:rsidRDefault="00176C1D" w14:paraId="5F87E125" w14:textId="043BDB14">
      <w:pPr>
        <w:pStyle w:val="FTAtextlistedparagraphs"/>
        <w:rPr>
          <w:lang w:val="nb-NO"/>
        </w:rPr>
      </w:pPr>
      <w:r w:rsidRPr="00C474C3">
        <w:rPr>
          <w:lang w:val="nb-NO"/>
        </w:rPr>
        <w:t xml:space="preserve">3. </w:t>
      </w:r>
      <w:r w:rsidRPr="00C474C3" w:rsidR="00651115">
        <w:rPr>
          <w:lang w:val="nb-NO"/>
        </w:rPr>
        <w:tab/>
      </w:r>
      <w:r w:rsidRPr="00C474C3">
        <w:rPr>
          <w:lang w:val="nb-NO"/>
        </w:rPr>
        <w:t>I forbindelse med nr. 1 skal behandlingene betraktes som enkle dersom verken spesielle ferdigheter eller maskiner, apparater eller utstyr spesielt produsert eller installert er nødvendig for å utføre behandlingene.</w:t>
      </w:r>
    </w:p>
    <w:p w:rsidRPr="00C474C3" w:rsidR="00176C1D" w:rsidP="00130AAD" w:rsidRDefault="00176C1D" w14:paraId="7D5C71B8" w14:textId="77777777">
      <w:pPr>
        <w:pStyle w:val="ArticlenumberArabic"/>
        <w:rPr>
          <w:lang w:val="nb-NO"/>
        </w:rPr>
      </w:pPr>
      <w:r w:rsidRPr="00C474C3">
        <w:rPr>
          <w:lang w:val="nb-NO"/>
        </w:rPr>
        <w:t>ARTIKKEL 8</w:t>
      </w:r>
    </w:p>
    <w:p w:rsidRPr="00C474C3" w:rsidR="00176C1D" w:rsidP="00130AAD" w:rsidRDefault="00176C1D" w14:paraId="5E839900" w14:textId="77777777">
      <w:pPr>
        <w:pStyle w:val="ArticleTitle"/>
      </w:pPr>
      <w:r w:rsidRPr="00C474C3">
        <w:t>Kumulasjon</w:t>
      </w:r>
    </w:p>
    <w:p w:rsidRPr="00C474C3" w:rsidR="00176C1D" w:rsidP="00651115" w:rsidRDefault="00176C1D" w14:paraId="79918A42" w14:textId="2BE4D88F">
      <w:pPr>
        <w:pStyle w:val="FTAtextlistedparagraphs"/>
        <w:rPr>
          <w:lang w:val="nb-NO"/>
        </w:rPr>
      </w:pPr>
      <w:r w:rsidRPr="00C474C3">
        <w:rPr>
          <w:lang w:val="nb-NO"/>
        </w:rPr>
        <w:t xml:space="preserve">1. </w:t>
      </w:r>
      <w:r w:rsidRPr="00C474C3" w:rsidR="00651115">
        <w:rPr>
          <w:lang w:val="nb-NO"/>
        </w:rPr>
        <w:tab/>
      </w:r>
      <w:r w:rsidRPr="00C474C3">
        <w:rPr>
          <w:lang w:val="nb-NO"/>
        </w:rPr>
        <w:t xml:space="preserve">Med forbehold for bestemmelsene i artikkel 2 (Generelle krav), skal produkter anses å ha opprinnelse i den eksporterende parten ved eksport til en annen part hvis slike produkter er fremstilt i den eksporterende part og inneholder materialer med opprinnelse i en av partene eller i et av landene oppført i </w:t>
      </w:r>
      <w:r w:rsidRPr="00C474C3" w:rsidR="00414B8F">
        <w:rPr>
          <w:lang w:val="nb-NO"/>
        </w:rPr>
        <w:t>tillegg</w:t>
      </w:r>
      <w:r w:rsidRPr="00C474C3" w:rsidR="00C474C3">
        <w:rPr>
          <w:lang w:val="nb-NO"/>
        </w:rPr>
        <w:t xml:space="preserve"> </w:t>
      </w:r>
      <w:r w:rsidR="00CB3187">
        <w:rPr>
          <w:lang w:val="nb-NO"/>
        </w:rPr>
        <w:t>3</w:t>
      </w:r>
      <w:r w:rsidRPr="00C474C3" w:rsidR="00CB3187">
        <w:rPr>
          <w:lang w:val="nb-NO"/>
        </w:rPr>
        <w:t xml:space="preserve"> </w:t>
      </w:r>
      <w:r w:rsidRPr="00C474C3">
        <w:rPr>
          <w:lang w:val="nb-NO"/>
        </w:rPr>
        <w:t>til de</w:t>
      </w:r>
      <w:r w:rsidRPr="00C474C3" w:rsidR="00414B8F">
        <w:rPr>
          <w:lang w:val="nb-NO"/>
        </w:rPr>
        <w:t>tte vedlegget</w:t>
      </w:r>
      <w:r w:rsidRPr="00C474C3">
        <w:rPr>
          <w:lang w:val="nb-NO"/>
        </w:rPr>
        <w:t xml:space="preserve">, forutsatt at vilkårene i </w:t>
      </w:r>
      <w:r w:rsidR="00B2735D">
        <w:rPr>
          <w:lang w:val="nb-NO"/>
        </w:rPr>
        <w:t>avdeling</w:t>
      </w:r>
      <w:r w:rsidRPr="00C474C3">
        <w:rPr>
          <w:lang w:val="nb-NO"/>
        </w:rPr>
        <w:t xml:space="preserve"> 6 nedenfor er oppfylt. Det skal ikke være nødvendig for slike materialer å ha gjennomgått tilstrekkelig bearbeiding eller foredling.</w:t>
      </w:r>
    </w:p>
    <w:p w:rsidRPr="00C474C3" w:rsidR="00176C1D" w:rsidP="00651115" w:rsidRDefault="00176C1D" w14:paraId="5F721071" w14:textId="184F4172">
      <w:pPr>
        <w:pStyle w:val="FTAtextlistedparagraphs"/>
        <w:rPr>
          <w:lang w:val="nb-NO"/>
        </w:rPr>
      </w:pPr>
      <w:r w:rsidRPr="00C474C3">
        <w:rPr>
          <w:lang w:val="nb-NO"/>
        </w:rPr>
        <w:t xml:space="preserve">2. </w:t>
      </w:r>
      <w:r w:rsidRPr="00C474C3" w:rsidR="00651115">
        <w:rPr>
          <w:lang w:val="nb-NO"/>
        </w:rPr>
        <w:tab/>
      </w:r>
      <w:r w:rsidRPr="00C474C3">
        <w:rPr>
          <w:lang w:val="nb-NO"/>
        </w:rPr>
        <w:t xml:space="preserve">Med forbehold for bestemmelsene i artikkel 2 (Generelle krav), skal bearbeiding eller foredling utført i Storbritannia, Island, Norge eller Den europeiske union anses som utført i den eksporterende part, på de vilkårene angitt i </w:t>
      </w:r>
      <w:r w:rsidR="00B2735D">
        <w:rPr>
          <w:lang w:val="nb-NO"/>
        </w:rPr>
        <w:t>avdeling</w:t>
      </w:r>
      <w:r w:rsidRPr="00C474C3">
        <w:rPr>
          <w:lang w:val="nb-NO"/>
        </w:rPr>
        <w:t xml:space="preserve"> 6 (a) og 6 (c).</w:t>
      </w:r>
    </w:p>
    <w:p w:rsidRPr="00C474C3" w:rsidR="00176C1D" w:rsidP="00651115" w:rsidRDefault="00176C1D" w14:paraId="35EDB2AB" w14:textId="37CA1F4C">
      <w:pPr>
        <w:pStyle w:val="FTAtextlistedparagraphs"/>
        <w:rPr>
          <w:lang w:val="nb-NO"/>
        </w:rPr>
      </w:pPr>
      <w:r w:rsidRPr="00C474C3">
        <w:rPr>
          <w:lang w:val="nb-NO"/>
        </w:rPr>
        <w:t xml:space="preserve">3. </w:t>
      </w:r>
      <w:r w:rsidRPr="00C474C3" w:rsidR="00651115">
        <w:rPr>
          <w:lang w:val="nb-NO"/>
        </w:rPr>
        <w:tab/>
      </w:r>
      <w:r w:rsidRPr="00C474C3">
        <w:rPr>
          <w:lang w:val="nb-NO"/>
        </w:rPr>
        <w:t>For kumulasjon fastsatt i nr. 1, hvor bearbeiding eller foredling utført i den eksporterende part ikke går utover behandlingene nevnt i artikkel 7 (Utilstrekkelig bearbeiding eller foredling), skal det fremstilte produktet anses å ha opprinnelse i en part bare når merverdien der er større enn verdien av materialene som brukes med opprinnelse i et av landene nevnt i nr. 1. Hvis dette ikke er tilfelle, skal det fremstilte produktet anses å ha opprinnelse i det landet som utgjør den høyeste verdien av opprinnelsesmaterialer som brukes til fremstilling i en part.</w:t>
      </w:r>
    </w:p>
    <w:p w:rsidRPr="00C474C3" w:rsidR="00176C1D" w:rsidP="00651115" w:rsidRDefault="00176C1D" w14:paraId="7AEC0802" w14:textId="601F7163">
      <w:pPr>
        <w:pStyle w:val="FTAtextlistedparagraphs"/>
        <w:rPr>
          <w:lang w:val="nb-NO"/>
        </w:rPr>
      </w:pPr>
      <w:r w:rsidRPr="00C474C3">
        <w:rPr>
          <w:lang w:val="nb-NO"/>
        </w:rPr>
        <w:t xml:space="preserve">4. </w:t>
      </w:r>
      <w:r w:rsidRPr="00C474C3" w:rsidR="00651115">
        <w:rPr>
          <w:lang w:val="nb-NO"/>
        </w:rPr>
        <w:tab/>
      </w:r>
      <w:r w:rsidRPr="00C474C3">
        <w:rPr>
          <w:lang w:val="nb-NO"/>
        </w:rPr>
        <w:t>For kumulasjon fastsatt i nr. 2, når bearbeiding eller foredling utført i den eksporterende part ikke går utover behandlingene nevnt i artikkel 7 (Utilstrekkelig bearbeiding eller foredling), skal det fremstilte produktet anses å ha opprinnelse i den eksporterende part bare når merverdien der er større enn verdien i et av de andre landene som er oppført i nr. 2.</w:t>
      </w:r>
    </w:p>
    <w:p w:rsidRPr="00C474C3" w:rsidR="00176C1D" w:rsidP="00651115" w:rsidRDefault="00176C1D" w14:paraId="4BFC3647" w14:textId="314DC772">
      <w:pPr>
        <w:pStyle w:val="FTAtextlistedparagraphs"/>
        <w:rPr>
          <w:lang w:val="nb-NO"/>
        </w:rPr>
      </w:pPr>
      <w:r w:rsidRPr="00C474C3">
        <w:rPr>
          <w:lang w:val="nb-NO"/>
        </w:rPr>
        <w:t xml:space="preserve">5. </w:t>
      </w:r>
      <w:r w:rsidRPr="00C474C3" w:rsidR="00651115">
        <w:rPr>
          <w:lang w:val="nb-NO"/>
        </w:rPr>
        <w:tab/>
      </w:r>
      <w:r w:rsidRPr="00C474C3">
        <w:rPr>
          <w:lang w:val="nb-NO"/>
        </w:rPr>
        <w:t>Produkter med opprinnelse i et av de andre landene nevnt i nr. 1 og 2, som ikke gjennomgår bearbeiding eller foredling i den eksporterende part, skal beholde opprinnelsen hvis de eksporteres til et av disse landene.</w:t>
      </w:r>
    </w:p>
    <w:p w:rsidRPr="00C474C3" w:rsidR="00176C1D" w:rsidP="00651115" w:rsidRDefault="00176C1D" w14:paraId="25BB1DE2" w14:textId="0FE92A26">
      <w:pPr>
        <w:pStyle w:val="FTAtextlistedparagraphs"/>
        <w:rPr>
          <w:lang w:val="nb-NO"/>
        </w:rPr>
      </w:pPr>
      <w:r w:rsidRPr="00C474C3">
        <w:rPr>
          <w:lang w:val="nb-NO"/>
        </w:rPr>
        <w:t xml:space="preserve">6. </w:t>
      </w:r>
      <w:r w:rsidRPr="00C474C3" w:rsidR="00651115">
        <w:rPr>
          <w:lang w:val="nb-NO"/>
        </w:rPr>
        <w:tab/>
      </w:r>
      <w:r w:rsidRPr="00C474C3">
        <w:rPr>
          <w:lang w:val="nb-NO"/>
        </w:rPr>
        <w:t>Vilkårene angitt i dette nr. er</w:t>
      </w:r>
    </w:p>
    <w:p w:rsidRPr="00C474C3" w:rsidR="00176C1D" w:rsidP="00651115" w:rsidRDefault="00176C1D" w14:paraId="167623A6" w14:textId="70B50461">
      <w:pPr>
        <w:pStyle w:val="FTAsubpara"/>
      </w:pPr>
      <w:r w:rsidRPr="00C474C3">
        <w:t xml:space="preserve">(a) </w:t>
      </w:r>
      <w:r w:rsidRPr="00C474C3" w:rsidR="00651115">
        <w:tab/>
      </w:r>
      <w:r w:rsidRPr="00C474C3">
        <w:t xml:space="preserve">at </w:t>
      </w:r>
      <w:proofErr w:type="spellStart"/>
      <w:r w:rsidRPr="00C474C3">
        <w:t>preferensielle</w:t>
      </w:r>
      <w:proofErr w:type="spellEnd"/>
      <w:r w:rsidRPr="00C474C3">
        <w:t xml:space="preserve"> handelsavtaler i henhold til artikkel XXIV i GATT 1994 er i kraft mellom den eksporterende parten og en ikke-part og mellom den importerende parten og den ikke-parten, som forutsetter prosedyrer for å bevise opprinnelse og prosedyrer for administrativt samarbeid, inkludert prosedyrer for verifisering av opprinnelsesstatus,</w:t>
      </w:r>
    </w:p>
    <w:p w:rsidRPr="00C474C3" w:rsidR="00176C1D" w:rsidP="00651115" w:rsidRDefault="00176C1D" w14:paraId="4124F6C7" w14:textId="75328C89">
      <w:pPr>
        <w:pStyle w:val="FTAsubpara"/>
      </w:pPr>
      <w:r w:rsidRPr="00C474C3">
        <w:t xml:space="preserve">(b) </w:t>
      </w:r>
      <w:r w:rsidRPr="00C474C3" w:rsidR="00651115">
        <w:tab/>
      </w:r>
      <w:r w:rsidRPr="00C474C3">
        <w:t>for kumulasjon av materialer, at disse materialene oppfyller de relevante reglene i henhold til denne avtalen (</w:t>
      </w:r>
      <w:r w:rsidRPr="00C474C3" w:rsidR="00EB49D9">
        <w:t>med nødvendige tilpasninger</w:t>
      </w:r>
      <w:r w:rsidRPr="00C474C3">
        <w:t>) for å oppnå opprinnelsesstatus i den aktuelle ikke-parten</w:t>
      </w:r>
      <w:r w:rsidR="00D6117F">
        <w:t>,</w:t>
      </w:r>
      <w:r w:rsidRPr="00C474C3">
        <w:t xml:space="preserve"> og</w:t>
      </w:r>
    </w:p>
    <w:p w:rsidRPr="00C474C3" w:rsidR="00176C1D" w:rsidP="00651115" w:rsidRDefault="000E350E" w14:paraId="421C0B8E" w14:textId="1FBBBA92">
      <w:pPr>
        <w:pStyle w:val="FTAsubpara"/>
      </w:pPr>
      <w:r w:rsidRPr="00C474C3">
        <w:t>(</w:t>
      </w:r>
      <w:r w:rsidRPr="00C474C3" w:rsidR="00176C1D">
        <w:t xml:space="preserve">c) </w:t>
      </w:r>
      <w:r w:rsidRPr="00C474C3" w:rsidR="00651115">
        <w:tab/>
      </w:r>
      <w:r w:rsidRPr="00C474C3" w:rsidR="00176C1D">
        <w:t>med forbehold for nr. 3 og 4 i denne artikkelen, at bearbeiding eller foredling utført i den eksporterende part går utover dem som er nevnt i artikkel 7 (Utilstrekkelig bearbeiding eller foredling) nr. 1. Slike materialer trenger ikke å gjennomgå tilstrekkelig bearbeiding eller foredling.</w:t>
      </w:r>
    </w:p>
    <w:p w:rsidRPr="00C474C3" w:rsidR="00176C1D" w:rsidP="00651115" w:rsidRDefault="00176C1D" w14:paraId="48F42991" w14:textId="294CDE40">
      <w:pPr>
        <w:pStyle w:val="FTAtextlistedparagraphs"/>
        <w:rPr>
          <w:lang w:val="nb-NO"/>
        </w:rPr>
      </w:pPr>
      <w:r w:rsidRPr="00C474C3">
        <w:rPr>
          <w:lang w:val="nb-NO"/>
        </w:rPr>
        <w:t xml:space="preserve">7. </w:t>
      </w:r>
      <w:r w:rsidRPr="00C474C3" w:rsidR="00651115">
        <w:rPr>
          <w:lang w:val="nb-NO"/>
        </w:rPr>
        <w:tab/>
      </w:r>
      <w:r w:rsidRPr="00C474C3">
        <w:rPr>
          <w:lang w:val="nb-NO"/>
        </w:rPr>
        <w:t xml:space="preserve">Når </w:t>
      </w:r>
      <w:proofErr w:type="spellStart"/>
      <w:r w:rsidRPr="00C474C3">
        <w:rPr>
          <w:lang w:val="nb-NO"/>
        </w:rPr>
        <w:t>preferensielle</w:t>
      </w:r>
      <w:proofErr w:type="spellEnd"/>
      <w:r w:rsidRPr="00C474C3">
        <w:rPr>
          <w:lang w:val="nb-NO"/>
        </w:rPr>
        <w:t xml:space="preserve"> handelsavtaler er i kraft mellom den eksporterende part</w:t>
      </w:r>
      <w:r w:rsidRPr="00C474C3" w:rsidR="00804CAE">
        <w:rPr>
          <w:lang w:val="nb-NO"/>
        </w:rPr>
        <w:t>en</w:t>
      </w:r>
      <w:r w:rsidRPr="00C474C3">
        <w:rPr>
          <w:lang w:val="nb-NO"/>
        </w:rPr>
        <w:t xml:space="preserve"> og en ikke-part som ikke er oppført i </w:t>
      </w:r>
      <w:r w:rsidRPr="00C474C3" w:rsidR="007A31A9">
        <w:rPr>
          <w:lang w:val="nb-NO"/>
        </w:rPr>
        <w:t>tillegg</w:t>
      </w:r>
      <w:r w:rsidRPr="00C474C3">
        <w:rPr>
          <w:lang w:val="nb-NO"/>
        </w:rPr>
        <w:t xml:space="preserve"> </w:t>
      </w:r>
      <w:r w:rsidR="00CB3187">
        <w:rPr>
          <w:lang w:val="nb-NO"/>
        </w:rPr>
        <w:t>3</w:t>
      </w:r>
      <w:r w:rsidRPr="00C474C3" w:rsidR="00CB3187">
        <w:rPr>
          <w:lang w:val="nb-NO"/>
        </w:rPr>
        <w:t xml:space="preserve"> </w:t>
      </w:r>
      <w:r w:rsidRPr="00C474C3">
        <w:rPr>
          <w:lang w:val="nb-NO"/>
        </w:rPr>
        <w:t>til de</w:t>
      </w:r>
      <w:r w:rsidRPr="00C474C3" w:rsidR="007A31A9">
        <w:rPr>
          <w:lang w:val="nb-NO"/>
        </w:rPr>
        <w:t>tte vedlegget</w:t>
      </w:r>
      <w:r w:rsidRPr="00C474C3">
        <w:rPr>
          <w:lang w:val="nb-NO"/>
        </w:rPr>
        <w:t>, og mellom den importerende parten og den samme ikke-parten, skal følgende gjelde:</w:t>
      </w:r>
    </w:p>
    <w:p w:rsidRPr="00C474C3" w:rsidR="00176C1D" w:rsidP="00651115" w:rsidRDefault="00176C1D" w14:paraId="59EB777E" w14:textId="0F5E6583">
      <w:pPr>
        <w:pStyle w:val="FTAsubpara"/>
      </w:pPr>
      <w:r w:rsidRPr="00C474C3">
        <w:t xml:space="preserve">(a) </w:t>
      </w:r>
      <w:r w:rsidRPr="00C474C3" w:rsidR="00651115">
        <w:tab/>
      </w:r>
      <w:r w:rsidRPr="00C474C3">
        <w:t>Produkter importert fra den ikke-part</w:t>
      </w:r>
      <w:r w:rsidRPr="00C474C3" w:rsidR="001B0A74">
        <w:t>en</w:t>
      </w:r>
      <w:r w:rsidRPr="00C474C3">
        <w:t xml:space="preserve"> som brukes som materialer ved fremstilling av et produkt i en part, hvilket produkt deretter eksporteres til den andre parten, skal anses som å ha opprinnelse i den parten der den siste behandlingen har blitt utført når en beslutning om dette er vedtatt av Den blandede komiteen, og underlagt vilkårene i </w:t>
      </w:r>
      <w:r w:rsidR="00EE78EE">
        <w:t>beslutningen</w:t>
      </w:r>
      <w:r w:rsidRPr="00C474C3">
        <w:t>,</w:t>
      </w:r>
    </w:p>
    <w:p w:rsidRPr="00C474C3" w:rsidR="00176C1D" w:rsidP="00651115" w:rsidRDefault="00176C1D" w14:paraId="3953F21E" w14:textId="27B8B91C">
      <w:pPr>
        <w:pStyle w:val="FTAsubpara"/>
      </w:pPr>
      <w:r w:rsidRPr="00C474C3">
        <w:t xml:space="preserve">(b) </w:t>
      </w:r>
      <w:r w:rsidRPr="00C474C3" w:rsidR="00651115">
        <w:tab/>
      </w:r>
      <w:r w:rsidR="008F421C">
        <w:t xml:space="preserve">Med mindre </w:t>
      </w:r>
      <w:r w:rsidR="0026023A">
        <w:t>noe annet</w:t>
      </w:r>
      <w:r w:rsidR="008F421C">
        <w:t xml:space="preserve"> er besluttet</w:t>
      </w:r>
      <w:r w:rsidRPr="00C474C3">
        <w:t xml:space="preserve">, skal vilkårene for </w:t>
      </w:r>
      <w:r w:rsidR="00270076">
        <w:t>beslutningen</w:t>
      </w:r>
      <w:r w:rsidRPr="00C474C3">
        <w:t>, når den er vedtatt, anses å omfatte av vilkårene angitt i nr. 6,</w:t>
      </w:r>
    </w:p>
    <w:p w:rsidRPr="00C474C3" w:rsidR="00176C1D" w:rsidP="00651115" w:rsidRDefault="00651115" w14:paraId="647C3E77" w14:textId="304A7AE7">
      <w:pPr>
        <w:pStyle w:val="FTAsubpara"/>
      </w:pPr>
      <w:r w:rsidRPr="00C474C3">
        <w:t>(</w:t>
      </w:r>
      <w:r w:rsidRPr="00C474C3" w:rsidR="00176C1D">
        <w:t xml:space="preserve">c) </w:t>
      </w:r>
      <w:r w:rsidRPr="00C474C3">
        <w:tab/>
      </w:r>
      <w:r w:rsidRPr="00C474C3" w:rsidR="00176C1D">
        <w:t xml:space="preserve">Den blandede komité skal ta hensyn til den spesielle stillingen til materialer klassifisert i kapittel 1 til 24 og kapittel 35 og 38 i Det harmoniserte systemet, i den grad </w:t>
      </w:r>
      <w:r w:rsidR="005C423E">
        <w:t>sensitive</w:t>
      </w:r>
      <w:r w:rsidRPr="00C474C3" w:rsidR="005C423E">
        <w:t xml:space="preserve"> </w:t>
      </w:r>
      <w:r w:rsidRPr="00C474C3" w:rsidR="00176C1D">
        <w:t>sektorer kan bli berørt</w:t>
      </w:r>
      <w:r w:rsidR="001A1A11">
        <w:t>,</w:t>
      </w:r>
      <w:r w:rsidRPr="00C474C3" w:rsidR="00176C1D">
        <w:t xml:space="preserve"> og</w:t>
      </w:r>
    </w:p>
    <w:p w:rsidRPr="00C474C3" w:rsidR="00176C1D" w:rsidP="00651115" w:rsidRDefault="00651115" w14:paraId="0D7545B5" w14:textId="33690C70">
      <w:pPr>
        <w:pStyle w:val="FTAsubpara"/>
      </w:pPr>
      <w:r w:rsidRPr="00C474C3">
        <w:t>(</w:t>
      </w:r>
      <w:r w:rsidRPr="00C474C3" w:rsidR="00176C1D">
        <w:t xml:space="preserve">d) </w:t>
      </w:r>
      <w:r w:rsidRPr="00C474C3">
        <w:tab/>
      </w:r>
      <w:r w:rsidRPr="00C474C3" w:rsidR="00176C1D">
        <w:t xml:space="preserve">Partene skal gjøre sitt ytterste for å sikre at Den blandede komité skal treffe en passende avgjørelse straks på anmodning fra en hvilken som helst part, og, dersom </w:t>
      </w:r>
      <w:r w:rsidR="00EE78EE">
        <w:t>beslutningen</w:t>
      </w:r>
      <w:r w:rsidRPr="00C474C3" w:rsidR="00EE78EE">
        <w:t xml:space="preserve"> </w:t>
      </w:r>
      <w:r w:rsidRPr="00C474C3" w:rsidR="00176C1D">
        <w:t>fastsetter nærmere vilkår, at slike vilkår skal være de minst handelsbegrensende vilkårene som er rimelige under omstendighetene.</w:t>
      </w:r>
    </w:p>
    <w:p w:rsidRPr="00C474C3" w:rsidR="00176C1D" w:rsidP="00130AAD" w:rsidRDefault="00176C1D" w14:paraId="7FDDCA1C" w14:textId="77777777">
      <w:pPr>
        <w:pStyle w:val="ArticlenumberArabic"/>
        <w:rPr>
          <w:lang w:val="nb-NO"/>
        </w:rPr>
      </w:pPr>
      <w:r w:rsidRPr="00C474C3">
        <w:rPr>
          <w:lang w:val="nb-NO"/>
        </w:rPr>
        <w:t>ARTIKKEL 9</w:t>
      </w:r>
    </w:p>
    <w:p w:rsidRPr="00C474C3" w:rsidR="00176C1D" w:rsidP="00130AAD" w:rsidRDefault="00176C1D" w14:paraId="7A9F8649" w14:textId="77777777">
      <w:pPr>
        <w:pStyle w:val="ArticleTitle"/>
      </w:pPr>
      <w:r w:rsidRPr="00C474C3">
        <w:t>Kvalifiserende enhet</w:t>
      </w:r>
    </w:p>
    <w:p w:rsidRPr="00C474C3" w:rsidR="00176C1D" w:rsidP="00651115" w:rsidRDefault="00176C1D" w14:paraId="54EF90EF" w14:textId="41BB55C9">
      <w:pPr>
        <w:pStyle w:val="FTAtextlistedparagraphs"/>
        <w:rPr>
          <w:lang w:val="nb-NO"/>
        </w:rPr>
      </w:pPr>
      <w:r w:rsidRPr="00C474C3">
        <w:rPr>
          <w:lang w:val="nb-NO"/>
        </w:rPr>
        <w:t xml:space="preserve">1. </w:t>
      </w:r>
      <w:r w:rsidRPr="00C474C3" w:rsidR="00651115">
        <w:rPr>
          <w:lang w:val="nb-NO"/>
        </w:rPr>
        <w:tab/>
      </w:r>
      <w:r w:rsidRPr="00C474C3">
        <w:rPr>
          <w:lang w:val="nb-NO"/>
        </w:rPr>
        <w:t>Ved bruk av bestemmelsene i denne avtalen skal den kvalifiserende enhet være det bestemte produktet som gir produktet dets karakter ved bestemmelse av klassifisering i henhold til det harmoniserte systemet.</w:t>
      </w:r>
    </w:p>
    <w:p w:rsidRPr="00C474C3" w:rsidR="00176C1D" w:rsidP="00651115" w:rsidRDefault="00176C1D" w14:paraId="059808C1" w14:textId="4AD6E240">
      <w:pPr>
        <w:pStyle w:val="FTAtextlistedparagraphs"/>
        <w:rPr>
          <w:lang w:val="nb-NO"/>
        </w:rPr>
      </w:pPr>
      <w:r w:rsidRPr="00C474C3">
        <w:rPr>
          <w:lang w:val="nb-NO"/>
        </w:rPr>
        <w:t xml:space="preserve">2. </w:t>
      </w:r>
      <w:r w:rsidRPr="00C474C3" w:rsidR="00651115">
        <w:rPr>
          <w:lang w:val="nb-NO"/>
        </w:rPr>
        <w:tab/>
      </w:r>
      <w:r w:rsidRPr="00C474C3">
        <w:rPr>
          <w:lang w:val="nb-NO"/>
        </w:rPr>
        <w:t>Det følger at:</w:t>
      </w:r>
    </w:p>
    <w:p w:rsidRPr="00C474C3" w:rsidR="00176C1D" w:rsidP="00651115" w:rsidRDefault="000E350E" w14:paraId="3494851E" w14:textId="1E546876">
      <w:pPr>
        <w:pStyle w:val="FTAsubpara"/>
      </w:pPr>
      <w:r w:rsidRPr="00C474C3">
        <w:t>(</w:t>
      </w:r>
      <w:r w:rsidRPr="00C474C3" w:rsidR="00176C1D">
        <w:t xml:space="preserve">a) </w:t>
      </w:r>
      <w:r w:rsidRPr="00C474C3" w:rsidR="00651115">
        <w:tab/>
      </w:r>
      <w:r w:rsidRPr="00C474C3" w:rsidR="00176C1D">
        <w:t>når et produkt bestående av en gruppe eller samling av artikler er klassifisert i henhold til Det harmoniserte systemet i en posisjon, utgjør alt den kvalifiserende enhet</w:t>
      </w:r>
      <w:r w:rsidRPr="00C474C3" w:rsidR="007D54AC">
        <w:t>,</w:t>
      </w:r>
      <w:r w:rsidRPr="00C474C3" w:rsidR="00176C1D">
        <w:t xml:space="preserve"> og</w:t>
      </w:r>
    </w:p>
    <w:p w:rsidRPr="00C474C3" w:rsidR="00176C1D" w:rsidP="00651115" w:rsidRDefault="000E350E" w14:paraId="40C3A1CC" w14:textId="26F9056E">
      <w:pPr>
        <w:pStyle w:val="FTAsubpara"/>
      </w:pPr>
      <w:r w:rsidRPr="00C474C3">
        <w:t>(</w:t>
      </w:r>
      <w:r w:rsidRPr="00C474C3" w:rsidR="00176C1D">
        <w:t xml:space="preserve">b) </w:t>
      </w:r>
      <w:r w:rsidRPr="00C474C3" w:rsidR="00651115">
        <w:tab/>
      </w:r>
      <w:r w:rsidRPr="00C474C3" w:rsidR="00176C1D">
        <w:t xml:space="preserve">når en sending består av et antall like produkter som klassifiseres under samme posisjon i Det harmoniserte system, må hvert enkelt produkt vurderes hver for seg ved anvendelse av bestemmelsene i </w:t>
      </w:r>
      <w:r w:rsidRPr="00C474C3" w:rsidR="00214D73">
        <w:t>dette vedlegg</w:t>
      </w:r>
      <w:r w:rsidRPr="00C474C3" w:rsidR="00176C1D">
        <w:t>.</w:t>
      </w:r>
    </w:p>
    <w:p w:rsidRPr="00C474C3" w:rsidR="00176C1D" w:rsidP="00130AAD" w:rsidRDefault="00176C1D" w14:paraId="5BC8FECC" w14:textId="77777777">
      <w:pPr>
        <w:pStyle w:val="ArticlenumberArabic"/>
        <w:rPr>
          <w:lang w:val="nb-NO"/>
        </w:rPr>
      </w:pPr>
      <w:r w:rsidRPr="00C474C3">
        <w:rPr>
          <w:lang w:val="nb-NO"/>
        </w:rPr>
        <w:t>ARTIKKEL 10</w:t>
      </w:r>
    </w:p>
    <w:p w:rsidRPr="00C474C3" w:rsidR="00176C1D" w:rsidP="00130AAD" w:rsidRDefault="00176C1D" w14:paraId="48E3BFE3" w14:textId="77777777">
      <w:pPr>
        <w:pStyle w:val="ArticleTitle"/>
      </w:pPr>
      <w:r w:rsidRPr="00C474C3">
        <w:t>Emballasje og beholdere for forsendelser</w:t>
      </w:r>
    </w:p>
    <w:p w:rsidRPr="00C474C3" w:rsidR="00176C1D" w:rsidP="00651115" w:rsidRDefault="00176C1D" w14:paraId="644530E5" w14:textId="77777777">
      <w:pPr>
        <w:pStyle w:val="FTAtext"/>
        <w:rPr>
          <w:lang w:val="nb-NO"/>
        </w:rPr>
      </w:pPr>
      <w:r w:rsidRPr="00C474C3">
        <w:rPr>
          <w:rStyle w:val="FTAtextChar"/>
          <w:lang w:val="nb-NO"/>
        </w:rPr>
        <w:t>Emballasje og beholdere for forsendelse som brukes til å beskytte et produkt under transport, skal ignoreres når det bestemmes om et produkt har opprinnels</w:t>
      </w:r>
      <w:r w:rsidRPr="00C474C3">
        <w:rPr>
          <w:lang w:val="nb-NO"/>
        </w:rPr>
        <w:t>e.</w:t>
      </w:r>
    </w:p>
    <w:p w:rsidRPr="00C474C3" w:rsidR="00176C1D" w:rsidP="00B868DB" w:rsidRDefault="00176C1D" w14:paraId="4D719B54" w14:textId="77777777">
      <w:pPr>
        <w:rPr>
          <w:lang w:val="nb-NO"/>
        </w:rPr>
      </w:pPr>
    </w:p>
    <w:p w:rsidRPr="00C474C3" w:rsidR="00176C1D" w:rsidP="00130AAD" w:rsidRDefault="00176C1D" w14:paraId="1A60D310" w14:textId="77777777">
      <w:pPr>
        <w:pStyle w:val="ArticlenumberArabic"/>
        <w:rPr>
          <w:lang w:val="nb-NO"/>
        </w:rPr>
      </w:pPr>
      <w:r w:rsidRPr="00C474C3">
        <w:rPr>
          <w:lang w:val="nb-NO"/>
        </w:rPr>
        <w:t>ARTIKKEL 11</w:t>
      </w:r>
    </w:p>
    <w:p w:rsidRPr="00C474C3" w:rsidR="00176C1D" w:rsidP="00130AAD" w:rsidRDefault="00176C1D" w14:paraId="0F8DD5B9" w14:textId="77777777">
      <w:pPr>
        <w:pStyle w:val="ArticleTitle"/>
      </w:pPr>
      <w:r w:rsidRPr="00C474C3">
        <w:t>Emballasje og beholdere for detaljhandel</w:t>
      </w:r>
    </w:p>
    <w:p w:rsidRPr="00C474C3" w:rsidR="00176C1D" w:rsidP="00651115" w:rsidRDefault="00176C1D" w14:paraId="4F4CC391" w14:textId="04F6F60D">
      <w:pPr>
        <w:pStyle w:val="FTAtext"/>
        <w:rPr>
          <w:lang w:val="nb-NO"/>
        </w:rPr>
      </w:pPr>
      <w:r w:rsidRPr="00C474C3">
        <w:rPr>
          <w:lang w:val="nb-NO"/>
        </w:rPr>
        <w:t xml:space="preserve">Emballasje og beholdere der produktet er pakket for detaljhandel, hvis det klassifiseres med produktet, skal ignoreres ved bestemmelsen av produktets opprinnelse, unntatt for beregning av maksimumsverdien for ikke-opprinnelsesmaterialer hvis et produkt er gjenstand foren maksimal verdi av ikke-opprinnelsesmaterialer i samsvar med </w:t>
      </w:r>
      <w:r w:rsidRPr="00C474C3" w:rsidR="002A077D">
        <w:rPr>
          <w:lang w:val="nb-NO"/>
        </w:rPr>
        <w:t xml:space="preserve">tillegg </w:t>
      </w:r>
      <w:r w:rsidR="00CB3187">
        <w:rPr>
          <w:lang w:val="nb-NO"/>
        </w:rPr>
        <w:t>2</w:t>
      </w:r>
      <w:r w:rsidRPr="00C474C3" w:rsidR="00CB3187">
        <w:rPr>
          <w:lang w:val="nb-NO"/>
        </w:rPr>
        <w:t xml:space="preserve"> </w:t>
      </w:r>
      <w:r w:rsidRPr="00C474C3" w:rsidR="002A077D">
        <w:rPr>
          <w:lang w:val="nb-NO"/>
        </w:rPr>
        <w:t>til dette vedlegg.</w:t>
      </w:r>
    </w:p>
    <w:p w:rsidRPr="00C474C3" w:rsidR="00176C1D" w:rsidP="00130AAD" w:rsidRDefault="00176C1D" w14:paraId="615CACA5" w14:textId="77777777">
      <w:pPr>
        <w:pStyle w:val="ArticlenumberArabic"/>
        <w:rPr>
          <w:lang w:val="nb-NO"/>
        </w:rPr>
      </w:pPr>
      <w:r w:rsidRPr="00C474C3">
        <w:rPr>
          <w:lang w:val="nb-NO"/>
        </w:rPr>
        <w:t>ARTIKKEL 12</w:t>
      </w:r>
    </w:p>
    <w:p w:rsidRPr="00C474C3" w:rsidR="00176C1D" w:rsidP="00130AAD" w:rsidRDefault="00176C1D" w14:paraId="3B5810C1" w14:textId="77777777">
      <w:pPr>
        <w:pStyle w:val="ArticleTitle"/>
      </w:pPr>
      <w:r w:rsidRPr="00C474C3">
        <w:t>Tilbehør, reservedeler og verktøy</w:t>
      </w:r>
    </w:p>
    <w:p w:rsidRPr="00C474C3" w:rsidR="00176C1D" w:rsidP="00651115" w:rsidRDefault="00176C1D" w14:paraId="3C879BA6" w14:textId="36CEFDF2">
      <w:pPr>
        <w:pStyle w:val="FTAtextlistedparagraphs"/>
        <w:rPr>
          <w:lang w:val="nb-NO"/>
        </w:rPr>
      </w:pPr>
      <w:r w:rsidRPr="00C474C3">
        <w:rPr>
          <w:lang w:val="nb-NO"/>
        </w:rPr>
        <w:t xml:space="preserve">1. </w:t>
      </w:r>
      <w:r w:rsidRPr="00C474C3" w:rsidR="00651115">
        <w:rPr>
          <w:lang w:val="nb-NO"/>
        </w:rPr>
        <w:tab/>
      </w:r>
      <w:r w:rsidRPr="00C474C3">
        <w:rPr>
          <w:lang w:val="nb-NO"/>
        </w:rPr>
        <w:t>Tilbehør, reservedeler, verktøy og instruksjons- eller annet informasjonsmateriell skal betraktes som en enhet sammen med den aktuelle utrustningen, maskinen, apparatet eller kjøretøyet hvis de</w:t>
      </w:r>
    </w:p>
    <w:p w:rsidRPr="00C474C3" w:rsidR="00176C1D" w:rsidP="00651115" w:rsidRDefault="00176C1D" w14:paraId="396AF97C" w14:textId="61BA1480">
      <w:pPr>
        <w:pStyle w:val="FTAsubpara"/>
      </w:pPr>
      <w:r w:rsidRPr="00C474C3">
        <w:t>(a) er klassifisert og levert med, men ikke fakturert separat, fra produktet</w:t>
      </w:r>
      <w:r w:rsidR="00ED1BE2">
        <w:t>,</w:t>
      </w:r>
      <w:r w:rsidRPr="00C474C3">
        <w:t xml:space="preserve"> og</w:t>
      </w:r>
    </w:p>
    <w:p w:rsidRPr="00C474C3" w:rsidR="00176C1D" w:rsidP="00651115" w:rsidRDefault="00176C1D" w14:paraId="57F1DD24" w14:textId="77777777">
      <w:pPr>
        <w:pStyle w:val="FTAsubpara"/>
      </w:pPr>
      <w:r w:rsidRPr="00C474C3">
        <w:t>(b) er av de typene, mengdene og verdien som er vanlig for det produktet.</w:t>
      </w:r>
    </w:p>
    <w:p w:rsidRPr="00C474C3" w:rsidR="00176C1D" w:rsidP="00651115" w:rsidRDefault="00176C1D" w14:paraId="74BD98C6" w14:textId="1149F810">
      <w:pPr>
        <w:pStyle w:val="FTAtextlistedparagraphs"/>
        <w:rPr>
          <w:lang w:val="nb-NO"/>
        </w:rPr>
      </w:pPr>
      <w:r w:rsidRPr="00C474C3">
        <w:rPr>
          <w:lang w:val="nb-NO"/>
        </w:rPr>
        <w:t xml:space="preserve">2. </w:t>
      </w:r>
      <w:r w:rsidRPr="00C474C3" w:rsidR="00651115">
        <w:rPr>
          <w:lang w:val="nb-NO"/>
        </w:rPr>
        <w:tab/>
      </w:r>
      <w:r w:rsidRPr="00C474C3">
        <w:rPr>
          <w:lang w:val="nb-NO"/>
        </w:rPr>
        <w:t xml:space="preserve">Tilbehør, reservedeler, verktøy og instruksjons- eller annet informasjonsmateriale nevnt i nr. 1 skal ignoreres ved bestemmelse av produktets opprinnelse, unntatt for beregning av maksimumsverdien for materialer uten opprinnelse hvis et produkt er underlagt et maksimum verdien av ikke-opprinnelsesmaterialer angitt i </w:t>
      </w:r>
      <w:r w:rsidRPr="00C474C3" w:rsidR="00F81CC6">
        <w:rPr>
          <w:lang w:val="nb-NO"/>
        </w:rPr>
        <w:t>tillegg</w:t>
      </w:r>
      <w:r w:rsidRPr="00C474C3">
        <w:rPr>
          <w:lang w:val="nb-NO"/>
        </w:rPr>
        <w:t xml:space="preserve"> </w:t>
      </w:r>
      <w:r w:rsidR="00CB3187">
        <w:rPr>
          <w:lang w:val="nb-NO"/>
        </w:rPr>
        <w:t>2</w:t>
      </w:r>
      <w:r w:rsidRPr="00C474C3" w:rsidR="00CB3187">
        <w:rPr>
          <w:lang w:val="nb-NO"/>
        </w:rPr>
        <w:t xml:space="preserve"> </w:t>
      </w:r>
      <w:r w:rsidRPr="00C474C3">
        <w:rPr>
          <w:lang w:val="nb-NO"/>
        </w:rPr>
        <w:t>til de</w:t>
      </w:r>
      <w:r w:rsidRPr="00C474C3" w:rsidR="00F81CC6">
        <w:rPr>
          <w:lang w:val="nb-NO"/>
        </w:rPr>
        <w:t>tte vedlegget</w:t>
      </w:r>
      <w:r w:rsidRPr="00C474C3">
        <w:rPr>
          <w:lang w:val="nb-NO"/>
        </w:rPr>
        <w:t>.</w:t>
      </w:r>
    </w:p>
    <w:p w:rsidRPr="00C474C3" w:rsidR="00176C1D" w:rsidP="00130AAD" w:rsidRDefault="00176C1D" w14:paraId="6D438677" w14:textId="77777777">
      <w:pPr>
        <w:pStyle w:val="ArticlenumberArabic"/>
        <w:rPr>
          <w:lang w:val="nb-NO"/>
        </w:rPr>
      </w:pPr>
      <w:r w:rsidRPr="00C474C3">
        <w:rPr>
          <w:lang w:val="nb-NO"/>
        </w:rPr>
        <w:t>ARTIKKEL 13</w:t>
      </w:r>
    </w:p>
    <w:p w:rsidRPr="00C474C3" w:rsidR="00176C1D" w:rsidP="00130AAD" w:rsidRDefault="00176C1D" w14:paraId="528A7BB7" w14:textId="77777777">
      <w:pPr>
        <w:pStyle w:val="ArticleTitle"/>
      </w:pPr>
      <w:r w:rsidRPr="00C474C3">
        <w:t>Sett</w:t>
      </w:r>
    </w:p>
    <w:p w:rsidRPr="00C474C3" w:rsidR="00176C1D" w:rsidP="00651115" w:rsidRDefault="00176C1D" w14:paraId="25B8F852" w14:textId="0DFC8C68">
      <w:pPr>
        <w:pStyle w:val="FTAtextlistedparagraphs"/>
        <w:rPr>
          <w:lang w:val="nb-NO"/>
        </w:rPr>
      </w:pPr>
      <w:r w:rsidRPr="00C474C3">
        <w:rPr>
          <w:lang w:val="nb-NO"/>
        </w:rPr>
        <w:t xml:space="preserve">1. </w:t>
      </w:r>
      <w:r w:rsidRPr="00C474C3" w:rsidR="00651115">
        <w:rPr>
          <w:lang w:val="nb-NO"/>
        </w:rPr>
        <w:tab/>
      </w:r>
      <w:r w:rsidRPr="00C474C3">
        <w:rPr>
          <w:lang w:val="nb-NO"/>
        </w:rPr>
        <w:t>Sett, som definert i henhold til alminnelig fortolkningsregel 3 i Det harmoniserte systemet, skal anses som opprinnelsesprodukter dersom alle komponentene har opprinnelse.</w:t>
      </w:r>
    </w:p>
    <w:p w:rsidRPr="00C474C3" w:rsidR="00176C1D" w:rsidP="00651115" w:rsidRDefault="00176C1D" w14:paraId="441B174A" w14:textId="2CA31FDD">
      <w:pPr>
        <w:pStyle w:val="FTAtextlistedparagraphs"/>
        <w:rPr>
          <w:lang w:val="nb-NO"/>
        </w:rPr>
      </w:pPr>
      <w:r w:rsidRPr="00C474C3">
        <w:rPr>
          <w:lang w:val="nb-NO"/>
        </w:rPr>
        <w:t xml:space="preserve">2. </w:t>
      </w:r>
      <w:r w:rsidRPr="00C474C3" w:rsidR="00651115">
        <w:rPr>
          <w:lang w:val="nb-NO"/>
        </w:rPr>
        <w:tab/>
      </w:r>
      <w:r w:rsidRPr="00C474C3">
        <w:rPr>
          <w:lang w:val="nb-NO"/>
        </w:rPr>
        <w:t>Når et sett består av opprinnelsesprodukter og ikke-opprinnelsesprodukter, skal likevel settet i sin helhet anses som ett opprinnelsesprodukt, forutsatt at verdien av ikke-opprinnelsesproduktene ikke overstiger 15 % av settets pris fra fabrikk.</w:t>
      </w:r>
    </w:p>
    <w:p w:rsidRPr="00C474C3" w:rsidR="00176C1D" w:rsidP="00130AAD" w:rsidRDefault="00176C1D" w14:paraId="5E593FE2" w14:textId="77777777">
      <w:pPr>
        <w:pStyle w:val="ArticlenumberArabic"/>
        <w:rPr>
          <w:lang w:val="nb-NO"/>
        </w:rPr>
      </w:pPr>
      <w:r w:rsidRPr="00C474C3">
        <w:rPr>
          <w:lang w:val="nb-NO"/>
        </w:rPr>
        <w:t>ARTIKKEL 14</w:t>
      </w:r>
    </w:p>
    <w:p w:rsidRPr="00C474C3" w:rsidR="00176C1D" w:rsidP="00130AAD" w:rsidRDefault="00176C1D" w14:paraId="20F49E51" w14:textId="77777777">
      <w:pPr>
        <w:pStyle w:val="ArticleTitle"/>
      </w:pPr>
      <w:r w:rsidRPr="00C474C3">
        <w:t>Nøytrale elementer</w:t>
      </w:r>
    </w:p>
    <w:p w:rsidRPr="00C474C3" w:rsidR="00176C1D" w:rsidP="00651115" w:rsidRDefault="00176C1D" w14:paraId="636A3B67" w14:textId="77777777">
      <w:pPr>
        <w:pStyle w:val="FTAtext"/>
        <w:rPr>
          <w:lang w:val="nb-NO"/>
        </w:rPr>
      </w:pPr>
      <w:r w:rsidRPr="00C474C3">
        <w:rPr>
          <w:lang w:val="nb-NO"/>
        </w:rPr>
        <w:t>For å bestemme om et produkt har opprinnelse, er det ikke nødvendig å fastslå opprinnelsen på følgende som eventuelt måtte bli brukt ved fremstillingen av produktet:</w:t>
      </w:r>
    </w:p>
    <w:p w:rsidRPr="00C474C3" w:rsidR="00176C1D" w:rsidP="00651115" w:rsidRDefault="00176C1D" w14:paraId="7D75BE2C" w14:textId="77777777">
      <w:pPr>
        <w:pStyle w:val="FTAsubpara"/>
      </w:pPr>
      <w:r w:rsidRPr="00C474C3">
        <w:t>(a) energi og drivstoff,</w:t>
      </w:r>
    </w:p>
    <w:p w:rsidRPr="00C474C3" w:rsidR="00176C1D" w:rsidP="00651115" w:rsidRDefault="00176C1D" w14:paraId="290DA36F" w14:textId="77777777">
      <w:pPr>
        <w:pStyle w:val="FTAsubpara"/>
      </w:pPr>
      <w:r w:rsidRPr="00C474C3">
        <w:t>(b) anlegg og utstyr,</w:t>
      </w:r>
    </w:p>
    <w:p w:rsidRPr="00C474C3" w:rsidR="00176C1D" w:rsidP="00651115" w:rsidRDefault="00176C1D" w14:paraId="0B43A023" w14:textId="39C089C4">
      <w:pPr>
        <w:pStyle w:val="FTAsubpara"/>
      </w:pPr>
      <w:r w:rsidRPr="00C474C3">
        <w:t>(c) maskiner og verktøy</w:t>
      </w:r>
      <w:r w:rsidRPr="00C474C3" w:rsidR="00624170">
        <w:t>,</w:t>
      </w:r>
      <w:r w:rsidRPr="00C474C3">
        <w:t xml:space="preserve"> og</w:t>
      </w:r>
    </w:p>
    <w:p w:rsidRPr="00C474C3" w:rsidR="00176C1D" w:rsidP="00651115" w:rsidRDefault="00176C1D" w14:paraId="3C6304C7" w14:textId="77777777">
      <w:pPr>
        <w:pStyle w:val="FTAsubpara"/>
      </w:pPr>
      <w:r w:rsidRPr="00C474C3">
        <w:t>(d) andre varer som ikke inngår i, og som ikke er forutsatt å inngå i, den endelige sammensetningen av produktet.</w:t>
      </w:r>
    </w:p>
    <w:p w:rsidRPr="00C474C3" w:rsidR="00176C1D" w:rsidP="003E4810" w:rsidRDefault="00176C1D" w14:paraId="3DBB2A9F" w14:textId="77777777">
      <w:pPr>
        <w:rPr>
          <w:lang w:val="nb-NO"/>
        </w:rPr>
      </w:pPr>
    </w:p>
    <w:p w:rsidRPr="00C474C3" w:rsidR="00176C1D" w:rsidP="003E4810" w:rsidRDefault="00176C1D" w14:paraId="505EF7EB" w14:textId="77777777">
      <w:pPr>
        <w:rPr>
          <w:lang w:val="nb-NO"/>
        </w:rPr>
      </w:pPr>
    </w:p>
    <w:p w:rsidRPr="00C474C3" w:rsidR="00176C1D" w:rsidP="003E4810" w:rsidRDefault="00176C1D" w14:paraId="6659CA43" w14:textId="77777777">
      <w:pPr>
        <w:rPr>
          <w:lang w:val="nb-NO"/>
        </w:rPr>
      </w:pPr>
    </w:p>
    <w:p w:rsidRPr="00C474C3" w:rsidR="00176C1D" w:rsidP="00130AAD" w:rsidRDefault="00176C1D" w14:paraId="1DB148A7" w14:textId="77777777">
      <w:pPr>
        <w:pStyle w:val="ArticlenumberArabic"/>
        <w:rPr>
          <w:lang w:val="nb-NO"/>
        </w:rPr>
      </w:pPr>
    </w:p>
    <w:p w:rsidRPr="00C474C3" w:rsidR="00176C1D" w:rsidP="00130AAD" w:rsidRDefault="00176C1D" w14:paraId="353D001E" w14:textId="77777777">
      <w:pPr>
        <w:pStyle w:val="ArticlenumberArabic"/>
        <w:rPr>
          <w:lang w:val="nb-NO"/>
        </w:rPr>
      </w:pPr>
      <w:r w:rsidRPr="00C474C3">
        <w:rPr>
          <w:lang w:val="nb-NO"/>
        </w:rPr>
        <w:t>ARTIKKEL 15</w:t>
      </w:r>
    </w:p>
    <w:p w:rsidRPr="00C474C3" w:rsidR="00176C1D" w:rsidP="00130AAD" w:rsidRDefault="00176C1D" w14:paraId="003A4363" w14:textId="77777777">
      <w:pPr>
        <w:pStyle w:val="ArticleTitle"/>
      </w:pPr>
      <w:proofErr w:type="spellStart"/>
      <w:r w:rsidRPr="00C474C3">
        <w:t>Bokføringsmessig</w:t>
      </w:r>
      <w:proofErr w:type="spellEnd"/>
      <w:r w:rsidRPr="00C474C3">
        <w:t xml:space="preserve"> atskillelse</w:t>
      </w:r>
    </w:p>
    <w:p w:rsidRPr="00C474C3" w:rsidR="00176C1D" w:rsidP="00651115" w:rsidRDefault="00176C1D" w14:paraId="5637E130" w14:textId="66DEBF90">
      <w:pPr>
        <w:pStyle w:val="FTAtextlistedparagraphs"/>
        <w:rPr>
          <w:lang w:val="nb-NO"/>
        </w:rPr>
      </w:pPr>
      <w:r w:rsidRPr="00C474C3">
        <w:rPr>
          <w:lang w:val="nb-NO"/>
        </w:rPr>
        <w:t xml:space="preserve">1. </w:t>
      </w:r>
      <w:r w:rsidRPr="00C474C3" w:rsidR="00651115">
        <w:rPr>
          <w:lang w:val="nb-NO"/>
        </w:rPr>
        <w:tab/>
      </w:r>
      <w:r w:rsidRPr="00C474C3">
        <w:rPr>
          <w:lang w:val="nb-NO"/>
        </w:rPr>
        <w:t xml:space="preserve">Hvis </w:t>
      </w:r>
      <w:r w:rsidRPr="00C224D5">
        <w:rPr>
          <w:lang w:val="nb-NO"/>
        </w:rPr>
        <w:t>fungible</w:t>
      </w:r>
      <w:r w:rsidRPr="00C474C3">
        <w:rPr>
          <w:lang w:val="nb-NO"/>
        </w:rPr>
        <w:t xml:space="preserve"> materialer med opprinnelse og ikke-opprinnelse brukes til bearbeiding </w:t>
      </w:r>
      <w:r w:rsidRPr="00C224D5">
        <w:rPr>
          <w:lang w:val="nb-NO"/>
        </w:rPr>
        <w:t>eller foredling</w:t>
      </w:r>
      <w:r w:rsidRPr="00C474C3">
        <w:rPr>
          <w:lang w:val="nb-NO"/>
        </w:rPr>
        <w:t xml:space="preserve"> av et produkt, kan økonomiske aktører sikre forvaltning av materialer ved bruk av </w:t>
      </w:r>
      <w:proofErr w:type="spellStart"/>
      <w:r w:rsidRPr="00C474C3">
        <w:rPr>
          <w:lang w:val="nb-NO"/>
        </w:rPr>
        <w:t>bokføringsmessig</w:t>
      </w:r>
      <w:proofErr w:type="spellEnd"/>
      <w:r w:rsidRPr="00C474C3">
        <w:rPr>
          <w:lang w:val="nb-NO"/>
        </w:rPr>
        <w:t xml:space="preserve"> atskillelse, uten å holde materialene på separate lager.</w:t>
      </w:r>
    </w:p>
    <w:p w:rsidRPr="00C474C3" w:rsidR="00176C1D" w:rsidP="00651115" w:rsidRDefault="00176C1D" w14:paraId="38C6DF6E" w14:textId="7F6B33BF">
      <w:pPr>
        <w:pStyle w:val="FTAtextlistedparagraphs"/>
        <w:rPr>
          <w:lang w:val="nb-NO"/>
        </w:rPr>
      </w:pPr>
      <w:r w:rsidRPr="00C474C3">
        <w:rPr>
          <w:lang w:val="nb-NO"/>
        </w:rPr>
        <w:t xml:space="preserve">2. </w:t>
      </w:r>
      <w:r w:rsidRPr="00C474C3" w:rsidR="00651115">
        <w:rPr>
          <w:lang w:val="nb-NO"/>
        </w:rPr>
        <w:tab/>
      </w:r>
      <w:r w:rsidRPr="00C474C3">
        <w:rPr>
          <w:lang w:val="nb-NO"/>
        </w:rPr>
        <w:t xml:space="preserve">Hvis fungible produkter med opprinnelse og ikke-opprinnelse, som hører under posisjon 17.01, kapittel 27, 28, 29 og posisjon 32.01-32.07 og 39.01-39.14 i Det harmoniserte systemet, eksporteres fra den ene parten til den andre, kan økonomiske aktører sikre forvaltningen av disse produktene ved bruk av </w:t>
      </w:r>
      <w:proofErr w:type="spellStart"/>
      <w:r w:rsidRPr="00C474C3">
        <w:rPr>
          <w:lang w:val="nb-NO"/>
        </w:rPr>
        <w:t>bokføringsmessig</w:t>
      </w:r>
      <w:proofErr w:type="spellEnd"/>
      <w:r w:rsidRPr="00C474C3">
        <w:rPr>
          <w:lang w:val="nb-NO"/>
        </w:rPr>
        <w:t xml:space="preserve"> atskillelse, uten å holde produktene på separate lager.</w:t>
      </w:r>
    </w:p>
    <w:p w:rsidRPr="00C474C3" w:rsidR="00176C1D" w:rsidP="00651115" w:rsidRDefault="00176C1D" w14:paraId="407663E4" w14:textId="12DDE9F4">
      <w:pPr>
        <w:pStyle w:val="FTAtextlistedparagraphs"/>
        <w:rPr>
          <w:lang w:val="nb-NO"/>
        </w:rPr>
      </w:pPr>
      <w:r w:rsidRPr="00C474C3">
        <w:rPr>
          <w:lang w:val="nb-NO"/>
        </w:rPr>
        <w:t xml:space="preserve">3. </w:t>
      </w:r>
      <w:r w:rsidRPr="00C474C3" w:rsidR="00651115">
        <w:rPr>
          <w:lang w:val="nb-NO"/>
        </w:rPr>
        <w:tab/>
      </w:r>
      <w:r w:rsidRPr="00C474C3">
        <w:rPr>
          <w:lang w:val="nb-NO"/>
        </w:rPr>
        <w:t xml:space="preserve">Partene kan kreve at anvendelse av </w:t>
      </w:r>
      <w:proofErr w:type="spellStart"/>
      <w:r w:rsidRPr="00C474C3">
        <w:rPr>
          <w:lang w:val="nb-NO"/>
        </w:rPr>
        <w:t>bokføringsmessig</w:t>
      </w:r>
      <w:proofErr w:type="spellEnd"/>
      <w:r w:rsidRPr="00C474C3">
        <w:rPr>
          <w:lang w:val="nb-NO"/>
        </w:rPr>
        <w:t xml:space="preserve"> atskillelse er underlagt forhåndstillatelse fra tollmyndighetene. Tollmyndighetene kan gi autorisasjonen på de vilkår de anser hensiktsmessige og skal overvåke bruken av autorisasjonen. Tollmyndighetene kan trekke tilbake autorisasjonen når mottakeren misbruker tillatelsen eller ikke kan oppfylle de øvrige vilkårene fastsatt i de</w:t>
      </w:r>
      <w:r w:rsidRPr="00C474C3" w:rsidR="00DC4E5F">
        <w:rPr>
          <w:lang w:val="nb-NO"/>
        </w:rPr>
        <w:t>tte vedlegget</w:t>
      </w:r>
      <w:r w:rsidRPr="00C474C3">
        <w:rPr>
          <w:lang w:val="nb-NO"/>
        </w:rPr>
        <w:t>.</w:t>
      </w:r>
    </w:p>
    <w:p w:rsidRPr="00C474C3" w:rsidR="00176C1D" w:rsidP="00651115" w:rsidRDefault="00176C1D" w14:paraId="18E2EF02" w14:textId="1B320EFF">
      <w:pPr>
        <w:pStyle w:val="FTAtextlistedparagraphs"/>
        <w:rPr>
          <w:lang w:val="nb-NO"/>
        </w:rPr>
      </w:pPr>
      <w:r w:rsidRPr="00C474C3">
        <w:rPr>
          <w:lang w:val="nb-NO"/>
        </w:rPr>
        <w:t xml:space="preserve">4. </w:t>
      </w:r>
      <w:r w:rsidRPr="00C474C3" w:rsidR="00651115">
        <w:rPr>
          <w:lang w:val="nb-NO"/>
        </w:rPr>
        <w:tab/>
      </w:r>
      <w:r w:rsidRPr="00C474C3">
        <w:rPr>
          <w:lang w:val="nb-NO"/>
        </w:rPr>
        <w:t xml:space="preserve">Gjennom bruk av </w:t>
      </w:r>
      <w:proofErr w:type="spellStart"/>
      <w:r w:rsidRPr="00C474C3">
        <w:rPr>
          <w:lang w:val="nb-NO"/>
        </w:rPr>
        <w:t>bokføringsmessig</w:t>
      </w:r>
      <w:proofErr w:type="spellEnd"/>
      <w:r w:rsidRPr="00C474C3">
        <w:rPr>
          <w:lang w:val="nb-NO"/>
        </w:rPr>
        <w:t xml:space="preserve"> atskillelse må det til enhver tid sikres at ingen flere produkter kan anses som å ha </w:t>
      </w:r>
      <w:r w:rsidRPr="00C474C3" w:rsidR="000E350E">
        <w:rPr>
          <w:lang w:val="nb-NO"/>
        </w:rPr>
        <w:t>«</w:t>
      </w:r>
      <w:r w:rsidRPr="00C474C3">
        <w:rPr>
          <w:lang w:val="nb-NO"/>
        </w:rPr>
        <w:t>opprinnelse i den eksporterende part</w:t>
      </w:r>
      <w:r w:rsidRPr="00C474C3" w:rsidR="000E350E">
        <w:rPr>
          <w:lang w:val="nb-NO"/>
        </w:rPr>
        <w:t>»</w:t>
      </w:r>
      <w:r w:rsidRPr="00C474C3">
        <w:rPr>
          <w:lang w:val="nb-NO"/>
        </w:rPr>
        <w:t xml:space="preserve"> enn det som ville vært tilfellet dersom en metode for fysisk adskillelse av lagrene hadde blitt brukt.</w:t>
      </w:r>
    </w:p>
    <w:p w:rsidRPr="00C474C3" w:rsidR="00176C1D" w:rsidP="00651115" w:rsidRDefault="00176C1D" w14:paraId="54F7D6A6" w14:textId="4AEDB770">
      <w:pPr>
        <w:pStyle w:val="FTAtextlistedparagraphs"/>
        <w:rPr>
          <w:lang w:val="nb-NO"/>
        </w:rPr>
      </w:pPr>
      <w:r w:rsidRPr="00C474C3">
        <w:rPr>
          <w:lang w:val="nb-NO"/>
        </w:rPr>
        <w:t xml:space="preserve">5. </w:t>
      </w:r>
      <w:r w:rsidRPr="00C474C3" w:rsidR="00651115">
        <w:rPr>
          <w:lang w:val="nb-NO"/>
        </w:rPr>
        <w:tab/>
      </w:r>
      <w:r w:rsidRPr="00C474C3">
        <w:rPr>
          <w:lang w:val="nb-NO"/>
        </w:rPr>
        <w:t>Metoden skal brukes, og anvendelsen av den skal registreres på grunnlag av de generelle regnskapsprinsippene som gjelder i den eksporterende part.</w:t>
      </w:r>
    </w:p>
    <w:p w:rsidRPr="00C474C3" w:rsidR="00176C1D" w:rsidP="00651115" w:rsidRDefault="00176C1D" w14:paraId="42F27D9D" w14:textId="5DA5B72A">
      <w:pPr>
        <w:pStyle w:val="FTAtextlistedparagraphs"/>
        <w:rPr>
          <w:lang w:val="nb-NO"/>
        </w:rPr>
      </w:pPr>
      <w:r w:rsidRPr="00C474C3">
        <w:rPr>
          <w:lang w:val="nb-NO"/>
        </w:rPr>
        <w:t xml:space="preserve">6. </w:t>
      </w:r>
      <w:r w:rsidRPr="00C474C3" w:rsidR="00651115">
        <w:rPr>
          <w:lang w:val="nb-NO"/>
        </w:rPr>
        <w:tab/>
      </w:r>
      <w:r w:rsidRPr="00C474C3">
        <w:rPr>
          <w:lang w:val="nb-NO"/>
        </w:rPr>
        <w:t>Mottakeren av metoden nevnt i nr. 1 og 2 skal utarbeide eller søke om opprinnelsesbevis for den mengden produkter som kan anses å ha opprinnelse i den eksporterende part. På anmodning fra tollmyndighetene skal mottakeren gi en uttalelse om hvordan mengdene har blitt forvaltet.</w:t>
      </w:r>
    </w:p>
    <w:p w:rsidRPr="00C474C3" w:rsidR="00176C1D" w:rsidP="00B5471E" w:rsidRDefault="00176C1D" w14:paraId="6BC9CBAC" w14:textId="77777777">
      <w:pPr>
        <w:rPr>
          <w:lang w:val="nb-NO"/>
        </w:rPr>
      </w:pPr>
    </w:p>
    <w:p w:rsidRPr="00C474C3" w:rsidR="00176C1D" w:rsidP="00B5471E" w:rsidRDefault="00176C1D" w14:paraId="379764F2" w14:textId="77777777">
      <w:pPr>
        <w:rPr>
          <w:lang w:val="nb-NO"/>
        </w:rPr>
      </w:pPr>
    </w:p>
    <w:p w:rsidRPr="00C474C3" w:rsidR="00176C1D" w:rsidP="00B5471E" w:rsidRDefault="00176C1D" w14:paraId="46085B46" w14:textId="77777777">
      <w:pPr>
        <w:rPr>
          <w:lang w:val="nb-NO"/>
        </w:rPr>
      </w:pPr>
    </w:p>
    <w:p w:rsidRPr="00C474C3" w:rsidR="00176C1D" w:rsidP="00EC5EE2" w:rsidRDefault="00B2735D" w14:paraId="06DD6C50" w14:textId="0B178788">
      <w:pPr>
        <w:pStyle w:val="FTAChapter"/>
      </w:pPr>
      <w:r>
        <w:t>AVDELING</w:t>
      </w:r>
      <w:r w:rsidRPr="00C474C3" w:rsidR="00176C1D">
        <w:t xml:space="preserve"> III</w:t>
      </w:r>
    </w:p>
    <w:p w:rsidRPr="00C474C3" w:rsidR="00176C1D" w:rsidP="00CC1D7C" w:rsidRDefault="00176C1D" w14:paraId="7790DB74" w14:textId="77777777">
      <w:pPr>
        <w:pStyle w:val="FTAChapter"/>
      </w:pPr>
      <w:r w:rsidRPr="00C474C3">
        <w:t>TERRITORIALE KRAV</w:t>
      </w:r>
    </w:p>
    <w:p w:rsidRPr="00C474C3" w:rsidR="00176C1D" w:rsidP="00130AAD" w:rsidRDefault="00176C1D" w14:paraId="0B3FD94B" w14:textId="77777777">
      <w:pPr>
        <w:pStyle w:val="ArticlenumberArabic"/>
        <w:rPr>
          <w:lang w:val="nb-NO"/>
        </w:rPr>
      </w:pPr>
      <w:r w:rsidRPr="00C474C3">
        <w:rPr>
          <w:lang w:val="nb-NO"/>
        </w:rPr>
        <w:t>ARTIKKEL 16</w:t>
      </w:r>
    </w:p>
    <w:p w:rsidRPr="00C474C3" w:rsidR="00176C1D" w:rsidP="00130AAD" w:rsidRDefault="00176C1D" w14:paraId="2B7FD84E" w14:textId="77777777">
      <w:pPr>
        <w:pStyle w:val="ArticleTitle"/>
      </w:pPr>
      <w:proofErr w:type="spellStart"/>
      <w:r w:rsidRPr="00C474C3">
        <w:t>Territorialitetsprinsippet</w:t>
      </w:r>
      <w:proofErr w:type="spellEnd"/>
    </w:p>
    <w:p w:rsidRPr="00C474C3" w:rsidR="00176C1D" w:rsidP="00651115" w:rsidRDefault="00176C1D" w14:paraId="6299FBCE" w14:textId="4DDCC2F6">
      <w:pPr>
        <w:pStyle w:val="FTAtextlistedparagraphs"/>
        <w:rPr>
          <w:lang w:val="nb-NO"/>
        </w:rPr>
      </w:pPr>
      <w:r w:rsidRPr="00C474C3">
        <w:rPr>
          <w:lang w:val="nb-NO"/>
        </w:rPr>
        <w:t xml:space="preserve">1. </w:t>
      </w:r>
      <w:r w:rsidRPr="00C474C3" w:rsidR="00651115">
        <w:rPr>
          <w:lang w:val="nb-NO"/>
        </w:rPr>
        <w:tab/>
      </w:r>
      <w:r w:rsidR="00C224D5">
        <w:rPr>
          <w:lang w:val="nb-NO"/>
        </w:rPr>
        <w:t>Med de unntak som følger av</w:t>
      </w:r>
      <w:r w:rsidRPr="00C474C3" w:rsidR="00790517">
        <w:rPr>
          <w:lang w:val="nb-NO"/>
        </w:rPr>
        <w:t xml:space="preserve"> artikkel 8 (Kumulasjon) og </w:t>
      </w:r>
      <w:r w:rsidRPr="00C474C3" w:rsidR="002B2B16">
        <w:rPr>
          <w:lang w:val="nb-NO"/>
        </w:rPr>
        <w:t>tredje ledd i denne artikkelen, skal d</w:t>
      </w:r>
      <w:r w:rsidRPr="00C474C3">
        <w:rPr>
          <w:lang w:val="nb-NO"/>
        </w:rPr>
        <w:t xml:space="preserve">e vilkårene som er fastsatt i </w:t>
      </w:r>
      <w:r w:rsidR="00B2735D">
        <w:rPr>
          <w:lang w:val="nb-NO"/>
        </w:rPr>
        <w:t>avdeling</w:t>
      </w:r>
      <w:r w:rsidRPr="00C474C3" w:rsidR="002B2B16">
        <w:rPr>
          <w:lang w:val="nb-NO"/>
        </w:rPr>
        <w:t xml:space="preserve"> </w:t>
      </w:r>
      <w:r w:rsidRPr="00C474C3">
        <w:rPr>
          <w:lang w:val="nb-NO"/>
        </w:rPr>
        <w:t xml:space="preserve">II skal være oppfylt uten avbrudd i </w:t>
      </w:r>
      <w:r w:rsidRPr="00C474C3" w:rsidR="00596A43">
        <w:rPr>
          <w:lang w:val="nb-NO"/>
        </w:rPr>
        <w:t>d</w:t>
      </w:r>
      <w:r w:rsidRPr="00C474C3">
        <w:rPr>
          <w:lang w:val="nb-NO"/>
        </w:rPr>
        <w:t>en berørt</w:t>
      </w:r>
      <w:r w:rsidRPr="00C474C3" w:rsidR="00596A43">
        <w:rPr>
          <w:lang w:val="nb-NO"/>
        </w:rPr>
        <w:t>e</w:t>
      </w:r>
      <w:r w:rsidRPr="00C474C3">
        <w:rPr>
          <w:lang w:val="nb-NO"/>
        </w:rPr>
        <w:t xml:space="preserve"> part</w:t>
      </w:r>
      <w:r w:rsidRPr="00C474C3" w:rsidR="00596A43">
        <w:rPr>
          <w:lang w:val="nb-NO"/>
        </w:rPr>
        <w:t>en</w:t>
      </w:r>
      <w:r w:rsidRPr="00C474C3">
        <w:rPr>
          <w:lang w:val="nb-NO"/>
        </w:rPr>
        <w:t>.</w:t>
      </w:r>
    </w:p>
    <w:p w:rsidRPr="00C474C3" w:rsidR="00176C1D" w:rsidP="00651115" w:rsidRDefault="00176C1D" w14:paraId="485DF503" w14:textId="29B27044">
      <w:pPr>
        <w:pStyle w:val="FTAtextlistedparagraphs"/>
        <w:rPr>
          <w:lang w:val="nb-NO"/>
        </w:rPr>
      </w:pPr>
      <w:r w:rsidRPr="00C474C3">
        <w:rPr>
          <w:lang w:val="nb-NO"/>
        </w:rPr>
        <w:t xml:space="preserve">2. </w:t>
      </w:r>
      <w:r w:rsidRPr="00C474C3" w:rsidR="00651115">
        <w:rPr>
          <w:lang w:val="nb-NO"/>
        </w:rPr>
        <w:tab/>
      </w:r>
      <w:r w:rsidRPr="00C474C3">
        <w:rPr>
          <w:lang w:val="nb-NO"/>
        </w:rPr>
        <w:t xml:space="preserve">Dersom opprinnelsesvarer som er utført fra en part til et annet land gjeninnføres, skal de anses å være uten opprinnelse, med mindre det </w:t>
      </w:r>
      <w:r w:rsidRPr="006E55AA" w:rsidR="00C224D5">
        <w:rPr>
          <w:lang w:val="nb-NO"/>
        </w:rPr>
        <w:t>overfor</w:t>
      </w:r>
      <w:r w:rsidRPr="00C474C3">
        <w:rPr>
          <w:lang w:val="nb-NO"/>
        </w:rPr>
        <w:t xml:space="preserve"> tollmyndighetene kan godtgjøres at</w:t>
      </w:r>
    </w:p>
    <w:p w:rsidRPr="00C474C3" w:rsidR="00176C1D" w:rsidP="00651115" w:rsidRDefault="00176C1D" w14:paraId="578D5280" w14:textId="44523606">
      <w:pPr>
        <w:pStyle w:val="FTAsubpara"/>
      </w:pPr>
      <w:r w:rsidRPr="00C474C3">
        <w:t xml:space="preserve">(a) </w:t>
      </w:r>
      <w:r w:rsidRPr="00C474C3" w:rsidR="00F07546">
        <w:tab/>
      </w:r>
      <w:r w:rsidRPr="00C474C3">
        <w:t>de gjeninnførte varene er de samme som de eksporterte</w:t>
      </w:r>
      <w:r w:rsidRPr="00C474C3" w:rsidR="00040B93">
        <w:t>,</w:t>
      </w:r>
      <w:r w:rsidRPr="00C474C3">
        <w:t xml:space="preserve"> og</w:t>
      </w:r>
    </w:p>
    <w:p w:rsidRPr="00C474C3" w:rsidR="00176C1D" w:rsidP="00651115" w:rsidRDefault="00176C1D" w14:paraId="63A2CD3E" w14:textId="703E1D25">
      <w:pPr>
        <w:pStyle w:val="FTAsubpara"/>
      </w:pPr>
      <w:r w:rsidRPr="00C474C3">
        <w:t xml:space="preserve">(b) </w:t>
      </w:r>
      <w:r w:rsidRPr="00C474C3" w:rsidR="00F07546">
        <w:tab/>
      </w:r>
      <w:r w:rsidRPr="00C474C3">
        <w:t>de ikke har gjennomgått noen bearbeiding utover det som har vært nødvendig for å bevare dem i god tilstand mens de har vært i det landet eller mens de har vært utført.</w:t>
      </w:r>
    </w:p>
    <w:p w:rsidRPr="00C474C3" w:rsidR="00176C1D" w:rsidP="00651115" w:rsidRDefault="00176C1D" w14:paraId="77A8AE12" w14:textId="1B9356B9">
      <w:pPr>
        <w:pStyle w:val="FTAtextlistedparagraphs"/>
        <w:rPr>
          <w:lang w:val="nb-NO"/>
        </w:rPr>
      </w:pPr>
      <w:r w:rsidRPr="00C474C3">
        <w:rPr>
          <w:lang w:val="nb-NO"/>
        </w:rPr>
        <w:t xml:space="preserve">3. </w:t>
      </w:r>
      <w:r w:rsidRPr="00C474C3" w:rsidR="00651115">
        <w:rPr>
          <w:lang w:val="nb-NO"/>
        </w:rPr>
        <w:tab/>
      </w:r>
      <w:r w:rsidRPr="00C474C3">
        <w:rPr>
          <w:lang w:val="nb-NO"/>
        </w:rPr>
        <w:t xml:space="preserve">Opprettholdelsen av opprinnelsesstatus i samsvar med vilkårene fastsatt i </w:t>
      </w:r>
      <w:r w:rsidR="00B2735D">
        <w:rPr>
          <w:lang w:val="nb-NO"/>
        </w:rPr>
        <w:t>avdeling</w:t>
      </w:r>
      <w:r w:rsidRPr="00C474C3" w:rsidR="00583A57">
        <w:rPr>
          <w:lang w:val="nb-NO"/>
        </w:rPr>
        <w:t xml:space="preserve"> </w:t>
      </w:r>
      <w:r w:rsidRPr="00C474C3">
        <w:rPr>
          <w:lang w:val="nb-NO"/>
        </w:rPr>
        <w:t>II skal ikke påvirkes av bearbeiding eller foredling utført utenfor den eksporterende part på materialer som eksporteres fra den parten og deretter reimporteres dit, forutsatt at:</w:t>
      </w:r>
    </w:p>
    <w:p w:rsidRPr="00C474C3" w:rsidR="00176C1D" w:rsidP="00651115" w:rsidRDefault="00F07546" w14:paraId="1D2ACD9F" w14:textId="436D7E2F">
      <w:pPr>
        <w:pStyle w:val="FTAsubpara"/>
      </w:pPr>
      <w:r w:rsidRPr="00C474C3">
        <w:t>(</w:t>
      </w:r>
      <w:r w:rsidRPr="00C474C3" w:rsidR="00176C1D">
        <w:t xml:space="preserve">a) </w:t>
      </w:r>
      <w:r w:rsidRPr="00C474C3">
        <w:tab/>
      </w:r>
      <w:r w:rsidRPr="00C474C3" w:rsidR="00176C1D">
        <w:t>disse materialene er helt innhentet i den eksporterende part eller har gjennomgått bearbeiding eller bearbeiding utover operasjonene nevnt i artikkel 7 (Utilstrekkelig bearbeiding eller foredling) før de eksporteres</w:t>
      </w:r>
      <w:r w:rsidRPr="00C474C3" w:rsidR="00583A57">
        <w:t>,</w:t>
      </w:r>
      <w:r w:rsidRPr="00C474C3" w:rsidR="00176C1D">
        <w:t xml:space="preserve"> og</w:t>
      </w:r>
    </w:p>
    <w:p w:rsidRPr="00C474C3" w:rsidR="00176C1D" w:rsidP="00651115" w:rsidRDefault="00F07546" w14:paraId="0E1F0197" w14:textId="171193E7">
      <w:pPr>
        <w:pStyle w:val="FTAsubpara"/>
      </w:pPr>
      <w:r w:rsidRPr="00C474C3">
        <w:t>(</w:t>
      </w:r>
      <w:r w:rsidRPr="00C474C3" w:rsidR="00176C1D">
        <w:t xml:space="preserve">b) </w:t>
      </w:r>
      <w:r w:rsidRPr="00C474C3">
        <w:tab/>
      </w:r>
      <w:r w:rsidRPr="00C474C3" w:rsidR="00176C1D">
        <w:t xml:space="preserve">det </w:t>
      </w:r>
      <w:r w:rsidR="00C224D5">
        <w:t>overfor tollmyndighetene kan godtgjøres at</w:t>
      </w:r>
    </w:p>
    <w:p w:rsidRPr="00C474C3" w:rsidR="00176C1D" w:rsidP="00651115" w:rsidRDefault="00176C1D" w14:paraId="568CB381" w14:textId="2A1A15EB">
      <w:pPr>
        <w:pStyle w:val="FTAsubpara"/>
        <w:ind w:left="1701"/>
      </w:pPr>
      <w:r w:rsidRPr="00C474C3">
        <w:t xml:space="preserve">(i) </w:t>
      </w:r>
      <w:r w:rsidRPr="00C474C3" w:rsidR="00651115">
        <w:tab/>
      </w:r>
      <w:r w:rsidRPr="00C474C3">
        <w:t>de gjenimporterte produktene er oppnådd ved bearbeiding eller bearbeiding av de eksporterte materialene og</w:t>
      </w:r>
    </w:p>
    <w:p w:rsidRPr="00C474C3" w:rsidR="00176C1D" w:rsidP="00651115" w:rsidRDefault="00F07546" w14:paraId="6ECF37CC" w14:textId="18BC9D1F">
      <w:pPr>
        <w:pStyle w:val="FTAsubpara"/>
        <w:ind w:left="1701"/>
      </w:pPr>
      <w:r w:rsidRPr="00C474C3">
        <w:t>(</w:t>
      </w:r>
      <w:r w:rsidRPr="00C474C3" w:rsidR="00176C1D">
        <w:t xml:space="preserve">ii) </w:t>
      </w:r>
      <w:r w:rsidRPr="00C474C3" w:rsidR="00651115">
        <w:tab/>
      </w:r>
      <w:r w:rsidRPr="00C474C3" w:rsidR="00176C1D">
        <w:t>den totale merverdien som er ervervet utenfor den eksporterende part ved å anvende denne artikkel, ikke overstiger 10 % av pris fra fabrikk for sluttproduktet som det kreves opprinnelsesstatus for.</w:t>
      </w:r>
    </w:p>
    <w:p w:rsidRPr="00C474C3" w:rsidR="00176C1D" w:rsidP="00F07546" w:rsidRDefault="00176C1D" w14:paraId="1E9C8872" w14:textId="1069A8FB">
      <w:pPr>
        <w:pStyle w:val="FTAtextlistedparagraphs"/>
        <w:rPr>
          <w:lang w:val="nb-NO"/>
        </w:rPr>
      </w:pPr>
      <w:r w:rsidRPr="00C474C3">
        <w:rPr>
          <w:lang w:val="nb-NO"/>
        </w:rPr>
        <w:t xml:space="preserve">4. </w:t>
      </w:r>
      <w:r w:rsidRPr="00C474C3" w:rsidR="00F07546">
        <w:rPr>
          <w:lang w:val="nb-NO"/>
        </w:rPr>
        <w:tab/>
      </w:r>
      <w:r w:rsidR="006E55AA">
        <w:rPr>
          <w:lang w:val="nb-NO"/>
        </w:rPr>
        <w:t>Ved anvendelsen av nr. 3</w:t>
      </w:r>
      <w:r w:rsidRPr="00C474C3" w:rsidR="000B223C">
        <w:rPr>
          <w:lang w:val="nb-NO"/>
        </w:rPr>
        <w:t>, s</w:t>
      </w:r>
      <w:r w:rsidRPr="00C474C3" w:rsidR="00646D9C">
        <w:rPr>
          <w:lang w:val="nb-NO"/>
        </w:rPr>
        <w:t xml:space="preserve">kal </w:t>
      </w:r>
      <w:r w:rsidRPr="00C474C3" w:rsidR="00B20117">
        <w:rPr>
          <w:lang w:val="nb-NO"/>
        </w:rPr>
        <w:t>vilkårene for ervervelse av opprinnelsesstatus</w:t>
      </w:r>
      <w:r w:rsidRPr="00C474C3" w:rsidR="003D012A">
        <w:rPr>
          <w:lang w:val="nb-NO"/>
        </w:rPr>
        <w:t xml:space="preserve"> </w:t>
      </w:r>
      <w:r w:rsidRPr="00C474C3" w:rsidR="00183BEA">
        <w:rPr>
          <w:lang w:val="nb-NO"/>
        </w:rPr>
        <w:t xml:space="preserve">fastsatt i </w:t>
      </w:r>
      <w:r w:rsidR="00B2735D">
        <w:rPr>
          <w:lang w:val="nb-NO"/>
        </w:rPr>
        <w:t>avdeling</w:t>
      </w:r>
      <w:r w:rsidRPr="00C474C3" w:rsidR="00183BEA">
        <w:rPr>
          <w:lang w:val="nb-NO"/>
        </w:rPr>
        <w:t xml:space="preserve"> II</w:t>
      </w:r>
      <w:r w:rsidRPr="00C474C3" w:rsidR="000062D1">
        <w:rPr>
          <w:lang w:val="nb-NO"/>
        </w:rPr>
        <w:t xml:space="preserve"> ikke </w:t>
      </w:r>
      <w:r w:rsidRPr="00C474C3" w:rsidR="00AF6C26">
        <w:rPr>
          <w:lang w:val="nb-NO"/>
        </w:rPr>
        <w:t xml:space="preserve">gjelde </w:t>
      </w:r>
      <w:r w:rsidRPr="00C474C3" w:rsidR="00104C77">
        <w:rPr>
          <w:lang w:val="nb-NO"/>
        </w:rPr>
        <w:t>bearbeidelsen eller foredlingen foretatt utenfor den eksporterende part</w:t>
      </w:r>
      <w:r w:rsidRPr="00C474C3" w:rsidR="00D5423F">
        <w:rPr>
          <w:lang w:val="nb-NO"/>
        </w:rPr>
        <w:t xml:space="preserve">. </w:t>
      </w:r>
      <w:r w:rsidRPr="00C474C3" w:rsidR="00B502B6">
        <w:rPr>
          <w:lang w:val="nb-NO"/>
        </w:rPr>
        <w:t xml:space="preserve">Benyttes en regel i listen i tillegg </w:t>
      </w:r>
      <w:r w:rsidR="00CB3187">
        <w:rPr>
          <w:lang w:val="nb-NO"/>
        </w:rPr>
        <w:t>2</w:t>
      </w:r>
      <w:r w:rsidRPr="00C474C3" w:rsidR="00CB3187">
        <w:rPr>
          <w:lang w:val="nb-NO"/>
        </w:rPr>
        <w:t xml:space="preserve"> </w:t>
      </w:r>
      <w:r w:rsidRPr="00C474C3" w:rsidR="00B502B6">
        <w:rPr>
          <w:lang w:val="nb-NO"/>
        </w:rPr>
        <w:t>til denne protokollen som fastsetter ma</w:t>
      </w:r>
      <w:r w:rsidRPr="00C474C3" w:rsidR="00161411">
        <w:rPr>
          <w:lang w:val="nb-NO"/>
        </w:rPr>
        <w:t>ks</w:t>
      </w:r>
      <w:r w:rsidRPr="00C474C3" w:rsidR="00B502B6">
        <w:rPr>
          <w:lang w:val="nb-NO"/>
        </w:rPr>
        <w:t>im</w:t>
      </w:r>
      <w:r w:rsidRPr="00C474C3" w:rsidR="00A84834">
        <w:rPr>
          <w:lang w:val="nb-NO"/>
        </w:rPr>
        <w:t>umsverdien for alle</w:t>
      </w:r>
      <w:r w:rsidRPr="00C474C3" w:rsidR="00161411">
        <w:rPr>
          <w:lang w:val="nb-NO"/>
        </w:rPr>
        <w:t xml:space="preserve"> anvendte ikke-opprinnelsesmaterialer for å fastslå</w:t>
      </w:r>
      <w:r w:rsidRPr="00C474C3" w:rsidR="006C40AB">
        <w:rPr>
          <w:lang w:val="nb-NO"/>
        </w:rPr>
        <w:t xml:space="preserve"> opprinnelsesstatus på vedkommende sluttprodukt, skal </w:t>
      </w:r>
      <w:r w:rsidRPr="00C474C3" w:rsidR="00A96518">
        <w:rPr>
          <w:lang w:val="nb-NO"/>
        </w:rPr>
        <w:t xml:space="preserve">likevel den totale verdien av ikke-opprinnelsesmaterialer som er </w:t>
      </w:r>
      <w:r w:rsidRPr="00C474C3" w:rsidR="00234922">
        <w:rPr>
          <w:lang w:val="nb-NO"/>
        </w:rPr>
        <w:t xml:space="preserve">anvendt </w:t>
      </w:r>
      <w:r w:rsidR="006E55AA">
        <w:rPr>
          <w:lang w:val="nb-NO"/>
        </w:rPr>
        <w:t>i</w:t>
      </w:r>
      <w:r w:rsidRPr="00C474C3" w:rsidR="00234922">
        <w:rPr>
          <w:lang w:val="nb-NO"/>
        </w:rPr>
        <w:t xml:space="preserve"> den eksporterende </w:t>
      </w:r>
      <w:r w:rsidR="006E55AA">
        <w:rPr>
          <w:lang w:val="nb-NO"/>
        </w:rPr>
        <w:t>part</w:t>
      </w:r>
      <w:r w:rsidRPr="00C474C3" w:rsidR="00234922">
        <w:rPr>
          <w:lang w:val="nb-NO"/>
        </w:rPr>
        <w:t xml:space="preserve">, og den totale merverdien tilført utenfor den parten ved anvendelse av denne artikkel, til sammen </w:t>
      </w:r>
      <w:r w:rsidRPr="00C474C3" w:rsidR="00C474C3">
        <w:rPr>
          <w:lang w:val="nb-NO"/>
        </w:rPr>
        <w:t>ikke</w:t>
      </w:r>
      <w:r w:rsidRPr="00C474C3" w:rsidR="00234922">
        <w:rPr>
          <w:lang w:val="nb-NO"/>
        </w:rPr>
        <w:t xml:space="preserve"> skal overstige den fastsatte prosentsats.</w:t>
      </w:r>
      <w:r w:rsidRPr="00C474C3" w:rsidR="00A84834">
        <w:rPr>
          <w:lang w:val="nb-NO"/>
        </w:rPr>
        <w:t xml:space="preserve"> </w:t>
      </w:r>
    </w:p>
    <w:p w:rsidRPr="00C474C3" w:rsidR="00176C1D" w:rsidP="00F07546" w:rsidRDefault="00176C1D" w14:paraId="7CBEF4E9" w14:textId="5613D332">
      <w:pPr>
        <w:pStyle w:val="FTAtextlistedparagraphs"/>
        <w:rPr>
          <w:lang w:val="nb-NO"/>
        </w:rPr>
      </w:pPr>
      <w:r w:rsidRPr="00C474C3">
        <w:rPr>
          <w:lang w:val="nb-NO"/>
        </w:rPr>
        <w:t xml:space="preserve">5. </w:t>
      </w:r>
      <w:r w:rsidRPr="00C474C3" w:rsidR="00F07546">
        <w:rPr>
          <w:lang w:val="nb-NO"/>
        </w:rPr>
        <w:tab/>
      </w:r>
      <w:r w:rsidRPr="00C474C3">
        <w:rPr>
          <w:lang w:val="nb-NO"/>
        </w:rPr>
        <w:t xml:space="preserve">Ved bruk av nr. 3 og 4 skal med uttrykket </w:t>
      </w:r>
      <w:r w:rsidRPr="00C474C3" w:rsidR="000E350E">
        <w:rPr>
          <w:lang w:val="nb-NO"/>
        </w:rPr>
        <w:t>«</w:t>
      </w:r>
      <w:r w:rsidRPr="00C474C3">
        <w:rPr>
          <w:lang w:val="nb-NO"/>
        </w:rPr>
        <w:t>total merverdi</w:t>
      </w:r>
      <w:r w:rsidRPr="00C474C3" w:rsidR="000E350E">
        <w:rPr>
          <w:lang w:val="nb-NO"/>
        </w:rPr>
        <w:t>»</w:t>
      </w:r>
      <w:r w:rsidRPr="00C474C3">
        <w:rPr>
          <w:lang w:val="nb-NO"/>
        </w:rPr>
        <w:t xml:space="preserve"> forstås alle akkumulerte kostnader utenfor den eksporterende part, inkludert verdien av de materialene som er tilført der.</w:t>
      </w:r>
    </w:p>
    <w:p w:rsidRPr="00C474C3" w:rsidR="00176C1D" w:rsidP="00F07546" w:rsidRDefault="00176C1D" w14:paraId="44C68E3F" w14:textId="43A567C0">
      <w:pPr>
        <w:pStyle w:val="FTAtextlistedparagraphs"/>
        <w:rPr>
          <w:lang w:val="nb-NO"/>
        </w:rPr>
      </w:pPr>
      <w:r w:rsidRPr="00C474C3">
        <w:rPr>
          <w:lang w:val="nb-NO"/>
        </w:rPr>
        <w:t xml:space="preserve">6. </w:t>
      </w:r>
      <w:r w:rsidRPr="00C474C3" w:rsidR="00F07546">
        <w:rPr>
          <w:lang w:val="nb-NO"/>
        </w:rPr>
        <w:tab/>
      </w:r>
      <w:r w:rsidRPr="00C474C3">
        <w:rPr>
          <w:lang w:val="nb-NO"/>
        </w:rPr>
        <w:t xml:space="preserve">Nr. 3 og 4 skal ikke gjelde for produkter som ikke oppfyller vilkårene fastsatt i listen i </w:t>
      </w:r>
      <w:r w:rsidRPr="00C474C3" w:rsidR="00111870">
        <w:rPr>
          <w:lang w:val="nb-NO"/>
        </w:rPr>
        <w:t xml:space="preserve">tillegg </w:t>
      </w:r>
      <w:r w:rsidR="00CB3187">
        <w:rPr>
          <w:lang w:val="nb-NO"/>
        </w:rPr>
        <w:t>2</w:t>
      </w:r>
      <w:r w:rsidRPr="00C474C3" w:rsidR="00CB3187">
        <w:rPr>
          <w:lang w:val="nb-NO"/>
        </w:rPr>
        <w:t xml:space="preserve"> </w:t>
      </w:r>
      <w:r w:rsidRPr="00C474C3" w:rsidR="00111870">
        <w:rPr>
          <w:lang w:val="nb-NO"/>
        </w:rPr>
        <w:t xml:space="preserve">til dette </w:t>
      </w:r>
      <w:r w:rsidRPr="00C474C3" w:rsidR="00B94E9A">
        <w:rPr>
          <w:lang w:val="nb-NO"/>
        </w:rPr>
        <w:t>vedlegg</w:t>
      </w:r>
      <w:r w:rsidRPr="00C474C3">
        <w:rPr>
          <w:lang w:val="nb-NO"/>
        </w:rPr>
        <w:t>, eller som bare kan anses som tilstrekkelig bearbeidet eller foredlet som et resultat av den generelle toleransen fastsatt i artikkel 6 (Toleranseregel).</w:t>
      </w:r>
    </w:p>
    <w:p w:rsidRPr="00C474C3" w:rsidR="00176C1D" w:rsidP="00F07546" w:rsidRDefault="00176C1D" w14:paraId="104BED9E" w14:textId="6BBBA52D">
      <w:pPr>
        <w:pStyle w:val="FTAtextlistedparagraphs"/>
        <w:rPr>
          <w:lang w:val="nb-NO"/>
        </w:rPr>
      </w:pPr>
      <w:r w:rsidRPr="00C474C3">
        <w:rPr>
          <w:lang w:val="nb-NO"/>
        </w:rPr>
        <w:t xml:space="preserve">7. </w:t>
      </w:r>
      <w:r w:rsidRPr="00C474C3" w:rsidR="00F07546">
        <w:rPr>
          <w:lang w:val="nb-NO"/>
        </w:rPr>
        <w:tab/>
      </w:r>
      <w:r w:rsidRPr="00C474C3">
        <w:rPr>
          <w:lang w:val="nb-NO"/>
        </w:rPr>
        <w:t>Enhver bearbeiding eller foredling dekket av bestemmelsene i denne artikkelen som er utført utenfor den eksporterende part, skal gjennomføres ved bruk av ordninger for utenlands bearbeiding eller lignende ordninger.</w:t>
      </w:r>
    </w:p>
    <w:p w:rsidRPr="00C474C3" w:rsidR="00176C1D" w:rsidP="00130AAD" w:rsidRDefault="00176C1D" w14:paraId="4BE77AFF" w14:textId="77777777">
      <w:pPr>
        <w:pStyle w:val="ArticlenumberArabic"/>
        <w:rPr>
          <w:lang w:val="nb-NO"/>
        </w:rPr>
      </w:pPr>
      <w:r w:rsidRPr="00C474C3">
        <w:rPr>
          <w:lang w:val="nb-NO"/>
        </w:rPr>
        <w:t>ARTIKKEL 17</w:t>
      </w:r>
    </w:p>
    <w:p w:rsidRPr="00C474C3" w:rsidR="00176C1D" w:rsidP="00130AAD" w:rsidRDefault="00176C1D" w14:paraId="0A66761C" w14:textId="77777777">
      <w:pPr>
        <w:pStyle w:val="ArticleTitle"/>
      </w:pPr>
      <w:r w:rsidRPr="00C474C3">
        <w:t>Ikke-endring</w:t>
      </w:r>
    </w:p>
    <w:p w:rsidRPr="00C474C3" w:rsidR="00176C1D" w:rsidP="00F07546" w:rsidRDefault="00176C1D" w14:paraId="17CDD21D" w14:textId="006612EC">
      <w:pPr>
        <w:pStyle w:val="FTAtextlistedparagraphs"/>
        <w:rPr>
          <w:lang w:val="nb-NO"/>
        </w:rPr>
      </w:pPr>
      <w:r w:rsidRPr="00C474C3">
        <w:rPr>
          <w:lang w:val="nb-NO"/>
        </w:rPr>
        <w:t xml:space="preserve">1. </w:t>
      </w:r>
      <w:r w:rsidRPr="00C474C3" w:rsidR="00F07546">
        <w:rPr>
          <w:lang w:val="nb-NO"/>
        </w:rPr>
        <w:tab/>
      </w:r>
      <w:r w:rsidRPr="00C474C3">
        <w:rPr>
          <w:lang w:val="nb-NO"/>
        </w:rPr>
        <w:t>Preferansebehandling i henhold til</w:t>
      </w:r>
      <w:r w:rsidRPr="00C474C3" w:rsidR="00C474C3">
        <w:rPr>
          <w:lang w:val="nb-NO"/>
        </w:rPr>
        <w:t xml:space="preserve"> </w:t>
      </w:r>
      <w:r w:rsidR="00E57D59">
        <w:rPr>
          <w:lang w:val="nb-NO"/>
        </w:rPr>
        <w:t xml:space="preserve">denne </w:t>
      </w:r>
      <w:r w:rsidRPr="00C474C3">
        <w:rPr>
          <w:lang w:val="nb-NO"/>
        </w:rPr>
        <w:t>avtalen skal bare gjelde for produkter som oppfyller vilkårene i denne avtalen og er innførselsdeklarert i en part, forutsatt at produktene er de samme som de som har blitt eksportert fra den eksporterende parten. De skal ikke ha blitt endret, omdannet på noen måte eller blitt utsatt for andre behandlinger, enn behandlinger som har til formål å bevare dem i god stand eller tilføying eller påføring av merker, etiketter, segl eller annen dokumentasjon for å sikre samsvar med den importerende parts spesifikke nasjonale krav, utført under tollmyndighetenes oppsyn i landet eller landene for transitt og deling</w:t>
      </w:r>
      <w:r w:rsidRPr="00C474C3" w:rsidR="002E1211">
        <w:rPr>
          <w:lang w:val="nb-NO"/>
        </w:rPr>
        <w:t xml:space="preserve">, </w:t>
      </w:r>
      <w:r w:rsidRPr="00C474C3" w:rsidR="00543AD4">
        <w:rPr>
          <w:lang w:val="nb-NO"/>
        </w:rPr>
        <w:t>som tillat i nr. 2 og 3,</w:t>
      </w:r>
      <w:r w:rsidRPr="00C474C3">
        <w:rPr>
          <w:lang w:val="nb-NO"/>
        </w:rPr>
        <w:t xml:space="preserve"> før produktene blir stilt til fri rådighet.</w:t>
      </w:r>
    </w:p>
    <w:p w:rsidRPr="00C474C3" w:rsidR="00176C1D" w:rsidP="00F07546" w:rsidRDefault="00176C1D" w14:paraId="4E025004" w14:textId="45C798F6">
      <w:pPr>
        <w:pStyle w:val="FTAtextlistedparagraphs"/>
        <w:rPr>
          <w:lang w:val="nb-NO"/>
        </w:rPr>
      </w:pPr>
      <w:r w:rsidRPr="00C474C3">
        <w:rPr>
          <w:lang w:val="nb-NO"/>
        </w:rPr>
        <w:t xml:space="preserve">2. </w:t>
      </w:r>
      <w:r w:rsidRPr="00C474C3" w:rsidR="00F07546">
        <w:rPr>
          <w:lang w:val="nb-NO"/>
        </w:rPr>
        <w:tab/>
      </w:r>
      <w:r w:rsidRPr="00C474C3">
        <w:rPr>
          <w:lang w:val="nb-NO"/>
        </w:rPr>
        <w:t xml:space="preserve">Lagring av produkter eller sendinger kan finne sted forutsatt at de forblir under tollmyndighetenes </w:t>
      </w:r>
      <w:r w:rsidRPr="00C474C3" w:rsidR="006957AE">
        <w:rPr>
          <w:lang w:val="nb-NO"/>
        </w:rPr>
        <w:t xml:space="preserve">oppsyn </w:t>
      </w:r>
      <w:r w:rsidRPr="00C474C3">
        <w:rPr>
          <w:lang w:val="nb-NO"/>
        </w:rPr>
        <w:t>i tredjelandet eller -landene hvor transitten finner sted.</w:t>
      </w:r>
    </w:p>
    <w:p w:rsidRPr="00C474C3" w:rsidR="00176C1D" w:rsidP="00F07546" w:rsidRDefault="00176C1D" w14:paraId="49C48D1C" w14:textId="36053A5A">
      <w:pPr>
        <w:pStyle w:val="FTAtextlistedparagraphs"/>
        <w:rPr>
          <w:lang w:val="nb-NO"/>
        </w:rPr>
      </w:pPr>
      <w:r w:rsidRPr="00C474C3">
        <w:rPr>
          <w:lang w:val="nb-NO"/>
        </w:rPr>
        <w:t xml:space="preserve">3. </w:t>
      </w:r>
      <w:r w:rsidRPr="00C474C3" w:rsidR="00F07546">
        <w:rPr>
          <w:lang w:val="nb-NO"/>
        </w:rPr>
        <w:tab/>
      </w:r>
      <w:r w:rsidRPr="00C474C3">
        <w:rPr>
          <w:lang w:val="nb-NO"/>
        </w:rPr>
        <w:t xml:space="preserve">Med forbehold for </w:t>
      </w:r>
      <w:r w:rsidR="00B2735D">
        <w:rPr>
          <w:lang w:val="nb-NO"/>
        </w:rPr>
        <w:t>avdeling</w:t>
      </w:r>
      <w:r w:rsidRPr="00C474C3" w:rsidR="00A72F92">
        <w:rPr>
          <w:lang w:val="nb-NO"/>
        </w:rPr>
        <w:t xml:space="preserve"> </w:t>
      </w:r>
      <w:r w:rsidRPr="00C474C3">
        <w:rPr>
          <w:lang w:val="nb-NO"/>
        </w:rPr>
        <w:t>V i de</w:t>
      </w:r>
      <w:r w:rsidRPr="00C474C3" w:rsidR="009E71C0">
        <w:rPr>
          <w:lang w:val="nb-NO"/>
        </w:rPr>
        <w:t>tte vedlegget</w:t>
      </w:r>
      <w:r w:rsidRPr="00C474C3">
        <w:rPr>
          <w:lang w:val="nb-NO"/>
        </w:rPr>
        <w:t xml:space="preserve">, kan deling av </w:t>
      </w:r>
      <w:r w:rsidR="0085530D">
        <w:rPr>
          <w:lang w:val="nb-NO"/>
        </w:rPr>
        <w:t>sendinger</w:t>
      </w:r>
      <w:r w:rsidRPr="00C474C3" w:rsidR="0085530D">
        <w:rPr>
          <w:lang w:val="nb-NO"/>
        </w:rPr>
        <w:t xml:space="preserve"> </w:t>
      </w:r>
      <w:r w:rsidRPr="00C474C3">
        <w:rPr>
          <w:lang w:val="nb-NO"/>
        </w:rPr>
        <w:t xml:space="preserve">finne sted, forutsatt at de forblir under tollmyndighetenes </w:t>
      </w:r>
      <w:r w:rsidRPr="00C474C3" w:rsidR="00F23D0A">
        <w:rPr>
          <w:lang w:val="nb-NO"/>
        </w:rPr>
        <w:t xml:space="preserve">oppsyn </w:t>
      </w:r>
      <w:r w:rsidRPr="00C474C3">
        <w:rPr>
          <w:lang w:val="nb-NO"/>
        </w:rPr>
        <w:t>i tredjelandet eller -landene hvor delingen finner sted.</w:t>
      </w:r>
    </w:p>
    <w:p w:rsidRPr="00C474C3" w:rsidR="00176C1D" w:rsidP="00F07546" w:rsidRDefault="00176C1D" w14:paraId="146634FB" w14:textId="779959EC">
      <w:pPr>
        <w:pStyle w:val="FTAtextlistedparagraphs"/>
        <w:rPr>
          <w:lang w:val="nb-NO"/>
        </w:rPr>
      </w:pPr>
      <w:r w:rsidRPr="00C474C3">
        <w:rPr>
          <w:lang w:val="nb-NO"/>
        </w:rPr>
        <w:t xml:space="preserve">4. </w:t>
      </w:r>
      <w:r w:rsidRPr="00C474C3" w:rsidR="00F07546">
        <w:rPr>
          <w:lang w:val="nb-NO"/>
        </w:rPr>
        <w:tab/>
      </w:r>
      <w:r w:rsidRPr="00C474C3">
        <w:rPr>
          <w:lang w:val="nb-NO"/>
        </w:rPr>
        <w:t>Dersom det er tvil, kan den importerende parten be importøren eller dennes representant om å, til enhver tid, fremlegge alle relevante dokumenter for å bevise samsvar med denne artikkelen, som kan dokumenteres, spesielt med:</w:t>
      </w:r>
    </w:p>
    <w:p w:rsidRPr="00C474C3" w:rsidR="00176C1D" w:rsidP="00F07546" w:rsidRDefault="00176C1D" w14:paraId="300B3170" w14:textId="511BAC0B">
      <w:pPr>
        <w:pStyle w:val="FTAsubpara"/>
      </w:pPr>
      <w:r w:rsidRPr="00C474C3">
        <w:t xml:space="preserve">(a) </w:t>
      </w:r>
      <w:r w:rsidRPr="00C474C3" w:rsidR="00F07546">
        <w:tab/>
      </w:r>
      <w:r w:rsidRPr="00C474C3">
        <w:t>kontraktsmessige transportdokumenter som konnossement,</w:t>
      </w:r>
    </w:p>
    <w:p w:rsidRPr="00C474C3" w:rsidR="00176C1D" w:rsidP="00F07546" w:rsidRDefault="00176C1D" w14:paraId="38746EA1" w14:textId="2DA3FED5">
      <w:pPr>
        <w:pStyle w:val="FTAsubpara"/>
      </w:pPr>
      <w:r w:rsidRPr="00C474C3">
        <w:t xml:space="preserve">(b) </w:t>
      </w:r>
      <w:r w:rsidRPr="00C474C3" w:rsidR="00F07546">
        <w:tab/>
      </w:r>
      <w:r w:rsidRPr="00C474C3">
        <w:t>faktuelle eller konkrete bevis basert på merking eller nummerering av kolli,</w:t>
      </w:r>
    </w:p>
    <w:p w:rsidRPr="00C474C3" w:rsidR="00176C1D" w:rsidP="00F07546" w:rsidRDefault="00176C1D" w14:paraId="65C4E144" w14:textId="382C2B12">
      <w:pPr>
        <w:pStyle w:val="FTAsubpara"/>
      </w:pPr>
      <w:r w:rsidRPr="00C474C3">
        <w:t xml:space="preserve">(c) </w:t>
      </w:r>
      <w:r w:rsidRPr="00C474C3" w:rsidR="00F07546">
        <w:tab/>
      </w:r>
      <w:r w:rsidRPr="00C474C3">
        <w:t xml:space="preserve">et sertifikat på at produktene ikke er endret levert av tollmyndighetene i landet eller landene for transitt eller deling av </w:t>
      </w:r>
      <w:r w:rsidR="001576B1">
        <w:t>sendinger</w:t>
      </w:r>
      <w:r w:rsidRPr="00C474C3">
        <w:t xml:space="preserve">, eller andre dokumenter som viser at varene forble under tollmyndighetenes oppsyn i landet eller landene for transitt eller deling av </w:t>
      </w:r>
      <w:r w:rsidR="001576B1">
        <w:t>sendinger</w:t>
      </w:r>
      <w:r w:rsidR="00D47AC9">
        <w:t>,</w:t>
      </w:r>
      <w:r w:rsidRPr="00C474C3">
        <w:t xml:space="preserve"> eller</w:t>
      </w:r>
    </w:p>
    <w:p w:rsidRPr="00C474C3" w:rsidR="00176C1D" w:rsidP="00F07546" w:rsidRDefault="00176C1D" w14:paraId="4D02D22E" w14:textId="0A2CD187">
      <w:pPr>
        <w:pStyle w:val="FTAsubpara"/>
      </w:pPr>
      <w:r w:rsidRPr="00C474C3">
        <w:t xml:space="preserve">(d) </w:t>
      </w:r>
      <w:r w:rsidRPr="00C474C3" w:rsidR="00F07546">
        <w:tab/>
      </w:r>
      <w:r w:rsidRPr="00C474C3">
        <w:t>ethvert bevis relatert til selve varene.</w:t>
      </w:r>
    </w:p>
    <w:p w:rsidRPr="00C474C3" w:rsidR="00176C1D" w:rsidP="00130AAD" w:rsidRDefault="00176C1D" w14:paraId="7E77A74A" w14:textId="77777777">
      <w:pPr>
        <w:pStyle w:val="ArticlenumberArabic"/>
        <w:rPr>
          <w:lang w:val="nb-NO"/>
        </w:rPr>
      </w:pPr>
      <w:r w:rsidRPr="00C474C3">
        <w:rPr>
          <w:lang w:val="nb-NO"/>
        </w:rPr>
        <w:t>ARTIKKEL 18</w:t>
      </w:r>
    </w:p>
    <w:p w:rsidRPr="00C474C3" w:rsidR="00176C1D" w:rsidP="00130AAD" w:rsidRDefault="00176C1D" w14:paraId="4F59B13A" w14:textId="77777777">
      <w:pPr>
        <w:pStyle w:val="ArticleTitle"/>
      </w:pPr>
      <w:r w:rsidRPr="00C474C3">
        <w:t>Utstillinger</w:t>
      </w:r>
    </w:p>
    <w:p w:rsidRPr="00C474C3" w:rsidR="00176C1D" w:rsidP="00F07546" w:rsidRDefault="00176C1D" w14:paraId="3EF0D4EA" w14:textId="6640078E">
      <w:pPr>
        <w:pStyle w:val="FTAtextlistedparagraphs"/>
        <w:rPr>
          <w:lang w:val="nb-NO"/>
        </w:rPr>
      </w:pPr>
      <w:r w:rsidRPr="00C474C3">
        <w:rPr>
          <w:lang w:val="nb-NO"/>
        </w:rPr>
        <w:t xml:space="preserve">1. </w:t>
      </w:r>
      <w:r w:rsidRPr="00C474C3" w:rsidR="00F07546">
        <w:rPr>
          <w:lang w:val="nb-NO"/>
        </w:rPr>
        <w:tab/>
      </w:r>
      <w:r w:rsidRPr="00C474C3">
        <w:rPr>
          <w:lang w:val="nb-NO"/>
        </w:rPr>
        <w:t xml:space="preserve">Opprinnelsesprodukter som er sendt til utstilling i et annet land enn der kumulering gjelder i samsvar med artikkel 8 (Kumulasjon), og som etter utstillingen blir solgt for å bli innført til en part, skal ved innførselen nyte godt av </w:t>
      </w:r>
      <w:r w:rsidR="00660B34">
        <w:rPr>
          <w:lang w:val="nb-NO"/>
        </w:rPr>
        <w:t>denne</w:t>
      </w:r>
      <w:r w:rsidR="000144F6">
        <w:rPr>
          <w:lang w:val="nb-NO"/>
        </w:rPr>
        <w:t xml:space="preserve"> </w:t>
      </w:r>
      <w:r w:rsidRPr="00C474C3">
        <w:rPr>
          <w:lang w:val="nb-NO"/>
        </w:rPr>
        <w:t>avtalen, under forutsetning av at det på tilfredsstillende måte overfor tollmyndighetene blir godtgjort at:</w:t>
      </w:r>
    </w:p>
    <w:p w:rsidRPr="00C474C3" w:rsidR="00176C1D" w:rsidP="00F07546" w:rsidRDefault="00176C1D" w14:paraId="3824DC7D" w14:textId="06ABF67D">
      <w:pPr>
        <w:pStyle w:val="FTAsubpara"/>
      </w:pPr>
      <w:r w:rsidRPr="00C474C3">
        <w:t>(a) en eksportør har sendt disse produktene fra en part til landet hvor utstillingen holdes og har utstilt dem der</w:t>
      </w:r>
      <w:r w:rsidRPr="00C474C3" w:rsidR="00F07546">
        <w:t>,</w:t>
      </w:r>
    </w:p>
    <w:p w:rsidRPr="00C474C3" w:rsidR="00176C1D" w:rsidP="00F07546" w:rsidRDefault="00176C1D" w14:paraId="792B8C2F" w14:textId="416ED0FD">
      <w:pPr>
        <w:pStyle w:val="FTAsubpara"/>
      </w:pPr>
      <w:r w:rsidRPr="00C474C3">
        <w:t>(b) denne eksportøren har solgt eller på annen måte overdratt produktene til en person i en annen part</w:t>
      </w:r>
      <w:r w:rsidRPr="00C474C3" w:rsidR="00F07546">
        <w:t>,</w:t>
      </w:r>
    </w:p>
    <w:p w:rsidRPr="00C474C3" w:rsidR="00176C1D" w:rsidP="00F07546" w:rsidRDefault="00176C1D" w14:paraId="16ADF30B" w14:textId="53546428">
      <w:pPr>
        <w:pStyle w:val="FTAsubpara"/>
      </w:pPr>
      <w:r w:rsidRPr="00C474C3">
        <w:t>(c) produktene har blitt sendt under utstillingen eller umiddelbart etterpå i samme tilstand som da de ble sendt til utstillingen</w:t>
      </w:r>
      <w:r w:rsidR="000144F6">
        <w:t>,</w:t>
      </w:r>
      <w:r w:rsidRPr="00C474C3">
        <w:t xml:space="preserve"> og</w:t>
      </w:r>
    </w:p>
    <w:p w:rsidRPr="00C474C3" w:rsidR="00176C1D" w:rsidP="00F07546" w:rsidRDefault="00176C1D" w14:paraId="2A51AC2A" w14:textId="77777777">
      <w:pPr>
        <w:pStyle w:val="FTAsubpara"/>
      </w:pPr>
      <w:r w:rsidRPr="00C474C3">
        <w:t>(d) produktene fra det øyeblikk de ble sendt til utstillingen, ikke har vært brukt til andre formål enn demonstrasjon på utstillingen.</w:t>
      </w:r>
    </w:p>
    <w:p w:rsidRPr="00C474C3" w:rsidR="00176C1D" w:rsidP="00F07546" w:rsidRDefault="00176C1D" w14:paraId="1A467F75" w14:textId="28998A6D">
      <w:pPr>
        <w:pStyle w:val="FTAtextlistedparagraphs"/>
        <w:rPr>
          <w:lang w:val="nb-NO"/>
        </w:rPr>
      </w:pPr>
      <w:r w:rsidRPr="00C474C3">
        <w:rPr>
          <w:lang w:val="nb-NO"/>
        </w:rPr>
        <w:t xml:space="preserve">2. </w:t>
      </w:r>
      <w:r w:rsidRPr="00C474C3" w:rsidR="00F07546">
        <w:rPr>
          <w:lang w:val="nb-NO"/>
        </w:rPr>
        <w:tab/>
      </w:r>
      <w:r w:rsidRPr="00C474C3">
        <w:rPr>
          <w:lang w:val="nb-NO"/>
        </w:rPr>
        <w:t xml:space="preserve">Et opprinnelsesbevis skal utferdiges eller utstedes i samsvar med </w:t>
      </w:r>
      <w:r w:rsidR="00B2735D">
        <w:rPr>
          <w:lang w:val="nb-NO"/>
        </w:rPr>
        <w:t>avdeling</w:t>
      </w:r>
      <w:r w:rsidRPr="00C474C3">
        <w:rPr>
          <w:lang w:val="nb-NO"/>
        </w:rPr>
        <w:t xml:space="preserve"> V og fremlegges for tollmyndighetene i importlandet på vanlig måte. Utstillingens navn og adresse skal være påført opprinnelsesbeviset. Om nødvendig kan det kreves lagt frem ytterligere dokumentasjon om under hvilke vilkår produktene ble stilt ut.</w:t>
      </w:r>
    </w:p>
    <w:p w:rsidRPr="00C474C3" w:rsidR="00176C1D" w:rsidP="00F07546" w:rsidRDefault="00176C1D" w14:paraId="1D9467D3" w14:textId="28A2CDDD">
      <w:pPr>
        <w:pStyle w:val="FTAtextlistedparagraphs"/>
        <w:rPr>
          <w:lang w:val="nb-NO"/>
        </w:rPr>
      </w:pPr>
      <w:r w:rsidRPr="00C474C3">
        <w:rPr>
          <w:lang w:val="nb-NO"/>
        </w:rPr>
        <w:t xml:space="preserve">3. </w:t>
      </w:r>
      <w:r w:rsidRPr="00C474C3" w:rsidR="00F07546">
        <w:rPr>
          <w:lang w:val="nb-NO"/>
        </w:rPr>
        <w:tab/>
      </w:r>
      <w:r w:rsidRPr="00C474C3">
        <w:rPr>
          <w:lang w:val="nb-NO"/>
        </w:rPr>
        <w:t>Nr. 1 skal gjelde for alle handels-, industri-, landbruks- eller håndverksutstillinger samt varemesser eller offentlige utstillinger av liknende art, hvor produktene forblir under tollmyndighetenes kontroll, unntatt slike utstillinger som organiseres til private formål i butikker og forretningslokaler med sikte på salg av utenlandske produkter.</w:t>
      </w:r>
    </w:p>
    <w:p w:rsidRPr="00C474C3" w:rsidR="000E350E" w:rsidP="00F07546" w:rsidRDefault="000E350E" w14:paraId="08C04CF0" w14:textId="77777777">
      <w:pPr>
        <w:pStyle w:val="FTAtextlistedparagraphs"/>
        <w:rPr>
          <w:lang w:val="nb-NO"/>
        </w:rPr>
      </w:pPr>
    </w:p>
    <w:p w:rsidRPr="00C474C3" w:rsidR="00176C1D" w:rsidP="00EC5EE2" w:rsidRDefault="00B2735D" w14:paraId="38598783" w14:textId="195EADC0">
      <w:pPr>
        <w:pStyle w:val="FTAChapter"/>
      </w:pPr>
      <w:r>
        <w:t>AVDELING</w:t>
      </w:r>
      <w:r w:rsidRPr="00C474C3" w:rsidR="00176C1D">
        <w:t xml:space="preserve"> IV</w:t>
      </w:r>
    </w:p>
    <w:p w:rsidRPr="00C474C3" w:rsidR="00176C1D" w:rsidP="00CC1D7C" w:rsidRDefault="00176C1D" w14:paraId="5DB07A24" w14:textId="77777777">
      <w:pPr>
        <w:pStyle w:val="FTAChapter"/>
      </w:pPr>
      <w:r w:rsidRPr="00C474C3">
        <w:t>OPPRINNELSESBEVIS</w:t>
      </w:r>
    </w:p>
    <w:p w:rsidRPr="00C474C3" w:rsidR="00176C1D" w:rsidP="000E350E" w:rsidRDefault="00176C1D" w14:paraId="564A90D7" w14:textId="77777777">
      <w:pPr>
        <w:pStyle w:val="ArticlenumberArabic"/>
        <w:rPr>
          <w:lang w:val="nb-NO"/>
        </w:rPr>
      </w:pPr>
      <w:r w:rsidRPr="00C474C3">
        <w:rPr>
          <w:lang w:val="nb-NO"/>
        </w:rPr>
        <w:t>ARTIKKEL 19</w:t>
      </w:r>
    </w:p>
    <w:p w:rsidRPr="00C474C3" w:rsidR="00176C1D" w:rsidP="000E350E" w:rsidRDefault="00176C1D" w14:paraId="05A3792D" w14:textId="77777777">
      <w:pPr>
        <w:pStyle w:val="ArticleTitle"/>
      </w:pPr>
      <w:r w:rsidRPr="00C474C3">
        <w:t>Opprinnelseserklæring</w:t>
      </w:r>
    </w:p>
    <w:p w:rsidRPr="00C474C3" w:rsidR="00176C1D" w:rsidP="000E350E" w:rsidRDefault="00176C1D" w14:paraId="6B6C6A7E" w14:textId="3B89F78F">
      <w:pPr>
        <w:pStyle w:val="FTAtextlistedparagraphs"/>
        <w:keepNext/>
        <w:rPr>
          <w:lang w:val="nb-NO"/>
        </w:rPr>
      </w:pPr>
      <w:r w:rsidRPr="00C474C3">
        <w:rPr>
          <w:lang w:val="nb-NO"/>
        </w:rPr>
        <w:t xml:space="preserve">1. </w:t>
      </w:r>
      <w:r w:rsidRPr="00C474C3" w:rsidR="00F07546">
        <w:rPr>
          <w:lang w:val="nb-NO"/>
        </w:rPr>
        <w:tab/>
      </w:r>
      <w:r w:rsidRPr="00C474C3">
        <w:rPr>
          <w:lang w:val="nb-NO"/>
        </w:rPr>
        <w:t xml:space="preserve">For å oppnå preferansetollbehandling i den importerende part, må eksportøren i en part utferdige et opprinnelsesbevis i form av en opprinnelseserklæring, i samsvar med </w:t>
      </w:r>
      <w:r w:rsidRPr="00C474C3" w:rsidR="008317F8">
        <w:rPr>
          <w:lang w:val="nb-NO"/>
        </w:rPr>
        <w:t>tillegg</w:t>
      </w:r>
      <w:r w:rsidRPr="00C474C3">
        <w:rPr>
          <w:lang w:val="nb-NO"/>
        </w:rPr>
        <w:t xml:space="preserve"> </w:t>
      </w:r>
      <w:r w:rsidR="00CB3187">
        <w:rPr>
          <w:lang w:val="nb-NO"/>
        </w:rPr>
        <w:t>4</w:t>
      </w:r>
      <w:r w:rsidRPr="00C474C3" w:rsidR="00CB3187">
        <w:rPr>
          <w:lang w:val="nb-NO"/>
        </w:rPr>
        <w:t xml:space="preserve"> </w:t>
      </w:r>
      <w:r w:rsidRPr="00C474C3">
        <w:rPr>
          <w:lang w:val="nb-NO"/>
        </w:rPr>
        <w:t>til d</w:t>
      </w:r>
      <w:r w:rsidRPr="00C474C3" w:rsidR="008317F8">
        <w:rPr>
          <w:lang w:val="nb-NO"/>
        </w:rPr>
        <w:t>ette vedlegget</w:t>
      </w:r>
      <w:r w:rsidRPr="00C474C3">
        <w:rPr>
          <w:lang w:val="nb-NO"/>
        </w:rPr>
        <w:t>, for produkter med opprinnelse i en hvilken som helst part, og som ellers oppfyller kravene i de</w:t>
      </w:r>
      <w:r w:rsidRPr="00C474C3" w:rsidR="008317F8">
        <w:rPr>
          <w:lang w:val="nb-NO"/>
        </w:rPr>
        <w:t>tte vedlegget</w:t>
      </w:r>
      <w:r w:rsidRPr="00C474C3">
        <w:rPr>
          <w:lang w:val="nb-NO"/>
        </w:rPr>
        <w:t>.</w:t>
      </w:r>
    </w:p>
    <w:p w:rsidRPr="00C474C3" w:rsidR="00176C1D" w:rsidP="00F07546" w:rsidRDefault="00176C1D" w14:paraId="393E57FD" w14:textId="36EAF561">
      <w:pPr>
        <w:pStyle w:val="FTAtextlistedparagraphs"/>
        <w:rPr>
          <w:lang w:val="nb-NO"/>
        </w:rPr>
      </w:pPr>
      <w:r w:rsidRPr="00C474C3">
        <w:rPr>
          <w:lang w:val="nb-NO"/>
        </w:rPr>
        <w:t xml:space="preserve">2. </w:t>
      </w:r>
      <w:r w:rsidRPr="00C474C3" w:rsidR="00F07546">
        <w:rPr>
          <w:lang w:val="nb-NO"/>
        </w:rPr>
        <w:tab/>
      </w:r>
      <w:r w:rsidRPr="00C474C3">
        <w:rPr>
          <w:lang w:val="nb-NO"/>
        </w:rPr>
        <w:t xml:space="preserve">Opprinnelseserklæringen skal utferdiges med en av de språklige versjonene av teksten i </w:t>
      </w:r>
      <w:r w:rsidRPr="00C474C3" w:rsidR="00076169">
        <w:rPr>
          <w:lang w:val="nb-NO"/>
        </w:rPr>
        <w:t>tillegg</w:t>
      </w:r>
      <w:r w:rsidRPr="00C474C3">
        <w:rPr>
          <w:lang w:val="nb-NO"/>
        </w:rPr>
        <w:t xml:space="preserve"> </w:t>
      </w:r>
      <w:r w:rsidR="00CB3187">
        <w:rPr>
          <w:lang w:val="nb-NO"/>
        </w:rPr>
        <w:t>4</w:t>
      </w:r>
      <w:r w:rsidRPr="00C474C3" w:rsidR="00CB3187">
        <w:rPr>
          <w:lang w:val="nb-NO"/>
        </w:rPr>
        <w:t xml:space="preserve"> </w:t>
      </w:r>
      <w:r w:rsidRPr="00C474C3">
        <w:rPr>
          <w:lang w:val="nb-NO"/>
        </w:rPr>
        <w:t>til de</w:t>
      </w:r>
      <w:r w:rsidRPr="00C474C3" w:rsidR="00076169">
        <w:rPr>
          <w:lang w:val="nb-NO"/>
        </w:rPr>
        <w:t>tte vedlegget</w:t>
      </w:r>
      <w:r w:rsidRPr="00C474C3">
        <w:rPr>
          <w:lang w:val="nb-NO"/>
        </w:rPr>
        <w:t xml:space="preserve"> på en faktura eller på et hvilket som helst annet handelsdokument som beskriver opprinnelsesproduktet i tilstrekkelig detalj for å kunne identifisere produktet. Den importerende parten skal ikke kreve at importøren fremlegger en oversettelse av opprinnelseserklæringen.</w:t>
      </w:r>
    </w:p>
    <w:p w:rsidRPr="00C474C3" w:rsidR="00176C1D" w:rsidP="00F07546" w:rsidRDefault="00176C1D" w14:paraId="27C25443" w14:textId="23A62C7F">
      <w:pPr>
        <w:pStyle w:val="FTAtextlistedparagraphs"/>
        <w:rPr>
          <w:lang w:val="nb-NO"/>
        </w:rPr>
      </w:pPr>
      <w:r w:rsidRPr="00C474C3">
        <w:rPr>
          <w:lang w:val="nb-NO"/>
        </w:rPr>
        <w:t xml:space="preserve">3. </w:t>
      </w:r>
      <w:r w:rsidRPr="00C474C3" w:rsidR="00F07546">
        <w:rPr>
          <w:lang w:val="nb-NO"/>
        </w:rPr>
        <w:tab/>
      </w:r>
      <w:r w:rsidRPr="00C474C3">
        <w:rPr>
          <w:lang w:val="nb-NO"/>
        </w:rPr>
        <w:t>Opprinnelseserklæringen skal være påført den originale signaturen til eksportøren eller den autoriserte representanten under eksportørens ansvar.</w:t>
      </w:r>
    </w:p>
    <w:p w:rsidRPr="00C474C3" w:rsidR="00176C1D" w:rsidP="00F07546" w:rsidRDefault="00176C1D" w14:paraId="65274F87" w14:textId="60B875C2">
      <w:pPr>
        <w:pStyle w:val="FTAtextlistedparagraphs"/>
        <w:rPr>
          <w:lang w:val="nb-NO"/>
        </w:rPr>
      </w:pPr>
      <w:r w:rsidRPr="00C474C3">
        <w:rPr>
          <w:lang w:val="nb-NO"/>
        </w:rPr>
        <w:t xml:space="preserve">4. </w:t>
      </w:r>
      <w:r w:rsidRPr="00C474C3" w:rsidR="00F07546">
        <w:rPr>
          <w:lang w:val="nb-NO"/>
        </w:rPr>
        <w:tab/>
      </w:r>
      <w:r w:rsidRPr="00C474C3">
        <w:rPr>
          <w:lang w:val="nb-NO"/>
        </w:rPr>
        <w:t>Som unntak fra nr. 3 skal partene tillate</w:t>
      </w:r>
    </w:p>
    <w:p w:rsidRPr="00AD61A8" w:rsidR="00176C1D" w:rsidP="00F07546" w:rsidRDefault="00176C1D" w14:paraId="3022C8EF" w14:textId="49D4EC6F">
      <w:pPr>
        <w:pStyle w:val="FTAsubpara"/>
        <w:rPr>
          <w:lang w:val="nn-NO"/>
        </w:rPr>
      </w:pPr>
      <w:r w:rsidRPr="00AD61A8">
        <w:rPr>
          <w:lang w:val="nn-NO"/>
        </w:rPr>
        <w:t xml:space="preserve">(a) </w:t>
      </w:r>
      <w:r w:rsidRPr="00AD61A8" w:rsidR="00F07546">
        <w:rPr>
          <w:lang w:val="nn-NO"/>
        </w:rPr>
        <w:tab/>
      </w:r>
      <w:r w:rsidRPr="00AD61A8">
        <w:rPr>
          <w:lang w:val="nn-NO"/>
        </w:rPr>
        <w:t xml:space="preserve">bruk av elektroniske </w:t>
      </w:r>
      <w:proofErr w:type="spellStart"/>
      <w:r w:rsidRPr="00AD61A8">
        <w:rPr>
          <w:lang w:val="nn-NO"/>
        </w:rPr>
        <w:t>signaturer</w:t>
      </w:r>
      <w:proofErr w:type="spellEnd"/>
      <w:r w:rsidRPr="00AD61A8">
        <w:rPr>
          <w:lang w:val="nn-NO"/>
        </w:rPr>
        <w:t xml:space="preserve"> eller identifikasjonskoder i </w:t>
      </w:r>
      <w:proofErr w:type="spellStart"/>
      <w:r w:rsidRPr="00AD61A8">
        <w:rPr>
          <w:lang w:val="nn-NO"/>
        </w:rPr>
        <w:t>henhold</w:t>
      </w:r>
      <w:proofErr w:type="spellEnd"/>
      <w:r w:rsidRPr="00AD61A8">
        <w:rPr>
          <w:lang w:val="nn-NO"/>
        </w:rPr>
        <w:t xml:space="preserve"> til nr. 5 for </w:t>
      </w:r>
      <w:proofErr w:type="spellStart"/>
      <w:r w:rsidRPr="00AD61A8">
        <w:rPr>
          <w:lang w:val="nn-NO"/>
        </w:rPr>
        <w:t>eksportører</w:t>
      </w:r>
      <w:proofErr w:type="spellEnd"/>
      <w:r w:rsidRPr="00AD61A8">
        <w:rPr>
          <w:lang w:val="nn-NO"/>
        </w:rPr>
        <w:t xml:space="preserve"> i Storbritannia</w:t>
      </w:r>
      <w:r w:rsidRPr="00AD61A8" w:rsidR="0052207B">
        <w:rPr>
          <w:lang w:val="nn-NO"/>
        </w:rPr>
        <w:t>,</w:t>
      </w:r>
      <w:r w:rsidRPr="00AD61A8">
        <w:rPr>
          <w:lang w:val="nn-NO"/>
        </w:rPr>
        <w:t xml:space="preserve"> og</w:t>
      </w:r>
    </w:p>
    <w:p w:rsidRPr="00AD61A8" w:rsidR="00176C1D" w:rsidP="00F07546" w:rsidRDefault="00176C1D" w14:paraId="418338F7" w14:textId="7BDC5214">
      <w:pPr>
        <w:pStyle w:val="FTAsubpara"/>
        <w:rPr>
          <w:lang w:val="nn-NO"/>
        </w:rPr>
      </w:pPr>
      <w:r w:rsidRPr="00AD61A8">
        <w:rPr>
          <w:lang w:val="nn-NO"/>
        </w:rPr>
        <w:t xml:space="preserve">(b) </w:t>
      </w:r>
      <w:r w:rsidRPr="00AD61A8" w:rsidR="00F07546">
        <w:rPr>
          <w:lang w:val="nn-NO"/>
        </w:rPr>
        <w:tab/>
      </w:r>
      <w:r w:rsidRPr="00AD61A8">
        <w:rPr>
          <w:lang w:val="nn-NO"/>
        </w:rPr>
        <w:t xml:space="preserve">autorisasjonsnummer i </w:t>
      </w:r>
      <w:proofErr w:type="spellStart"/>
      <w:r w:rsidRPr="00AD61A8">
        <w:rPr>
          <w:lang w:val="nn-NO"/>
        </w:rPr>
        <w:t>henhold</w:t>
      </w:r>
      <w:proofErr w:type="spellEnd"/>
      <w:r w:rsidRPr="00AD61A8">
        <w:rPr>
          <w:lang w:val="nn-NO"/>
        </w:rPr>
        <w:t xml:space="preserve"> til artikkel 20 (Godkjent eksportør) for </w:t>
      </w:r>
      <w:proofErr w:type="spellStart"/>
      <w:r w:rsidRPr="00AD61A8">
        <w:rPr>
          <w:lang w:val="nn-NO"/>
        </w:rPr>
        <w:t>eksportører</w:t>
      </w:r>
      <w:proofErr w:type="spellEnd"/>
      <w:r w:rsidRPr="00AD61A8">
        <w:rPr>
          <w:lang w:val="nn-NO"/>
        </w:rPr>
        <w:t xml:space="preserve"> på Island eller i Norge.</w:t>
      </w:r>
    </w:p>
    <w:p w:rsidRPr="00AD61A8" w:rsidR="00176C1D" w:rsidP="00F07546" w:rsidRDefault="00176C1D" w14:paraId="622D21C9" w14:textId="64326AA7">
      <w:pPr>
        <w:pStyle w:val="FTAtextlistedparagraphs"/>
        <w:rPr>
          <w:lang w:val="nn-NO"/>
        </w:rPr>
      </w:pPr>
      <w:r w:rsidRPr="00AD61A8">
        <w:rPr>
          <w:lang w:val="nn-NO"/>
        </w:rPr>
        <w:t xml:space="preserve">5. </w:t>
      </w:r>
      <w:r w:rsidRPr="00AD61A8" w:rsidR="00F07546">
        <w:rPr>
          <w:lang w:val="nn-NO"/>
        </w:rPr>
        <w:tab/>
      </w:r>
      <w:proofErr w:type="spellStart"/>
      <w:r w:rsidRPr="00AD61A8">
        <w:rPr>
          <w:lang w:val="nn-NO"/>
        </w:rPr>
        <w:t>Hver</w:t>
      </w:r>
      <w:proofErr w:type="spellEnd"/>
      <w:r w:rsidRPr="00AD61A8">
        <w:rPr>
          <w:lang w:val="nn-NO"/>
        </w:rPr>
        <w:t xml:space="preserve"> part skal tillate at en </w:t>
      </w:r>
      <w:proofErr w:type="spellStart"/>
      <w:r w:rsidRPr="00AD61A8">
        <w:rPr>
          <w:lang w:val="nn-NO"/>
        </w:rPr>
        <w:t>opprinnelseserklæring</w:t>
      </w:r>
      <w:proofErr w:type="spellEnd"/>
      <w:r w:rsidRPr="00AD61A8">
        <w:rPr>
          <w:lang w:val="nn-NO"/>
        </w:rPr>
        <w:t xml:space="preserve"> sendes elektronisk og direkte </w:t>
      </w:r>
      <w:proofErr w:type="spellStart"/>
      <w:r w:rsidRPr="00AD61A8">
        <w:rPr>
          <w:lang w:val="nn-NO"/>
        </w:rPr>
        <w:t>fra</w:t>
      </w:r>
      <w:proofErr w:type="spellEnd"/>
      <w:r w:rsidRPr="00AD61A8">
        <w:rPr>
          <w:lang w:val="nn-NO"/>
        </w:rPr>
        <w:t xml:space="preserve"> eksportøren i den </w:t>
      </w:r>
      <w:proofErr w:type="spellStart"/>
      <w:r w:rsidRPr="00AD61A8">
        <w:rPr>
          <w:lang w:val="nn-NO"/>
        </w:rPr>
        <w:t>ene</w:t>
      </w:r>
      <w:proofErr w:type="spellEnd"/>
      <w:r w:rsidRPr="00AD61A8">
        <w:rPr>
          <w:lang w:val="nn-NO"/>
        </w:rPr>
        <w:t xml:space="preserve"> parten til en importør i den andre parten. En slik tilnærming vil tillate bruk av elektroniske </w:t>
      </w:r>
      <w:proofErr w:type="spellStart"/>
      <w:r w:rsidRPr="00AD61A8">
        <w:rPr>
          <w:lang w:val="nn-NO"/>
        </w:rPr>
        <w:t>signaturer</w:t>
      </w:r>
      <w:proofErr w:type="spellEnd"/>
      <w:r w:rsidRPr="00AD61A8">
        <w:rPr>
          <w:lang w:val="nn-NO"/>
        </w:rPr>
        <w:t xml:space="preserve"> eller identifikasjonskoder.</w:t>
      </w:r>
    </w:p>
    <w:p w:rsidRPr="00C474C3" w:rsidR="00176C1D" w:rsidP="00F07546" w:rsidRDefault="00176C1D" w14:paraId="787615DA" w14:textId="7D327084">
      <w:pPr>
        <w:pStyle w:val="FTAtextlistedparagraphs"/>
        <w:rPr>
          <w:lang w:val="nb-NO"/>
        </w:rPr>
      </w:pPr>
      <w:r w:rsidRPr="00AD61A8">
        <w:rPr>
          <w:lang w:val="nn-NO"/>
        </w:rPr>
        <w:t xml:space="preserve">6. </w:t>
      </w:r>
      <w:r w:rsidRPr="00AD61A8" w:rsidR="00F07546">
        <w:rPr>
          <w:lang w:val="nn-NO"/>
        </w:rPr>
        <w:tab/>
      </w:r>
      <w:proofErr w:type="spellStart"/>
      <w:r w:rsidRPr="00AD61A8">
        <w:rPr>
          <w:lang w:val="nn-NO"/>
        </w:rPr>
        <w:t>Opprinnelseserklæringen</w:t>
      </w:r>
      <w:proofErr w:type="spellEnd"/>
      <w:r w:rsidRPr="00AD61A8">
        <w:rPr>
          <w:lang w:val="nn-NO"/>
        </w:rPr>
        <w:t xml:space="preserve"> kan </w:t>
      </w:r>
      <w:proofErr w:type="spellStart"/>
      <w:r w:rsidRPr="00AD61A8">
        <w:rPr>
          <w:lang w:val="nn-NO"/>
        </w:rPr>
        <w:t>fylles</w:t>
      </w:r>
      <w:proofErr w:type="spellEnd"/>
      <w:r w:rsidRPr="00AD61A8">
        <w:rPr>
          <w:lang w:val="nn-NO"/>
        </w:rPr>
        <w:t xml:space="preserve"> ut når </w:t>
      </w:r>
      <w:proofErr w:type="spellStart"/>
      <w:r w:rsidRPr="00AD61A8">
        <w:rPr>
          <w:lang w:val="nn-NO"/>
        </w:rPr>
        <w:t>produktene</w:t>
      </w:r>
      <w:proofErr w:type="spellEnd"/>
      <w:r w:rsidRPr="00AD61A8">
        <w:rPr>
          <w:lang w:val="nn-NO"/>
        </w:rPr>
        <w:t xml:space="preserve">, som </w:t>
      </w:r>
      <w:proofErr w:type="spellStart"/>
      <w:r w:rsidRPr="00AD61A8">
        <w:rPr>
          <w:lang w:val="nn-NO"/>
        </w:rPr>
        <w:t>erklæringen</w:t>
      </w:r>
      <w:proofErr w:type="spellEnd"/>
      <w:r w:rsidRPr="00AD61A8">
        <w:rPr>
          <w:lang w:val="nn-NO"/>
        </w:rPr>
        <w:t xml:space="preserve"> gjelder, blir eksportert, eller etter utførselen. </w:t>
      </w:r>
      <w:r w:rsidRPr="00C474C3">
        <w:rPr>
          <w:lang w:val="nb-NO"/>
        </w:rPr>
        <w:t>En opprinnelseserklæring skal være gyldig i ett år fra utferdigelsesdatoen, eller i en lengre periode som den importerende part kan fastsette.</w:t>
      </w:r>
    </w:p>
    <w:p w:rsidRPr="00C474C3" w:rsidR="00176C1D" w:rsidP="00F07546" w:rsidRDefault="00176C1D" w14:paraId="6531335F" w14:textId="402D31C4">
      <w:pPr>
        <w:pStyle w:val="FTAtextlistedparagraphs"/>
        <w:rPr>
          <w:lang w:val="nb-NO"/>
        </w:rPr>
      </w:pPr>
      <w:r w:rsidRPr="00C474C3">
        <w:rPr>
          <w:lang w:val="nb-NO"/>
        </w:rPr>
        <w:t xml:space="preserve">7. </w:t>
      </w:r>
      <w:r w:rsidRPr="00C474C3" w:rsidR="00F07546">
        <w:rPr>
          <w:lang w:val="nb-NO"/>
        </w:rPr>
        <w:tab/>
      </w:r>
      <w:r w:rsidRPr="00C474C3">
        <w:rPr>
          <w:lang w:val="nb-NO"/>
        </w:rPr>
        <w:t xml:space="preserve">En opprinnelseserklæring kan gjelde for flere </w:t>
      </w:r>
      <w:r w:rsidR="001576B1">
        <w:rPr>
          <w:lang w:val="nb-NO"/>
        </w:rPr>
        <w:t>sendinger</w:t>
      </w:r>
      <w:r w:rsidRPr="00C474C3">
        <w:rPr>
          <w:lang w:val="nb-NO"/>
        </w:rPr>
        <w:t xml:space="preserve"> av identiske produkter som importeres til en part innen tidsperioden som er angitt i opprinnelseserklæringen, som ikke skal overstige 12 måneder.</w:t>
      </w:r>
    </w:p>
    <w:p w:rsidRPr="00C474C3" w:rsidR="00176C1D" w:rsidP="00F07546" w:rsidRDefault="00176C1D" w14:paraId="2B8CA1FF" w14:textId="6B8B3892">
      <w:pPr>
        <w:pStyle w:val="FTAtextlistedparagraphs"/>
        <w:rPr>
          <w:lang w:val="nb-NO"/>
        </w:rPr>
      </w:pPr>
      <w:r w:rsidRPr="00C474C3">
        <w:rPr>
          <w:lang w:val="nb-NO"/>
        </w:rPr>
        <w:t xml:space="preserve">8. </w:t>
      </w:r>
      <w:r w:rsidRPr="00C474C3" w:rsidR="00F07546">
        <w:rPr>
          <w:lang w:val="nb-NO"/>
        </w:rPr>
        <w:tab/>
      </w:r>
      <w:r w:rsidRPr="00C474C3">
        <w:rPr>
          <w:lang w:val="nb-NO"/>
        </w:rPr>
        <w:t>Som unntak fra nr. 1 kan partene tillate speditører, tollmeglere og andre personer å utferdige en opprinnelseserklæring. I slike tilfeller må de være bemyndiget skriftlig av eksportøren av produktet til å utferdige opprinnelseserklæringer. De må etter anmodning fremlegge skriftlig fullmakt som nevnt for tollmyndighetene.</w:t>
      </w:r>
    </w:p>
    <w:p w:rsidRPr="00C474C3" w:rsidR="00176C1D" w:rsidP="00F07546" w:rsidRDefault="00176C1D" w14:paraId="4D2F8F59" w14:textId="57062DED">
      <w:pPr>
        <w:pStyle w:val="FTAtextlistedparagraphs"/>
        <w:rPr>
          <w:lang w:val="nb-NO"/>
        </w:rPr>
      </w:pPr>
      <w:r w:rsidRPr="00C474C3">
        <w:rPr>
          <w:lang w:val="nb-NO"/>
        </w:rPr>
        <w:t xml:space="preserve">9. </w:t>
      </w:r>
      <w:r w:rsidRPr="00C474C3" w:rsidR="00F07546">
        <w:rPr>
          <w:lang w:val="nb-NO"/>
        </w:rPr>
        <w:tab/>
      </w:r>
      <w:r w:rsidRPr="00C474C3">
        <w:rPr>
          <w:lang w:val="nb-NO"/>
        </w:rPr>
        <w:t>En eksportør som har fylt ut en opprinnelseserklæring, må oppbevare en kopi av opprinnelseserklæringen og alle dokumentene som underbygger produktets opprinnelsesstatus, på papir eller i elektronisk form, i minst tre år fra utferdigelsesdatoen.</w:t>
      </w:r>
    </w:p>
    <w:p w:rsidRPr="00C474C3" w:rsidR="00176C1D" w:rsidP="00F07546" w:rsidRDefault="00176C1D" w14:paraId="349B2FC3" w14:textId="3292E444">
      <w:pPr>
        <w:pStyle w:val="FTAtextlistedparagraphs"/>
        <w:rPr>
          <w:lang w:val="nb-NO"/>
        </w:rPr>
      </w:pPr>
      <w:r w:rsidRPr="00C474C3">
        <w:rPr>
          <w:lang w:val="nb-NO"/>
        </w:rPr>
        <w:t xml:space="preserve">10. </w:t>
      </w:r>
      <w:r w:rsidRPr="00C474C3" w:rsidR="00F07546">
        <w:rPr>
          <w:lang w:val="nb-NO"/>
        </w:rPr>
        <w:tab/>
      </w:r>
      <w:r w:rsidRPr="00C474C3">
        <w:rPr>
          <w:lang w:val="nb-NO"/>
        </w:rPr>
        <w:t xml:space="preserve">Hvis en eksportør har utferdiget en opprinnelseserklæring for et produkt nevnt i artikkel 8 (Kumulasjon) nr. 2, må eksportøren inneha en utfylt og signert leverandørerklæring fra leverandøren av ikke-opprinnelsesmaterialer som brukes i produksjonen av produktet i samsvar med </w:t>
      </w:r>
      <w:r w:rsidRPr="00C474C3" w:rsidR="008530EB">
        <w:rPr>
          <w:lang w:val="nb-NO"/>
        </w:rPr>
        <w:t>tillegg</w:t>
      </w:r>
      <w:r w:rsidRPr="00C474C3">
        <w:rPr>
          <w:lang w:val="nb-NO"/>
        </w:rPr>
        <w:t xml:space="preserve"> </w:t>
      </w:r>
      <w:r w:rsidR="002047B2">
        <w:rPr>
          <w:lang w:val="nb-NO"/>
        </w:rPr>
        <w:t>5</w:t>
      </w:r>
      <w:r w:rsidRPr="00C474C3" w:rsidR="002047B2">
        <w:rPr>
          <w:lang w:val="nb-NO"/>
        </w:rPr>
        <w:t xml:space="preserve"> </w:t>
      </w:r>
      <w:r w:rsidRPr="00C474C3">
        <w:rPr>
          <w:lang w:val="nb-NO"/>
        </w:rPr>
        <w:t>til de</w:t>
      </w:r>
      <w:r w:rsidRPr="00C474C3" w:rsidR="008530EB">
        <w:rPr>
          <w:lang w:val="nb-NO"/>
        </w:rPr>
        <w:t>tte vedlegget</w:t>
      </w:r>
      <w:r w:rsidRPr="00C474C3">
        <w:rPr>
          <w:lang w:val="nb-NO"/>
        </w:rPr>
        <w:t xml:space="preserve"> eller </w:t>
      </w:r>
      <w:r w:rsidRPr="00C474C3" w:rsidR="008530EB">
        <w:rPr>
          <w:lang w:val="nb-NO"/>
        </w:rPr>
        <w:t>tillegg</w:t>
      </w:r>
      <w:r w:rsidRPr="00C474C3">
        <w:rPr>
          <w:lang w:val="nb-NO"/>
        </w:rPr>
        <w:t xml:space="preserve"> </w:t>
      </w:r>
      <w:r w:rsidR="002047B2">
        <w:rPr>
          <w:lang w:val="nb-NO"/>
        </w:rPr>
        <w:t>6</w:t>
      </w:r>
      <w:r w:rsidRPr="00C474C3" w:rsidR="002047B2">
        <w:rPr>
          <w:lang w:val="nb-NO"/>
        </w:rPr>
        <w:t xml:space="preserve"> </w:t>
      </w:r>
      <w:r w:rsidRPr="00C474C3">
        <w:rPr>
          <w:lang w:val="nb-NO"/>
        </w:rPr>
        <w:t>til de</w:t>
      </w:r>
      <w:r w:rsidRPr="00C474C3" w:rsidR="008530EB">
        <w:rPr>
          <w:lang w:val="nb-NO"/>
        </w:rPr>
        <w:t>tte vedlegget</w:t>
      </w:r>
      <w:r w:rsidRPr="00C474C3">
        <w:rPr>
          <w:lang w:val="nb-NO"/>
        </w:rPr>
        <w:t>. Tollmyndigheten til den eksporterende part kan, med forbehold for sine nasjonale krav, tillate at leverandørerklæringen fylles ut uten underskrift.</w:t>
      </w:r>
    </w:p>
    <w:p w:rsidRPr="00C474C3" w:rsidR="00176C1D" w:rsidP="00130AAD" w:rsidRDefault="00176C1D" w14:paraId="73300F9C" w14:textId="77777777">
      <w:pPr>
        <w:pStyle w:val="ArticlenumberArabic"/>
        <w:rPr>
          <w:lang w:val="nb-NO"/>
        </w:rPr>
      </w:pPr>
      <w:r w:rsidRPr="00C474C3">
        <w:rPr>
          <w:lang w:val="nb-NO"/>
        </w:rPr>
        <w:t>ARTIKKEL 20</w:t>
      </w:r>
    </w:p>
    <w:p w:rsidRPr="00C474C3" w:rsidR="00176C1D" w:rsidP="00130AAD" w:rsidRDefault="00176C1D" w14:paraId="15D3BD06" w14:textId="77777777">
      <w:pPr>
        <w:pStyle w:val="ArticleTitle"/>
      </w:pPr>
      <w:r w:rsidRPr="00C474C3">
        <w:t>Godkjent eksportør</w:t>
      </w:r>
    </w:p>
    <w:p w:rsidRPr="00C474C3" w:rsidR="00176C1D" w:rsidP="00F07546" w:rsidRDefault="00176C1D" w14:paraId="770751A3" w14:textId="1FD3771D">
      <w:pPr>
        <w:pStyle w:val="FTAtextlistedparagraphs"/>
        <w:rPr>
          <w:lang w:val="nb-NO"/>
        </w:rPr>
      </w:pPr>
      <w:r w:rsidRPr="00C474C3">
        <w:rPr>
          <w:lang w:val="nb-NO"/>
        </w:rPr>
        <w:t xml:space="preserve">1. </w:t>
      </w:r>
      <w:r w:rsidRPr="00C474C3" w:rsidR="00F07546">
        <w:rPr>
          <w:lang w:val="nb-NO"/>
        </w:rPr>
        <w:tab/>
      </w:r>
      <w:r w:rsidRPr="00C474C3">
        <w:rPr>
          <w:lang w:val="nb-NO"/>
        </w:rPr>
        <w:t xml:space="preserve">Tollmyndighetene på Island eller i Norge kan, med forbehold om nasjonale krav, gi fullmakt til en eksportør fra den parten (heretter kalt </w:t>
      </w:r>
      <w:r w:rsidRPr="00C474C3" w:rsidR="000E350E">
        <w:rPr>
          <w:lang w:val="nb-NO"/>
        </w:rPr>
        <w:t>«</w:t>
      </w:r>
      <w:r w:rsidRPr="00C474C3">
        <w:rPr>
          <w:lang w:val="nb-NO"/>
        </w:rPr>
        <w:t>godkjent eksportør</w:t>
      </w:r>
      <w:r w:rsidRPr="00C474C3" w:rsidR="000E350E">
        <w:rPr>
          <w:lang w:val="nb-NO"/>
        </w:rPr>
        <w:t>»</w:t>
      </w:r>
      <w:r w:rsidRPr="00C474C3">
        <w:rPr>
          <w:lang w:val="nb-NO"/>
        </w:rPr>
        <w:t>) til å fylle ut opprinnelseserklæringer uten underskrift.</w:t>
      </w:r>
    </w:p>
    <w:p w:rsidRPr="00C474C3" w:rsidR="00176C1D" w:rsidP="00F07546" w:rsidRDefault="00176C1D" w14:paraId="6ED3DED6" w14:textId="4EE366F7">
      <w:pPr>
        <w:pStyle w:val="FTAtextlistedparagraphs"/>
        <w:rPr>
          <w:lang w:val="nb-NO"/>
        </w:rPr>
      </w:pPr>
      <w:r w:rsidRPr="00C474C3">
        <w:rPr>
          <w:lang w:val="nb-NO"/>
        </w:rPr>
        <w:t xml:space="preserve">2. </w:t>
      </w:r>
      <w:r w:rsidRPr="00C474C3" w:rsidR="00F07546">
        <w:rPr>
          <w:lang w:val="nb-NO"/>
        </w:rPr>
        <w:tab/>
      </w:r>
      <w:r w:rsidRPr="00C474C3">
        <w:rPr>
          <w:lang w:val="nb-NO"/>
        </w:rPr>
        <w:t>En eksportør som ber om en slik tillatelse, må på en måte som tilfredsstiller tollmyndighetene på Island eller i Norge, tilby alle garantier som er nødvendige for å bekrefte opprinnelsesstatus for produktene, samt oppfylle ethvert annet krav i henhold til de</w:t>
      </w:r>
      <w:r w:rsidRPr="00C474C3" w:rsidR="001970CA">
        <w:rPr>
          <w:lang w:val="nb-NO"/>
        </w:rPr>
        <w:t>tte vedlegget</w:t>
      </w:r>
      <w:r w:rsidRPr="00C474C3">
        <w:rPr>
          <w:lang w:val="nb-NO"/>
        </w:rPr>
        <w:t>.</w:t>
      </w:r>
    </w:p>
    <w:p w:rsidRPr="00C474C3" w:rsidR="00176C1D" w:rsidP="00F07546" w:rsidRDefault="00176C1D" w14:paraId="5118A510" w14:textId="5B51F398">
      <w:pPr>
        <w:pStyle w:val="FTAtextlistedparagraphs"/>
        <w:rPr>
          <w:lang w:val="nb-NO"/>
        </w:rPr>
      </w:pPr>
      <w:r w:rsidRPr="00C474C3">
        <w:rPr>
          <w:lang w:val="nb-NO"/>
        </w:rPr>
        <w:t xml:space="preserve">3. </w:t>
      </w:r>
      <w:r w:rsidRPr="00C474C3" w:rsidR="00F07546">
        <w:rPr>
          <w:lang w:val="nb-NO"/>
        </w:rPr>
        <w:tab/>
      </w:r>
      <w:r w:rsidRPr="00C474C3">
        <w:rPr>
          <w:lang w:val="nb-NO"/>
        </w:rPr>
        <w:t>Tollmyndighetene på Island eller i Norge skal gi den godkjente eksportøren et autorisasjonsnummer som skal fremkomme på opprinnelseserklæringen i stedet for underskriften.</w:t>
      </w:r>
    </w:p>
    <w:p w:rsidRPr="00C474C3" w:rsidR="00176C1D" w:rsidP="00F07546" w:rsidRDefault="00176C1D" w14:paraId="39813140" w14:textId="71FB0487">
      <w:pPr>
        <w:pStyle w:val="FTAtextlistedparagraphs"/>
        <w:rPr>
          <w:lang w:val="nb-NO"/>
        </w:rPr>
      </w:pPr>
      <w:r w:rsidRPr="00C474C3">
        <w:rPr>
          <w:lang w:val="nb-NO"/>
        </w:rPr>
        <w:t xml:space="preserve">4. </w:t>
      </w:r>
      <w:r w:rsidRPr="00C474C3" w:rsidR="00F07546">
        <w:rPr>
          <w:lang w:val="nb-NO"/>
        </w:rPr>
        <w:tab/>
      </w:r>
      <w:r w:rsidRPr="00C474C3">
        <w:rPr>
          <w:lang w:val="nb-NO"/>
        </w:rPr>
        <w:t>Tollmyndighetene på Island eller i Norge skal overvåke at autorisasjonen brukes på rettmessig vis, og kan trekke den tilbake dersom eksportøren ikke lenger oppfyller vilkårene eller på annen måte gjør urettmessig bruk av autorisasjonen.</w:t>
      </w:r>
    </w:p>
    <w:p w:rsidRPr="00C474C3" w:rsidR="00176C1D" w:rsidP="00405B0D" w:rsidRDefault="00176C1D" w14:paraId="6BBD287B" w14:textId="77777777">
      <w:pPr>
        <w:rPr>
          <w:lang w:val="nb-NO"/>
        </w:rPr>
      </w:pPr>
    </w:p>
    <w:p w:rsidRPr="00C474C3" w:rsidR="00176C1D" w:rsidP="00EC5EE2" w:rsidRDefault="00B2735D" w14:paraId="52C6F2FD" w14:textId="09783B37">
      <w:pPr>
        <w:pStyle w:val="FTAChapter"/>
      </w:pPr>
      <w:r>
        <w:t>AVDELING</w:t>
      </w:r>
      <w:r w:rsidRPr="00C474C3" w:rsidR="00176C1D">
        <w:t xml:space="preserve"> V</w:t>
      </w:r>
    </w:p>
    <w:p w:rsidRPr="00C474C3" w:rsidR="00176C1D" w:rsidP="00CC1D7C" w:rsidRDefault="00176C1D" w14:paraId="3564BAF0" w14:textId="77777777">
      <w:pPr>
        <w:pStyle w:val="FTAChapter"/>
      </w:pPr>
      <w:r w:rsidRPr="00C474C3">
        <w:t>PREFERANSEBEHANDLING</w:t>
      </w:r>
    </w:p>
    <w:p w:rsidRPr="00C474C3" w:rsidR="00176C1D" w:rsidP="000E350E" w:rsidRDefault="00176C1D" w14:paraId="746459A8" w14:textId="77777777">
      <w:pPr>
        <w:pStyle w:val="ArticlenumberArabic"/>
        <w:rPr>
          <w:lang w:val="nb-NO"/>
        </w:rPr>
      </w:pPr>
      <w:r w:rsidRPr="00C474C3">
        <w:rPr>
          <w:lang w:val="nb-NO"/>
        </w:rPr>
        <w:t>ARTIKKEL 21</w:t>
      </w:r>
    </w:p>
    <w:p w:rsidRPr="00C474C3" w:rsidR="00176C1D" w:rsidP="000E350E" w:rsidRDefault="00176C1D" w14:paraId="48D08561" w14:textId="77777777">
      <w:pPr>
        <w:pStyle w:val="ArticleTitle"/>
      </w:pPr>
      <w:r w:rsidRPr="00C474C3">
        <w:t>Importkrav</w:t>
      </w:r>
    </w:p>
    <w:p w:rsidRPr="00C474C3" w:rsidR="00176C1D" w:rsidP="000E350E" w:rsidRDefault="00176C1D" w14:paraId="0299C41E" w14:textId="02A8671A">
      <w:pPr>
        <w:pStyle w:val="FTAtextlistedparagraphs"/>
        <w:keepNext/>
        <w:rPr>
          <w:lang w:val="nb-NO"/>
        </w:rPr>
      </w:pPr>
      <w:r w:rsidRPr="00C474C3">
        <w:rPr>
          <w:lang w:val="nb-NO"/>
        </w:rPr>
        <w:t xml:space="preserve">1. </w:t>
      </w:r>
      <w:r w:rsidRPr="00C474C3" w:rsidR="00F07546">
        <w:rPr>
          <w:lang w:val="nb-NO"/>
        </w:rPr>
        <w:tab/>
      </w:r>
      <w:r w:rsidRPr="00C474C3">
        <w:rPr>
          <w:lang w:val="nb-NO"/>
        </w:rPr>
        <w:t>Hver part skal gi preferansetollbehandling i samsvar med de</w:t>
      </w:r>
      <w:r w:rsidRPr="00C474C3" w:rsidR="001970CA">
        <w:rPr>
          <w:lang w:val="nb-NO"/>
        </w:rPr>
        <w:t>tte vedlegget</w:t>
      </w:r>
      <w:r w:rsidRPr="00C474C3">
        <w:rPr>
          <w:lang w:val="nb-NO"/>
        </w:rPr>
        <w:t xml:space="preserve"> til opprinnelsesprodukter fra en part som er importert fra en annen part, på grunnlag av et krav om preferansetollbehandling fremsatt av importøren på grunnlag av en opprinnelseserklæring nevnt i artikkel 19 (Opprinnelseserklæring).</w:t>
      </w:r>
    </w:p>
    <w:p w:rsidRPr="00C474C3" w:rsidR="00176C1D" w:rsidP="00F07546" w:rsidRDefault="00176C1D" w14:paraId="60055943" w14:textId="0E2959D5">
      <w:pPr>
        <w:pStyle w:val="FTAtextlistedparagraphs"/>
        <w:rPr>
          <w:lang w:val="nb-NO"/>
        </w:rPr>
      </w:pPr>
      <w:r w:rsidRPr="00C474C3">
        <w:rPr>
          <w:lang w:val="nb-NO"/>
        </w:rPr>
        <w:t xml:space="preserve">2. </w:t>
      </w:r>
      <w:r w:rsidRPr="00C474C3" w:rsidR="00F07546">
        <w:rPr>
          <w:lang w:val="nb-NO"/>
        </w:rPr>
        <w:tab/>
      </w:r>
      <w:r w:rsidRPr="00C474C3">
        <w:rPr>
          <w:lang w:val="nb-NO"/>
        </w:rPr>
        <w:t xml:space="preserve">En opprinnelseserklæring må sendes til tollmyndigheten i den importerende parten innen ett år etter utferdigelsen, </w:t>
      </w:r>
      <w:r w:rsidRPr="00C474C3" w:rsidR="001970CA">
        <w:rPr>
          <w:lang w:val="nb-NO"/>
        </w:rPr>
        <w:t>eller</w:t>
      </w:r>
      <w:r w:rsidR="00083D35">
        <w:rPr>
          <w:lang w:val="nb-NO"/>
        </w:rPr>
        <w:t xml:space="preserve"> innen</w:t>
      </w:r>
      <w:r w:rsidRPr="00C474C3" w:rsidR="001970CA">
        <w:rPr>
          <w:lang w:val="nb-NO"/>
        </w:rPr>
        <w:t xml:space="preserve"> den gyldighetsperioden som den</w:t>
      </w:r>
      <w:r w:rsidRPr="00C474C3">
        <w:rPr>
          <w:lang w:val="nb-NO"/>
        </w:rPr>
        <w:t xml:space="preserve"> importerende parten har gitt</w:t>
      </w:r>
      <w:r w:rsidR="008A3719">
        <w:rPr>
          <w:lang w:val="nb-NO"/>
        </w:rPr>
        <w:t xml:space="preserve"> hvis denne er lenger</w:t>
      </w:r>
      <w:r w:rsidRPr="00C474C3">
        <w:rPr>
          <w:lang w:val="nb-NO"/>
        </w:rPr>
        <w:t>. Fristen kan stilles i bero så lenge produktene dekket av opprinnelseserklæringen forblir under tollmyndighetenes kontroll i den importerende parten. Etter denne fristen kan en opprinnelseserklæring bare aksepteres i unntakstilfeller.</w:t>
      </w:r>
    </w:p>
    <w:p w:rsidRPr="00C474C3" w:rsidR="00176C1D" w:rsidP="00F07546" w:rsidRDefault="00176C1D" w14:paraId="483E392E" w14:textId="79F9761E">
      <w:pPr>
        <w:pStyle w:val="FTAtextlistedparagraphs"/>
        <w:rPr>
          <w:lang w:val="nb-NO"/>
        </w:rPr>
      </w:pPr>
      <w:r w:rsidRPr="00C474C3">
        <w:rPr>
          <w:lang w:val="nb-NO"/>
        </w:rPr>
        <w:t xml:space="preserve">3. </w:t>
      </w:r>
      <w:r w:rsidRPr="00C474C3" w:rsidR="00F07546">
        <w:rPr>
          <w:lang w:val="nb-NO"/>
        </w:rPr>
        <w:tab/>
      </w:r>
      <w:r w:rsidRPr="00C474C3">
        <w:rPr>
          <w:lang w:val="nb-NO"/>
        </w:rPr>
        <w:t>Som unntak fra nr. 1 kan en part i samsvar med sin nasjonale lovgivning frafalle kravet om å fremlegge en opprinnelseserklæring.</w:t>
      </w:r>
    </w:p>
    <w:p w:rsidRPr="00C474C3" w:rsidR="00176C1D" w:rsidP="00F07546" w:rsidRDefault="00176C1D" w14:paraId="16248263" w14:textId="7528D9A5">
      <w:pPr>
        <w:pStyle w:val="FTAtextlistedparagraphs"/>
        <w:rPr>
          <w:lang w:val="nb-NO"/>
        </w:rPr>
      </w:pPr>
      <w:r w:rsidRPr="00C474C3">
        <w:rPr>
          <w:lang w:val="nb-NO"/>
        </w:rPr>
        <w:t xml:space="preserve">4. </w:t>
      </w:r>
      <w:r w:rsidRPr="00C474C3" w:rsidR="00F07546">
        <w:rPr>
          <w:lang w:val="nb-NO"/>
        </w:rPr>
        <w:tab/>
      </w:r>
      <w:r w:rsidRPr="00C474C3">
        <w:rPr>
          <w:lang w:val="nb-NO"/>
        </w:rPr>
        <w:t>En importør som har fått innrømmet preferansetollbehandling må oppbevare opprinnelseserklæringen og andre relevante dokumenter i tre år etter datoen da preferansetollbehandlingen ble innrømmet, eller lenger hvis det kreves av den importerende parts lovgivning.</w:t>
      </w:r>
    </w:p>
    <w:p w:rsidRPr="00C474C3" w:rsidR="00176C1D" w:rsidP="00130AAD" w:rsidRDefault="00176C1D" w14:paraId="11AAE04B" w14:textId="77777777">
      <w:pPr>
        <w:pStyle w:val="ArticlenumberArabic"/>
        <w:rPr>
          <w:lang w:val="nb-NO"/>
        </w:rPr>
      </w:pPr>
      <w:r w:rsidRPr="00C474C3">
        <w:rPr>
          <w:lang w:val="nb-NO"/>
        </w:rPr>
        <w:t>ARTIKKEL 22</w:t>
      </w:r>
    </w:p>
    <w:p w:rsidRPr="00C474C3" w:rsidR="00176C1D" w:rsidP="00130AAD" w:rsidRDefault="00176C1D" w14:paraId="636B45EE" w14:textId="77777777">
      <w:pPr>
        <w:pStyle w:val="ArticleTitle"/>
      </w:pPr>
      <w:r w:rsidRPr="00C474C3">
        <w:t>Forsinkede krav om preferansetollbehandling</w:t>
      </w:r>
    </w:p>
    <w:p w:rsidRPr="00C474C3" w:rsidR="00176C1D" w:rsidP="00F07546" w:rsidRDefault="00176C1D" w14:paraId="2566AD81" w14:textId="483D0CA9">
      <w:pPr>
        <w:pStyle w:val="FTAtext"/>
        <w:rPr>
          <w:lang w:val="nb-NO"/>
        </w:rPr>
      </w:pPr>
      <w:r w:rsidRPr="00C474C3">
        <w:rPr>
          <w:lang w:val="nb-NO"/>
        </w:rPr>
        <w:t>Hvis et produkt ville ha kvalifisert til preferansetollbehandling da det ble importert til en part, men importøren ikke hadde en opprinnelseserklæring på tidspunktet for innførselen, ville importøren av produktet som har en gyldig opprinnelseserklæring innenfor en tidsperiode på ikke mindre enn to år etter innførselen, kunne søke om tilbakebetaling av toll som er betalt som et resultat av at varen ikke er gitt preferansetollbehandling i samsvar med nasjonal lov.</w:t>
      </w:r>
    </w:p>
    <w:p w:rsidRPr="00C474C3" w:rsidR="00176C1D" w:rsidP="00130AAD" w:rsidRDefault="00176C1D" w14:paraId="002369EC" w14:textId="77777777">
      <w:pPr>
        <w:pStyle w:val="ArticlenumberArabic"/>
        <w:rPr>
          <w:lang w:val="nb-NO"/>
        </w:rPr>
      </w:pPr>
      <w:r w:rsidRPr="00C474C3">
        <w:rPr>
          <w:lang w:val="nb-NO"/>
        </w:rPr>
        <w:t>ARTIKKEL 23</w:t>
      </w:r>
    </w:p>
    <w:p w:rsidRPr="00C474C3" w:rsidR="00176C1D" w:rsidP="00130AAD" w:rsidRDefault="00176C1D" w14:paraId="69A333BC" w14:textId="77777777">
      <w:pPr>
        <w:pStyle w:val="ArticleTitle"/>
      </w:pPr>
      <w:r w:rsidRPr="00C474C3">
        <w:t>Innførsel i delsendinger</w:t>
      </w:r>
    </w:p>
    <w:p w:rsidRPr="00C474C3" w:rsidR="00176C1D" w:rsidP="00F07546" w:rsidRDefault="00176C1D" w14:paraId="3504AB8F" w14:textId="70AE18AA">
      <w:pPr>
        <w:pStyle w:val="FTAtext"/>
        <w:rPr>
          <w:lang w:val="nb-NO"/>
        </w:rPr>
      </w:pPr>
      <w:r w:rsidRPr="00C474C3">
        <w:rPr>
          <w:lang w:val="nb-NO"/>
        </w:rPr>
        <w:t>Når demonterte eller usammensatte produkter som nevnt i alminnelig fortolkningsregel 2</w:t>
      </w:r>
      <w:r w:rsidR="00F1535E">
        <w:rPr>
          <w:lang w:val="nb-NO"/>
        </w:rPr>
        <w:t>(a)</w:t>
      </w:r>
      <w:r w:rsidRPr="00C474C3" w:rsidR="00614DD6">
        <w:rPr>
          <w:lang w:val="nb-NO"/>
        </w:rPr>
        <w:t xml:space="preserve"> </w:t>
      </w:r>
      <w:r w:rsidR="00EA303C">
        <w:rPr>
          <w:lang w:val="nb-NO"/>
        </w:rPr>
        <w:t>i</w:t>
      </w:r>
      <w:r w:rsidRPr="00C474C3" w:rsidR="00614DD6">
        <w:rPr>
          <w:lang w:val="nb-NO"/>
        </w:rPr>
        <w:t xml:space="preserve"> </w:t>
      </w:r>
      <w:r w:rsidR="0014276D">
        <w:rPr>
          <w:lang w:val="nb-NO"/>
        </w:rPr>
        <w:t>D</w:t>
      </w:r>
      <w:r w:rsidRPr="00C474C3" w:rsidR="00614DD6">
        <w:rPr>
          <w:lang w:val="nb-NO"/>
        </w:rPr>
        <w:t>et harmoniserte system</w:t>
      </w:r>
      <w:r w:rsidRPr="00C474C3">
        <w:rPr>
          <w:lang w:val="nb-NO"/>
        </w:rPr>
        <w:t xml:space="preserve">, etter anmodning av importøren og i samsvar med nasjonale lover, forskrifter </w:t>
      </w:r>
      <w:r w:rsidR="00E712F5">
        <w:rPr>
          <w:lang w:val="nb-NO"/>
        </w:rPr>
        <w:t>eller</w:t>
      </w:r>
      <w:r w:rsidRPr="00C474C3" w:rsidR="00E712F5">
        <w:rPr>
          <w:lang w:val="nb-NO"/>
        </w:rPr>
        <w:t xml:space="preserve"> </w:t>
      </w:r>
      <w:r w:rsidRPr="00C474C3">
        <w:rPr>
          <w:lang w:val="nb-NO"/>
        </w:rPr>
        <w:t xml:space="preserve">publiserte krav i den importerende part, innføres i delsendinger, kan en enkel opprinnelseserklæring fremlegges for tollmyndighetene ved innførsel av den første delsendingen. Alternativt kan en opprinnelseserklæring fremlegges for </w:t>
      </w:r>
      <w:r w:rsidRPr="00C474C3" w:rsidR="00C231F5">
        <w:rPr>
          <w:lang w:val="nb-NO"/>
        </w:rPr>
        <w:t>hver innført delsending</w:t>
      </w:r>
      <w:r w:rsidRPr="00C474C3">
        <w:rPr>
          <w:lang w:val="nb-NO"/>
        </w:rPr>
        <w:t>.</w:t>
      </w:r>
    </w:p>
    <w:p w:rsidRPr="00C474C3" w:rsidR="00176C1D" w:rsidP="00F20FD4" w:rsidRDefault="00176C1D" w14:paraId="0F366345" w14:textId="77777777">
      <w:pPr>
        <w:pStyle w:val="ArticlenumberArabic"/>
        <w:rPr>
          <w:lang w:val="nb-NO"/>
        </w:rPr>
      </w:pPr>
      <w:r w:rsidRPr="00C474C3">
        <w:rPr>
          <w:lang w:val="nb-NO"/>
        </w:rPr>
        <w:t>ARTIKKEL 24</w:t>
      </w:r>
    </w:p>
    <w:p w:rsidRPr="00C474C3" w:rsidR="00176C1D" w:rsidP="00130AAD" w:rsidRDefault="00176C1D" w14:paraId="348B0B22" w14:textId="77777777">
      <w:pPr>
        <w:pStyle w:val="ArticleTitle"/>
      </w:pPr>
      <w:r w:rsidRPr="00C474C3">
        <w:t>Unntak fra krav til opprinnelseserklæring</w:t>
      </w:r>
    </w:p>
    <w:p w:rsidRPr="00C474C3" w:rsidR="00176C1D" w:rsidP="00F07546" w:rsidRDefault="00176C1D" w14:paraId="5536F29D" w14:textId="778D4FC5">
      <w:pPr>
        <w:pStyle w:val="FTAtextlistedparagraphs"/>
        <w:rPr>
          <w:lang w:val="nb-NO"/>
        </w:rPr>
      </w:pPr>
      <w:r w:rsidRPr="00C474C3">
        <w:rPr>
          <w:lang w:val="nb-NO"/>
        </w:rPr>
        <w:t xml:space="preserve">1. </w:t>
      </w:r>
      <w:r w:rsidRPr="00C474C3" w:rsidR="00F07546">
        <w:rPr>
          <w:lang w:val="nb-NO"/>
        </w:rPr>
        <w:tab/>
      </w:r>
      <w:r w:rsidRPr="00C474C3">
        <w:rPr>
          <w:lang w:val="nb-NO"/>
        </w:rPr>
        <w:t xml:space="preserve">Hver part kan i samsvar med sin </w:t>
      </w:r>
      <w:r w:rsidRPr="00C474C3" w:rsidR="00300515">
        <w:rPr>
          <w:lang w:val="nb-NO"/>
        </w:rPr>
        <w:t xml:space="preserve">nasjonale </w:t>
      </w:r>
      <w:r w:rsidRPr="00C474C3">
        <w:rPr>
          <w:lang w:val="nb-NO"/>
        </w:rPr>
        <w:t>lov, frafalle kravet om fremleggelse av opprinnelseserklæring for innførsel av varer med lav verdi fra den andre parten.</w:t>
      </w:r>
    </w:p>
    <w:p w:rsidRPr="00C474C3" w:rsidR="00176C1D" w:rsidP="00F07546" w:rsidRDefault="00176C1D" w14:paraId="38065404" w14:textId="6CC8C211">
      <w:pPr>
        <w:pStyle w:val="FTAtextlistedparagraphs"/>
        <w:rPr>
          <w:lang w:val="nb-NO"/>
        </w:rPr>
      </w:pPr>
      <w:r w:rsidRPr="00C474C3">
        <w:rPr>
          <w:lang w:val="nb-NO"/>
        </w:rPr>
        <w:t xml:space="preserve">2. </w:t>
      </w:r>
      <w:r w:rsidRPr="00C474C3" w:rsidR="00F07546">
        <w:rPr>
          <w:lang w:val="nb-NO"/>
        </w:rPr>
        <w:tab/>
      </w:r>
      <w:r w:rsidRPr="00C474C3">
        <w:rPr>
          <w:lang w:val="nb-NO"/>
        </w:rPr>
        <w:t>Hver part kan ekskludere all import fra bestemmelsene i nr. 1 når innførselen er en del av en rekke innførsler som med rimelighet kan anses å være gjennomført eller planlagt med formål om å unngå kravene i de</w:t>
      </w:r>
      <w:r w:rsidRPr="00C474C3" w:rsidR="009E3551">
        <w:rPr>
          <w:lang w:val="nb-NO"/>
        </w:rPr>
        <w:t>tte vedlegget</w:t>
      </w:r>
      <w:r w:rsidRPr="00C474C3">
        <w:rPr>
          <w:lang w:val="nb-NO"/>
        </w:rPr>
        <w:t xml:space="preserve"> knyttet til opprinnelseserklæringer.</w:t>
      </w:r>
    </w:p>
    <w:p w:rsidRPr="00C474C3" w:rsidR="00176C1D" w:rsidP="00F07546" w:rsidRDefault="00176C1D" w14:paraId="65D1F544" w14:textId="7A4F0DF6">
      <w:pPr>
        <w:pStyle w:val="FTAtextlistedparagraphs"/>
        <w:rPr>
          <w:lang w:val="nb-NO"/>
        </w:rPr>
      </w:pPr>
      <w:r w:rsidRPr="00C474C3">
        <w:rPr>
          <w:lang w:val="nb-NO"/>
        </w:rPr>
        <w:t xml:space="preserve">3. </w:t>
      </w:r>
      <w:r w:rsidRPr="00C474C3" w:rsidR="00F07546">
        <w:rPr>
          <w:lang w:val="nb-NO"/>
        </w:rPr>
        <w:tab/>
      </w:r>
      <w:r w:rsidRPr="00C474C3">
        <w:rPr>
          <w:lang w:val="nb-NO"/>
        </w:rPr>
        <w:t>Hver part kan fastsette verdigrenser for produkter nevnt i nr. 1, og skal utveksle informasjon om disse grensene</w:t>
      </w:r>
      <w:r w:rsidRPr="00C474C3" w:rsidR="007C6D31">
        <w:rPr>
          <w:lang w:val="nb-NO"/>
        </w:rPr>
        <w:t xml:space="preserve"> med de</w:t>
      </w:r>
      <w:r w:rsidR="005911A3">
        <w:rPr>
          <w:lang w:val="nb-NO"/>
        </w:rPr>
        <w:t xml:space="preserve"> andre partene</w:t>
      </w:r>
      <w:r w:rsidRPr="00C474C3">
        <w:rPr>
          <w:lang w:val="nb-NO"/>
        </w:rPr>
        <w:t>.</w:t>
      </w:r>
    </w:p>
    <w:p w:rsidRPr="00C474C3" w:rsidR="00176C1D" w:rsidP="00F20FD4" w:rsidRDefault="00176C1D" w14:paraId="7907DA65" w14:textId="77777777">
      <w:pPr>
        <w:pStyle w:val="ArticlenumberArabic"/>
        <w:rPr>
          <w:lang w:val="nb-NO"/>
        </w:rPr>
      </w:pPr>
      <w:r w:rsidRPr="00C474C3">
        <w:rPr>
          <w:lang w:val="nb-NO"/>
        </w:rPr>
        <w:t>ARTIKKEL 25</w:t>
      </w:r>
    </w:p>
    <w:p w:rsidRPr="00C474C3" w:rsidR="00176C1D" w:rsidP="00F20FD4" w:rsidRDefault="00176C1D" w14:paraId="3D525EA3" w14:textId="77777777">
      <w:pPr>
        <w:pStyle w:val="ArticleTitle"/>
      </w:pPr>
      <w:r w:rsidRPr="00C474C3">
        <w:t>Krav til oppbevaring av dokumentasjon</w:t>
      </w:r>
    </w:p>
    <w:p w:rsidRPr="00C474C3" w:rsidR="00176C1D" w:rsidP="00F07546" w:rsidRDefault="00176C1D" w14:paraId="1C055621" w14:textId="6737289D">
      <w:pPr>
        <w:pStyle w:val="FTAtextlistedparagraphs"/>
        <w:rPr>
          <w:lang w:val="nb-NO"/>
        </w:rPr>
      </w:pPr>
      <w:r w:rsidRPr="00C474C3">
        <w:rPr>
          <w:lang w:val="nb-NO"/>
        </w:rPr>
        <w:t xml:space="preserve">1. </w:t>
      </w:r>
      <w:r w:rsidRPr="00C474C3" w:rsidR="00F07546">
        <w:rPr>
          <w:lang w:val="nb-NO"/>
        </w:rPr>
        <w:tab/>
      </w:r>
      <w:r w:rsidRPr="00C474C3">
        <w:rPr>
          <w:lang w:val="nb-NO"/>
        </w:rPr>
        <w:t>Den eksporterende part skal kreve at en eksportør som har utferdiget en opprinnelseserklæring, oppbevarer og på forespørsel fremlegger</w:t>
      </w:r>
    </w:p>
    <w:p w:rsidRPr="00C474C3" w:rsidR="00176C1D" w:rsidP="00F07546" w:rsidRDefault="00176C1D" w14:paraId="13C5EB56" w14:textId="775F2BB6">
      <w:pPr>
        <w:pStyle w:val="FTAsubpara"/>
      </w:pPr>
      <w:r w:rsidRPr="00C474C3">
        <w:t xml:space="preserve">(a) </w:t>
      </w:r>
      <w:r w:rsidRPr="00C474C3" w:rsidR="000E350E">
        <w:tab/>
      </w:r>
      <w:r w:rsidRPr="00C474C3">
        <w:t>en kopi av opprinnelseserklæringen og all grunnlagsdokumentasjon</w:t>
      </w:r>
      <w:r w:rsidR="00F34399">
        <w:t>,</w:t>
      </w:r>
      <w:r w:rsidRPr="00C474C3">
        <w:t xml:space="preserve"> og</w:t>
      </w:r>
    </w:p>
    <w:p w:rsidRPr="00C474C3" w:rsidR="00176C1D" w:rsidP="00F07546" w:rsidRDefault="00176C1D" w14:paraId="2AE1F053" w14:textId="45D7838A">
      <w:pPr>
        <w:pStyle w:val="FTAsubpara"/>
      </w:pPr>
      <w:r w:rsidRPr="00C474C3">
        <w:t xml:space="preserve">(b) </w:t>
      </w:r>
      <w:r w:rsidRPr="00C474C3" w:rsidR="000E350E">
        <w:tab/>
      </w:r>
      <w:r w:rsidRPr="00C474C3">
        <w:t>skriftlige erklæringer fra produsenter eller leverandører som beviser påstanden om at varen er en opprinnelsesvare</w:t>
      </w:r>
      <w:r w:rsidRPr="00C474C3" w:rsidR="005A7F82">
        <w:t>,</w:t>
      </w:r>
    </w:p>
    <w:p w:rsidRPr="00C474C3" w:rsidR="00176C1D" w:rsidP="00C474C3" w:rsidRDefault="00356771" w14:paraId="38CD6ED4" w14:textId="393B0CEF">
      <w:pPr>
        <w:pStyle w:val="FTAsubpara"/>
        <w:ind w:left="0" w:firstLine="0"/>
      </w:pPr>
      <w:r>
        <w:t>2.</w:t>
      </w:r>
      <w:r w:rsidRPr="00C474C3" w:rsidR="005A7F82">
        <w:t xml:space="preserve">       </w:t>
      </w:r>
      <w:r w:rsidRPr="00C474C3" w:rsidR="00176C1D">
        <w:t>i tre år etter utferdigelsen av opprinnelseserklæringen, eller i en lengre tidsperiode som den eksporterende parten kan fastsette.</w:t>
      </w:r>
    </w:p>
    <w:p w:rsidRPr="00C474C3" w:rsidR="00176C1D" w:rsidP="00F07546" w:rsidRDefault="00983BB5" w14:paraId="3C218A37" w14:textId="4BDC8688">
      <w:pPr>
        <w:pStyle w:val="FTAtextlistedparagraphs"/>
        <w:rPr>
          <w:lang w:val="nb-NO"/>
        </w:rPr>
      </w:pPr>
      <w:r>
        <w:rPr>
          <w:lang w:val="nb-NO"/>
        </w:rPr>
        <w:t>3</w:t>
      </w:r>
      <w:r w:rsidRPr="00C474C3" w:rsidR="00176C1D">
        <w:rPr>
          <w:lang w:val="nb-NO"/>
        </w:rPr>
        <w:t xml:space="preserve">. </w:t>
      </w:r>
      <w:r w:rsidRPr="00C474C3" w:rsidR="00F07546">
        <w:rPr>
          <w:lang w:val="nb-NO"/>
        </w:rPr>
        <w:tab/>
      </w:r>
      <w:r w:rsidRPr="00C474C3" w:rsidR="00176C1D">
        <w:rPr>
          <w:lang w:val="nb-NO"/>
        </w:rPr>
        <w:t>Hver part skal sørge for at dersom en eksportør har basert en opprinnelseserklæring på en skriftlig erklæring fra en produsent eller leverandør, skal den produsenten eller leverandøren være pålagt å oppbevare dokumentasjon i samsvar med nr. 1.</w:t>
      </w:r>
    </w:p>
    <w:p w:rsidRPr="00C474C3" w:rsidR="00176C1D" w:rsidP="00F07546" w:rsidRDefault="00983BB5" w14:paraId="6DC03998" w14:textId="6621F695">
      <w:pPr>
        <w:pStyle w:val="FTAtextlistedparagraphs"/>
        <w:rPr>
          <w:lang w:val="nb-NO"/>
        </w:rPr>
      </w:pPr>
      <w:r>
        <w:rPr>
          <w:lang w:val="nb-NO"/>
        </w:rPr>
        <w:t>4</w:t>
      </w:r>
      <w:r w:rsidRPr="00C474C3" w:rsidR="00176C1D">
        <w:rPr>
          <w:lang w:val="nb-NO"/>
        </w:rPr>
        <w:t xml:space="preserve">. </w:t>
      </w:r>
      <w:r w:rsidRPr="00C474C3" w:rsidR="00F07546">
        <w:rPr>
          <w:lang w:val="nb-NO"/>
        </w:rPr>
        <w:tab/>
      </w:r>
      <w:r w:rsidRPr="00C474C3" w:rsidR="00176C1D">
        <w:rPr>
          <w:lang w:val="nb-NO"/>
        </w:rPr>
        <w:t>Den importerende part kan kreve at en importør som har fått preferansetollbehandling, skal oppbevare dokumentasjon knyttet til innførselen av varen, inkludert en kopi av opprinnelseserklæringen, i tre år etter at innførselen fant sted, eller i en lengre tidsperiode som denne parten kan fastsette.</w:t>
      </w:r>
    </w:p>
    <w:p w:rsidRPr="00C474C3" w:rsidR="00176C1D" w:rsidP="00F07546" w:rsidRDefault="00983BB5" w14:paraId="026E5F5A" w14:textId="5B50F223">
      <w:pPr>
        <w:pStyle w:val="FTAtextlistedparagraphs"/>
        <w:rPr>
          <w:lang w:val="nb-NO"/>
        </w:rPr>
      </w:pPr>
      <w:r>
        <w:rPr>
          <w:lang w:val="nb-NO"/>
        </w:rPr>
        <w:t>5</w:t>
      </w:r>
      <w:r w:rsidRPr="00C474C3" w:rsidR="00176C1D">
        <w:rPr>
          <w:lang w:val="nb-NO"/>
        </w:rPr>
        <w:t xml:space="preserve">. </w:t>
      </w:r>
      <w:r w:rsidRPr="00C474C3" w:rsidR="00F07546">
        <w:rPr>
          <w:lang w:val="nb-NO"/>
        </w:rPr>
        <w:tab/>
      </w:r>
      <w:r w:rsidRPr="00C474C3" w:rsidR="00176C1D">
        <w:rPr>
          <w:lang w:val="nb-NO"/>
        </w:rPr>
        <w:t>Hver part skal tillate importører, eksportører, produsenter og leverandører på sitt territorium, i samsvar med partens lovgivning, å oppbevare dokumentasjon eller registre på ethvert medium, forutsatt at dokumentasjonen eller registrene kan hentes ut og skrives ut.</w:t>
      </w:r>
    </w:p>
    <w:p w:rsidRPr="00C474C3" w:rsidR="00176C1D" w:rsidP="00F07546" w:rsidRDefault="00983BB5" w14:paraId="5F4CBF28" w14:textId="7D9ED2E0">
      <w:pPr>
        <w:pStyle w:val="FTAtextlistedparagraphs"/>
        <w:rPr>
          <w:lang w:val="nb-NO"/>
        </w:rPr>
      </w:pPr>
      <w:r>
        <w:rPr>
          <w:lang w:val="nb-NO"/>
        </w:rPr>
        <w:t>6</w:t>
      </w:r>
      <w:r w:rsidRPr="00C474C3" w:rsidR="00176C1D">
        <w:rPr>
          <w:lang w:val="nb-NO"/>
        </w:rPr>
        <w:t xml:space="preserve">. </w:t>
      </w:r>
      <w:r w:rsidRPr="00C474C3" w:rsidR="00F07546">
        <w:rPr>
          <w:lang w:val="nb-NO"/>
        </w:rPr>
        <w:tab/>
      </w:r>
      <w:r w:rsidRPr="00C474C3" w:rsidR="00176C1D">
        <w:rPr>
          <w:lang w:val="nb-NO"/>
        </w:rPr>
        <w:t>En part kan nekte preferansetollbehandling på en vare som er gjenstand for en verifisering av opprinnelse når importøren, eksportøren, produsenten eller leverandøren av varen som er påkrevd å oppbevare registre eller dokumentasjon i henhold til denne artikkel:</w:t>
      </w:r>
    </w:p>
    <w:p w:rsidRPr="00C474C3" w:rsidR="00176C1D" w:rsidP="00F07546" w:rsidRDefault="00176C1D" w14:paraId="1E4E5BF8" w14:textId="7211D3F6">
      <w:pPr>
        <w:pStyle w:val="FTAsubpara"/>
      </w:pPr>
      <w:r w:rsidRPr="00C474C3">
        <w:t xml:space="preserve">(a) </w:t>
      </w:r>
      <w:r w:rsidRPr="00C474C3" w:rsidR="00F07546">
        <w:tab/>
      </w:r>
      <w:r w:rsidRPr="00C474C3">
        <w:t>unnlater å oppbevare registre eller dokumentasjon i samsvar med de</w:t>
      </w:r>
      <w:r w:rsidRPr="00C474C3" w:rsidR="00884664">
        <w:t>tte vedlegget</w:t>
      </w:r>
      <w:r w:rsidRPr="00C474C3">
        <w:t xml:space="preserve"> eller</w:t>
      </w:r>
    </w:p>
    <w:p w:rsidRPr="00C474C3" w:rsidR="00176C1D" w:rsidP="00F07546" w:rsidRDefault="00176C1D" w14:paraId="3F2AFBEE" w14:textId="739A69B5">
      <w:pPr>
        <w:pStyle w:val="FTAsubpara"/>
      </w:pPr>
      <w:r w:rsidRPr="00C474C3">
        <w:t xml:space="preserve">(b) </w:t>
      </w:r>
      <w:r w:rsidRPr="00C474C3" w:rsidR="00F07546">
        <w:tab/>
      </w:r>
      <w:r w:rsidRPr="00C474C3">
        <w:t>nekter tilgang til disse registrene eller dokumentasjonen.</w:t>
      </w:r>
    </w:p>
    <w:p w:rsidRPr="00C474C3" w:rsidR="00176C1D" w:rsidP="00130AAD" w:rsidRDefault="00176C1D" w14:paraId="6F0FB432" w14:textId="77777777">
      <w:pPr>
        <w:pStyle w:val="ArticlenumberArabic"/>
        <w:rPr>
          <w:lang w:val="nb-NO"/>
        </w:rPr>
      </w:pPr>
      <w:r w:rsidRPr="00C474C3">
        <w:rPr>
          <w:lang w:val="nb-NO"/>
        </w:rPr>
        <w:t>ARTIKKEL 26</w:t>
      </w:r>
    </w:p>
    <w:p w:rsidRPr="00C474C3" w:rsidR="00176C1D" w:rsidP="00130AAD" w:rsidRDefault="00176C1D" w14:paraId="4880E118" w14:textId="77777777">
      <w:pPr>
        <w:pStyle w:val="ArticleTitle"/>
      </w:pPr>
      <w:r w:rsidRPr="00C474C3">
        <w:t>Eksportørers og importørers samarbeid med tollmyndighetene</w:t>
      </w:r>
    </w:p>
    <w:p w:rsidRPr="00C474C3" w:rsidR="00176C1D" w:rsidP="00F07546" w:rsidRDefault="00176C1D" w14:paraId="1348242C" w14:textId="7A94F5A6">
      <w:pPr>
        <w:pStyle w:val="FTAtextlistedparagraphs"/>
        <w:rPr>
          <w:lang w:val="nb-NO"/>
        </w:rPr>
      </w:pPr>
      <w:r w:rsidRPr="00C474C3">
        <w:rPr>
          <w:lang w:val="nb-NO"/>
        </w:rPr>
        <w:t xml:space="preserve">1. </w:t>
      </w:r>
      <w:r w:rsidRPr="00C474C3" w:rsidR="00F07546">
        <w:rPr>
          <w:lang w:val="nb-NO"/>
        </w:rPr>
        <w:tab/>
      </w:r>
      <w:r w:rsidRPr="00C474C3">
        <w:rPr>
          <w:lang w:val="nb-NO"/>
        </w:rPr>
        <w:t xml:space="preserve">Hver part skal sørge for at eksportører og importører som drar nytte av avtalen, innenfor rammen av denne avtalen og underlagt </w:t>
      </w:r>
      <w:r w:rsidRPr="00C474C3" w:rsidR="00F07546">
        <w:rPr>
          <w:lang w:val="nb-NO"/>
        </w:rPr>
        <w:t>lovene</w:t>
      </w:r>
      <w:r w:rsidRPr="00C474C3">
        <w:rPr>
          <w:lang w:val="nb-NO"/>
        </w:rPr>
        <w:t xml:space="preserve"> til denne parten, samarbeide</w:t>
      </w:r>
      <w:r w:rsidR="00C818D8">
        <w:rPr>
          <w:lang w:val="nb-NO"/>
        </w:rPr>
        <w:t>r</w:t>
      </w:r>
      <w:r w:rsidRPr="00C474C3">
        <w:rPr>
          <w:lang w:val="nb-NO"/>
        </w:rPr>
        <w:t xml:space="preserve"> med tollmyndigheten til den parten og på deres anmodning fremlegge</w:t>
      </w:r>
      <w:r w:rsidR="00C818D8">
        <w:rPr>
          <w:lang w:val="nb-NO"/>
        </w:rPr>
        <w:t>r</w:t>
      </w:r>
      <w:r w:rsidRPr="00C474C3">
        <w:rPr>
          <w:lang w:val="nb-NO"/>
        </w:rPr>
        <w:t xml:space="preserve"> støttedokumenter angående oppfyllelse av kravene i de</w:t>
      </w:r>
      <w:r w:rsidRPr="00C474C3" w:rsidR="006232F2">
        <w:rPr>
          <w:lang w:val="nb-NO"/>
        </w:rPr>
        <w:t>tte vedlegget</w:t>
      </w:r>
      <w:r w:rsidRPr="00C474C3">
        <w:rPr>
          <w:lang w:val="nb-NO"/>
        </w:rPr>
        <w:t>.</w:t>
      </w:r>
    </w:p>
    <w:p w:rsidRPr="00C474C3" w:rsidR="00176C1D" w:rsidP="00F07546" w:rsidRDefault="00176C1D" w14:paraId="51A06647" w14:textId="1B6D09D8">
      <w:pPr>
        <w:pStyle w:val="FTAtextlistedparagraphs"/>
        <w:rPr>
          <w:lang w:val="nb-NO"/>
        </w:rPr>
      </w:pPr>
      <w:r w:rsidRPr="00C474C3">
        <w:rPr>
          <w:lang w:val="nb-NO"/>
        </w:rPr>
        <w:t xml:space="preserve">2. </w:t>
      </w:r>
      <w:r w:rsidRPr="00C474C3" w:rsidR="00F07546">
        <w:rPr>
          <w:lang w:val="nb-NO"/>
        </w:rPr>
        <w:tab/>
      </w:r>
      <w:r w:rsidRPr="00C474C3">
        <w:rPr>
          <w:lang w:val="nb-NO"/>
        </w:rPr>
        <w:t xml:space="preserve">Den eksporterende part skal sikre at en eksportør som har utferdiget en opprinnelseserklæring, </w:t>
      </w:r>
    </w:p>
    <w:p w:rsidRPr="00C474C3" w:rsidR="00176C1D" w:rsidP="00F07546" w:rsidRDefault="00176C1D" w14:paraId="118097C6" w14:textId="4AA1FBF3">
      <w:pPr>
        <w:pStyle w:val="FTAsubpara"/>
      </w:pPr>
      <w:r w:rsidRPr="00C474C3">
        <w:t xml:space="preserve">a) </w:t>
      </w:r>
      <w:r w:rsidRPr="00C474C3" w:rsidR="00F07546">
        <w:tab/>
      </w:r>
      <w:r w:rsidRPr="00C474C3">
        <w:t>etter anmodning fra tollmyndigheten til denne parten, fremlegge</w:t>
      </w:r>
      <w:r w:rsidR="00F7719B">
        <w:t>r</w:t>
      </w:r>
      <w:r w:rsidRPr="00C474C3">
        <w:t xml:space="preserve"> dokumentene nevnt i artikkel 19 Opprinnelseserklæring) </w:t>
      </w:r>
      <w:r w:rsidR="009509D2">
        <w:t xml:space="preserve">nr. 9 </w:t>
      </w:r>
      <w:r w:rsidRPr="00C474C3">
        <w:t>for nevnte myndighet, som kan foreta inspeksjoner og kontrollere eksportørens eller produsentens regnskapsmateriale og treffe andre passende tiltak</w:t>
      </w:r>
      <w:r w:rsidR="00F7719B">
        <w:t>,</w:t>
      </w:r>
      <w:r w:rsidRPr="00C474C3">
        <w:t xml:space="preserve"> og</w:t>
      </w:r>
    </w:p>
    <w:p w:rsidRPr="00C474C3" w:rsidR="00176C1D" w:rsidP="00F07546" w:rsidRDefault="00176C1D" w14:paraId="0D4B4293" w14:textId="3932B1B1">
      <w:pPr>
        <w:pStyle w:val="FTAsubpara"/>
      </w:pPr>
      <w:r w:rsidRPr="00C474C3">
        <w:t xml:space="preserve">(b) </w:t>
      </w:r>
      <w:r w:rsidRPr="00C474C3" w:rsidR="00F07546">
        <w:tab/>
      </w:r>
      <w:r w:rsidRPr="00C474C3">
        <w:t>når han blir oppmerksom på, eller har grunn til å tro, at en opprinnelseserklæring inneholder uriktige opplysninger, omgående underrette</w:t>
      </w:r>
      <w:r w:rsidR="001A2233">
        <w:t>r</w:t>
      </w:r>
      <w:r w:rsidRPr="00C474C3">
        <w:t xml:space="preserve"> importøren og den eksporterende parts tollmyndighet om enhver endring som påvirker opprinnelsesstatusen til hvert produkt som dekkes av denne opprinnelseserklæringen.</w:t>
      </w:r>
    </w:p>
    <w:p w:rsidRPr="00C474C3" w:rsidR="00176C1D" w:rsidP="00F07546" w:rsidRDefault="00176C1D" w14:paraId="1B45CB5C" w14:textId="07EDC021">
      <w:pPr>
        <w:pStyle w:val="FTAtextlistedparagraphs"/>
        <w:rPr>
          <w:lang w:val="nb-NO"/>
        </w:rPr>
      </w:pPr>
      <w:r w:rsidRPr="00C474C3">
        <w:rPr>
          <w:lang w:val="nb-NO"/>
        </w:rPr>
        <w:t xml:space="preserve">3. </w:t>
      </w:r>
      <w:r w:rsidRPr="00C474C3" w:rsidR="00F07546">
        <w:rPr>
          <w:lang w:val="nb-NO"/>
        </w:rPr>
        <w:tab/>
      </w:r>
      <w:r w:rsidRPr="00C474C3">
        <w:rPr>
          <w:lang w:val="nb-NO"/>
        </w:rPr>
        <w:t>Den importerende part skal sørge for at en importør som har fremsatt krav om eller har fått preferansetollbehandling,</w:t>
      </w:r>
    </w:p>
    <w:p w:rsidRPr="00C474C3" w:rsidR="00176C1D" w:rsidP="00F07546" w:rsidRDefault="00176C1D" w14:paraId="5F97469C" w14:textId="12A0055C">
      <w:pPr>
        <w:pStyle w:val="FTAsubpara"/>
      </w:pPr>
      <w:r w:rsidRPr="00C474C3">
        <w:t xml:space="preserve">a) </w:t>
      </w:r>
      <w:r w:rsidRPr="00C474C3" w:rsidR="00F07546">
        <w:tab/>
      </w:r>
      <w:r w:rsidRPr="00C474C3">
        <w:t>etter anmodning fra tollmyndigheten til denne parten, fremlegge</w:t>
      </w:r>
      <w:r w:rsidR="009509D2">
        <w:t>r</w:t>
      </w:r>
      <w:r w:rsidRPr="00C474C3">
        <w:t xml:space="preserve"> dokumentene nevnt i artikkel 17 (Ikke-endring)</w:t>
      </w:r>
      <w:r w:rsidR="009509D2">
        <w:t xml:space="preserve"> nr. 4</w:t>
      </w:r>
      <w:r w:rsidRPr="00C474C3">
        <w:t xml:space="preserve"> for nevnte myndighet og</w:t>
      </w:r>
    </w:p>
    <w:p w:rsidRPr="00C474C3" w:rsidR="00176C1D" w:rsidP="00F07546" w:rsidRDefault="00176C1D" w14:paraId="497CC5BC" w14:textId="1FFA59F7">
      <w:pPr>
        <w:pStyle w:val="FTAsubpara"/>
      </w:pPr>
      <w:r w:rsidRPr="00C474C3">
        <w:t xml:space="preserve">(b) </w:t>
      </w:r>
      <w:r w:rsidRPr="00C474C3" w:rsidR="00F07546">
        <w:tab/>
      </w:r>
      <w:r w:rsidRPr="00C474C3">
        <w:t>når han blir oppmerksom på, eller har grunn til å tro, at en opprinnelseserklæring inneholder uriktige opplysninger, omgående underrette</w:t>
      </w:r>
      <w:r w:rsidR="009509D2">
        <w:t>r</w:t>
      </w:r>
      <w:r w:rsidRPr="00C474C3">
        <w:t xml:space="preserve"> denne parts tollmyndighet om enhver endring som påvirker opprinnelsesstatusen til hvert produkt som dekkes av denne opprinnelseserklæringen.</w:t>
      </w:r>
    </w:p>
    <w:p w:rsidRPr="00C474C3" w:rsidR="00176C1D" w:rsidP="00130AAD" w:rsidRDefault="00176C1D" w14:paraId="4F47B637" w14:textId="77777777">
      <w:pPr>
        <w:pStyle w:val="ArticlenumberArabic"/>
        <w:rPr>
          <w:lang w:val="nb-NO"/>
        </w:rPr>
      </w:pPr>
      <w:r w:rsidRPr="00C474C3">
        <w:rPr>
          <w:lang w:val="nb-NO"/>
        </w:rPr>
        <w:t>ARTIKKEL 27</w:t>
      </w:r>
    </w:p>
    <w:p w:rsidRPr="00C474C3" w:rsidR="00176C1D" w:rsidP="00130AAD" w:rsidRDefault="00176C1D" w14:paraId="0D263539" w14:textId="77777777">
      <w:pPr>
        <w:pStyle w:val="ArticleTitle"/>
      </w:pPr>
      <w:r w:rsidRPr="00C474C3">
        <w:t>Uoverensstemmelser</w:t>
      </w:r>
    </w:p>
    <w:p w:rsidRPr="00C474C3" w:rsidR="00176C1D" w:rsidP="00EB49D9" w:rsidRDefault="00176C1D" w14:paraId="0DD48C00" w14:textId="77777777">
      <w:pPr>
        <w:pStyle w:val="FTAtext"/>
        <w:rPr>
          <w:lang w:val="nb-NO"/>
        </w:rPr>
      </w:pPr>
      <w:r w:rsidRPr="00C474C3">
        <w:rPr>
          <w:lang w:val="nb-NO"/>
        </w:rPr>
        <w:t>Tollmyndigheten til den importerende parten skal ikke avvise et krav om preferansetollbehandling på grunn av mindre feil eller uoverensstemmelser i opprinnelseserklæringen eller alene av den grunn, at en faktura ble utstedt i et tredjeland.</w:t>
      </w:r>
    </w:p>
    <w:p w:rsidRPr="00C474C3" w:rsidR="00176C1D" w:rsidP="00AB6284" w:rsidRDefault="00176C1D" w14:paraId="2E0B89A2" w14:textId="77777777">
      <w:pPr>
        <w:rPr>
          <w:lang w:val="nb-NO"/>
        </w:rPr>
      </w:pPr>
    </w:p>
    <w:p w:rsidRPr="00C474C3" w:rsidR="00176C1D" w:rsidP="00EC5EE2" w:rsidRDefault="00B2735D" w14:paraId="0BABD715" w14:textId="44922464">
      <w:pPr>
        <w:pStyle w:val="FTAChapter"/>
      </w:pPr>
      <w:r>
        <w:t>AVDELING</w:t>
      </w:r>
      <w:r w:rsidRPr="00C474C3" w:rsidR="00176C1D">
        <w:t xml:space="preserve"> VI</w:t>
      </w:r>
    </w:p>
    <w:p w:rsidRPr="00C474C3" w:rsidR="00176C1D" w:rsidP="00CC1D7C" w:rsidRDefault="00176C1D" w14:paraId="5A670231" w14:textId="77777777">
      <w:pPr>
        <w:pStyle w:val="FTAChapter"/>
      </w:pPr>
      <w:r w:rsidRPr="00C474C3">
        <w:t>ADMINISTRATIVT SAMARBEID</w:t>
      </w:r>
    </w:p>
    <w:p w:rsidRPr="00C474C3" w:rsidR="00176C1D" w:rsidP="00130AAD" w:rsidRDefault="00176C1D" w14:paraId="3CCBE92B" w14:textId="77777777">
      <w:pPr>
        <w:pStyle w:val="ArticlenumberArabic"/>
        <w:rPr>
          <w:lang w:val="nb-NO"/>
        </w:rPr>
      </w:pPr>
      <w:r w:rsidRPr="00C474C3">
        <w:rPr>
          <w:lang w:val="nb-NO"/>
        </w:rPr>
        <w:t>ARTIKKEL 28</w:t>
      </w:r>
    </w:p>
    <w:p w:rsidRPr="00C474C3" w:rsidR="00176C1D" w:rsidP="00130AAD" w:rsidRDefault="00176C1D" w14:paraId="75BCE884" w14:textId="77777777">
      <w:pPr>
        <w:pStyle w:val="ArticleTitle"/>
      </w:pPr>
      <w:r w:rsidRPr="00C474C3">
        <w:t>Verifisering av opprinnelse</w:t>
      </w:r>
    </w:p>
    <w:p w:rsidRPr="00C474C3" w:rsidR="00176C1D" w:rsidP="00EB49D9" w:rsidRDefault="00176C1D" w14:paraId="6B30FE3F" w14:textId="7AC58952">
      <w:pPr>
        <w:pStyle w:val="FTAtextlistedparagraphs"/>
        <w:rPr>
          <w:lang w:val="nb-NO"/>
        </w:rPr>
      </w:pPr>
      <w:r w:rsidRPr="00C474C3">
        <w:rPr>
          <w:lang w:val="nb-NO"/>
        </w:rPr>
        <w:t xml:space="preserve">1. </w:t>
      </w:r>
      <w:r w:rsidRPr="00C474C3" w:rsidR="00EB49D9">
        <w:rPr>
          <w:lang w:val="nb-NO"/>
        </w:rPr>
        <w:tab/>
      </w:r>
      <w:r w:rsidRPr="00C474C3">
        <w:rPr>
          <w:lang w:val="nb-NO"/>
        </w:rPr>
        <w:t>Tollmyndigheten til den eksporterende part skal verifisere opprinnelseserklæringer etter anmodning fra den importerende part.</w:t>
      </w:r>
    </w:p>
    <w:p w:rsidRPr="00C474C3" w:rsidR="00176C1D" w:rsidP="00EB49D9" w:rsidRDefault="00176C1D" w14:paraId="51969F1C" w14:textId="7A411F3E">
      <w:pPr>
        <w:pStyle w:val="FTAtextlistedparagraphs"/>
        <w:rPr>
          <w:lang w:val="nb-NO"/>
        </w:rPr>
      </w:pPr>
      <w:r w:rsidRPr="00C474C3">
        <w:rPr>
          <w:lang w:val="nb-NO"/>
        </w:rPr>
        <w:t xml:space="preserve">2. </w:t>
      </w:r>
      <w:r w:rsidRPr="00C474C3" w:rsidR="00EB49D9">
        <w:rPr>
          <w:lang w:val="nb-NO"/>
        </w:rPr>
        <w:tab/>
      </w:r>
      <w:r w:rsidRPr="00C474C3">
        <w:rPr>
          <w:lang w:val="nb-NO"/>
        </w:rPr>
        <w:t>Verifikasjonsanmodningen kan reise tvil ved ektheten av opprinnelseserklæringer, opprinnelsesstatusen til det aktuelle produktet eller om andre krav i de</w:t>
      </w:r>
      <w:r w:rsidRPr="00C474C3" w:rsidR="007F156B">
        <w:rPr>
          <w:lang w:val="nb-NO"/>
        </w:rPr>
        <w:t xml:space="preserve">tte </w:t>
      </w:r>
      <w:r w:rsidRPr="00C474C3" w:rsidR="00C474C3">
        <w:rPr>
          <w:lang w:val="nb-NO"/>
        </w:rPr>
        <w:t>vedlegget</w:t>
      </w:r>
      <w:r w:rsidRPr="00C474C3">
        <w:rPr>
          <w:lang w:val="nb-NO"/>
        </w:rPr>
        <w:t xml:space="preserve"> er oppfylt. Den skal inneholde </w:t>
      </w:r>
      <w:r w:rsidR="00054F58">
        <w:rPr>
          <w:lang w:val="nb-NO"/>
        </w:rPr>
        <w:t xml:space="preserve">årsaken til </w:t>
      </w:r>
      <w:r w:rsidRPr="00C474C3">
        <w:rPr>
          <w:lang w:val="nb-NO"/>
        </w:rPr>
        <w:t>henvendelsen og en kopi av opprinnelseserklæringen og, dersom det er aktuelt, ethvert annet dokument eller enhver annen opplysning som gir grunn til å tro at opprinnelseserklæringen kan være ugyldig.</w:t>
      </w:r>
    </w:p>
    <w:p w:rsidRPr="00C474C3" w:rsidR="00176C1D" w:rsidP="00EB49D9" w:rsidRDefault="00176C1D" w14:paraId="1A62E87D" w14:textId="56E888C2">
      <w:pPr>
        <w:pStyle w:val="FTAtextlistedparagraphs"/>
        <w:rPr>
          <w:lang w:val="nb-NO"/>
        </w:rPr>
      </w:pPr>
      <w:r w:rsidRPr="00C474C3">
        <w:rPr>
          <w:lang w:val="nb-NO"/>
        </w:rPr>
        <w:t xml:space="preserve">3. </w:t>
      </w:r>
      <w:r w:rsidRPr="00C474C3" w:rsidR="00EB49D9">
        <w:rPr>
          <w:lang w:val="nb-NO"/>
        </w:rPr>
        <w:tab/>
      </w:r>
      <w:r w:rsidRPr="00C474C3">
        <w:rPr>
          <w:lang w:val="nb-NO"/>
        </w:rPr>
        <w:t>Den importerende parten skal sende verifikasjonsanmodningen til den eksporterende parten innen 34 måneder etter at opprinnelseserklæringen ble utferdiget. Den eksporterende parten er ikke forpliktet til å utføre verifiseringer basert på anmodninger mottatt etter denne fristen.</w:t>
      </w:r>
    </w:p>
    <w:p w:rsidRPr="00C474C3" w:rsidR="00176C1D" w:rsidP="00EB49D9" w:rsidRDefault="00176C1D" w14:paraId="5F7DCBCA" w14:textId="31D35823">
      <w:pPr>
        <w:pStyle w:val="FTAtextlistedparagraphs"/>
        <w:rPr>
          <w:lang w:val="nb-NO"/>
        </w:rPr>
      </w:pPr>
      <w:r w:rsidRPr="00C474C3">
        <w:rPr>
          <w:lang w:val="nb-NO"/>
        </w:rPr>
        <w:t xml:space="preserve">4. </w:t>
      </w:r>
      <w:r w:rsidRPr="00C474C3" w:rsidR="00EB49D9">
        <w:rPr>
          <w:lang w:val="nb-NO"/>
        </w:rPr>
        <w:tab/>
      </w:r>
      <w:r w:rsidRPr="00C474C3">
        <w:rPr>
          <w:lang w:val="nb-NO"/>
        </w:rPr>
        <w:t>Tollmyndigheten til den importerende parten kan, i samsvar med nasjonal lov, stille preferansetollbehandlingen av et produkt som er dekket av en opprinnelseserklæring i bero inntil verifiseringsprosedyren er fullført.</w:t>
      </w:r>
    </w:p>
    <w:p w:rsidRPr="00C474C3" w:rsidR="00176C1D" w:rsidP="00EB49D9" w:rsidRDefault="00176C1D" w14:paraId="77FFF00D" w14:textId="720E5814">
      <w:pPr>
        <w:pStyle w:val="FTAtextlistedparagraphs"/>
        <w:rPr>
          <w:lang w:val="nb-NO"/>
        </w:rPr>
      </w:pPr>
      <w:r w:rsidRPr="00C474C3">
        <w:rPr>
          <w:lang w:val="nb-NO"/>
        </w:rPr>
        <w:t xml:space="preserve">5. </w:t>
      </w:r>
      <w:r w:rsidRPr="00C474C3" w:rsidR="00EB49D9">
        <w:rPr>
          <w:lang w:val="nb-NO"/>
        </w:rPr>
        <w:tab/>
      </w:r>
      <w:r w:rsidRPr="00C474C3">
        <w:rPr>
          <w:lang w:val="nb-NO"/>
        </w:rPr>
        <w:t>Tollmyndigheten til den eksporterende parten kan anmode om bevis, foreta inspeksjoner hos eksportørens eller produsentens lokaler, kontrollere eksportørens og produsentens regnskap og treffe andre hensiktsmessige tiltak for å verifisere at det foreligger samsvar med de</w:t>
      </w:r>
      <w:r w:rsidRPr="00C474C3" w:rsidR="004A743D">
        <w:rPr>
          <w:lang w:val="nb-NO"/>
        </w:rPr>
        <w:t>tte vedlegget</w:t>
      </w:r>
      <w:r w:rsidRPr="00C474C3">
        <w:rPr>
          <w:lang w:val="nb-NO"/>
        </w:rPr>
        <w:t>.</w:t>
      </w:r>
    </w:p>
    <w:p w:rsidRPr="00C474C3" w:rsidR="00176C1D" w:rsidP="00EB49D9" w:rsidRDefault="00176C1D" w14:paraId="30A9239A" w14:textId="6F77A5E5">
      <w:pPr>
        <w:pStyle w:val="FTAtextlistedparagraphs"/>
        <w:rPr>
          <w:lang w:val="nb-NO"/>
        </w:rPr>
      </w:pPr>
      <w:r w:rsidRPr="00C474C3">
        <w:rPr>
          <w:lang w:val="nb-NO"/>
        </w:rPr>
        <w:t xml:space="preserve">6. </w:t>
      </w:r>
      <w:r w:rsidRPr="00C474C3" w:rsidR="00EB49D9">
        <w:rPr>
          <w:lang w:val="nb-NO"/>
        </w:rPr>
        <w:tab/>
      </w:r>
      <w:r w:rsidRPr="00C474C3">
        <w:rPr>
          <w:lang w:val="nb-NO"/>
        </w:rPr>
        <w:t>Den anmodende parten skal underrettes om resultatene og funnene av verifiseringen innen ti måneder regnet fra verifikasjonsanmodningens dato. Dersom den anmodende parten ikke mottar svar innen denne fristen, eller dersom svaret ikke tydelig fastslår om et produkt har opprinnelse, eller om opprinnelseserklæringen er gyldig, kan den anmodende part nekte preferansetollbehandling for sendingen som omfattes av den aktuelle opprinnelseserklæringen.</w:t>
      </w:r>
    </w:p>
    <w:p w:rsidRPr="00C474C3" w:rsidR="00176C1D" w:rsidP="00EB49D9" w:rsidRDefault="00176C1D" w14:paraId="63C78E9B" w14:textId="5C242386">
      <w:pPr>
        <w:pStyle w:val="FTAtextlistedparagraphs"/>
        <w:rPr>
          <w:lang w:val="nb-NO"/>
        </w:rPr>
      </w:pPr>
      <w:r w:rsidRPr="00C474C3">
        <w:rPr>
          <w:lang w:val="nb-NO"/>
        </w:rPr>
        <w:t xml:space="preserve">7. </w:t>
      </w:r>
      <w:r w:rsidRPr="00C474C3" w:rsidR="00EB49D9">
        <w:rPr>
          <w:lang w:val="nb-NO"/>
        </w:rPr>
        <w:tab/>
      </w:r>
      <w:r w:rsidRPr="00C474C3">
        <w:rPr>
          <w:lang w:val="nb-NO"/>
        </w:rPr>
        <w:t>Dersom den anmodede parten ikke klarer å overholde fristen nevnt i nr. 6, skal den på anmodning innen fristen gis en forlengelse av fristen.</w:t>
      </w:r>
    </w:p>
    <w:p w:rsidRPr="00C474C3" w:rsidR="00176C1D" w:rsidP="00EB49D9" w:rsidRDefault="00176C1D" w14:paraId="79B6AAF8" w14:textId="7173A3B8">
      <w:pPr>
        <w:pStyle w:val="FTAtextlistedparagraphs"/>
        <w:rPr>
          <w:lang w:val="nb-NO"/>
        </w:rPr>
      </w:pPr>
      <w:r w:rsidRPr="00C474C3">
        <w:rPr>
          <w:lang w:val="nb-NO"/>
        </w:rPr>
        <w:t xml:space="preserve">8. </w:t>
      </w:r>
      <w:r w:rsidRPr="00C474C3" w:rsidR="00EB49D9">
        <w:rPr>
          <w:lang w:val="nb-NO"/>
        </w:rPr>
        <w:tab/>
      </w:r>
      <w:r w:rsidRPr="00C474C3">
        <w:rPr>
          <w:lang w:val="nb-NO"/>
        </w:rPr>
        <w:t>Hver part skal sørge for at, hvis det er forskjeller med tanke på verifikasjonsprosedyrene i denne artikkelen, eller i tolkningen av opprinnelsesreglene for å avgjøre om en vare kvalifiserer til å ha opprinnelse, og disse forskjellene ikke kan løses gjennom konsultasjoner mellom tollmyndigheten som anmoder om verifisering og tollmyndigheten som er ansvarlig for å utføre verifiseringen, og hvis tollmyndigheten til den importerende parten har til hensikt å foreta en beslutning om opprinnelse som er uforenlig med resultatene og funnene fra verifikasjonen gitt av tollmyndigheten til den eksporterende parten, skal tollmyndigheten til den importerende parten underrette tollmyndigheten til den eksporterende parten innen 60 dager etter at disse resultatene og funnene av verifiseringen er mottatt.</w:t>
      </w:r>
    </w:p>
    <w:p w:rsidRPr="00C474C3" w:rsidR="00176C1D" w:rsidP="00EB49D9" w:rsidRDefault="00176C1D" w14:paraId="6FC9E40D" w14:textId="0B75C614">
      <w:pPr>
        <w:pStyle w:val="FTAtextlistedparagraphs"/>
        <w:rPr>
          <w:lang w:val="nb-NO"/>
        </w:rPr>
      </w:pPr>
      <w:r w:rsidRPr="00C474C3">
        <w:rPr>
          <w:lang w:val="nb-NO"/>
        </w:rPr>
        <w:t>9.</w:t>
      </w:r>
      <w:r w:rsidRPr="00C474C3" w:rsidR="00EB49D9">
        <w:rPr>
          <w:lang w:val="nb-NO"/>
        </w:rPr>
        <w:tab/>
      </w:r>
      <w:r w:rsidRPr="00C474C3">
        <w:rPr>
          <w:lang w:val="nb-NO"/>
        </w:rPr>
        <w:t>På anmodning fra en av partene skal partene konsultere og avslutte konsultasjonene innen 90 dager fra datoen for underrettelsen nevnt i nr. 8 for å løse disse forskjellene. Fristen for å avslutte konsultasjonene kan forlenges fra sak til sak ved gjensidig skriftlig samtykke mellom partene. Hvis forskjellene ikke kan avgjøres ved konsultasjon mellom partene, kan hver part søke å løse disse forskjellene i Den blandede komité.</w:t>
      </w:r>
    </w:p>
    <w:p w:rsidRPr="00C474C3" w:rsidR="00176C1D" w:rsidP="00BA0D27" w:rsidRDefault="00176C1D" w14:paraId="5D88F61A" w14:textId="77777777">
      <w:pPr>
        <w:rPr>
          <w:lang w:val="nb-NO"/>
        </w:rPr>
      </w:pPr>
    </w:p>
    <w:p w:rsidRPr="00C474C3" w:rsidR="00176C1D" w:rsidP="00802476" w:rsidRDefault="00176C1D" w14:paraId="6A561DCE" w14:textId="77777777">
      <w:pPr>
        <w:jc w:val="center"/>
        <w:rPr>
          <w:lang w:val="nb-NO"/>
        </w:rPr>
      </w:pPr>
      <w:r w:rsidRPr="00C474C3">
        <w:rPr>
          <w:lang w:val="nb-NO"/>
        </w:rPr>
        <w:t>ARTIKKEL 29</w:t>
      </w:r>
    </w:p>
    <w:p w:rsidRPr="00C474C3" w:rsidR="00176C1D" w:rsidP="00802476" w:rsidRDefault="00176C1D" w14:paraId="04C26A4A" w14:textId="77777777">
      <w:pPr>
        <w:jc w:val="center"/>
        <w:rPr>
          <w:b/>
          <w:bCs/>
          <w:i/>
          <w:iCs/>
          <w:lang w:val="nb-NO"/>
        </w:rPr>
      </w:pPr>
      <w:r w:rsidRPr="00C474C3">
        <w:rPr>
          <w:b/>
          <w:bCs/>
          <w:i/>
          <w:iCs/>
          <w:lang w:val="nb-NO"/>
        </w:rPr>
        <w:t>Avvisning av preferansetollbehandling</w:t>
      </w:r>
    </w:p>
    <w:p w:rsidRPr="00C474C3" w:rsidR="00176C1D" w:rsidP="00EB49D9" w:rsidRDefault="00176C1D" w14:paraId="3174556D" w14:textId="22A3F196">
      <w:pPr>
        <w:pStyle w:val="FTAtextlistedparagraphs"/>
        <w:rPr>
          <w:lang w:val="nb-NO"/>
        </w:rPr>
      </w:pPr>
      <w:r w:rsidRPr="00C474C3">
        <w:rPr>
          <w:lang w:val="nb-NO"/>
        </w:rPr>
        <w:t xml:space="preserve">1. </w:t>
      </w:r>
      <w:r w:rsidRPr="00C474C3" w:rsidR="00EB49D9">
        <w:rPr>
          <w:lang w:val="nb-NO"/>
        </w:rPr>
        <w:tab/>
      </w:r>
      <w:r w:rsidRPr="00C474C3">
        <w:rPr>
          <w:lang w:val="nb-NO"/>
        </w:rPr>
        <w:t>En importerende part kan nekte preferansetollbehandling eller kreve inn ubetalt toll i samsvar med sin nasjonale lov når et produkt ikke oppfyller kravene i de</w:t>
      </w:r>
      <w:r w:rsidRPr="00C474C3" w:rsidR="00C4293E">
        <w:rPr>
          <w:lang w:val="nb-NO"/>
        </w:rPr>
        <w:t>tte vedlegget</w:t>
      </w:r>
      <w:r w:rsidRPr="00C474C3">
        <w:rPr>
          <w:lang w:val="nb-NO"/>
        </w:rPr>
        <w:t xml:space="preserve"> eller hvis importøren eller eksportøren ikke kan bevise at de relevante kravene er oppfylt.</w:t>
      </w:r>
    </w:p>
    <w:p w:rsidRPr="00C474C3" w:rsidR="00176C1D" w:rsidP="00EB49D9" w:rsidRDefault="00176C1D" w14:paraId="56FE0772" w14:textId="7CF2AA8F">
      <w:pPr>
        <w:pStyle w:val="FTAtextlistedparagraphs"/>
        <w:rPr>
          <w:lang w:val="nb-NO"/>
        </w:rPr>
      </w:pPr>
      <w:r w:rsidRPr="00C474C3">
        <w:rPr>
          <w:lang w:val="nb-NO"/>
        </w:rPr>
        <w:t xml:space="preserve">2. </w:t>
      </w:r>
      <w:r w:rsidRPr="00C474C3" w:rsidR="00EB49D9">
        <w:rPr>
          <w:lang w:val="nb-NO"/>
        </w:rPr>
        <w:tab/>
      </w:r>
      <w:r w:rsidRPr="00C474C3">
        <w:rPr>
          <w:lang w:val="nb-NO"/>
        </w:rPr>
        <w:t>Små avvik mellom opplysningene i opprinnelseserklæringen og de som er gitt i andre dokumenter, som er oversendt til tollmyndigheten for fortolling eller åpenbare formelle feil, for eksempel skrivefeil i en opprinnelseserklæring, skal ikke som sådan gjøre opprinnelseserklæringen ugyldig.</w:t>
      </w:r>
    </w:p>
    <w:p w:rsidRPr="00C474C3" w:rsidR="00176C1D" w:rsidP="00EB49D9" w:rsidRDefault="00176C1D" w14:paraId="6A7079E0" w14:textId="2914EF62">
      <w:pPr>
        <w:pStyle w:val="FTAtextlistedparagraphs"/>
        <w:rPr>
          <w:lang w:val="nb-NO"/>
        </w:rPr>
      </w:pPr>
      <w:r w:rsidRPr="00C474C3">
        <w:rPr>
          <w:lang w:val="nb-NO"/>
        </w:rPr>
        <w:t xml:space="preserve">3. </w:t>
      </w:r>
      <w:r w:rsidRPr="00C474C3" w:rsidR="00EB49D9">
        <w:rPr>
          <w:lang w:val="nb-NO"/>
        </w:rPr>
        <w:tab/>
      </w:r>
      <w:r w:rsidRPr="00C474C3">
        <w:rPr>
          <w:lang w:val="nb-NO"/>
        </w:rPr>
        <w:t>I alle tilfeller skal bileggelsen av meningsforskjeller mellom importøren og tollmyndigheten til den importerende parten være underlagt den importerende partens lov.</w:t>
      </w:r>
    </w:p>
    <w:p w:rsidRPr="00C474C3" w:rsidR="00EB49D9" w:rsidP="00EB49D9" w:rsidRDefault="00EB49D9" w14:paraId="23305C85" w14:textId="77777777">
      <w:pPr>
        <w:pStyle w:val="FTAtextlistedparagraphs"/>
        <w:rPr>
          <w:lang w:val="nb-NO"/>
        </w:rPr>
      </w:pPr>
    </w:p>
    <w:p w:rsidRPr="00C474C3" w:rsidR="00176C1D" w:rsidP="0080371A" w:rsidRDefault="00176C1D" w14:paraId="780081EE" w14:textId="77777777">
      <w:pPr>
        <w:jc w:val="center"/>
        <w:rPr>
          <w:lang w:val="nb-NO"/>
        </w:rPr>
      </w:pPr>
      <w:r w:rsidRPr="00C474C3">
        <w:rPr>
          <w:lang w:val="nb-NO"/>
        </w:rPr>
        <w:t>ARTIKKEL 30</w:t>
      </w:r>
    </w:p>
    <w:p w:rsidRPr="00C474C3" w:rsidR="00176C1D" w:rsidP="0080371A" w:rsidRDefault="00176C1D" w14:paraId="46857575" w14:textId="77777777">
      <w:pPr>
        <w:jc w:val="center"/>
        <w:rPr>
          <w:b/>
          <w:bCs/>
          <w:i/>
          <w:iCs/>
          <w:lang w:val="nb-NO"/>
        </w:rPr>
      </w:pPr>
      <w:r w:rsidRPr="00C474C3">
        <w:rPr>
          <w:b/>
          <w:bCs/>
          <w:i/>
          <w:iCs/>
          <w:lang w:val="nb-NO"/>
        </w:rPr>
        <w:t>Notifiseringer og samarbeid</w:t>
      </w:r>
    </w:p>
    <w:p w:rsidRPr="00C474C3" w:rsidR="00176C1D" w:rsidP="00EB49D9" w:rsidRDefault="00176C1D" w14:paraId="08F7D5DC" w14:textId="481A255D">
      <w:pPr>
        <w:pStyle w:val="FTAtextlistedparagraphs"/>
        <w:rPr>
          <w:lang w:val="nb-NO"/>
        </w:rPr>
      </w:pPr>
      <w:r w:rsidRPr="00C474C3">
        <w:rPr>
          <w:lang w:val="nb-NO"/>
        </w:rPr>
        <w:t xml:space="preserve">1. </w:t>
      </w:r>
      <w:r w:rsidRPr="00C474C3" w:rsidR="00EB49D9">
        <w:rPr>
          <w:lang w:val="nb-NO"/>
        </w:rPr>
        <w:tab/>
      </w:r>
      <w:r w:rsidRPr="00C474C3">
        <w:rPr>
          <w:lang w:val="nb-NO"/>
        </w:rPr>
        <w:t>Partene skal gi hverandre</w:t>
      </w:r>
    </w:p>
    <w:p w:rsidRPr="00C474C3" w:rsidR="00176C1D" w:rsidP="00EB49D9" w:rsidRDefault="000E350E" w14:paraId="26D40FEC" w14:textId="3B57E1BD">
      <w:pPr>
        <w:pStyle w:val="FTAsubpara"/>
      </w:pPr>
      <w:r w:rsidRPr="00C474C3">
        <w:t>(</w:t>
      </w:r>
      <w:r w:rsidRPr="00C474C3" w:rsidR="00176C1D">
        <w:t xml:space="preserve">a) </w:t>
      </w:r>
      <w:r w:rsidRPr="00C474C3" w:rsidR="00EB49D9">
        <w:tab/>
      </w:r>
      <w:r w:rsidRPr="00C474C3" w:rsidR="00176C1D">
        <w:t>adressene til partenes tollmyndigheter som er ansvarlige for verifikasjoner nevnt i artikkel 28 (Verifisering av opprinnelse) og andre spørsmål knyttet til gjennomføring eller anvendelse av de</w:t>
      </w:r>
      <w:r w:rsidRPr="00C474C3" w:rsidR="00C4293E">
        <w:t>tte vedlegget</w:t>
      </w:r>
      <w:r w:rsidRPr="00C474C3" w:rsidR="00176C1D">
        <w:t>,</w:t>
      </w:r>
    </w:p>
    <w:p w:rsidRPr="00C474C3" w:rsidR="00176C1D" w:rsidP="00EB49D9" w:rsidRDefault="000E350E" w14:paraId="307390A6" w14:textId="357BE96D">
      <w:pPr>
        <w:pStyle w:val="FTAsubpara"/>
      </w:pPr>
      <w:r w:rsidRPr="00C474C3">
        <w:t>(</w:t>
      </w:r>
      <w:r w:rsidRPr="00C474C3" w:rsidR="00176C1D">
        <w:t xml:space="preserve">b) </w:t>
      </w:r>
      <w:r w:rsidRPr="00C474C3" w:rsidR="00EB49D9">
        <w:tab/>
      </w:r>
      <w:r w:rsidRPr="00C474C3" w:rsidR="00176C1D">
        <w:t>informasjon om bruk av elektroniske signaturer og identifikasjonskoder nevnt i artikkel 19 (Opprinnelseserklæring), og autorisasjonsnummer nevnt i artikkel 20 (Godkjent eksportør)</w:t>
      </w:r>
      <w:r w:rsidR="00800CB0">
        <w:t>,</w:t>
      </w:r>
      <w:r w:rsidRPr="00C474C3" w:rsidR="00176C1D">
        <w:t xml:space="preserve"> og</w:t>
      </w:r>
    </w:p>
    <w:p w:rsidRPr="00C474C3" w:rsidR="00176C1D" w:rsidP="00EB49D9" w:rsidRDefault="00176C1D" w14:paraId="5C8107D2" w14:textId="17BBF87C">
      <w:pPr>
        <w:pStyle w:val="FTAsubpara"/>
      </w:pPr>
      <w:r w:rsidRPr="00C474C3">
        <w:t xml:space="preserve">(c) </w:t>
      </w:r>
      <w:r w:rsidRPr="00C474C3" w:rsidR="00EB49D9">
        <w:tab/>
      </w:r>
      <w:r w:rsidRPr="00C474C3">
        <w:t>informasjon om tolkning, anvendelse og administrasjon av de</w:t>
      </w:r>
      <w:r w:rsidRPr="00C474C3" w:rsidR="00C4293E">
        <w:t>tte vedlegget</w:t>
      </w:r>
      <w:r w:rsidRPr="00C474C3">
        <w:t>.</w:t>
      </w:r>
    </w:p>
    <w:p w:rsidRPr="00C474C3" w:rsidR="00176C1D" w:rsidP="00EB49D9" w:rsidRDefault="00176C1D" w14:paraId="5D15E31F" w14:textId="79B213AC">
      <w:pPr>
        <w:pStyle w:val="FTAtextlistedparagraphs"/>
        <w:rPr>
          <w:lang w:val="nb-NO"/>
        </w:rPr>
      </w:pPr>
      <w:r w:rsidRPr="00C474C3">
        <w:rPr>
          <w:lang w:val="nb-NO"/>
        </w:rPr>
        <w:t xml:space="preserve">2. </w:t>
      </w:r>
      <w:r w:rsidRPr="00C474C3" w:rsidR="00EB49D9">
        <w:rPr>
          <w:lang w:val="nb-NO"/>
        </w:rPr>
        <w:tab/>
      </w:r>
      <w:r w:rsidRPr="00C474C3">
        <w:rPr>
          <w:lang w:val="nb-NO"/>
        </w:rPr>
        <w:t>Partene skal bestrebe seg på å løse tekniske spørsmål knyttet til gjennomføringen eller anvendelsen av de</w:t>
      </w:r>
      <w:r w:rsidRPr="00C474C3" w:rsidR="00B2132F">
        <w:rPr>
          <w:lang w:val="nb-NO"/>
        </w:rPr>
        <w:t>tte vedlegget</w:t>
      </w:r>
      <w:r w:rsidRPr="00C474C3">
        <w:rPr>
          <w:lang w:val="nb-NO"/>
        </w:rPr>
        <w:t>, i den grad det er mulig, gjennom direkte konsultasjoner mellom tollmyndighetene nevnt i nr. 1 bokstav a eller i underkomiteen for handel med varer. Tvister som ikke kan avgjøres gjennom slike konsultasjoner skal oversendes Den blandede komité.</w:t>
      </w:r>
    </w:p>
    <w:p w:rsidRPr="00C474C3" w:rsidR="00176C1D" w:rsidP="00EB49D9" w:rsidRDefault="00176C1D" w14:paraId="2BB70251" w14:textId="45FE4E99">
      <w:pPr>
        <w:pStyle w:val="FTAtextlistedparagraphs"/>
        <w:rPr>
          <w:lang w:val="nb-NO"/>
        </w:rPr>
      </w:pPr>
      <w:r w:rsidRPr="00C474C3">
        <w:rPr>
          <w:lang w:val="nb-NO"/>
        </w:rPr>
        <w:t xml:space="preserve">3. </w:t>
      </w:r>
      <w:r w:rsidRPr="00C474C3" w:rsidR="00EB49D9">
        <w:rPr>
          <w:lang w:val="nb-NO"/>
        </w:rPr>
        <w:tab/>
      </w:r>
      <w:r w:rsidRPr="00C474C3">
        <w:rPr>
          <w:lang w:val="nb-NO"/>
        </w:rPr>
        <w:t>Partene skal gi hverandre detaljer om ordninger eller avtaler, inkludert datoer for ikrafttredelse, og deres tilsvarende opprinnelsesregler, som brukes med de andre landene nevnt i artikkel 8 (Kumulasjon) nr. 1, 2 og 7.</w:t>
      </w:r>
    </w:p>
    <w:p w:rsidRPr="00C474C3" w:rsidR="00176C1D" w:rsidP="00130AAD" w:rsidRDefault="00176C1D" w14:paraId="12686578" w14:textId="77777777">
      <w:pPr>
        <w:pStyle w:val="ArticlenumberArabic"/>
        <w:rPr>
          <w:lang w:val="nb-NO"/>
        </w:rPr>
      </w:pPr>
      <w:r w:rsidRPr="00C474C3">
        <w:rPr>
          <w:lang w:val="nb-NO"/>
        </w:rPr>
        <w:t>ARTIKKEL 31</w:t>
      </w:r>
    </w:p>
    <w:p w:rsidRPr="00C474C3" w:rsidR="00176C1D" w:rsidP="00130AAD" w:rsidRDefault="00176C1D" w14:paraId="4A096B29" w14:textId="77777777">
      <w:pPr>
        <w:pStyle w:val="ArticleTitle"/>
      </w:pPr>
      <w:r w:rsidRPr="00C474C3">
        <w:t>Konfidensialitet</w:t>
      </w:r>
    </w:p>
    <w:p w:rsidRPr="00C474C3" w:rsidR="00176C1D" w:rsidP="00EB49D9" w:rsidRDefault="00176C1D" w14:paraId="6660D112" w14:textId="67C4755C">
      <w:pPr>
        <w:pStyle w:val="FTAtextlistedparagraphs"/>
        <w:rPr>
          <w:lang w:val="nb-NO"/>
        </w:rPr>
      </w:pPr>
      <w:r w:rsidRPr="00C474C3">
        <w:rPr>
          <w:lang w:val="nb-NO"/>
        </w:rPr>
        <w:t xml:space="preserve">1. </w:t>
      </w:r>
      <w:r w:rsidRPr="00C474C3" w:rsidR="00EB49D9">
        <w:rPr>
          <w:lang w:val="nb-NO"/>
        </w:rPr>
        <w:tab/>
      </w:r>
      <w:r w:rsidRPr="00C474C3">
        <w:rPr>
          <w:lang w:val="nb-NO"/>
        </w:rPr>
        <w:t>De</w:t>
      </w:r>
      <w:r w:rsidRPr="00C474C3" w:rsidR="00A47AF0">
        <w:rPr>
          <w:lang w:val="nb-NO"/>
        </w:rPr>
        <w:t>tte vedlegget</w:t>
      </w:r>
      <w:r w:rsidRPr="00C474C3">
        <w:rPr>
          <w:lang w:val="nb-NO"/>
        </w:rPr>
        <w:t xml:space="preserve"> krever ikke at en part utleverer eller tillater tilgang til informasjon, hvis dette hindrer rettshåndhevelse eller er i strid med partens lov som beskytter forretningsinformasjon.</w:t>
      </w:r>
    </w:p>
    <w:p w:rsidRPr="00C474C3" w:rsidR="00176C1D" w:rsidP="00EB49D9" w:rsidRDefault="00176C1D" w14:paraId="2B417CD4" w14:textId="3A262704">
      <w:pPr>
        <w:pStyle w:val="FTAtextlistedparagraphs"/>
        <w:rPr>
          <w:lang w:val="nb-NO"/>
        </w:rPr>
      </w:pPr>
      <w:r w:rsidRPr="00C474C3">
        <w:rPr>
          <w:lang w:val="nb-NO"/>
        </w:rPr>
        <w:t xml:space="preserve">2. </w:t>
      </w:r>
      <w:r w:rsidRPr="00C474C3" w:rsidR="00EB49D9">
        <w:rPr>
          <w:lang w:val="nb-NO"/>
        </w:rPr>
        <w:tab/>
      </w:r>
      <w:r w:rsidRPr="00C474C3">
        <w:rPr>
          <w:lang w:val="nb-NO"/>
        </w:rPr>
        <w:t>Hver part skal, i samsvar med sin lov, behandle informasjon i henhold til de</w:t>
      </w:r>
      <w:r w:rsidRPr="00C474C3" w:rsidR="00A47AF0">
        <w:rPr>
          <w:lang w:val="nb-NO"/>
        </w:rPr>
        <w:t>tte vedlegget</w:t>
      </w:r>
      <w:r w:rsidRPr="00C474C3">
        <w:rPr>
          <w:lang w:val="nb-NO"/>
        </w:rPr>
        <w:t xml:space="preserve"> konfidensielt og beskytte disse opplysningene mot utlevering som kan skade den konkurransemessige posisjonen til personen som oppgir informasjonen. Hvis parten som mottar eller innhenter informasjonen er pålagt i henhold til sin lov å utlevere informasjonen, skal den parten varsle personen eller parten som oppga denne informasjonen. </w:t>
      </w:r>
    </w:p>
    <w:p w:rsidRPr="00C474C3" w:rsidR="00176C1D" w:rsidP="00EB49D9" w:rsidRDefault="00176C1D" w14:paraId="0A5E89F7" w14:textId="64B39BE4">
      <w:pPr>
        <w:pStyle w:val="FTAtextlistedparagraphs"/>
        <w:rPr>
          <w:lang w:val="nb-NO"/>
        </w:rPr>
      </w:pPr>
      <w:r w:rsidRPr="00C474C3">
        <w:rPr>
          <w:lang w:val="nb-NO"/>
        </w:rPr>
        <w:t xml:space="preserve">3. </w:t>
      </w:r>
      <w:r w:rsidRPr="00C474C3" w:rsidR="00EB49D9">
        <w:rPr>
          <w:lang w:val="nb-NO"/>
        </w:rPr>
        <w:tab/>
      </w:r>
      <w:r w:rsidRPr="00C474C3">
        <w:rPr>
          <w:lang w:val="nb-NO"/>
        </w:rPr>
        <w:t xml:space="preserve">Hver part skal sørge for at konfidensiell informasjon, som samles inn i henhold til </w:t>
      </w:r>
      <w:r w:rsidRPr="00C474C3" w:rsidR="00A47AF0">
        <w:rPr>
          <w:lang w:val="nb-NO"/>
        </w:rPr>
        <w:t>dette vedlegget</w:t>
      </w:r>
      <w:r w:rsidRPr="00C474C3" w:rsidR="0095476E">
        <w:rPr>
          <w:lang w:val="nb-NO"/>
        </w:rPr>
        <w:t xml:space="preserve"> </w:t>
      </w:r>
      <w:r w:rsidRPr="00C474C3">
        <w:rPr>
          <w:lang w:val="nb-NO"/>
        </w:rPr>
        <w:t>ikke skal brukes til andre formål enn administrasjon og håndheving av opprinnelsesbestemmelse og tollsaker, bortsett fra dersom personen eller parten som ga konfidensiell informasjon har tillatt dette.</w:t>
      </w:r>
    </w:p>
    <w:p w:rsidRPr="00C474C3" w:rsidR="00176C1D" w:rsidP="00EB49D9" w:rsidRDefault="00176C1D" w14:paraId="67DF7E01" w14:textId="7C2502C7">
      <w:pPr>
        <w:pStyle w:val="FTAtextlistedparagraphs"/>
        <w:rPr>
          <w:lang w:val="nb-NO"/>
        </w:rPr>
      </w:pPr>
      <w:r w:rsidRPr="00C474C3">
        <w:rPr>
          <w:lang w:val="nb-NO"/>
        </w:rPr>
        <w:t xml:space="preserve">4. </w:t>
      </w:r>
      <w:r w:rsidRPr="00C474C3" w:rsidR="00EB49D9">
        <w:rPr>
          <w:lang w:val="nb-NO"/>
        </w:rPr>
        <w:tab/>
      </w:r>
      <w:r w:rsidRPr="00C474C3">
        <w:rPr>
          <w:lang w:val="nb-NO"/>
        </w:rPr>
        <w:t>Når personopplysninger overføres i henhold til de</w:t>
      </w:r>
      <w:r w:rsidRPr="00C474C3" w:rsidR="0095476E">
        <w:rPr>
          <w:lang w:val="nb-NO"/>
        </w:rPr>
        <w:t>tte vedlegget</w:t>
      </w:r>
      <w:r w:rsidRPr="00C474C3">
        <w:rPr>
          <w:lang w:val="nb-NO"/>
        </w:rPr>
        <w:t xml:space="preserve">, skal slik overføring skje i samsvar med den overførende parts regler om internasjonal overføring av personopplysninger. Der det er nødvendig </w:t>
      </w:r>
      <w:r w:rsidRPr="00C474C3" w:rsidR="0095476E">
        <w:rPr>
          <w:lang w:val="nb-NO"/>
        </w:rPr>
        <w:t>skal</w:t>
      </w:r>
      <w:r w:rsidRPr="00C474C3">
        <w:rPr>
          <w:lang w:val="nb-NO"/>
        </w:rPr>
        <w:t xml:space="preserve"> hver part, samtidig som reglene for internasjonale overføringer av personopplysninger følges, etter beste evne etablere sikkerhetstiltak som er nødvendig for overføring av personopplysninger.</w:t>
      </w:r>
    </w:p>
    <w:p w:rsidRPr="00C474C3" w:rsidR="00176C1D" w:rsidP="00EB49D9" w:rsidRDefault="00176C1D" w14:paraId="03F1CBD3" w14:textId="0AA1A018">
      <w:pPr>
        <w:pStyle w:val="FTAtextlistedparagraphs"/>
        <w:rPr>
          <w:lang w:val="nb-NO"/>
        </w:rPr>
      </w:pPr>
      <w:r w:rsidRPr="00C474C3">
        <w:rPr>
          <w:lang w:val="nb-NO"/>
        </w:rPr>
        <w:t xml:space="preserve">5. </w:t>
      </w:r>
      <w:r w:rsidRPr="00C474C3" w:rsidR="00EB49D9">
        <w:rPr>
          <w:lang w:val="nb-NO"/>
        </w:rPr>
        <w:tab/>
      </w:r>
      <w:r w:rsidRPr="00C474C3">
        <w:rPr>
          <w:lang w:val="nb-NO"/>
        </w:rPr>
        <w:t>Som unntak fra nr. 3 kan en part tillate at informasjon, som samles inn i henhold til de</w:t>
      </w:r>
      <w:r w:rsidRPr="00C474C3" w:rsidR="002C6077">
        <w:rPr>
          <w:lang w:val="nb-NO"/>
        </w:rPr>
        <w:t>tte vedlegget</w:t>
      </w:r>
      <w:r w:rsidRPr="00C474C3">
        <w:rPr>
          <w:lang w:val="nb-NO"/>
        </w:rPr>
        <w:t xml:space="preserve"> kan brukes i enhver administrativ, rettslig eller kvasirettslig prosedyre innledet for manglende overholdelse av den tollrelaterte loven som iverksetter de</w:t>
      </w:r>
      <w:r w:rsidRPr="00C474C3" w:rsidR="002C6077">
        <w:rPr>
          <w:lang w:val="nb-NO"/>
        </w:rPr>
        <w:t>tte ved</w:t>
      </w:r>
      <w:r w:rsidRPr="00C474C3" w:rsidR="00BD23C5">
        <w:rPr>
          <w:lang w:val="nb-NO"/>
        </w:rPr>
        <w:t>legget</w:t>
      </w:r>
      <w:r w:rsidRPr="00C474C3">
        <w:rPr>
          <w:lang w:val="nb-NO"/>
        </w:rPr>
        <w:t>. En part skal på forhånd underrette personen eller parten som oppga informasjonen om slik bruk.</w:t>
      </w:r>
    </w:p>
    <w:p w:rsidRPr="00C474C3" w:rsidR="00176C1D" w:rsidP="00EB49D9" w:rsidRDefault="00176C1D" w14:paraId="6E2520DC" w14:textId="418F3AA7">
      <w:pPr>
        <w:pStyle w:val="FTAtextlistedparagraphs"/>
        <w:rPr>
          <w:lang w:val="nb-NO"/>
        </w:rPr>
      </w:pPr>
      <w:r w:rsidRPr="00C474C3">
        <w:rPr>
          <w:lang w:val="nb-NO"/>
        </w:rPr>
        <w:t xml:space="preserve">6. </w:t>
      </w:r>
      <w:r w:rsidRPr="00C474C3" w:rsidR="00EB49D9">
        <w:rPr>
          <w:lang w:val="nb-NO"/>
        </w:rPr>
        <w:tab/>
      </w:r>
      <w:r w:rsidRPr="00C474C3">
        <w:rPr>
          <w:lang w:val="nb-NO"/>
        </w:rPr>
        <w:t>Partene skal utveksle informasjon om sin respektive lov for å lette driften og anvendelsen av nr. 2.</w:t>
      </w:r>
    </w:p>
    <w:p w:rsidRPr="00C474C3" w:rsidR="00176C1D" w:rsidP="00EB49D9" w:rsidRDefault="00176C1D" w14:paraId="216A9581" w14:textId="77777777">
      <w:pPr>
        <w:pStyle w:val="FTAtextlistedparagraphs"/>
        <w:rPr>
          <w:lang w:val="nb-NO"/>
        </w:rPr>
      </w:pPr>
    </w:p>
    <w:p w:rsidRPr="00C474C3" w:rsidR="00176C1D" w:rsidP="00EC5EE2" w:rsidRDefault="00B2735D" w14:paraId="3F226F84" w14:textId="3000C5DE">
      <w:pPr>
        <w:pStyle w:val="FTAChapter"/>
      </w:pPr>
      <w:r>
        <w:t>AVDELING</w:t>
      </w:r>
      <w:r w:rsidRPr="00C474C3" w:rsidR="00176C1D">
        <w:t xml:space="preserve"> VII</w:t>
      </w:r>
    </w:p>
    <w:p w:rsidRPr="00C474C3" w:rsidR="00176C1D" w:rsidP="00CC1D7C" w:rsidRDefault="00176C1D" w14:paraId="271CF7DE" w14:textId="77777777">
      <w:pPr>
        <w:pStyle w:val="FTAChapter"/>
      </w:pPr>
      <w:r w:rsidRPr="00C474C3">
        <w:t>AVSLUTTENDE BESTEMMELSER</w:t>
      </w:r>
    </w:p>
    <w:p w:rsidRPr="00C474C3" w:rsidR="00176C1D" w:rsidP="007D66E3" w:rsidRDefault="00176C1D" w14:paraId="1D5DBC1E" w14:textId="77777777">
      <w:pPr>
        <w:pStyle w:val="ArticlenumberArabic"/>
        <w:rPr>
          <w:lang w:val="nb-NO"/>
        </w:rPr>
      </w:pPr>
      <w:r w:rsidRPr="00C474C3">
        <w:rPr>
          <w:lang w:val="nb-NO"/>
        </w:rPr>
        <w:t>ARTIKKEL 32</w:t>
      </w:r>
    </w:p>
    <w:p w:rsidRPr="00C474C3" w:rsidR="00176C1D" w:rsidP="007D66E3" w:rsidRDefault="00176C1D" w14:paraId="300694C7" w14:textId="77777777">
      <w:pPr>
        <w:pStyle w:val="ArticleTitle"/>
      </w:pPr>
      <w:r w:rsidRPr="00C474C3">
        <w:t>Straffetiltak</w:t>
      </w:r>
    </w:p>
    <w:p w:rsidRPr="00C474C3" w:rsidR="00176C1D" w:rsidP="007D66E3" w:rsidRDefault="00176C1D" w14:paraId="078673E2" w14:textId="28BE76B0">
      <w:pPr>
        <w:pStyle w:val="FTAtext"/>
        <w:rPr>
          <w:lang w:val="nb-NO"/>
        </w:rPr>
      </w:pPr>
      <w:r w:rsidRPr="00C474C3">
        <w:rPr>
          <w:lang w:val="nb-NO"/>
        </w:rPr>
        <w:t>Hver part skal sørge for å ilegge strafferettslige, sivile eller administrative sanksjoner for brudd på sin nasjonale lovgivning knyttet til de</w:t>
      </w:r>
      <w:r w:rsidRPr="00C474C3" w:rsidR="00BD23C5">
        <w:rPr>
          <w:lang w:val="nb-NO"/>
        </w:rPr>
        <w:t>tte vedlegget</w:t>
      </w:r>
      <w:r w:rsidRPr="00C474C3">
        <w:rPr>
          <w:lang w:val="nb-NO"/>
        </w:rPr>
        <w:t>.</w:t>
      </w:r>
    </w:p>
    <w:p w:rsidRPr="00C474C3" w:rsidR="00176C1D" w:rsidP="00B41EA3" w:rsidRDefault="00176C1D" w14:paraId="4C18538F" w14:textId="77777777">
      <w:pPr>
        <w:rPr>
          <w:lang w:val="nb-NO"/>
        </w:rPr>
      </w:pPr>
    </w:p>
    <w:p w:rsidRPr="00C474C3" w:rsidR="00176C1D" w:rsidP="003D2BE3" w:rsidRDefault="00176C1D" w14:paraId="5C4A601A" w14:textId="77777777">
      <w:pPr>
        <w:keepNext/>
        <w:jc w:val="center"/>
        <w:rPr>
          <w:lang w:val="nb-NO"/>
        </w:rPr>
      </w:pPr>
      <w:r w:rsidRPr="00C474C3">
        <w:rPr>
          <w:lang w:val="nb-NO"/>
        </w:rPr>
        <w:t>ARTIKKEL 33</w:t>
      </w:r>
    </w:p>
    <w:p w:rsidRPr="00C474C3" w:rsidR="00176C1D" w:rsidP="003D2BE3" w:rsidRDefault="00176C1D" w14:paraId="2C55A667" w14:textId="77777777">
      <w:pPr>
        <w:keepNext/>
        <w:jc w:val="center"/>
        <w:rPr>
          <w:b/>
          <w:i/>
          <w:lang w:val="nb-NO"/>
        </w:rPr>
      </w:pPr>
      <w:r w:rsidRPr="00C474C3">
        <w:rPr>
          <w:b/>
          <w:i/>
          <w:lang w:val="nb-NO"/>
        </w:rPr>
        <w:t xml:space="preserve">Produkter i transitt eller </w:t>
      </w:r>
      <w:r w:rsidRPr="00C474C3">
        <w:rPr>
          <w:b/>
          <w:bCs/>
          <w:i/>
          <w:iCs/>
          <w:lang w:val="nb-NO"/>
        </w:rPr>
        <w:t>på lager</w:t>
      </w:r>
    </w:p>
    <w:p w:rsidRPr="00C474C3" w:rsidR="00176C1D" w:rsidP="003D2BE3" w:rsidRDefault="00176C1D" w14:paraId="6CDD98E7" w14:textId="6C27AECC">
      <w:pPr>
        <w:pStyle w:val="FTAtext"/>
        <w:keepNext/>
        <w:rPr>
          <w:lang w:val="nb-NO"/>
        </w:rPr>
      </w:pPr>
      <w:r w:rsidRPr="00C474C3">
        <w:rPr>
          <w:lang w:val="nb-NO"/>
        </w:rPr>
        <w:t>Bestemmelsene i de</w:t>
      </w:r>
      <w:r w:rsidRPr="00C474C3" w:rsidR="00BD23C5">
        <w:rPr>
          <w:lang w:val="nb-NO"/>
        </w:rPr>
        <w:t xml:space="preserve">tte </w:t>
      </w:r>
      <w:r w:rsidRPr="00C474C3" w:rsidR="00C474C3">
        <w:rPr>
          <w:lang w:val="nb-NO"/>
        </w:rPr>
        <w:t>vedlegget</w:t>
      </w:r>
      <w:r w:rsidRPr="00C474C3">
        <w:rPr>
          <w:lang w:val="nb-NO"/>
        </w:rPr>
        <w:t xml:space="preserve"> kan anvendes på produkter som på datoen for avtalens ikrafttredelse enten befinner seg i transitt eller for midlertidig lagring på et tollager eller i en frisone under tollmyndighetenes kontroll. For slike produkter kan en opprinnelseserklæring fylles ut med tilbakevirkende kraft inntil seks måneder etter ikrafttredelsen av avtalen, forutsatt at bestemmelsene i denne protokollen og særlig i artikkel 17 (Ikke-endring) er oppfylt.</w:t>
      </w:r>
    </w:p>
    <w:p w:rsidRPr="00C474C3" w:rsidR="00176C1D" w:rsidP="00B41EA3" w:rsidRDefault="00176C1D" w14:paraId="0C3FCDCF" w14:textId="77777777">
      <w:pPr>
        <w:rPr>
          <w:lang w:val="nb-NO"/>
        </w:rPr>
      </w:pPr>
    </w:p>
    <w:p w:rsidRPr="00C474C3" w:rsidR="00176C1D" w:rsidP="00167E17" w:rsidRDefault="00B2735D" w14:paraId="06C7234B" w14:textId="0FB687B7">
      <w:pPr>
        <w:jc w:val="center"/>
        <w:rPr>
          <w:b/>
          <w:lang w:val="nb-NO"/>
        </w:rPr>
      </w:pPr>
      <w:r>
        <w:rPr>
          <w:b/>
          <w:bCs/>
          <w:lang w:val="nb-NO"/>
        </w:rPr>
        <w:t>AVDELING</w:t>
      </w:r>
      <w:r w:rsidRPr="00C474C3" w:rsidR="008F6181">
        <w:rPr>
          <w:b/>
          <w:lang w:val="nb-NO"/>
        </w:rPr>
        <w:t xml:space="preserve"> </w:t>
      </w:r>
      <w:r w:rsidRPr="00C474C3" w:rsidR="00176C1D">
        <w:rPr>
          <w:b/>
          <w:lang w:val="nb-NO"/>
        </w:rPr>
        <w:t>VIII</w:t>
      </w:r>
    </w:p>
    <w:p w:rsidRPr="00C474C3" w:rsidR="00176C1D" w:rsidP="00167E17" w:rsidRDefault="00176C1D" w14:paraId="20A1A45A" w14:textId="65483A4B">
      <w:pPr>
        <w:jc w:val="center"/>
        <w:rPr>
          <w:b/>
          <w:lang w:val="nb-NO"/>
        </w:rPr>
      </w:pPr>
      <w:r w:rsidRPr="00C474C3">
        <w:rPr>
          <w:b/>
          <w:lang w:val="nb-NO"/>
        </w:rPr>
        <w:t xml:space="preserve">ANVENDELSE AV </w:t>
      </w:r>
      <w:r w:rsidRPr="00C474C3" w:rsidR="00F913FE">
        <w:rPr>
          <w:b/>
          <w:lang w:val="nb-NO"/>
        </w:rPr>
        <w:t>VEDLEGGET</w:t>
      </w:r>
    </w:p>
    <w:p w:rsidRPr="00C474C3" w:rsidR="00EB49D9" w:rsidP="00167E17" w:rsidRDefault="00EB49D9" w14:paraId="4BCD21BC" w14:textId="77777777">
      <w:pPr>
        <w:jc w:val="center"/>
        <w:rPr>
          <w:b/>
          <w:lang w:val="nb-NO"/>
        </w:rPr>
      </w:pPr>
    </w:p>
    <w:p w:rsidRPr="00C474C3" w:rsidR="00176C1D" w:rsidP="003C4B70" w:rsidRDefault="00176C1D" w14:paraId="742ADBB2" w14:textId="77777777">
      <w:pPr>
        <w:jc w:val="center"/>
        <w:rPr>
          <w:lang w:val="nb-NO"/>
        </w:rPr>
      </w:pPr>
      <w:r w:rsidRPr="00C474C3">
        <w:rPr>
          <w:lang w:val="nb-NO"/>
        </w:rPr>
        <w:t>ARTIKKEL 34</w:t>
      </w:r>
    </w:p>
    <w:p w:rsidRPr="00C474C3" w:rsidR="00176C1D" w:rsidP="003C4B70" w:rsidRDefault="00176C1D" w14:paraId="2B3B350D" w14:textId="77777777">
      <w:pPr>
        <w:jc w:val="center"/>
        <w:rPr>
          <w:b/>
          <w:i/>
          <w:lang w:val="nb-NO"/>
        </w:rPr>
      </w:pPr>
      <w:r w:rsidRPr="00C474C3">
        <w:rPr>
          <w:b/>
          <w:i/>
          <w:lang w:val="nb-NO"/>
        </w:rPr>
        <w:t>Liechtenstein</w:t>
      </w:r>
    </w:p>
    <w:p w:rsidRPr="00C474C3" w:rsidR="00176C1D" w:rsidP="007D66E3" w:rsidRDefault="00176C1D" w14:paraId="196EF117" w14:textId="1EF1438A">
      <w:pPr>
        <w:pStyle w:val="FTAtext"/>
        <w:rPr>
          <w:lang w:val="nb-NO"/>
        </w:rPr>
      </w:pPr>
      <w:r w:rsidRPr="00C474C3">
        <w:rPr>
          <w:lang w:val="nb-NO"/>
        </w:rPr>
        <w:t>Med forbehold for artikkel 2 (Generelle krav), skal et produkt med opprinnelse i Liechtenstein, på grunn av tolltraktaten mellom Liechtenstein og Sveits, anses å ha opprinnelse i Sveits.</w:t>
      </w:r>
    </w:p>
    <w:p w:rsidRPr="00C474C3" w:rsidR="003D2BE3" w:rsidP="007D66E3" w:rsidRDefault="003D2BE3" w14:paraId="3AAF48D9" w14:textId="77777777">
      <w:pPr>
        <w:pStyle w:val="FTAtext"/>
        <w:rPr>
          <w:lang w:val="nb-NO"/>
        </w:rPr>
      </w:pPr>
    </w:p>
    <w:p w:rsidRPr="00C474C3" w:rsidR="00176C1D" w:rsidP="003C4B70" w:rsidRDefault="00176C1D" w14:paraId="5023D021" w14:textId="77777777">
      <w:pPr>
        <w:jc w:val="center"/>
        <w:rPr>
          <w:lang w:val="nb-NO"/>
        </w:rPr>
      </w:pPr>
      <w:r w:rsidRPr="00C474C3">
        <w:rPr>
          <w:lang w:val="nb-NO"/>
        </w:rPr>
        <w:t>ARTIKKEL 35</w:t>
      </w:r>
    </w:p>
    <w:p w:rsidRPr="00C474C3" w:rsidR="00176C1D" w:rsidP="003C4B70" w:rsidRDefault="00176C1D" w14:paraId="08F4547D" w14:textId="77777777">
      <w:pPr>
        <w:jc w:val="center"/>
        <w:rPr>
          <w:b/>
          <w:bCs/>
          <w:i/>
          <w:iCs/>
          <w:lang w:val="nb-NO"/>
        </w:rPr>
      </w:pPr>
      <w:r w:rsidRPr="00C474C3">
        <w:rPr>
          <w:b/>
          <w:bCs/>
          <w:i/>
          <w:iCs/>
          <w:lang w:val="nb-NO"/>
        </w:rPr>
        <w:t>Frisoner</w:t>
      </w:r>
    </w:p>
    <w:p w:rsidRPr="00C474C3" w:rsidR="00176C1D" w:rsidP="007D66E3" w:rsidRDefault="00176C1D" w14:paraId="2059F25D" w14:textId="18A6818E">
      <w:pPr>
        <w:pStyle w:val="FTAtextlistedparagraphs"/>
        <w:rPr>
          <w:lang w:val="nb-NO"/>
        </w:rPr>
      </w:pPr>
      <w:r w:rsidRPr="00C474C3">
        <w:rPr>
          <w:lang w:val="nb-NO"/>
        </w:rPr>
        <w:t>1.</w:t>
      </w:r>
      <w:r w:rsidRPr="00C474C3" w:rsidR="00EB49D9">
        <w:rPr>
          <w:lang w:val="nb-NO"/>
        </w:rPr>
        <w:tab/>
      </w:r>
      <w:r w:rsidRPr="00C474C3">
        <w:rPr>
          <w:lang w:val="nb-NO"/>
        </w:rPr>
        <w:t>Partene skal ta alle</w:t>
      </w:r>
      <w:r w:rsidR="00C474C3">
        <w:rPr>
          <w:lang w:val="nb-NO"/>
        </w:rPr>
        <w:t xml:space="preserve"> </w:t>
      </w:r>
      <w:r w:rsidRPr="00C474C3">
        <w:rPr>
          <w:lang w:val="nb-NO"/>
        </w:rPr>
        <w:t>nødvendig</w:t>
      </w:r>
      <w:r w:rsidRPr="00C474C3" w:rsidR="00DA6602">
        <w:rPr>
          <w:lang w:val="nb-NO"/>
        </w:rPr>
        <w:t>e</w:t>
      </w:r>
      <w:r w:rsidRPr="00C474C3">
        <w:rPr>
          <w:lang w:val="nb-NO"/>
        </w:rPr>
        <w:t xml:space="preserve"> </w:t>
      </w:r>
      <w:r w:rsidRPr="00C474C3" w:rsidR="00344B01">
        <w:rPr>
          <w:lang w:val="nb-NO"/>
        </w:rPr>
        <w:t xml:space="preserve">skritt </w:t>
      </w:r>
      <w:r w:rsidRPr="00C474C3">
        <w:rPr>
          <w:lang w:val="nb-NO"/>
        </w:rPr>
        <w:t>for å sikre at produkter handlet med under dekke av et opprinnelsesbevis og som under transporten legges inn i en frisone beliggende i deres territorium, ikke blir erstattet av andre varer og at de ikke gjennomgår andre operasjoner enn normalt for å hindre dem i å bli forringet.</w:t>
      </w:r>
    </w:p>
    <w:p w:rsidRPr="00C474C3" w:rsidR="00176C1D" w:rsidP="007D66E3" w:rsidRDefault="00176C1D" w14:paraId="35B3A10B" w14:textId="1D9A2F24">
      <w:pPr>
        <w:pStyle w:val="FTAtextlistedparagraphs"/>
        <w:rPr>
          <w:lang w:val="nb-NO"/>
        </w:rPr>
      </w:pPr>
      <w:r w:rsidRPr="00C474C3">
        <w:rPr>
          <w:lang w:val="nb-NO"/>
        </w:rPr>
        <w:t xml:space="preserve">2. </w:t>
      </w:r>
      <w:r w:rsidRPr="00C474C3" w:rsidR="00EB49D9">
        <w:rPr>
          <w:lang w:val="nb-NO"/>
        </w:rPr>
        <w:tab/>
      </w:r>
      <w:r w:rsidRPr="00C474C3">
        <w:rPr>
          <w:lang w:val="nb-NO"/>
        </w:rPr>
        <w:t>Som unntak fra nr. 1, kan et nytt opprinnelsesbevis utstedes eller utferdiges, når produkter med opprinnelse i en part blir innført til en frisone under dekke av et opprinnelsesbevis og gjennomgår behandling eller foredling, dersom behandlingen eller foredlingen som er gjennomgått samsvarer med de</w:t>
      </w:r>
      <w:r w:rsidRPr="00C474C3" w:rsidR="00917C91">
        <w:rPr>
          <w:lang w:val="nb-NO"/>
        </w:rPr>
        <w:t>tte vedlegget</w:t>
      </w:r>
      <w:r w:rsidRPr="00C474C3">
        <w:rPr>
          <w:lang w:val="nb-NO"/>
        </w:rPr>
        <w:t>.</w:t>
      </w:r>
    </w:p>
    <w:p w:rsidRPr="00C474C3" w:rsidR="00176C1D" w:rsidP="00B41EA3" w:rsidRDefault="00176C1D" w14:paraId="4735F2DF" w14:textId="77777777">
      <w:pPr>
        <w:rPr>
          <w:lang w:val="nb-NO"/>
        </w:rPr>
      </w:pPr>
    </w:p>
    <w:p w:rsidRPr="00C474C3" w:rsidR="00176C1D" w:rsidP="003C4B70" w:rsidRDefault="00176C1D" w14:paraId="7BB3209C" w14:textId="77777777">
      <w:pPr>
        <w:jc w:val="center"/>
        <w:rPr>
          <w:lang w:val="nb-NO"/>
        </w:rPr>
      </w:pPr>
      <w:r w:rsidRPr="00C474C3">
        <w:rPr>
          <w:lang w:val="nb-NO"/>
        </w:rPr>
        <w:t>ARTIKKEL 36</w:t>
      </w:r>
    </w:p>
    <w:p w:rsidRPr="00C474C3" w:rsidR="00176C1D" w:rsidP="003C4B70" w:rsidRDefault="00176C1D" w14:paraId="21F70B71" w14:textId="77777777">
      <w:pPr>
        <w:jc w:val="center"/>
        <w:rPr>
          <w:b/>
          <w:bCs/>
          <w:i/>
          <w:iCs/>
          <w:lang w:val="nb-NO"/>
        </w:rPr>
      </w:pPr>
      <w:r w:rsidRPr="00C474C3">
        <w:rPr>
          <w:b/>
          <w:bCs/>
          <w:i/>
          <w:iCs/>
          <w:lang w:val="nb-NO"/>
        </w:rPr>
        <w:t>Republikken San Marino</w:t>
      </w:r>
    </w:p>
    <w:p w:rsidRPr="00C474C3" w:rsidR="00176C1D" w:rsidP="00130AAD" w:rsidRDefault="00176C1D" w14:paraId="1D7EB0D0" w14:textId="3F0F41A8">
      <w:pPr>
        <w:pStyle w:val="FTAtext"/>
        <w:rPr>
          <w:lang w:val="nb-NO"/>
        </w:rPr>
      </w:pPr>
      <w:r w:rsidRPr="00C474C3">
        <w:rPr>
          <w:lang w:val="nb-NO"/>
        </w:rPr>
        <w:t>Med forbehold for artikkel 2 (Generelle krav), skal et produkt med opprinnelse i Republikken San Marino, på grunn av tollunionen mellom Den europeiske union og Republikken San Marino, anses å ha opprinnelse i Den europeiske union.</w:t>
      </w:r>
    </w:p>
    <w:p w:rsidRPr="00C474C3" w:rsidR="00EB49D9" w:rsidP="003C4B70" w:rsidRDefault="00EB49D9" w14:paraId="19958155" w14:textId="77777777">
      <w:pPr>
        <w:jc w:val="center"/>
        <w:rPr>
          <w:lang w:val="nb-NO"/>
        </w:rPr>
      </w:pPr>
    </w:p>
    <w:p w:rsidRPr="00C474C3" w:rsidR="00176C1D" w:rsidP="003C4B70" w:rsidRDefault="00176C1D" w14:paraId="2051EF56" w14:textId="75A36CE5">
      <w:pPr>
        <w:jc w:val="center"/>
        <w:rPr>
          <w:lang w:val="nb-NO"/>
        </w:rPr>
      </w:pPr>
      <w:r w:rsidRPr="00C474C3">
        <w:rPr>
          <w:lang w:val="nb-NO"/>
        </w:rPr>
        <w:t>ARTIKKEL 37</w:t>
      </w:r>
    </w:p>
    <w:p w:rsidRPr="00C474C3" w:rsidR="00176C1D" w:rsidP="003C4B70" w:rsidRDefault="00176C1D" w14:paraId="02576C92" w14:textId="77777777">
      <w:pPr>
        <w:jc w:val="center"/>
        <w:rPr>
          <w:b/>
          <w:bCs/>
          <w:i/>
          <w:iCs/>
          <w:lang w:val="nb-NO"/>
        </w:rPr>
      </w:pPr>
      <w:r w:rsidRPr="00C474C3">
        <w:rPr>
          <w:b/>
          <w:bCs/>
          <w:i/>
          <w:iCs/>
          <w:lang w:val="nb-NO"/>
        </w:rPr>
        <w:t>Fyrstedømmet Andorra</w:t>
      </w:r>
    </w:p>
    <w:p w:rsidRPr="00C474C3" w:rsidR="00176C1D" w:rsidP="00130AAD" w:rsidRDefault="00176C1D" w14:paraId="6EECC499" w14:textId="208FA330">
      <w:pPr>
        <w:pStyle w:val="FTAtext"/>
        <w:rPr>
          <w:lang w:val="nb-NO"/>
        </w:rPr>
      </w:pPr>
      <w:r w:rsidRPr="00C474C3">
        <w:rPr>
          <w:lang w:val="nb-NO"/>
        </w:rPr>
        <w:t>Med forbehold for artikkel 2 (Generelle krav), skal et produkt med opprinnelse i Fyrstedømmet Andorra klassifisert under kapittel 25 til 97, på grunn av tollunionen mellom Den europeiske union og fyrstedømmet Andorra, anses å ha opprinnelse i Den europeiske union.</w:t>
      </w:r>
    </w:p>
    <w:p w:rsidRPr="00C474C3" w:rsidR="00EB49D9" w:rsidP="003C4B70" w:rsidRDefault="00EB49D9" w14:paraId="72BC4984" w14:textId="77777777">
      <w:pPr>
        <w:jc w:val="center"/>
        <w:rPr>
          <w:lang w:val="nb-NO"/>
        </w:rPr>
      </w:pPr>
    </w:p>
    <w:p w:rsidRPr="00C474C3" w:rsidR="00176C1D" w:rsidP="003C4B70" w:rsidRDefault="00176C1D" w14:paraId="0C3F1E32" w14:textId="178F6256">
      <w:pPr>
        <w:jc w:val="center"/>
        <w:rPr>
          <w:lang w:val="nb-NO"/>
        </w:rPr>
      </w:pPr>
      <w:r w:rsidRPr="00C474C3">
        <w:rPr>
          <w:lang w:val="nb-NO"/>
        </w:rPr>
        <w:t>ARTIKKEL 38</w:t>
      </w:r>
    </w:p>
    <w:p w:rsidRPr="00C474C3" w:rsidR="00176C1D" w:rsidP="003C4B70" w:rsidRDefault="00176C1D" w14:paraId="6C760AE6" w14:textId="77777777">
      <w:pPr>
        <w:jc w:val="center"/>
        <w:rPr>
          <w:b/>
          <w:bCs/>
          <w:i/>
          <w:iCs/>
          <w:lang w:val="nb-NO"/>
        </w:rPr>
      </w:pPr>
      <w:r w:rsidRPr="00C474C3">
        <w:rPr>
          <w:b/>
          <w:bCs/>
          <w:i/>
          <w:iCs/>
          <w:lang w:val="nb-NO"/>
        </w:rPr>
        <w:t xml:space="preserve">Ceuta og </w:t>
      </w:r>
      <w:proofErr w:type="spellStart"/>
      <w:r w:rsidRPr="00C474C3">
        <w:rPr>
          <w:b/>
          <w:bCs/>
          <w:i/>
          <w:iCs/>
          <w:lang w:val="nb-NO"/>
        </w:rPr>
        <w:t>Melilla</w:t>
      </w:r>
      <w:proofErr w:type="spellEnd"/>
    </w:p>
    <w:p w:rsidRPr="00C474C3" w:rsidR="00176C1D" w:rsidP="00130AAD" w:rsidRDefault="00176C1D" w14:paraId="078D163D" w14:textId="235078C7">
      <w:pPr>
        <w:pStyle w:val="FTAtext"/>
        <w:rPr>
          <w:lang w:val="nb-NO"/>
        </w:rPr>
      </w:pPr>
      <w:r w:rsidRPr="00C474C3">
        <w:rPr>
          <w:lang w:val="nb-NO"/>
        </w:rPr>
        <w:t>Begrepet “Den europeiske union” brukt i de</w:t>
      </w:r>
      <w:r w:rsidRPr="00C474C3" w:rsidR="007F2078">
        <w:rPr>
          <w:lang w:val="nb-NO"/>
        </w:rPr>
        <w:t>tte vedlegget</w:t>
      </w:r>
      <w:r w:rsidRPr="00C474C3">
        <w:rPr>
          <w:lang w:val="nb-NO"/>
        </w:rPr>
        <w:t xml:space="preserve"> omfatter ikke Ceuta og </w:t>
      </w:r>
      <w:proofErr w:type="spellStart"/>
      <w:r w:rsidRPr="00C474C3">
        <w:rPr>
          <w:lang w:val="nb-NO"/>
        </w:rPr>
        <w:t>Melilla</w:t>
      </w:r>
      <w:proofErr w:type="spellEnd"/>
      <w:r w:rsidRPr="00C474C3">
        <w:rPr>
          <w:lang w:val="nb-NO"/>
        </w:rPr>
        <w:t xml:space="preserve">. Begrepet “produkter med opprinnelse i Den europeiske union” omfatter ikke produkter med opprinnelse i Ceuta og </w:t>
      </w:r>
      <w:proofErr w:type="spellStart"/>
      <w:r w:rsidRPr="00C474C3">
        <w:rPr>
          <w:lang w:val="nb-NO"/>
        </w:rPr>
        <w:t>Melilla</w:t>
      </w:r>
      <w:proofErr w:type="spellEnd"/>
      <w:r w:rsidRPr="00C474C3">
        <w:rPr>
          <w:lang w:val="nb-NO"/>
        </w:rPr>
        <w:t>.</w:t>
      </w:r>
    </w:p>
    <w:p w:rsidRPr="00C474C3" w:rsidR="00544F75" w:rsidP="00E60DB8" w:rsidRDefault="00544F75" w14:paraId="29254DBA" w14:textId="2748EA06">
      <w:pPr>
        <w:tabs>
          <w:tab w:val="left" w:pos="4918"/>
        </w:tabs>
        <w:spacing w:line="276" w:lineRule="auto"/>
        <w:rPr>
          <w:b/>
          <w:bCs/>
          <w:szCs w:val="24"/>
          <w:lang w:val="nb-NO"/>
        </w:rPr>
      </w:pPr>
    </w:p>
    <w:sectPr w:rsidRPr="00C474C3" w:rsidR="00544F75" w:rsidSect="00626526">
      <w:headerReference w:type="even" r:id="rId11"/>
      <w:headerReference w:type="default" r:id="rId12"/>
      <w:footerReference w:type="even" r:id="rId13"/>
      <w:footerReference w:type="default" r:id="rId14"/>
      <w:headerReference w:type="first" r:id="rId15"/>
      <w:footerReference w:type="first" r:id="rId16"/>
      <w:pgSz w:w="16838" w:h="11906" w:orient="landscape"/>
      <w:pgMar w:top="2211" w:right="1701" w:bottom="164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5603" w:rsidP="009363DD" w:rsidRDefault="00FB5603" w14:paraId="61745378" w14:textId="77777777">
      <w:pPr>
        <w:spacing w:after="0" w:line="240" w:lineRule="auto"/>
      </w:pPr>
      <w:r>
        <w:separator/>
      </w:r>
    </w:p>
  </w:endnote>
  <w:endnote w:type="continuationSeparator" w:id="0">
    <w:p w:rsidR="00FB5603" w:rsidP="009363DD" w:rsidRDefault="00FB5603" w14:paraId="5D73AA02" w14:textId="77777777">
      <w:pPr>
        <w:spacing w:after="0" w:line="240" w:lineRule="auto"/>
      </w:pPr>
      <w:r>
        <w:continuationSeparator/>
      </w:r>
    </w:p>
  </w:endnote>
  <w:endnote w:type="continuationNotice" w:id="1">
    <w:p w:rsidR="00FB5603" w:rsidRDefault="00FB5603" w14:paraId="010D243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74C3" w:rsidRDefault="00C474C3" w14:paraId="0E7EC8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6181" w:rsidRDefault="00FB5603" w14:paraId="178A275C" w14:textId="6C286068">
    <w:pPr>
      <w:pStyle w:val="Footer"/>
      <w:jc w:val="center"/>
    </w:pPr>
    <w:sdt>
      <w:sdtPr>
        <w:id w:val="-1665309303"/>
        <w:docPartObj>
          <w:docPartGallery w:val="Page Numbers (Bottom of Page)"/>
          <w:docPartUnique/>
        </w:docPartObj>
      </w:sdtPr>
      <w:sdtEndPr>
        <w:rPr>
          <w:noProof/>
        </w:rPr>
      </w:sdtEndPr>
      <w:sdtContent>
        <w:r w:rsidR="00856181">
          <w:fldChar w:fldCharType="begin"/>
        </w:r>
        <w:r w:rsidR="00856181">
          <w:instrText xml:space="preserve"> PAGE   \* MERGEFORMAT </w:instrText>
        </w:r>
        <w:r w:rsidR="00856181">
          <w:fldChar w:fldCharType="separate"/>
        </w:r>
        <w:r w:rsidR="00856181">
          <w:rPr>
            <w:noProof/>
          </w:rPr>
          <w:t>2</w:t>
        </w:r>
        <w:r w:rsidR="00856181">
          <w:rPr>
            <w:noProof/>
          </w:rPr>
          <w:fldChar w:fldCharType="end"/>
        </w:r>
      </w:sdtContent>
    </w:sdt>
  </w:p>
  <w:p w:rsidR="00856181" w:rsidRDefault="00856181" w14:paraId="13D792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74C3" w:rsidRDefault="00C474C3" w14:paraId="4CC69E7B" w14:textId="74786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5603" w:rsidP="009363DD" w:rsidRDefault="00FB5603" w14:paraId="7C558DB4" w14:textId="77777777">
      <w:pPr>
        <w:spacing w:after="0" w:line="240" w:lineRule="auto"/>
      </w:pPr>
      <w:r>
        <w:separator/>
      </w:r>
    </w:p>
  </w:footnote>
  <w:footnote w:type="continuationSeparator" w:id="0">
    <w:p w:rsidR="00FB5603" w:rsidP="009363DD" w:rsidRDefault="00FB5603" w14:paraId="62260B80" w14:textId="77777777">
      <w:pPr>
        <w:spacing w:after="0" w:line="240" w:lineRule="auto"/>
      </w:pPr>
      <w:r>
        <w:continuationSeparator/>
      </w:r>
    </w:p>
  </w:footnote>
  <w:footnote w:type="continuationNotice" w:id="1">
    <w:p w:rsidR="00FB5603" w:rsidRDefault="00FB5603" w14:paraId="136B94F3" w14:textId="77777777">
      <w:pPr>
        <w:spacing w:after="0" w:line="240" w:lineRule="auto"/>
      </w:pPr>
    </w:p>
  </w:footnote>
  <w:footnote w:id="2">
    <w:p w:rsidRPr="00130AAD" w:rsidR="00856181" w:rsidP="00130AAD" w:rsidRDefault="00856181" w14:paraId="4FD6B848" w14:textId="77777777">
      <w:pPr>
        <w:pStyle w:val="FootnoteText"/>
        <w:ind w:left="709"/>
        <w:rPr>
          <w:lang w:val="nb-NO"/>
        </w:rPr>
      </w:pPr>
      <w:r>
        <w:rPr>
          <w:rStyle w:val="FootnoteReference"/>
        </w:rPr>
        <w:footnoteRef/>
      </w:r>
      <w:r w:rsidRPr="00130AAD">
        <w:rPr>
          <w:lang w:val="nb-NO"/>
        </w:rPr>
        <w:t xml:space="preserve"> </w:t>
      </w:r>
      <w:r>
        <w:rPr>
          <w:i/>
          <w:lang w:val="nb-NO"/>
        </w:rPr>
        <w:t>Bokstav</w:t>
      </w:r>
      <w:r w:rsidRPr="00797725">
        <w:rPr>
          <w:lang w:val="nb-NO"/>
        </w:rPr>
        <w:t xml:space="preserve"> (g) gjelder hvis vannlevende organismer, inkludert fisk, bløtdyr, krepsdyr, andre virvelløse </w:t>
      </w:r>
      <w:r>
        <w:rPr>
          <w:lang w:val="nb-NO"/>
        </w:rPr>
        <w:t xml:space="preserve">vannlevende </w:t>
      </w:r>
      <w:r w:rsidRPr="00797725">
        <w:rPr>
          <w:lang w:val="nb-NO"/>
        </w:rPr>
        <w:t xml:space="preserve">dyr og vannplanter er </w:t>
      </w:r>
      <w:r>
        <w:rPr>
          <w:lang w:val="nb-NO"/>
        </w:rPr>
        <w:t>oppdrettet og dyrket</w:t>
      </w:r>
      <w:r w:rsidRPr="00797725">
        <w:rPr>
          <w:lang w:val="nb-NO"/>
        </w:rPr>
        <w:t xml:space="preserve"> </w:t>
      </w:r>
      <w:r>
        <w:rPr>
          <w:lang w:val="nb-NO"/>
        </w:rPr>
        <w:t>på basis av f.eks.</w:t>
      </w:r>
      <w:r w:rsidRPr="00797725">
        <w:rPr>
          <w:lang w:val="nb-NO"/>
        </w:rPr>
        <w:t xml:space="preserve"> egg, rogn, yngel, </w:t>
      </w:r>
      <w:r>
        <w:rPr>
          <w:lang w:val="nb-NO"/>
        </w:rPr>
        <w:t>settefisk</w:t>
      </w:r>
      <w:r w:rsidRPr="00797725">
        <w:rPr>
          <w:lang w:val="nb-NO"/>
        </w:rPr>
        <w:t xml:space="preserve">, larver, parr eller </w:t>
      </w:r>
      <w:proofErr w:type="spellStart"/>
      <w:r w:rsidRPr="00797725">
        <w:rPr>
          <w:lang w:val="nb-NO"/>
        </w:rPr>
        <w:t>smolt</w:t>
      </w:r>
      <w:proofErr w:type="spellEnd"/>
      <w:r w:rsidRPr="00797725">
        <w:rPr>
          <w:lang w:val="nb-NO"/>
        </w:rPr>
        <w:t xml:space="preserve"> ved inngrep </w:t>
      </w:r>
      <w:r>
        <w:rPr>
          <w:lang w:val="nb-NO"/>
        </w:rPr>
        <w:t>i</w:t>
      </w:r>
      <w:r w:rsidRPr="00797725">
        <w:rPr>
          <w:lang w:val="nb-NO"/>
        </w:rPr>
        <w:t xml:space="preserve"> oppdr</w:t>
      </w:r>
      <w:r>
        <w:rPr>
          <w:lang w:val="nb-NO"/>
        </w:rPr>
        <w:t>e</w:t>
      </w:r>
      <w:r w:rsidRPr="00797725">
        <w:rPr>
          <w:lang w:val="nb-NO"/>
        </w:rPr>
        <w:t>tt</w:t>
      </w:r>
      <w:r>
        <w:rPr>
          <w:lang w:val="nb-NO"/>
        </w:rPr>
        <w:t>s-</w:t>
      </w:r>
      <w:r w:rsidRPr="00797725">
        <w:rPr>
          <w:lang w:val="nb-NO"/>
        </w:rPr>
        <w:t xml:space="preserve"> eller vekstprosesse</w:t>
      </w:r>
      <w:r>
        <w:rPr>
          <w:lang w:val="nb-NO"/>
        </w:rPr>
        <w:t>ne</w:t>
      </w:r>
      <w:r w:rsidRPr="00797725">
        <w:rPr>
          <w:lang w:val="nb-NO"/>
        </w:rPr>
        <w:t xml:space="preserve"> for å forbedre produksjonen, for eksempel </w:t>
      </w:r>
      <w:r>
        <w:rPr>
          <w:lang w:val="nb-NO"/>
        </w:rPr>
        <w:t xml:space="preserve">ved </w:t>
      </w:r>
      <w:r w:rsidRPr="00797725">
        <w:rPr>
          <w:lang w:val="nb-NO"/>
        </w:rPr>
        <w:t xml:space="preserve">vanlig </w:t>
      </w:r>
      <w:r>
        <w:rPr>
          <w:lang w:val="nb-NO"/>
        </w:rPr>
        <w:t>utslipp</w:t>
      </w:r>
      <w:r w:rsidRPr="00797725">
        <w:rPr>
          <w:lang w:val="nb-NO"/>
        </w:rPr>
        <w:t>, foring eller beskyttelse mot rovdyr.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74C3" w:rsidRDefault="00C474C3" w14:paraId="068494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74C3" w:rsidRDefault="00C474C3" w14:paraId="28DD6B7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74C3" w:rsidRDefault="00C474C3" w14:paraId="3B8D2CB9" w14:textId="77777777">
    <w:pPr>
      <w:pStyle w:val="Header"/>
    </w:pPr>
  </w:p>
</w:hdr>
</file>

<file path=word/intelligence.xml><?xml version="1.0" encoding="utf-8"?>
<int:Intelligence xmlns:int="http://schemas.microsoft.com/office/intelligence/2019/intelligence">
  <int:IntelligenceSettings/>
  <int:Manifest>
    <int:WordHash hashCode="2N8z3ORORPR3B8" id="Xz+Mirpa"/>
  </int:Manifest>
  <int:Observations>
    <int:Content id="Xz+Mirp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3F52"/>
    <w:multiLevelType w:val="hybridMultilevel"/>
    <w:tmpl w:val="41C6D0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3B2D7F"/>
    <w:multiLevelType w:val="multilevel"/>
    <w:tmpl w:val="7A6E4BCE"/>
    <w:lvl w:ilvl="0">
      <w:start w:val="1"/>
      <w:numFmt w:val="decimal"/>
      <w:lvlText w:val="%1."/>
      <w:lvlJc w:val="left"/>
      <w:pPr>
        <w:tabs>
          <w:tab w:val="num" w:pos="0"/>
        </w:tabs>
        <w:ind w:left="709" w:hanging="709"/>
      </w:pPr>
      <w:rPr>
        <w:rFonts w:hint="default"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304" w:hanging="595"/>
      </w:pPr>
      <w:rPr>
        <w:rFonts w:hint="default" w:ascii="Times New Roman" w:hAnsi="Times New Roman"/>
        <w:color w:val="auto"/>
        <w:sz w:val="24"/>
      </w:rPr>
    </w:lvl>
    <w:lvl w:ilvl="2">
      <w:start w:val="1"/>
      <w:numFmt w:val="lowerRoman"/>
      <w:lvlText w:val="(%3)"/>
      <w:lvlJc w:val="left"/>
      <w:pPr>
        <w:tabs>
          <w:tab w:val="num" w:pos="2126"/>
        </w:tabs>
        <w:ind w:left="2126" w:hanging="708"/>
      </w:pPr>
      <w:rPr>
        <w:rFonts w:hint="default" w:ascii="Times New Roman" w:hAnsi="Times New Roman"/>
        <w:sz w:val="24"/>
      </w:rPr>
    </w:lvl>
    <w:lvl w:ilvl="3">
      <w:start w:val="1"/>
      <w:numFmt w:val="decimal"/>
      <w:lvlText w:val="(%4)"/>
      <w:lvlJc w:val="left"/>
      <w:pPr>
        <w:tabs>
          <w:tab w:val="num" w:pos="1020"/>
        </w:tabs>
        <w:ind w:left="1020" w:firstLine="0"/>
      </w:pPr>
      <w:rPr>
        <w:rFonts w:hint="default" w:ascii="Times New Roman" w:hAnsi="Times New Roman"/>
        <w:sz w:val="24"/>
      </w:rPr>
    </w:lvl>
    <w:lvl w:ilvl="4">
      <w:start w:val="1"/>
      <w:numFmt w:val="lowerLetter"/>
      <w:lvlText w:val="(%5a)"/>
      <w:lvlJc w:val="left"/>
      <w:pPr>
        <w:tabs>
          <w:tab w:val="num" w:pos="1360"/>
        </w:tabs>
        <w:ind w:left="1360" w:firstLine="0"/>
      </w:pPr>
      <w:rPr>
        <w:rFonts w:hint="default" w:ascii="Times New Roman" w:hAnsi="Times New Roman"/>
        <w:sz w:val="24"/>
      </w:rPr>
    </w:lvl>
    <w:lvl w:ilvl="5">
      <w:start w:val="1"/>
      <w:numFmt w:val="lowerRoman"/>
      <w:lvlText w:val="(%6)"/>
      <w:lvlJc w:val="left"/>
      <w:pPr>
        <w:tabs>
          <w:tab w:val="num" w:pos="1700"/>
        </w:tabs>
        <w:ind w:left="1700" w:firstLine="0"/>
      </w:pPr>
      <w:rPr>
        <w:rFonts w:hint="default" w:ascii="Times New Roman" w:hAnsi="Times New Roman"/>
        <w:sz w:val="24"/>
      </w:rPr>
    </w:lvl>
    <w:lvl w:ilvl="6">
      <w:start w:val="1"/>
      <w:numFmt w:val="decimal"/>
      <w:lvlText w:val="%7."/>
      <w:lvlJc w:val="left"/>
      <w:pPr>
        <w:tabs>
          <w:tab w:val="num" w:pos="2040"/>
        </w:tabs>
        <w:ind w:left="2040" w:firstLine="0"/>
      </w:pPr>
      <w:rPr>
        <w:rFonts w:hint="default" w:ascii="Times New Roman" w:hAnsi="Times New Roman"/>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2" w15:restartNumberingAfterBreak="0">
    <w:nsid w:val="15F621BA"/>
    <w:multiLevelType w:val="hybridMultilevel"/>
    <w:tmpl w:val="18828F1C"/>
    <w:lvl w:ilvl="0" w:tplc="A41AF1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hint="default" w:ascii="Times New Roman" w:hAnsi="Times New Roman"/>
        <w:sz w:val="24"/>
      </w:rPr>
    </w:lvl>
    <w:lvl w:ilvl="1">
      <w:start w:val="1"/>
      <w:numFmt w:val="lowerLetter"/>
      <w:lvlText w:val="(%2)"/>
      <w:lvlJc w:val="left"/>
      <w:pPr>
        <w:tabs>
          <w:tab w:val="num" w:pos="1418"/>
        </w:tabs>
        <w:ind w:left="1304" w:hanging="595"/>
      </w:pPr>
      <w:rPr>
        <w:rFonts w:hint="default" w:ascii="Times New Roman" w:hAnsi="Times New Roman"/>
        <w:sz w:val="24"/>
      </w:rPr>
    </w:lvl>
    <w:lvl w:ilvl="2">
      <w:start w:val="1"/>
      <w:numFmt w:val="lowerRoman"/>
      <w:lvlText w:val="(%3)"/>
      <w:lvlJc w:val="left"/>
      <w:pPr>
        <w:tabs>
          <w:tab w:val="num" w:pos="2126"/>
        </w:tabs>
        <w:ind w:left="2126" w:hanging="708"/>
      </w:pPr>
      <w:rPr>
        <w:rFonts w:hint="default" w:ascii="Times New Roman" w:hAnsi="Times New Roman"/>
        <w:sz w:val="24"/>
      </w:rPr>
    </w:lvl>
    <w:lvl w:ilvl="3">
      <w:start w:val="1"/>
      <w:numFmt w:val="decimal"/>
      <w:lvlText w:val="(%4)"/>
      <w:lvlJc w:val="left"/>
      <w:pPr>
        <w:tabs>
          <w:tab w:val="num" w:pos="1020"/>
        </w:tabs>
        <w:ind w:left="1020" w:firstLine="0"/>
      </w:pPr>
      <w:rPr>
        <w:rFonts w:hint="default" w:ascii="Times New Roman" w:hAnsi="Times New Roman"/>
        <w:sz w:val="24"/>
      </w:rPr>
    </w:lvl>
    <w:lvl w:ilvl="4">
      <w:start w:val="1"/>
      <w:numFmt w:val="lowerLetter"/>
      <w:lvlText w:val="(%5a)"/>
      <w:lvlJc w:val="left"/>
      <w:pPr>
        <w:tabs>
          <w:tab w:val="num" w:pos="1360"/>
        </w:tabs>
        <w:ind w:left="1360" w:firstLine="0"/>
      </w:pPr>
      <w:rPr>
        <w:rFonts w:hint="default" w:ascii="Times New Roman" w:hAnsi="Times New Roman"/>
        <w:sz w:val="24"/>
      </w:rPr>
    </w:lvl>
    <w:lvl w:ilvl="5">
      <w:start w:val="1"/>
      <w:numFmt w:val="lowerRoman"/>
      <w:lvlText w:val="(%6)"/>
      <w:lvlJc w:val="left"/>
      <w:pPr>
        <w:tabs>
          <w:tab w:val="num" w:pos="1700"/>
        </w:tabs>
        <w:ind w:left="1700" w:firstLine="0"/>
      </w:pPr>
      <w:rPr>
        <w:rFonts w:hint="default" w:ascii="Times New Roman" w:hAnsi="Times New Roman"/>
        <w:sz w:val="24"/>
      </w:rPr>
    </w:lvl>
    <w:lvl w:ilvl="6">
      <w:start w:val="1"/>
      <w:numFmt w:val="decimal"/>
      <w:lvlText w:val="%7."/>
      <w:lvlJc w:val="left"/>
      <w:pPr>
        <w:tabs>
          <w:tab w:val="num" w:pos="2040"/>
        </w:tabs>
        <w:ind w:left="2040" w:firstLine="0"/>
      </w:pPr>
      <w:rPr>
        <w:rFonts w:hint="default" w:ascii="Times New Roman" w:hAnsi="Times New Roman"/>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4" w15:restartNumberingAfterBreak="0">
    <w:nsid w:val="44344327"/>
    <w:multiLevelType w:val="hybridMultilevel"/>
    <w:tmpl w:val="E054B52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B234B28"/>
    <w:multiLevelType w:val="hybridMultilevel"/>
    <w:tmpl w:val="1B68D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A7477D"/>
    <w:multiLevelType w:val="multilevel"/>
    <w:tmpl w:val="98E8706E"/>
    <w:lvl w:ilvl="0">
      <w:start w:val="1"/>
      <w:numFmt w:val="decimal"/>
      <w:lvlText w:val="%1."/>
      <w:lvlJc w:val="left"/>
      <w:pPr>
        <w:tabs>
          <w:tab w:val="num" w:pos="0"/>
        </w:tabs>
        <w:ind w:left="709" w:hanging="709"/>
      </w:pPr>
      <w:rPr>
        <w:rFonts w:hint="default" w:ascii="Times New Roman" w:hAnsi="Times New Roman"/>
        <w:b w:val="0"/>
        <w:bCs w:val="0"/>
        <w:i w:val="0"/>
        <w:iCs w:val="0"/>
        <w:caps w:val="0"/>
        <w:smallCaps w:val="0"/>
        <w:strike w:val="0"/>
        <w:dstrike w:val="0"/>
        <w:outline w:val="0"/>
        <w:shadow w:val="0"/>
        <w:emboss w:val="0"/>
        <w:imprint w:val="0"/>
        <w:noProof w:val="0"/>
        <w:vanish w:val="0"/>
        <w:spacing w:val="0"/>
        <w:w w:val="10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proportional"/>
        <w14:stylisticSets/>
        <w14:cntxtAlts w14:val="0"/>
      </w:rPr>
    </w:lvl>
    <w:lvl w:ilvl="1">
      <w:start w:val="1"/>
      <w:numFmt w:val="lowerLetter"/>
      <w:lvlText w:val="(%2)"/>
      <w:lvlJc w:val="left"/>
      <w:pPr>
        <w:tabs>
          <w:tab w:val="num" w:pos="1418"/>
        </w:tabs>
        <w:ind w:left="1304" w:hanging="595"/>
      </w:pPr>
      <w:rPr>
        <w:rFonts w:hint="default" w:ascii="Times New Roman" w:hAnsi="Times New Roman"/>
        <w:sz w:val="24"/>
      </w:rPr>
    </w:lvl>
    <w:lvl w:ilvl="2">
      <w:start w:val="1"/>
      <w:numFmt w:val="lowerRoman"/>
      <w:lvlText w:val="(%3)"/>
      <w:lvlJc w:val="left"/>
      <w:pPr>
        <w:tabs>
          <w:tab w:val="num" w:pos="2126"/>
        </w:tabs>
        <w:ind w:left="2126" w:hanging="708"/>
      </w:pPr>
      <w:rPr>
        <w:rFonts w:hint="default" w:ascii="Times New Roman" w:hAnsi="Times New Roman"/>
        <w:sz w:val="24"/>
      </w:rPr>
    </w:lvl>
    <w:lvl w:ilvl="3">
      <w:start w:val="1"/>
      <w:numFmt w:val="decimal"/>
      <w:lvlText w:val="(%4)"/>
      <w:lvlJc w:val="left"/>
      <w:pPr>
        <w:tabs>
          <w:tab w:val="num" w:pos="1020"/>
        </w:tabs>
        <w:ind w:left="1020" w:firstLine="0"/>
      </w:pPr>
      <w:rPr>
        <w:rFonts w:hint="default" w:ascii="Times New Roman" w:hAnsi="Times New Roman"/>
        <w:sz w:val="24"/>
      </w:rPr>
    </w:lvl>
    <w:lvl w:ilvl="4">
      <w:start w:val="1"/>
      <w:numFmt w:val="lowerLetter"/>
      <w:lvlText w:val="(%5a)"/>
      <w:lvlJc w:val="left"/>
      <w:pPr>
        <w:tabs>
          <w:tab w:val="num" w:pos="1360"/>
        </w:tabs>
        <w:ind w:left="1360" w:firstLine="0"/>
      </w:pPr>
      <w:rPr>
        <w:rFonts w:hint="default" w:ascii="Times New Roman" w:hAnsi="Times New Roman"/>
        <w:sz w:val="24"/>
      </w:rPr>
    </w:lvl>
    <w:lvl w:ilvl="5">
      <w:start w:val="1"/>
      <w:numFmt w:val="lowerRoman"/>
      <w:lvlText w:val="(%6)"/>
      <w:lvlJc w:val="left"/>
      <w:pPr>
        <w:tabs>
          <w:tab w:val="num" w:pos="1700"/>
        </w:tabs>
        <w:ind w:left="1700" w:firstLine="0"/>
      </w:pPr>
      <w:rPr>
        <w:rFonts w:hint="default" w:ascii="Times New Roman" w:hAnsi="Times New Roman"/>
        <w:sz w:val="24"/>
      </w:rPr>
    </w:lvl>
    <w:lvl w:ilvl="6">
      <w:start w:val="1"/>
      <w:numFmt w:val="decimal"/>
      <w:lvlText w:val="%7."/>
      <w:lvlJc w:val="left"/>
      <w:pPr>
        <w:tabs>
          <w:tab w:val="num" w:pos="2040"/>
        </w:tabs>
        <w:ind w:left="2040" w:firstLine="0"/>
      </w:pPr>
      <w:rPr>
        <w:rFonts w:hint="default" w:ascii="Times New Roman" w:hAnsi="Times New Roman"/>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7" w15:restartNumberingAfterBreak="0">
    <w:nsid w:val="778B5ADB"/>
    <w:multiLevelType w:val="hybridMultilevel"/>
    <w:tmpl w:val="56463240"/>
    <w:lvl w:ilvl="0" w:tplc="E796F80C">
      <w:start w:val="1"/>
      <w:numFmt w:val="lowerLetter"/>
      <w:lvlText w:val="(%1)"/>
      <w:lvlJc w:val="left"/>
      <w:pPr>
        <w:tabs>
          <w:tab w:val="num" w:pos="-720"/>
        </w:tabs>
        <w:ind w:left="720" w:hanging="360"/>
      </w:pPr>
      <w:rPr>
        <w:rFonts w:hint="default" w:cs="Times New Roman"/>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78D5651F"/>
    <w:multiLevelType w:val="hybridMultilevel"/>
    <w:tmpl w:val="219CC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7"/>
  </w:num>
  <w:num w:numId="5">
    <w:abstractNumId w:val="3"/>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
  </w:num>
  <w:num w:numId="38">
    <w:abstractNumId w:val="4"/>
  </w:num>
  <w:numIdMacAtCleanup w:val="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5D7"/>
    <w:rsid w:val="000013B3"/>
    <w:rsid w:val="00001B08"/>
    <w:rsid w:val="0000228F"/>
    <w:rsid w:val="00002F9E"/>
    <w:rsid w:val="0000309B"/>
    <w:rsid w:val="00003401"/>
    <w:rsid w:val="000041FE"/>
    <w:rsid w:val="00004EF3"/>
    <w:rsid w:val="00005A80"/>
    <w:rsid w:val="00005AF6"/>
    <w:rsid w:val="00006099"/>
    <w:rsid w:val="0000620F"/>
    <w:rsid w:val="000062D1"/>
    <w:rsid w:val="00006644"/>
    <w:rsid w:val="000068A4"/>
    <w:rsid w:val="00006B15"/>
    <w:rsid w:val="00006E8B"/>
    <w:rsid w:val="00006E8E"/>
    <w:rsid w:val="000075D9"/>
    <w:rsid w:val="00007C66"/>
    <w:rsid w:val="00010279"/>
    <w:rsid w:val="000103DA"/>
    <w:rsid w:val="00010452"/>
    <w:rsid w:val="0001045C"/>
    <w:rsid w:val="00010F25"/>
    <w:rsid w:val="0001132D"/>
    <w:rsid w:val="00011351"/>
    <w:rsid w:val="0001140A"/>
    <w:rsid w:val="00011976"/>
    <w:rsid w:val="00011A67"/>
    <w:rsid w:val="00011DDC"/>
    <w:rsid w:val="00012E9A"/>
    <w:rsid w:val="00013519"/>
    <w:rsid w:val="00013C83"/>
    <w:rsid w:val="00013F6F"/>
    <w:rsid w:val="000144F6"/>
    <w:rsid w:val="00014B84"/>
    <w:rsid w:val="0001520B"/>
    <w:rsid w:val="00015CC5"/>
    <w:rsid w:val="00016359"/>
    <w:rsid w:val="0001700C"/>
    <w:rsid w:val="00017016"/>
    <w:rsid w:val="00020534"/>
    <w:rsid w:val="000213E6"/>
    <w:rsid w:val="0002176B"/>
    <w:rsid w:val="00021791"/>
    <w:rsid w:val="00021FBE"/>
    <w:rsid w:val="0002201C"/>
    <w:rsid w:val="000222C8"/>
    <w:rsid w:val="000228FA"/>
    <w:rsid w:val="00024623"/>
    <w:rsid w:val="00024975"/>
    <w:rsid w:val="0002497B"/>
    <w:rsid w:val="00024A0B"/>
    <w:rsid w:val="00025D50"/>
    <w:rsid w:val="00025FC3"/>
    <w:rsid w:val="00025FC4"/>
    <w:rsid w:val="000268D5"/>
    <w:rsid w:val="00026F35"/>
    <w:rsid w:val="0002780E"/>
    <w:rsid w:val="000300C8"/>
    <w:rsid w:val="00030167"/>
    <w:rsid w:val="00030CDF"/>
    <w:rsid w:val="00031CE5"/>
    <w:rsid w:val="00031D22"/>
    <w:rsid w:val="00031FDE"/>
    <w:rsid w:val="00032176"/>
    <w:rsid w:val="000323D5"/>
    <w:rsid w:val="000327C1"/>
    <w:rsid w:val="00033591"/>
    <w:rsid w:val="000338FE"/>
    <w:rsid w:val="00033BAD"/>
    <w:rsid w:val="00033CBF"/>
    <w:rsid w:val="00034F7C"/>
    <w:rsid w:val="0003509F"/>
    <w:rsid w:val="0003539A"/>
    <w:rsid w:val="0003588A"/>
    <w:rsid w:val="00036916"/>
    <w:rsid w:val="000377A1"/>
    <w:rsid w:val="0004017C"/>
    <w:rsid w:val="00040B93"/>
    <w:rsid w:val="00041395"/>
    <w:rsid w:val="0004185F"/>
    <w:rsid w:val="0004195A"/>
    <w:rsid w:val="00041B27"/>
    <w:rsid w:val="00042016"/>
    <w:rsid w:val="000429E0"/>
    <w:rsid w:val="00042AE1"/>
    <w:rsid w:val="00044179"/>
    <w:rsid w:val="00044A23"/>
    <w:rsid w:val="00044E93"/>
    <w:rsid w:val="0004549A"/>
    <w:rsid w:val="000455E4"/>
    <w:rsid w:val="000458F1"/>
    <w:rsid w:val="00045B88"/>
    <w:rsid w:val="0004696C"/>
    <w:rsid w:val="00046D49"/>
    <w:rsid w:val="00047118"/>
    <w:rsid w:val="0004738E"/>
    <w:rsid w:val="00047CD8"/>
    <w:rsid w:val="000507E8"/>
    <w:rsid w:val="00050880"/>
    <w:rsid w:val="00051D6C"/>
    <w:rsid w:val="0005203A"/>
    <w:rsid w:val="00052578"/>
    <w:rsid w:val="00053307"/>
    <w:rsid w:val="00053E59"/>
    <w:rsid w:val="000541D3"/>
    <w:rsid w:val="0005423C"/>
    <w:rsid w:val="00054DC7"/>
    <w:rsid w:val="00054F58"/>
    <w:rsid w:val="000559D4"/>
    <w:rsid w:val="00056F9B"/>
    <w:rsid w:val="0005782D"/>
    <w:rsid w:val="000578CA"/>
    <w:rsid w:val="00060444"/>
    <w:rsid w:val="000608C6"/>
    <w:rsid w:val="000608E6"/>
    <w:rsid w:val="00060D7F"/>
    <w:rsid w:val="00061979"/>
    <w:rsid w:val="000619D3"/>
    <w:rsid w:val="00061A17"/>
    <w:rsid w:val="00061CDA"/>
    <w:rsid w:val="000620FD"/>
    <w:rsid w:val="00062207"/>
    <w:rsid w:val="000628F2"/>
    <w:rsid w:val="000630FB"/>
    <w:rsid w:val="00063B13"/>
    <w:rsid w:val="0006423F"/>
    <w:rsid w:val="000652F3"/>
    <w:rsid w:val="00066B33"/>
    <w:rsid w:val="00066F56"/>
    <w:rsid w:val="000674EB"/>
    <w:rsid w:val="00070951"/>
    <w:rsid w:val="000709E8"/>
    <w:rsid w:val="00070BAC"/>
    <w:rsid w:val="00071119"/>
    <w:rsid w:val="00071D1C"/>
    <w:rsid w:val="00071DC5"/>
    <w:rsid w:val="00071E2F"/>
    <w:rsid w:val="00071E8A"/>
    <w:rsid w:val="00072157"/>
    <w:rsid w:val="0007240C"/>
    <w:rsid w:val="000742AB"/>
    <w:rsid w:val="00074446"/>
    <w:rsid w:val="0007534A"/>
    <w:rsid w:val="00075B3C"/>
    <w:rsid w:val="00075E2B"/>
    <w:rsid w:val="000760CA"/>
    <w:rsid w:val="00076169"/>
    <w:rsid w:val="000764C9"/>
    <w:rsid w:val="00076C4B"/>
    <w:rsid w:val="00076EC0"/>
    <w:rsid w:val="00076FE8"/>
    <w:rsid w:val="0007738C"/>
    <w:rsid w:val="0007776E"/>
    <w:rsid w:val="00077CCA"/>
    <w:rsid w:val="00080621"/>
    <w:rsid w:val="0008234B"/>
    <w:rsid w:val="000834EF"/>
    <w:rsid w:val="00083980"/>
    <w:rsid w:val="00083D04"/>
    <w:rsid w:val="00083D35"/>
    <w:rsid w:val="000847A7"/>
    <w:rsid w:val="0008503C"/>
    <w:rsid w:val="00085809"/>
    <w:rsid w:val="00085EE4"/>
    <w:rsid w:val="0008725A"/>
    <w:rsid w:val="00087B44"/>
    <w:rsid w:val="00087C66"/>
    <w:rsid w:val="00087EF5"/>
    <w:rsid w:val="0009031F"/>
    <w:rsid w:val="00090B12"/>
    <w:rsid w:val="00091421"/>
    <w:rsid w:val="00091A0C"/>
    <w:rsid w:val="00091F7F"/>
    <w:rsid w:val="0009214F"/>
    <w:rsid w:val="000921CC"/>
    <w:rsid w:val="0009227F"/>
    <w:rsid w:val="00092352"/>
    <w:rsid w:val="000925E7"/>
    <w:rsid w:val="000927E6"/>
    <w:rsid w:val="00092B51"/>
    <w:rsid w:val="000932D8"/>
    <w:rsid w:val="0009359B"/>
    <w:rsid w:val="00093672"/>
    <w:rsid w:val="000949C8"/>
    <w:rsid w:val="00094AFF"/>
    <w:rsid w:val="00094C6D"/>
    <w:rsid w:val="0009547F"/>
    <w:rsid w:val="0009627E"/>
    <w:rsid w:val="00096761"/>
    <w:rsid w:val="00097E53"/>
    <w:rsid w:val="00097FE2"/>
    <w:rsid w:val="000A027E"/>
    <w:rsid w:val="000A07EC"/>
    <w:rsid w:val="000A09FE"/>
    <w:rsid w:val="000A10F7"/>
    <w:rsid w:val="000A15BA"/>
    <w:rsid w:val="000A1FF2"/>
    <w:rsid w:val="000A3682"/>
    <w:rsid w:val="000A3B38"/>
    <w:rsid w:val="000A4A6B"/>
    <w:rsid w:val="000A4FCB"/>
    <w:rsid w:val="000A5CAF"/>
    <w:rsid w:val="000A5EF7"/>
    <w:rsid w:val="000A608E"/>
    <w:rsid w:val="000A6445"/>
    <w:rsid w:val="000A682B"/>
    <w:rsid w:val="000A6983"/>
    <w:rsid w:val="000A69F4"/>
    <w:rsid w:val="000A6B70"/>
    <w:rsid w:val="000A6D19"/>
    <w:rsid w:val="000A79CF"/>
    <w:rsid w:val="000B1206"/>
    <w:rsid w:val="000B223C"/>
    <w:rsid w:val="000B236B"/>
    <w:rsid w:val="000B2616"/>
    <w:rsid w:val="000B3281"/>
    <w:rsid w:val="000B4898"/>
    <w:rsid w:val="000B4CB6"/>
    <w:rsid w:val="000B55D4"/>
    <w:rsid w:val="000B599C"/>
    <w:rsid w:val="000B62F0"/>
    <w:rsid w:val="000B6300"/>
    <w:rsid w:val="000B6CE4"/>
    <w:rsid w:val="000B6D9E"/>
    <w:rsid w:val="000B6E2C"/>
    <w:rsid w:val="000B786B"/>
    <w:rsid w:val="000B7B1D"/>
    <w:rsid w:val="000C0896"/>
    <w:rsid w:val="000C0952"/>
    <w:rsid w:val="000C0D28"/>
    <w:rsid w:val="000C16D5"/>
    <w:rsid w:val="000C1704"/>
    <w:rsid w:val="000C189D"/>
    <w:rsid w:val="000C37AF"/>
    <w:rsid w:val="000C3A96"/>
    <w:rsid w:val="000C3AA0"/>
    <w:rsid w:val="000C41C5"/>
    <w:rsid w:val="000C427C"/>
    <w:rsid w:val="000C42E6"/>
    <w:rsid w:val="000C565D"/>
    <w:rsid w:val="000C6346"/>
    <w:rsid w:val="000C6AB9"/>
    <w:rsid w:val="000C761A"/>
    <w:rsid w:val="000D00EC"/>
    <w:rsid w:val="000D0814"/>
    <w:rsid w:val="000D0EC0"/>
    <w:rsid w:val="000D1898"/>
    <w:rsid w:val="000D1CB7"/>
    <w:rsid w:val="000D20D0"/>
    <w:rsid w:val="000D392E"/>
    <w:rsid w:val="000D3B30"/>
    <w:rsid w:val="000D5574"/>
    <w:rsid w:val="000D57D5"/>
    <w:rsid w:val="000D5A63"/>
    <w:rsid w:val="000D667D"/>
    <w:rsid w:val="000D6AB8"/>
    <w:rsid w:val="000D6CCE"/>
    <w:rsid w:val="000D6EDF"/>
    <w:rsid w:val="000D72FB"/>
    <w:rsid w:val="000D760A"/>
    <w:rsid w:val="000D7AC7"/>
    <w:rsid w:val="000E0050"/>
    <w:rsid w:val="000E019C"/>
    <w:rsid w:val="000E06B1"/>
    <w:rsid w:val="000E0778"/>
    <w:rsid w:val="000E09E5"/>
    <w:rsid w:val="000E0D0F"/>
    <w:rsid w:val="000E1769"/>
    <w:rsid w:val="000E1A0D"/>
    <w:rsid w:val="000E1B8B"/>
    <w:rsid w:val="000E1C11"/>
    <w:rsid w:val="000E28B8"/>
    <w:rsid w:val="000E2E95"/>
    <w:rsid w:val="000E340E"/>
    <w:rsid w:val="000E350E"/>
    <w:rsid w:val="000E3512"/>
    <w:rsid w:val="000E3A70"/>
    <w:rsid w:val="000E4677"/>
    <w:rsid w:val="000E4DED"/>
    <w:rsid w:val="000E53C4"/>
    <w:rsid w:val="000E56D9"/>
    <w:rsid w:val="000E5A88"/>
    <w:rsid w:val="000E637F"/>
    <w:rsid w:val="000E67C8"/>
    <w:rsid w:val="000E6B45"/>
    <w:rsid w:val="000E7078"/>
    <w:rsid w:val="000E7CB9"/>
    <w:rsid w:val="000F07BF"/>
    <w:rsid w:val="000F0A5A"/>
    <w:rsid w:val="000F0E43"/>
    <w:rsid w:val="000F0ED0"/>
    <w:rsid w:val="000F25BB"/>
    <w:rsid w:val="000F3254"/>
    <w:rsid w:val="000F3930"/>
    <w:rsid w:val="000F4F21"/>
    <w:rsid w:val="000F5C11"/>
    <w:rsid w:val="000F632B"/>
    <w:rsid w:val="000F75F4"/>
    <w:rsid w:val="000F7B13"/>
    <w:rsid w:val="000F7E40"/>
    <w:rsid w:val="0010012C"/>
    <w:rsid w:val="001015A9"/>
    <w:rsid w:val="00101765"/>
    <w:rsid w:val="0010245A"/>
    <w:rsid w:val="001032A2"/>
    <w:rsid w:val="001034AA"/>
    <w:rsid w:val="00103A8D"/>
    <w:rsid w:val="00103AC9"/>
    <w:rsid w:val="0010488B"/>
    <w:rsid w:val="00104C77"/>
    <w:rsid w:val="00104E81"/>
    <w:rsid w:val="001050D4"/>
    <w:rsid w:val="0010512A"/>
    <w:rsid w:val="00105A5A"/>
    <w:rsid w:val="00105AB6"/>
    <w:rsid w:val="00105BFF"/>
    <w:rsid w:val="00105C28"/>
    <w:rsid w:val="001060ED"/>
    <w:rsid w:val="00106ACC"/>
    <w:rsid w:val="00106F91"/>
    <w:rsid w:val="001106F1"/>
    <w:rsid w:val="001108BF"/>
    <w:rsid w:val="00110C32"/>
    <w:rsid w:val="00110CBD"/>
    <w:rsid w:val="00111870"/>
    <w:rsid w:val="00112A33"/>
    <w:rsid w:val="00112A9E"/>
    <w:rsid w:val="00112DAD"/>
    <w:rsid w:val="00112E89"/>
    <w:rsid w:val="00113364"/>
    <w:rsid w:val="00113666"/>
    <w:rsid w:val="0011373C"/>
    <w:rsid w:val="001137D3"/>
    <w:rsid w:val="00113B21"/>
    <w:rsid w:val="001140F6"/>
    <w:rsid w:val="001146D7"/>
    <w:rsid w:val="001151A2"/>
    <w:rsid w:val="001162EB"/>
    <w:rsid w:val="001203B9"/>
    <w:rsid w:val="0012065F"/>
    <w:rsid w:val="00120684"/>
    <w:rsid w:val="00120831"/>
    <w:rsid w:val="00120CCB"/>
    <w:rsid w:val="00122065"/>
    <w:rsid w:val="00122378"/>
    <w:rsid w:val="0012237F"/>
    <w:rsid w:val="00122CDC"/>
    <w:rsid w:val="00122F9F"/>
    <w:rsid w:val="00123605"/>
    <w:rsid w:val="0012413B"/>
    <w:rsid w:val="00125800"/>
    <w:rsid w:val="00125A38"/>
    <w:rsid w:val="00126937"/>
    <w:rsid w:val="00126DBA"/>
    <w:rsid w:val="0012733F"/>
    <w:rsid w:val="00127836"/>
    <w:rsid w:val="001278E0"/>
    <w:rsid w:val="00127B14"/>
    <w:rsid w:val="00130062"/>
    <w:rsid w:val="0013070E"/>
    <w:rsid w:val="00130AAD"/>
    <w:rsid w:val="00130FC0"/>
    <w:rsid w:val="001310C4"/>
    <w:rsid w:val="001310DC"/>
    <w:rsid w:val="001313BA"/>
    <w:rsid w:val="00131A6B"/>
    <w:rsid w:val="00131AE8"/>
    <w:rsid w:val="001320FE"/>
    <w:rsid w:val="00132A1A"/>
    <w:rsid w:val="00133117"/>
    <w:rsid w:val="00133560"/>
    <w:rsid w:val="00133608"/>
    <w:rsid w:val="00133B73"/>
    <w:rsid w:val="00133F04"/>
    <w:rsid w:val="001348C3"/>
    <w:rsid w:val="00134C5E"/>
    <w:rsid w:val="00135592"/>
    <w:rsid w:val="00135980"/>
    <w:rsid w:val="00135E41"/>
    <w:rsid w:val="00136421"/>
    <w:rsid w:val="00136429"/>
    <w:rsid w:val="00136F41"/>
    <w:rsid w:val="001379D5"/>
    <w:rsid w:val="0014108D"/>
    <w:rsid w:val="00141423"/>
    <w:rsid w:val="001415C5"/>
    <w:rsid w:val="001415F1"/>
    <w:rsid w:val="001422D5"/>
    <w:rsid w:val="001422F3"/>
    <w:rsid w:val="0014276D"/>
    <w:rsid w:val="001427DF"/>
    <w:rsid w:val="00143B26"/>
    <w:rsid w:val="00144944"/>
    <w:rsid w:val="00144A07"/>
    <w:rsid w:val="00144A62"/>
    <w:rsid w:val="001450DB"/>
    <w:rsid w:val="0014547B"/>
    <w:rsid w:val="00145574"/>
    <w:rsid w:val="00146EBB"/>
    <w:rsid w:val="00146F65"/>
    <w:rsid w:val="00147492"/>
    <w:rsid w:val="00150DE9"/>
    <w:rsid w:val="00153467"/>
    <w:rsid w:val="0015372C"/>
    <w:rsid w:val="00153E97"/>
    <w:rsid w:val="00154300"/>
    <w:rsid w:val="00155374"/>
    <w:rsid w:val="001558B2"/>
    <w:rsid w:val="00155A8D"/>
    <w:rsid w:val="00155B19"/>
    <w:rsid w:val="00156333"/>
    <w:rsid w:val="00156B9F"/>
    <w:rsid w:val="001576B1"/>
    <w:rsid w:val="00157DBE"/>
    <w:rsid w:val="001603DA"/>
    <w:rsid w:val="00160997"/>
    <w:rsid w:val="00160BF6"/>
    <w:rsid w:val="00161411"/>
    <w:rsid w:val="0016153F"/>
    <w:rsid w:val="00161782"/>
    <w:rsid w:val="00161C5B"/>
    <w:rsid w:val="00162519"/>
    <w:rsid w:val="001625C9"/>
    <w:rsid w:val="00163614"/>
    <w:rsid w:val="0016563D"/>
    <w:rsid w:val="00165A16"/>
    <w:rsid w:val="0016680B"/>
    <w:rsid w:val="00166BED"/>
    <w:rsid w:val="00166D85"/>
    <w:rsid w:val="00167240"/>
    <w:rsid w:val="00167CDD"/>
    <w:rsid w:val="00167E17"/>
    <w:rsid w:val="001702A4"/>
    <w:rsid w:val="00170CD2"/>
    <w:rsid w:val="00171037"/>
    <w:rsid w:val="00171229"/>
    <w:rsid w:val="00171B32"/>
    <w:rsid w:val="00171EAE"/>
    <w:rsid w:val="00172242"/>
    <w:rsid w:val="00172362"/>
    <w:rsid w:val="001727B0"/>
    <w:rsid w:val="00172915"/>
    <w:rsid w:val="001734BB"/>
    <w:rsid w:val="001742A7"/>
    <w:rsid w:val="001743DA"/>
    <w:rsid w:val="00174CC1"/>
    <w:rsid w:val="0017542E"/>
    <w:rsid w:val="001763BE"/>
    <w:rsid w:val="001766AF"/>
    <w:rsid w:val="0017679F"/>
    <w:rsid w:val="00176C1D"/>
    <w:rsid w:val="001772C1"/>
    <w:rsid w:val="001805EA"/>
    <w:rsid w:val="00180994"/>
    <w:rsid w:val="00180F97"/>
    <w:rsid w:val="00181055"/>
    <w:rsid w:val="00181AC3"/>
    <w:rsid w:val="001834C9"/>
    <w:rsid w:val="0018350E"/>
    <w:rsid w:val="0018394B"/>
    <w:rsid w:val="00183BEA"/>
    <w:rsid w:val="00184796"/>
    <w:rsid w:val="00184F8F"/>
    <w:rsid w:val="0018583A"/>
    <w:rsid w:val="00185B81"/>
    <w:rsid w:val="00186177"/>
    <w:rsid w:val="00186345"/>
    <w:rsid w:val="001863B7"/>
    <w:rsid w:val="00186A5F"/>
    <w:rsid w:val="00186D01"/>
    <w:rsid w:val="00186E0B"/>
    <w:rsid w:val="001872E1"/>
    <w:rsid w:val="00187874"/>
    <w:rsid w:val="00187E4D"/>
    <w:rsid w:val="00187FC3"/>
    <w:rsid w:val="00190DCF"/>
    <w:rsid w:val="00191332"/>
    <w:rsid w:val="00191E2A"/>
    <w:rsid w:val="001920B7"/>
    <w:rsid w:val="00192239"/>
    <w:rsid w:val="0019306C"/>
    <w:rsid w:val="00193AC5"/>
    <w:rsid w:val="00194148"/>
    <w:rsid w:val="00194264"/>
    <w:rsid w:val="0019552B"/>
    <w:rsid w:val="001955C1"/>
    <w:rsid w:val="00196181"/>
    <w:rsid w:val="00196450"/>
    <w:rsid w:val="001968F9"/>
    <w:rsid w:val="00196F28"/>
    <w:rsid w:val="001970CA"/>
    <w:rsid w:val="001977EA"/>
    <w:rsid w:val="001A0E52"/>
    <w:rsid w:val="001A15B3"/>
    <w:rsid w:val="001A16BE"/>
    <w:rsid w:val="001A17AB"/>
    <w:rsid w:val="001A1A11"/>
    <w:rsid w:val="001A1C5C"/>
    <w:rsid w:val="001A2233"/>
    <w:rsid w:val="001A3A3D"/>
    <w:rsid w:val="001A4CB9"/>
    <w:rsid w:val="001A4D4E"/>
    <w:rsid w:val="001A5CD3"/>
    <w:rsid w:val="001A603A"/>
    <w:rsid w:val="001A6220"/>
    <w:rsid w:val="001A631D"/>
    <w:rsid w:val="001A68EA"/>
    <w:rsid w:val="001A72A9"/>
    <w:rsid w:val="001A7319"/>
    <w:rsid w:val="001A75F4"/>
    <w:rsid w:val="001A7A3D"/>
    <w:rsid w:val="001B002E"/>
    <w:rsid w:val="001B03F1"/>
    <w:rsid w:val="001B0478"/>
    <w:rsid w:val="001B06CE"/>
    <w:rsid w:val="001B0920"/>
    <w:rsid w:val="001B0A74"/>
    <w:rsid w:val="001B1719"/>
    <w:rsid w:val="001B18D9"/>
    <w:rsid w:val="001B1A6E"/>
    <w:rsid w:val="001B21DB"/>
    <w:rsid w:val="001B25B3"/>
    <w:rsid w:val="001B26B6"/>
    <w:rsid w:val="001B2849"/>
    <w:rsid w:val="001B3603"/>
    <w:rsid w:val="001B39A9"/>
    <w:rsid w:val="001B46EB"/>
    <w:rsid w:val="001B4EC9"/>
    <w:rsid w:val="001B4F0A"/>
    <w:rsid w:val="001B5BB3"/>
    <w:rsid w:val="001B6070"/>
    <w:rsid w:val="001B6B6B"/>
    <w:rsid w:val="001B73B8"/>
    <w:rsid w:val="001C0B01"/>
    <w:rsid w:val="001C0E39"/>
    <w:rsid w:val="001C0EFF"/>
    <w:rsid w:val="001C1377"/>
    <w:rsid w:val="001C19BC"/>
    <w:rsid w:val="001C19EE"/>
    <w:rsid w:val="001C1AD7"/>
    <w:rsid w:val="001C1C98"/>
    <w:rsid w:val="001C1FD4"/>
    <w:rsid w:val="001C28EC"/>
    <w:rsid w:val="001C2C67"/>
    <w:rsid w:val="001C339C"/>
    <w:rsid w:val="001C39EA"/>
    <w:rsid w:val="001C446D"/>
    <w:rsid w:val="001C46BD"/>
    <w:rsid w:val="001C4EBA"/>
    <w:rsid w:val="001C5E4A"/>
    <w:rsid w:val="001C5ED0"/>
    <w:rsid w:val="001C6D2C"/>
    <w:rsid w:val="001C712C"/>
    <w:rsid w:val="001C7F43"/>
    <w:rsid w:val="001D09FE"/>
    <w:rsid w:val="001D0BE8"/>
    <w:rsid w:val="001D0FF7"/>
    <w:rsid w:val="001D13C3"/>
    <w:rsid w:val="001D1B80"/>
    <w:rsid w:val="001D1C7F"/>
    <w:rsid w:val="001D27C4"/>
    <w:rsid w:val="001D2849"/>
    <w:rsid w:val="001D2DE3"/>
    <w:rsid w:val="001D2E97"/>
    <w:rsid w:val="001D37EA"/>
    <w:rsid w:val="001D3AF0"/>
    <w:rsid w:val="001D4258"/>
    <w:rsid w:val="001D4710"/>
    <w:rsid w:val="001D53C4"/>
    <w:rsid w:val="001D53F9"/>
    <w:rsid w:val="001D55A9"/>
    <w:rsid w:val="001D58F6"/>
    <w:rsid w:val="001D5B63"/>
    <w:rsid w:val="001D5BB8"/>
    <w:rsid w:val="001D6FEA"/>
    <w:rsid w:val="001D7509"/>
    <w:rsid w:val="001D7A31"/>
    <w:rsid w:val="001E0895"/>
    <w:rsid w:val="001E0BD1"/>
    <w:rsid w:val="001E1ED4"/>
    <w:rsid w:val="001E2AE0"/>
    <w:rsid w:val="001E2DFF"/>
    <w:rsid w:val="001E32F5"/>
    <w:rsid w:val="001E4432"/>
    <w:rsid w:val="001E6637"/>
    <w:rsid w:val="001E6697"/>
    <w:rsid w:val="001E6E25"/>
    <w:rsid w:val="001F001B"/>
    <w:rsid w:val="001F05B3"/>
    <w:rsid w:val="001F0FD5"/>
    <w:rsid w:val="001F10D1"/>
    <w:rsid w:val="001F1F22"/>
    <w:rsid w:val="001F2165"/>
    <w:rsid w:val="001F2A09"/>
    <w:rsid w:val="001F40A6"/>
    <w:rsid w:val="001F4456"/>
    <w:rsid w:val="001F4767"/>
    <w:rsid w:val="001F53E5"/>
    <w:rsid w:val="001F5BA3"/>
    <w:rsid w:val="001F5D81"/>
    <w:rsid w:val="001F7067"/>
    <w:rsid w:val="0020069F"/>
    <w:rsid w:val="002007E1"/>
    <w:rsid w:val="002010AF"/>
    <w:rsid w:val="00201DF8"/>
    <w:rsid w:val="002022CA"/>
    <w:rsid w:val="00202637"/>
    <w:rsid w:val="002028AC"/>
    <w:rsid w:val="00202B40"/>
    <w:rsid w:val="002036B6"/>
    <w:rsid w:val="002039B7"/>
    <w:rsid w:val="00203E60"/>
    <w:rsid w:val="002047B2"/>
    <w:rsid w:val="00205799"/>
    <w:rsid w:val="0020582C"/>
    <w:rsid w:val="00206274"/>
    <w:rsid w:val="00206783"/>
    <w:rsid w:val="00206951"/>
    <w:rsid w:val="00206D04"/>
    <w:rsid w:val="00206FE0"/>
    <w:rsid w:val="00207527"/>
    <w:rsid w:val="002079B0"/>
    <w:rsid w:val="002113E0"/>
    <w:rsid w:val="00214604"/>
    <w:rsid w:val="00214A84"/>
    <w:rsid w:val="00214D73"/>
    <w:rsid w:val="0021511D"/>
    <w:rsid w:val="00215FE5"/>
    <w:rsid w:val="0021748A"/>
    <w:rsid w:val="00217A64"/>
    <w:rsid w:val="00220F36"/>
    <w:rsid w:val="00222848"/>
    <w:rsid w:val="00222984"/>
    <w:rsid w:val="00223C1A"/>
    <w:rsid w:val="00223FC3"/>
    <w:rsid w:val="0022402D"/>
    <w:rsid w:val="0022488C"/>
    <w:rsid w:val="00224A34"/>
    <w:rsid w:val="00224E65"/>
    <w:rsid w:val="00225288"/>
    <w:rsid w:val="00225531"/>
    <w:rsid w:val="002257EB"/>
    <w:rsid w:val="002279F6"/>
    <w:rsid w:val="00230E98"/>
    <w:rsid w:val="0023129C"/>
    <w:rsid w:val="00231484"/>
    <w:rsid w:val="00231B00"/>
    <w:rsid w:val="002326A2"/>
    <w:rsid w:val="002331D4"/>
    <w:rsid w:val="00233A4A"/>
    <w:rsid w:val="00234460"/>
    <w:rsid w:val="00234915"/>
    <w:rsid w:val="00234922"/>
    <w:rsid w:val="00235182"/>
    <w:rsid w:val="002351B8"/>
    <w:rsid w:val="002355E6"/>
    <w:rsid w:val="002365E0"/>
    <w:rsid w:val="002369F3"/>
    <w:rsid w:val="002373F7"/>
    <w:rsid w:val="00240184"/>
    <w:rsid w:val="002401E9"/>
    <w:rsid w:val="00240362"/>
    <w:rsid w:val="0024137A"/>
    <w:rsid w:val="002416F3"/>
    <w:rsid w:val="002427D0"/>
    <w:rsid w:val="0024333C"/>
    <w:rsid w:val="0024381A"/>
    <w:rsid w:val="00243C56"/>
    <w:rsid w:val="00243CB1"/>
    <w:rsid w:val="0024417E"/>
    <w:rsid w:val="0024459C"/>
    <w:rsid w:val="00244E11"/>
    <w:rsid w:val="00245254"/>
    <w:rsid w:val="00245B85"/>
    <w:rsid w:val="00245F56"/>
    <w:rsid w:val="00246037"/>
    <w:rsid w:val="0024667B"/>
    <w:rsid w:val="002466AF"/>
    <w:rsid w:val="0025146D"/>
    <w:rsid w:val="00251BAD"/>
    <w:rsid w:val="00251EEB"/>
    <w:rsid w:val="002526E2"/>
    <w:rsid w:val="002527EE"/>
    <w:rsid w:val="00252D8C"/>
    <w:rsid w:val="0025309E"/>
    <w:rsid w:val="0025333A"/>
    <w:rsid w:val="00254AD7"/>
    <w:rsid w:val="0025543E"/>
    <w:rsid w:val="002557C5"/>
    <w:rsid w:val="00256427"/>
    <w:rsid w:val="00256693"/>
    <w:rsid w:val="00256B3A"/>
    <w:rsid w:val="002571C0"/>
    <w:rsid w:val="00257277"/>
    <w:rsid w:val="002579EF"/>
    <w:rsid w:val="0026023A"/>
    <w:rsid w:val="002605B4"/>
    <w:rsid w:val="002617FD"/>
    <w:rsid w:val="00263214"/>
    <w:rsid w:val="00263D55"/>
    <w:rsid w:val="00264114"/>
    <w:rsid w:val="00264143"/>
    <w:rsid w:val="0026600A"/>
    <w:rsid w:val="00266B2D"/>
    <w:rsid w:val="00267CF7"/>
    <w:rsid w:val="00270076"/>
    <w:rsid w:val="00271558"/>
    <w:rsid w:val="0027169E"/>
    <w:rsid w:val="00271E60"/>
    <w:rsid w:val="002721B9"/>
    <w:rsid w:val="00272852"/>
    <w:rsid w:val="00273085"/>
    <w:rsid w:val="00273C47"/>
    <w:rsid w:val="00273D19"/>
    <w:rsid w:val="002742ED"/>
    <w:rsid w:val="002743CF"/>
    <w:rsid w:val="00274A06"/>
    <w:rsid w:val="0027527B"/>
    <w:rsid w:val="002759A2"/>
    <w:rsid w:val="00275D26"/>
    <w:rsid w:val="00275ED1"/>
    <w:rsid w:val="00276C30"/>
    <w:rsid w:val="00276C52"/>
    <w:rsid w:val="00277FC3"/>
    <w:rsid w:val="002804B2"/>
    <w:rsid w:val="002807F6"/>
    <w:rsid w:val="002809DB"/>
    <w:rsid w:val="00280DD2"/>
    <w:rsid w:val="002810E7"/>
    <w:rsid w:val="002827AA"/>
    <w:rsid w:val="00283B9C"/>
    <w:rsid w:val="00284640"/>
    <w:rsid w:val="00284738"/>
    <w:rsid w:val="002854A2"/>
    <w:rsid w:val="002859D3"/>
    <w:rsid w:val="00285A26"/>
    <w:rsid w:val="00285D5B"/>
    <w:rsid w:val="00286782"/>
    <w:rsid w:val="00286A5E"/>
    <w:rsid w:val="00286C7B"/>
    <w:rsid w:val="0028732E"/>
    <w:rsid w:val="00287565"/>
    <w:rsid w:val="00287CD9"/>
    <w:rsid w:val="00287EEA"/>
    <w:rsid w:val="0029034A"/>
    <w:rsid w:val="00290C31"/>
    <w:rsid w:val="002910FD"/>
    <w:rsid w:val="00291165"/>
    <w:rsid w:val="002913A1"/>
    <w:rsid w:val="002917FB"/>
    <w:rsid w:val="0029193F"/>
    <w:rsid w:val="00291F18"/>
    <w:rsid w:val="00292A4B"/>
    <w:rsid w:val="00292E7A"/>
    <w:rsid w:val="00293C03"/>
    <w:rsid w:val="00294326"/>
    <w:rsid w:val="00294C45"/>
    <w:rsid w:val="0029566D"/>
    <w:rsid w:val="00296278"/>
    <w:rsid w:val="00297252"/>
    <w:rsid w:val="002974AB"/>
    <w:rsid w:val="00297737"/>
    <w:rsid w:val="00297840"/>
    <w:rsid w:val="00297989"/>
    <w:rsid w:val="00297E6E"/>
    <w:rsid w:val="00297FB8"/>
    <w:rsid w:val="002A077D"/>
    <w:rsid w:val="002A0F1B"/>
    <w:rsid w:val="002A1890"/>
    <w:rsid w:val="002A27EC"/>
    <w:rsid w:val="002A387E"/>
    <w:rsid w:val="002A38E3"/>
    <w:rsid w:val="002A3C77"/>
    <w:rsid w:val="002A3CF7"/>
    <w:rsid w:val="002A3E6A"/>
    <w:rsid w:val="002A3F0B"/>
    <w:rsid w:val="002A4022"/>
    <w:rsid w:val="002A4D17"/>
    <w:rsid w:val="002A4DD9"/>
    <w:rsid w:val="002A51C2"/>
    <w:rsid w:val="002A5255"/>
    <w:rsid w:val="002A5E00"/>
    <w:rsid w:val="002A6F43"/>
    <w:rsid w:val="002A7FA3"/>
    <w:rsid w:val="002B0772"/>
    <w:rsid w:val="002B0D65"/>
    <w:rsid w:val="002B10FC"/>
    <w:rsid w:val="002B1424"/>
    <w:rsid w:val="002B157B"/>
    <w:rsid w:val="002B18B6"/>
    <w:rsid w:val="002B2494"/>
    <w:rsid w:val="002B2AD4"/>
    <w:rsid w:val="002B2B16"/>
    <w:rsid w:val="002B2E56"/>
    <w:rsid w:val="002B3355"/>
    <w:rsid w:val="002B4EF0"/>
    <w:rsid w:val="002B511C"/>
    <w:rsid w:val="002B5581"/>
    <w:rsid w:val="002B62CB"/>
    <w:rsid w:val="002B7169"/>
    <w:rsid w:val="002C0C13"/>
    <w:rsid w:val="002C1375"/>
    <w:rsid w:val="002C1E70"/>
    <w:rsid w:val="002C325C"/>
    <w:rsid w:val="002C3576"/>
    <w:rsid w:val="002C37B5"/>
    <w:rsid w:val="002C599D"/>
    <w:rsid w:val="002C6077"/>
    <w:rsid w:val="002C6131"/>
    <w:rsid w:val="002C725D"/>
    <w:rsid w:val="002C78C1"/>
    <w:rsid w:val="002C7935"/>
    <w:rsid w:val="002C7D93"/>
    <w:rsid w:val="002D03D4"/>
    <w:rsid w:val="002D14E3"/>
    <w:rsid w:val="002D4508"/>
    <w:rsid w:val="002D4AF2"/>
    <w:rsid w:val="002D54B5"/>
    <w:rsid w:val="002D5702"/>
    <w:rsid w:val="002D642D"/>
    <w:rsid w:val="002D66E2"/>
    <w:rsid w:val="002D6DF4"/>
    <w:rsid w:val="002D7FD2"/>
    <w:rsid w:val="002E07F8"/>
    <w:rsid w:val="002E098F"/>
    <w:rsid w:val="002E0D6C"/>
    <w:rsid w:val="002E1211"/>
    <w:rsid w:val="002E144D"/>
    <w:rsid w:val="002E1835"/>
    <w:rsid w:val="002E1E41"/>
    <w:rsid w:val="002E23EA"/>
    <w:rsid w:val="002E2720"/>
    <w:rsid w:val="002E34A9"/>
    <w:rsid w:val="002E3AF9"/>
    <w:rsid w:val="002E4A86"/>
    <w:rsid w:val="002E573B"/>
    <w:rsid w:val="002E582C"/>
    <w:rsid w:val="002E6230"/>
    <w:rsid w:val="002E66CB"/>
    <w:rsid w:val="002E6E76"/>
    <w:rsid w:val="002E71E2"/>
    <w:rsid w:val="002E7AD3"/>
    <w:rsid w:val="002F018D"/>
    <w:rsid w:val="002F023C"/>
    <w:rsid w:val="002F1460"/>
    <w:rsid w:val="002F1DE1"/>
    <w:rsid w:val="002F1FF4"/>
    <w:rsid w:val="002F3239"/>
    <w:rsid w:val="002F3978"/>
    <w:rsid w:val="002F3D42"/>
    <w:rsid w:val="002F3D98"/>
    <w:rsid w:val="002F3EC2"/>
    <w:rsid w:val="002F41C5"/>
    <w:rsid w:val="002F46E9"/>
    <w:rsid w:val="002F4F60"/>
    <w:rsid w:val="002F5793"/>
    <w:rsid w:val="002F5FF1"/>
    <w:rsid w:val="002F6219"/>
    <w:rsid w:val="002F6806"/>
    <w:rsid w:val="002F6885"/>
    <w:rsid w:val="002F68D5"/>
    <w:rsid w:val="002F69D5"/>
    <w:rsid w:val="002F6E08"/>
    <w:rsid w:val="002F6F12"/>
    <w:rsid w:val="002F726E"/>
    <w:rsid w:val="00300515"/>
    <w:rsid w:val="003011AB"/>
    <w:rsid w:val="00302337"/>
    <w:rsid w:val="003025EF"/>
    <w:rsid w:val="00302659"/>
    <w:rsid w:val="0030265E"/>
    <w:rsid w:val="0030285D"/>
    <w:rsid w:val="00302C38"/>
    <w:rsid w:val="003032D3"/>
    <w:rsid w:val="00303587"/>
    <w:rsid w:val="0030395D"/>
    <w:rsid w:val="0030407D"/>
    <w:rsid w:val="0030445A"/>
    <w:rsid w:val="00305476"/>
    <w:rsid w:val="00305B81"/>
    <w:rsid w:val="00305FC7"/>
    <w:rsid w:val="00306481"/>
    <w:rsid w:val="00306BAB"/>
    <w:rsid w:val="00307090"/>
    <w:rsid w:val="00307E14"/>
    <w:rsid w:val="00310A05"/>
    <w:rsid w:val="00310C65"/>
    <w:rsid w:val="00311D2F"/>
    <w:rsid w:val="003124A9"/>
    <w:rsid w:val="00312C59"/>
    <w:rsid w:val="00312E19"/>
    <w:rsid w:val="00312EFE"/>
    <w:rsid w:val="00314029"/>
    <w:rsid w:val="0031425A"/>
    <w:rsid w:val="00314B73"/>
    <w:rsid w:val="003160E3"/>
    <w:rsid w:val="00316179"/>
    <w:rsid w:val="00316898"/>
    <w:rsid w:val="00316972"/>
    <w:rsid w:val="0031698B"/>
    <w:rsid w:val="00317097"/>
    <w:rsid w:val="003172B0"/>
    <w:rsid w:val="00317333"/>
    <w:rsid w:val="003173E7"/>
    <w:rsid w:val="0031779F"/>
    <w:rsid w:val="00317D18"/>
    <w:rsid w:val="0032000B"/>
    <w:rsid w:val="003209E5"/>
    <w:rsid w:val="00320B78"/>
    <w:rsid w:val="00320D5D"/>
    <w:rsid w:val="00321A82"/>
    <w:rsid w:val="00321DD8"/>
    <w:rsid w:val="0032217C"/>
    <w:rsid w:val="0032260C"/>
    <w:rsid w:val="00323412"/>
    <w:rsid w:val="0032440A"/>
    <w:rsid w:val="00325307"/>
    <w:rsid w:val="00326376"/>
    <w:rsid w:val="00327173"/>
    <w:rsid w:val="003275CC"/>
    <w:rsid w:val="00327E6D"/>
    <w:rsid w:val="00327FA7"/>
    <w:rsid w:val="00327FD1"/>
    <w:rsid w:val="0033076A"/>
    <w:rsid w:val="0033080E"/>
    <w:rsid w:val="00330E53"/>
    <w:rsid w:val="003316F3"/>
    <w:rsid w:val="00331C1B"/>
    <w:rsid w:val="00331DE1"/>
    <w:rsid w:val="0033224F"/>
    <w:rsid w:val="00332873"/>
    <w:rsid w:val="00333C81"/>
    <w:rsid w:val="003351B1"/>
    <w:rsid w:val="003361FB"/>
    <w:rsid w:val="003364B8"/>
    <w:rsid w:val="00337030"/>
    <w:rsid w:val="003371E9"/>
    <w:rsid w:val="00337FED"/>
    <w:rsid w:val="003422D5"/>
    <w:rsid w:val="003426B7"/>
    <w:rsid w:val="00343787"/>
    <w:rsid w:val="00343926"/>
    <w:rsid w:val="00344964"/>
    <w:rsid w:val="00344B01"/>
    <w:rsid w:val="00344E6F"/>
    <w:rsid w:val="00345452"/>
    <w:rsid w:val="00346B57"/>
    <w:rsid w:val="00346B8C"/>
    <w:rsid w:val="00346C68"/>
    <w:rsid w:val="00346CBB"/>
    <w:rsid w:val="0034723D"/>
    <w:rsid w:val="00347C5F"/>
    <w:rsid w:val="0035007E"/>
    <w:rsid w:val="00350320"/>
    <w:rsid w:val="0035039F"/>
    <w:rsid w:val="003515A2"/>
    <w:rsid w:val="0035165A"/>
    <w:rsid w:val="00351E10"/>
    <w:rsid w:val="00353311"/>
    <w:rsid w:val="003534F1"/>
    <w:rsid w:val="00354790"/>
    <w:rsid w:val="00354805"/>
    <w:rsid w:val="00354DFA"/>
    <w:rsid w:val="00355151"/>
    <w:rsid w:val="003559E0"/>
    <w:rsid w:val="00356771"/>
    <w:rsid w:val="00356DA7"/>
    <w:rsid w:val="003575BE"/>
    <w:rsid w:val="00357E68"/>
    <w:rsid w:val="00360648"/>
    <w:rsid w:val="00361998"/>
    <w:rsid w:val="00362298"/>
    <w:rsid w:val="003629B0"/>
    <w:rsid w:val="0036348A"/>
    <w:rsid w:val="00363A63"/>
    <w:rsid w:val="0036486D"/>
    <w:rsid w:val="0036489B"/>
    <w:rsid w:val="00364A31"/>
    <w:rsid w:val="00365B55"/>
    <w:rsid w:val="0036621E"/>
    <w:rsid w:val="0036624C"/>
    <w:rsid w:val="00366A3A"/>
    <w:rsid w:val="00366F98"/>
    <w:rsid w:val="00367039"/>
    <w:rsid w:val="00367353"/>
    <w:rsid w:val="0036755B"/>
    <w:rsid w:val="003700C2"/>
    <w:rsid w:val="003704A0"/>
    <w:rsid w:val="00370B59"/>
    <w:rsid w:val="00371811"/>
    <w:rsid w:val="003725A7"/>
    <w:rsid w:val="003725C4"/>
    <w:rsid w:val="00372677"/>
    <w:rsid w:val="003726D6"/>
    <w:rsid w:val="0037289F"/>
    <w:rsid w:val="00372A37"/>
    <w:rsid w:val="00373323"/>
    <w:rsid w:val="003736E4"/>
    <w:rsid w:val="00373AA8"/>
    <w:rsid w:val="00373B11"/>
    <w:rsid w:val="00375553"/>
    <w:rsid w:val="00375929"/>
    <w:rsid w:val="00375A9A"/>
    <w:rsid w:val="00375C20"/>
    <w:rsid w:val="00375F02"/>
    <w:rsid w:val="00376045"/>
    <w:rsid w:val="0037624B"/>
    <w:rsid w:val="00376A25"/>
    <w:rsid w:val="00376F04"/>
    <w:rsid w:val="00377D92"/>
    <w:rsid w:val="00380279"/>
    <w:rsid w:val="003807BC"/>
    <w:rsid w:val="00380B75"/>
    <w:rsid w:val="0038107E"/>
    <w:rsid w:val="00381107"/>
    <w:rsid w:val="003812D5"/>
    <w:rsid w:val="003814F0"/>
    <w:rsid w:val="00383225"/>
    <w:rsid w:val="00383E49"/>
    <w:rsid w:val="00384064"/>
    <w:rsid w:val="00385016"/>
    <w:rsid w:val="00385CFB"/>
    <w:rsid w:val="00386615"/>
    <w:rsid w:val="0038689D"/>
    <w:rsid w:val="00386A54"/>
    <w:rsid w:val="003871BA"/>
    <w:rsid w:val="0038776E"/>
    <w:rsid w:val="00387C0D"/>
    <w:rsid w:val="00387CF7"/>
    <w:rsid w:val="0039058C"/>
    <w:rsid w:val="00390644"/>
    <w:rsid w:val="003911DD"/>
    <w:rsid w:val="0039146E"/>
    <w:rsid w:val="00391742"/>
    <w:rsid w:val="003918A7"/>
    <w:rsid w:val="00392D97"/>
    <w:rsid w:val="003933AB"/>
    <w:rsid w:val="0039399C"/>
    <w:rsid w:val="00393E7A"/>
    <w:rsid w:val="00394ADC"/>
    <w:rsid w:val="00394E02"/>
    <w:rsid w:val="00394F4C"/>
    <w:rsid w:val="00395A12"/>
    <w:rsid w:val="00395B96"/>
    <w:rsid w:val="003964B1"/>
    <w:rsid w:val="00396D43"/>
    <w:rsid w:val="00397B74"/>
    <w:rsid w:val="003A0243"/>
    <w:rsid w:val="003A0AFB"/>
    <w:rsid w:val="003A17AF"/>
    <w:rsid w:val="003A19FD"/>
    <w:rsid w:val="003A27A0"/>
    <w:rsid w:val="003A29F3"/>
    <w:rsid w:val="003A2ED6"/>
    <w:rsid w:val="003A301B"/>
    <w:rsid w:val="003A3521"/>
    <w:rsid w:val="003A3826"/>
    <w:rsid w:val="003A3B50"/>
    <w:rsid w:val="003A4FEC"/>
    <w:rsid w:val="003A5088"/>
    <w:rsid w:val="003A570E"/>
    <w:rsid w:val="003A57D1"/>
    <w:rsid w:val="003A6A01"/>
    <w:rsid w:val="003A6A7B"/>
    <w:rsid w:val="003A7580"/>
    <w:rsid w:val="003A7CAC"/>
    <w:rsid w:val="003B024D"/>
    <w:rsid w:val="003B04C3"/>
    <w:rsid w:val="003B119E"/>
    <w:rsid w:val="003B1251"/>
    <w:rsid w:val="003B1661"/>
    <w:rsid w:val="003B16B9"/>
    <w:rsid w:val="003B1CB7"/>
    <w:rsid w:val="003B2490"/>
    <w:rsid w:val="003B29A5"/>
    <w:rsid w:val="003B2C26"/>
    <w:rsid w:val="003B2C68"/>
    <w:rsid w:val="003B2F34"/>
    <w:rsid w:val="003B3384"/>
    <w:rsid w:val="003B3F0E"/>
    <w:rsid w:val="003B4540"/>
    <w:rsid w:val="003B45B1"/>
    <w:rsid w:val="003B4A52"/>
    <w:rsid w:val="003B4B25"/>
    <w:rsid w:val="003B6144"/>
    <w:rsid w:val="003B6D86"/>
    <w:rsid w:val="003B7063"/>
    <w:rsid w:val="003B76C5"/>
    <w:rsid w:val="003B7B1A"/>
    <w:rsid w:val="003B7D00"/>
    <w:rsid w:val="003C07CF"/>
    <w:rsid w:val="003C0A52"/>
    <w:rsid w:val="003C0B6D"/>
    <w:rsid w:val="003C0E9F"/>
    <w:rsid w:val="003C1AF8"/>
    <w:rsid w:val="003C2554"/>
    <w:rsid w:val="003C2B10"/>
    <w:rsid w:val="003C2BB6"/>
    <w:rsid w:val="003C2EBE"/>
    <w:rsid w:val="003C4B70"/>
    <w:rsid w:val="003C5683"/>
    <w:rsid w:val="003C5706"/>
    <w:rsid w:val="003C5B10"/>
    <w:rsid w:val="003C690B"/>
    <w:rsid w:val="003C6B15"/>
    <w:rsid w:val="003C6F73"/>
    <w:rsid w:val="003C702C"/>
    <w:rsid w:val="003C7298"/>
    <w:rsid w:val="003C73C5"/>
    <w:rsid w:val="003C766A"/>
    <w:rsid w:val="003C7CCC"/>
    <w:rsid w:val="003D012A"/>
    <w:rsid w:val="003D295B"/>
    <w:rsid w:val="003D2B6D"/>
    <w:rsid w:val="003D2BE3"/>
    <w:rsid w:val="003D2DB8"/>
    <w:rsid w:val="003D2EB4"/>
    <w:rsid w:val="003D3F3A"/>
    <w:rsid w:val="003D4785"/>
    <w:rsid w:val="003D54B2"/>
    <w:rsid w:val="003D5E6F"/>
    <w:rsid w:val="003D5FD0"/>
    <w:rsid w:val="003D6118"/>
    <w:rsid w:val="003D6200"/>
    <w:rsid w:val="003D651A"/>
    <w:rsid w:val="003D684A"/>
    <w:rsid w:val="003D6D90"/>
    <w:rsid w:val="003D7E30"/>
    <w:rsid w:val="003E01B4"/>
    <w:rsid w:val="003E0AEF"/>
    <w:rsid w:val="003E0FCA"/>
    <w:rsid w:val="003E23D0"/>
    <w:rsid w:val="003E2EC6"/>
    <w:rsid w:val="003E35DC"/>
    <w:rsid w:val="003E39FA"/>
    <w:rsid w:val="003E4810"/>
    <w:rsid w:val="003E5305"/>
    <w:rsid w:val="003E5CFA"/>
    <w:rsid w:val="003E6395"/>
    <w:rsid w:val="003E7EC1"/>
    <w:rsid w:val="003F01C7"/>
    <w:rsid w:val="003F0724"/>
    <w:rsid w:val="003F0DFE"/>
    <w:rsid w:val="003F0FD7"/>
    <w:rsid w:val="003F189E"/>
    <w:rsid w:val="003F195A"/>
    <w:rsid w:val="003F20BE"/>
    <w:rsid w:val="003F2F88"/>
    <w:rsid w:val="003F2FC9"/>
    <w:rsid w:val="003F30A8"/>
    <w:rsid w:val="003F3157"/>
    <w:rsid w:val="003F3318"/>
    <w:rsid w:val="003F3485"/>
    <w:rsid w:val="003F42DA"/>
    <w:rsid w:val="003F483A"/>
    <w:rsid w:val="003F5BEE"/>
    <w:rsid w:val="003F5E40"/>
    <w:rsid w:val="003F63A2"/>
    <w:rsid w:val="003F6494"/>
    <w:rsid w:val="003F66F3"/>
    <w:rsid w:val="003F6A14"/>
    <w:rsid w:val="003F6ABE"/>
    <w:rsid w:val="003F6AE5"/>
    <w:rsid w:val="003F6F73"/>
    <w:rsid w:val="003F730A"/>
    <w:rsid w:val="003F7A4E"/>
    <w:rsid w:val="003F7C1A"/>
    <w:rsid w:val="0040062F"/>
    <w:rsid w:val="004010D6"/>
    <w:rsid w:val="00401B6F"/>
    <w:rsid w:val="00402069"/>
    <w:rsid w:val="004021BD"/>
    <w:rsid w:val="0040225E"/>
    <w:rsid w:val="00402658"/>
    <w:rsid w:val="00402A36"/>
    <w:rsid w:val="00403AEA"/>
    <w:rsid w:val="00403C55"/>
    <w:rsid w:val="00403C62"/>
    <w:rsid w:val="00403D62"/>
    <w:rsid w:val="004050DE"/>
    <w:rsid w:val="00405360"/>
    <w:rsid w:val="00405B0D"/>
    <w:rsid w:val="0040669F"/>
    <w:rsid w:val="00406DBC"/>
    <w:rsid w:val="00406F0B"/>
    <w:rsid w:val="0040713C"/>
    <w:rsid w:val="004074AC"/>
    <w:rsid w:val="00407578"/>
    <w:rsid w:val="00407777"/>
    <w:rsid w:val="00410147"/>
    <w:rsid w:val="00410471"/>
    <w:rsid w:val="0041061D"/>
    <w:rsid w:val="00410E01"/>
    <w:rsid w:val="0041126C"/>
    <w:rsid w:val="004115A6"/>
    <w:rsid w:val="00412867"/>
    <w:rsid w:val="00412C89"/>
    <w:rsid w:val="004135C2"/>
    <w:rsid w:val="004139E3"/>
    <w:rsid w:val="00413E22"/>
    <w:rsid w:val="00414B8F"/>
    <w:rsid w:val="00414E61"/>
    <w:rsid w:val="0041519C"/>
    <w:rsid w:val="00416BF3"/>
    <w:rsid w:val="00416DA0"/>
    <w:rsid w:val="004172BC"/>
    <w:rsid w:val="00419808"/>
    <w:rsid w:val="00420FEE"/>
    <w:rsid w:val="004213F5"/>
    <w:rsid w:val="0042178B"/>
    <w:rsid w:val="00421866"/>
    <w:rsid w:val="00422EE0"/>
    <w:rsid w:val="004255EA"/>
    <w:rsid w:val="00426303"/>
    <w:rsid w:val="0042641A"/>
    <w:rsid w:val="00426C7B"/>
    <w:rsid w:val="00426D2A"/>
    <w:rsid w:val="00426E89"/>
    <w:rsid w:val="00427491"/>
    <w:rsid w:val="00427699"/>
    <w:rsid w:val="00430E64"/>
    <w:rsid w:val="004318B1"/>
    <w:rsid w:val="00431F5D"/>
    <w:rsid w:val="00432701"/>
    <w:rsid w:val="00432CA7"/>
    <w:rsid w:val="00432FA0"/>
    <w:rsid w:val="004331C0"/>
    <w:rsid w:val="004336F5"/>
    <w:rsid w:val="00433F43"/>
    <w:rsid w:val="0043483F"/>
    <w:rsid w:val="00434E05"/>
    <w:rsid w:val="00434FA1"/>
    <w:rsid w:val="0043503B"/>
    <w:rsid w:val="00435AD2"/>
    <w:rsid w:val="00436CEC"/>
    <w:rsid w:val="00437220"/>
    <w:rsid w:val="00437657"/>
    <w:rsid w:val="00437761"/>
    <w:rsid w:val="004407E8"/>
    <w:rsid w:val="0044147A"/>
    <w:rsid w:val="004418DD"/>
    <w:rsid w:val="004421EB"/>
    <w:rsid w:val="00443163"/>
    <w:rsid w:val="0044330D"/>
    <w:rsid w:val="00443CC4"/>
    <w:rsid w:val="00443E0E"/>
    <w:rsid w:val="00443EC7"/>
    <w:rsid w:val="00445D81"/>
    <w:rsid w:val="004461E8"/>
    <w:rsid w:val="00446B2E"/>
    <w:rsid w:val="00447691"/>
    <w:rsid w:val="004478F7"/>
    <w:rsid w:val="00447BFD"/>
    <w:rsid w:val="00447C09"/>
    <w:rsid w:val="004501E0"/>
    <w:rsid w:val="00450389"/>
    <w:rsid w:val="00450573"/>
    <w:rsid w:val="00450993"/>
    <w:rsid w:val="00451992"/>
    <w:rsid w:val="004519BC"/>
    <w:rsid w:val="00451C6C"/>
    <w:rsid w:val="00451C70"/>
    <w:rsid w:val="00451C9F"/>
    <w:rsid w:val="004523AB"/>
    <w:rsid w:val="004533A8"/>
    <w:rsid w:val="00453EFE"/>
    <w:rsid w:val="004546CF"/>
    <w:rsid w:val="00454EC1"/>
    <w:rsid w:val="00455901"/>
    <w:rsid w:val="004565DE"/>
    <w:rsid w:val="00456AAB"/>
    <w:rsid w:val="00456C2E"/>
    <w:rsid w:val="0045731C"/>
    <w:rsid w:val="00457EB7"/>
    <w:rsid w:val="0046002D"/>
    <w:rsid w:val="00460323"/>
    <w:rsid w:val="0046044B"/>
    <w:rsid w:val="00460706"/>
    <w:rsid w:val="004617A7"/>
    <w:rsid w:val="00461A70"/>
    <w:rsid w:val="00461FE9"/>
    <w:rsid w:val="00463020"/>
    <w:rsid w:val="004637AD"/>
    <w:rsid w:val="00463C92"/>
    <w:rsid w:val="00463D9F"/>
    <w:rsid w:val="00463E89"/>
    <w:rsid w:val="004650C6"/>
    <w:rsid w:val="004653C7"/>
    <w:rsid w:val="00465497"/>
    <w:rsid w:val="004656F5"/>
    <w:rsid w:val="0046585A"/>
    <w:rsid w:val="00465CEE"/>
    <w:rsid w:val="00466327"/>
    <w:rsid w:val="00466971"/>
    <w:rsid w:val="00466F7F"/>
    <w:rsid w:val="004676B3"/>
    <w:rsid w:val="0047084D"/>
    <w:rsid w:val="004712F6"/>
    <w:rsid w:val="004713D8"/>
    <w:rsid w:val="004718D8"/>
    <w:rsid w:val="00471A54"/>
    <w:rsid w:val="004735D5"/>
    <w:rsid w:val="00473A08"/>
    <w:rsid w:val="00473CE6"/>
    <w:rsid w:val="00474095"/>
    <w:rsid w:val="004746E3"/>
    <w:rsid w:val="00474BC5"/>
    <w:rsid w:val="004750AB"/>
    <w:rsid w:val="004765B3"/>
    <w:rsid w:val="0047785B"/>
    <w:rsid w:val="00477A17"/>
    <w:rsid w:val="00477D5A"/>
    <w:rsid w:val="0048112F"/>
    <w:rsid w:val="00481A2E"/>
    <w:rsid w:val="00481B2F"/>
    <w:rsid w:val="00482233"/>
    <w:rsid w:val="00482A40"/>
    <w:rsid w:val="00482F47"/>
    <w:rsid w:val="004830C4"/>
    <w:rsid w:val="004832F4"/>
    <w:rsid w:val="004835BF"/>
    <w:rsid w:val="00484641"/>
    <w:rsid w:val="00484906"/>
    <w:rsid w:val="004850F5"/>
    <w:rsid w:val="004853BD"/>
    <w:rsid w:val="00485BFE"/>
    <w:rsid w:val="00486E25"/>
    <w:rsid w:val="00487045"/>
    <w:rsid w:val="00487199"/>
    <w:rsid w:val="004873C7"/>
    <w:rsid w:val="00487AB1"/>
    <w:rsid w:val="00487EBF"/>
    <w:rsid w:val="00490D31"/>
    <w:rsid w:val="004919FD"/>
    <w:rsid w:val="00492977"/>
    <w:rsid w:val="00492A3F"/>
    <w:rsid w:val="0049373B"/>
    <w:rsid w:val="00494002"/>
    <w:rsid w:val="004940DA"/>
    <w:rsid w:val="004944EE"/>
    <w:rsid w:val="004945CC"/>
    <w:rsid w:val="00494A55"/>
    <w:rsid w:val="00494FD8"/>
    <w:rsid w:val="00495732"/>
    <w:rsid w:val="00495D33"/>
    <w:rsid w:val="00495E8B"/>
    <w:rsid w:val="0049646A"/>
    <w:rsid w:val="00496CD6"/>
    <w:rsid w:val="00496DAA"/>
    <w:rsid w:val="00496F4B"/>
    <w:rsid w:val="00496F76"/>
    <w:rsid w:val="004A15AC"/>
    <w:rsid w:val="004A176F"/>
    <w:rsid w:val="004A1AE9"/>
    <w:rsid w:val="004A1C89"/>
    <w:rsid w:val="004A24B2"/>
    <w:rsid w:val="004A25D1"/>
    <w:rsid w:val="004A261F"/>
    <w:rsid w:val="004A2A8D"/>
    <w:rsid w:val="004A2CE9"/>
    <w:rsid w:val="004A2DE4"/>
    <w:rsid w:val="004A31DE"/>
    <w:rsid w:val="004A406D"/>
    <w:rsid w:val="004A4426"/>
    <w:rsid w:val="004A48A0"/>
    <w:rsid w:val="004A4B1F"/>
    <w:rsid w:val="004A59AD"/>
    <w:rsid w:val="004A59FF"/>
    <w:rsid w:val="004A5ED1"/>
    <w:rsid w:val="004A602D"/>
    <w:rsid w:val="004A721E"/>
    <w:rsid w:val="004A72BF"/>
    <w:rsid w:val="004A743D"/>
    <w:rsid w:val="004B02AE"/>
    <w:rsid w:val="004B04CD"/>
    <w:rsid w:val="004B1F47"/>
    <w:rsid w:val="004B20C4"/>
    <w:rsid w:val="004B2F31"/>
    <w:rsid w:val="004B2FBA"/>
    <w:rsid w:val="004B42E0"/>
    <w:rsid w:val="004B4411"/>
    <w:rsid w:val="004B4634"/>
    <w:rsid w:val="004B47D5"/>
    <w:rsid w:val="004B48B5"/>
    <w:rsid w:val="004B499C"/>
    <w:rsid w:val="004B4B6C"/>
    <w:rsid w:val="004B5245"/>
    <w:rsid w:val="004B568F"/>
    <w:rsid w:val="004B663B"/>
    <w:rsid w:val="004B67E1"/>
    <w:rsid w:val="004B68D1"/>
    <w:rsid w:val="004B6CE9"/>
    <w:rsid w:val="004B731C"/>
    <w:rsid w:val="004B73E6"/>
    <w:rsid w:val="004B7645"/>
    <w:rsid w:val="004B77F8"/>
    <w:rsid w:val="004B7889"/>
    <w:rsid w:val="004B7FCA"/>
    <w:rsid w:val="004B7FE0"/>
    <w:rsid w:val="004C0A6C"/>
    <w:rsid w:val="004C0C67"/>
    <w:rsid w:val="004C1347"/>
    <w:rsid w:val="004C2831"/>
    <w:rsid w:val="004C2B94"/>
    <w:rsid w:val="004C324E"/>
    <w:rsid w:val="004C3C07"/>
    <w:rsid w:val="004C40E1"/>
    <w:rsid w:val="004C4152"/>
    <w:rsid w:val="004C47D6"/>
    <w:rsid w:val="004C5847"/>
    <w:rsid w:val="004C5BD1"/>
    <w:rsid w:val="004C624A"/>
    <w:rsid w:val="004C64AC"/>
    <w:rsid w:val="004C6534"/>
    <w:rsid w:val="004C66F2"/>
    <w:rsid w:val="004C6C53"/>
    <w:rsid w:val="004C7CCB"/>
    <w:rsid w:val="004D00C3"/>
    <w:rsid w:val="004D0A67"/>
    <w:rsid w:val="004D0C9B"/>
    <w:rsid w:val="004D1324"/>
    <w:rsid w:val="004D1DC7"/>
    <w:rsid w:val="004D292D"/>
    <w:rsid w:val="004D39BB"/>
    <w:rsid w:val="004D3A92"/>
    <w:rsid w:val="004D41DD"/>
    <w:rsid w:val="004D4AD8"/>
    <w:rsid w:val="004D541B"/>
    <w:rsid w:val="004D5549"/>
    <w:rsid w:val="004D6521"/>
    <w:rsid w:val="004D6584"/>
    <w:rsid w:val="004D692D"/>
    <w:rsid w:val="004D7BBB"/>
    <w:rsid w:val="004D7D0A"/>
    <w:rsid w:val="004D7FBE"/>
    <w:rsid w:val="004E0481"/>
    <w:rsid w:val="004E0A8B"/>
    <w:rsid w:val="004E0CA4"/>
    <w:rsid w:val="004E0D39"/>
    <w:rsid w:val="004E1059"/>
    <w:rsid w:val="004E171B"/>
    <w:rsid w:val="004E202A"/>
    <w:rsid w:val="004E2DE7"/>
    <w:rsid w:val="004E2FFD"/>
    <w:rsid w:val="004E3034"/>
    <w:rsid w:val="004E32A0"/>
    <w:rsid w:val="004E32A7"/>
    <w:rsid w:val="004E350C"/>
    <w:rsid w:val="004E384B"/>
    <w:rsid w:val="004E4FA3"/>
    <w:rsid w:val="004E51CA"/>
    <w:rsid w:val="004E5553"/>
    <w:rsid w:val="004E6095"/>
    <w:rsid w:val="004E6335"/>
    <w:rsid w:val="004E674E"/>
    <w:rsid w:val="004E74FE"/>
    <w:rsid w:val="004E76B8"/>
    <w:rsid w:val="004E79B6"/>
    <w:rsid w:val="004F0D7A"/>
    <w:rsid w:val="004F1766"/>
    <w:rsid w:val="004F186B"/>
    <w:rsid w:val="004F26F0"/>
    <w:rsid w:val="004F2CA1"/>
    <w:rsid w:val="004F3B4B"/>
    <w:rsid w:val="004F3DFA"/>
    <w:rsid w:val="004F40B3"/>
    <w:rsid w:val="004F41EE"/>
    <w:rsid w:val="004F63DB"/>
    <w:rsid w:val="004F67DC"/>
    <w:rsid w:val="004F69A8"/>
    <w:rsid w:val="004F784E"/>
    <w:rsid w:val="004F78A2"/>
    <w:rsid w:val="004F7E4C"/>
    <w:rsid w:val="0050033E"/>
    <w:rsid w:val="0050110C"/>
    <w:rsid w:val="00501BD4"/>
    <w:rsid w:val="005028C7"/>
    <w:rsid w:val="00502E8F"/>
    <w:rsid w:val="00502F8F"/>
    <w:rsid w:val="0050378E"/>
    <w:rsid w:val="00503C8B"/>
    <w:rsid w:val="00504446"/>
    <w:rsid w:val="00504816"/>
    <w:rsid w:val="00504EE7"/>
    <w:rsid w:val="005053C1"/>
    <w:rsid w:val="00505A29"/>
    <w:rsid w:val="00505C09"/>
    <w:rsid w:val="0050643C"/>
    <w:rsid w:val="00506B91"/>
    <w:rsid w:val="00506F8F"/>
    <w:rsid w:val="00507B1B"/>
    <w:rsid w:val="00510046"/>
    <w:rsid w:val="00510588"/>
    <w:rsid w:val="00510E58"/>
    <w:rsid w:val="00511452"/>
    <w:rsid w:val="005116B8"/>
    <w:rsid w:val="0051185A"/>
    <w:rsid w:val="00512575"/>
    <w:rsid w:val="00512A64"/>
    <w:rsid w:val="00512CE5"/>
    <w:rsid w:val="00512EC8"/>
    <w:rsid w:val="005134B2"/>
    <w:rsid w:val="00513E10"/>
    <w:rsid w:val="0051431A"/>
    <w:rsid w:val="005147DD"/>
    <w:rsid w:val="00515914"/>
    <w:rsid w:val="0051633F"/>
    <w:rsid w:val="005163F2"/>
    <w:rsid w:val="00516CA1"/>
    <w:rsid w:val="005178AD"/>
    <w:rsid w:val="00517C0D"/>
    <w:rsid w:val="00520A97"/>
    <w:rsid w:val="00521283"/>
    <w:rsid w:val="00521A54"/>
    <w:rsid w:val="00521D33"/>
    <w:rsid w:val="0052207B"/>
    <w:rsid w:val="005227B2"/>
    <w:rsid w:val="005228BC"/>
    <w:rsid w:val="00522903"/>
    <w:rsid w:val="00522D8A"/>
    <w:rsid w:val="00523A9C"/>
    <w:rsid w:val="0052404D"/>
    <w:rsid w:val="005245F8"/>
    <w:rsid w:val="00524FA8"/>
    <w:rsid w:val="00525719"/>
    <w:rsid w:val="00525A95"/>
    <w:rsid w:val="0052654A"/>
    <w:rsid w:val="00526CF9"/>
    <w:rsid w:val="0052775D"/>
    <w:rsid w:val="00527B46"/>
    <w:rsid w:val="00530166"/>
    <w:rsid w:val="005301AE"/>
    <w:rsid w:val="00530846"/>
    <w:rsid w:val="0053155E"/>
    <w:rsid w:val="005319C5"/>
    <w:rsid w:val="00531A2B"/>
    <w:rsid w:val="00531E80"/>
    <w:rsid w:val="00532411"/>
    <w:rsid w:val="00532D2E"/>
    <w:rsid w:val="00533BEF"/>
    <w:rsid w:val="00533E56"/>
    <w:rsid w:val="00534494"/>
    <w:rsid w:val="00534D38"/>
    <w:rsid w:val="005354A1"/>
    <w:rsid w:val="005357B2"/>
    <w:rsid w:val="00535DFD"/>
    <w:rsid w:val="005361B0"/>
    <w:rsid w:val="005362B0"/>
    <w:rsid w:val="0053716B"/>
    <w:rsid w:val="00537807"/>
    <w:rsid w:val="00537A20"/>
    <w:rsid w:val="005404DF"/>
    <w:rsid w:val="00541159"/>
    <w:rsid w:val="00541459"/>
    <w:rsid w:val="0054296E"/>
    <w:rsid w:val="00542ACE"/>
    <w:rsid w:val="00542D7B"/>
    <w:rsid w:val="00543349"/>
    <w:rsid w:val="005434C6"/>
    <w:rsid w:val="00543AD4"/>
    <w:rsid w:val="00544103"/>
    <w:rsid w:val="00544A1B"/>
    <w:rsid w:val="00544F75"/>
    <w:rsid w:val="005451AD"/>
    <w:rsid w:val="005453EF"/>
    <w:rsid w:val="00546C98"/>
    <w:rsid w:val="005471EC"/>
    <w:rsid w:val="00547FAF"/>
    <w:rsid w:val="005502B0"/>
    <w:rsid w:val="00550CE7"/>
    <w:rsid w:val="00551A25"/>
    <w:rsid w:val="00551FE7"/>
    <w:rsid w:val="005524D7"/>
    <w:rsid w:val="00552C5A"/>
    <w:rsid w:val="00552E6E"/>
    <w:rsid w:val="00553246"/>
    <w:rsid w:val="00554491"/>
    <w:rsid w:val="0055462F"/>
    <w:rsid w:val="00554B8E"/>
    <w:rsid w:val="0055559E"/>
    <w:rsid w:val="00555742"/>
    <w:rsid w:val="00556312"/>
    <w:rsid w:val="00557220"/>
    <w:rsid w:val="005578A9"/>
    <w:rsid w:val="0056012A"/>
    <w:rsid w:val="00560DB9"/>
    <w:rsid w:val="005616FC"/>
    <w:rsid w:val="005624B5"/>
    <w:rsid w:val="00562767"/>
    <w:rsid w:val="00562F91"/>
    <w:rsid w:val="005634C6"/>
    <w:rsid w:val="00564E74"/>
    <w:rsid w:val="005657BA"/>
    <w:rsid w:val="005658CC"/>
    <w:rsid w:val="0056607A"/>
    <w:rsid w:val="005667DB"/>
    <w:rsid w:val="0056686E"/>
    <w:rsid w:val="00566C86"/>
    <w:rsid w:val="005700EB"/>
    <w:rsid w:val="00570121"/>
    <w:rsid w:val="00570146"/>
    <w:rsid w:val="00570314"/>
    <w:rsid w:val="005708E6"/>
    <w:rsid w:val="00570BE6"/>
    <w:rsid w:val="005716AD"/>
    <w:rsid w:val="00571EC9"/>
    <w:rsid w:val="00572295"/>
    <w:rsid w:val="00572506"/>
    <w:rsid w:val="00572693"/>
    <w:rsid w:val="00572726"/>
    <w:rsid w:val="005728FA"/>
    <w:rsid w:val="00572EC6"/>
    <w:rsid w:val="0057371B"/>
    <w:rsid w:val="0057450A"/>
    <w:rsid w:val="00575569"/>
    <w:rsid w:val="00576330"/>
    <w:rsid w:val="005767AA"/>
    <w:rsid w:val="00577AA8"/>
    <w:rsid w:val="00581771"/>
    <w:rsid w:val="00581BFB"/>
    <w:rsid w:val="00582193"/>
    <w:rsid w:val="00583A57"/>
    <w:rsid w:val="00583EAD"/>
    <w:rsid w:val="00583F47"/>
    <w:rsid w:val="005840FB"/>
    <w:rsid w:val="0058440E"/>
    <w:rsid w:val="0058461D"/>
    <w:rsid w:val="0058499D"/>
    <w:rsid w:val="00584F09"/>
    <w:rsid w:val="00586C3C"/>
    <w:rsid w:val="00587A37"/>
    <w:rsid w:val="005907DB"/>
    <w:rsid w:val="00590FF0"/>
    <w:rsid w:val="005911A3"/>
    <w:rsid w:val="005912B3"/>
    <w:rsid w:val="005912C9"/>
    <w:rsid w:val="0059201C"/>
    <w:rsid w:val="00592247"/>
    <w:rsid w:val="005926F7"/>
    <w:rsid w:val="0059281C"/>
    <w:rsid w:val="0059287B"/>
    <w:rsid w:val="00592B7C"/>
    <w:rsid w:val="0059333D"/>
    <w:rsid w:val="00593C22"/>
    <w:rsid w:val="005955D4"/>
    <w:rsid w:val="00595D9F"/>
    <w:rsid w:val="005961BF"/>
    <w:rsid w:val="00596422"/>
    <w:rsid w:val="00596A43"/>
    <w:rsid w:val="0059701E"/>
    <w:rsid w:val="0059724E"/>
    <w:rsid w:val="0059728E"/>
    <w:rsid w:val="005978DB"/>
    <w:rsid w:val="00597DBF"/>
    <w:rsid w:val="00597E5D"/>
    <w:rsid w:val="005A00C1"/>
    <w:rsid w:val="005A0215"/>
    <w:rsid w:val="005A0735"/>
    <w:rsid w:val="005A17CA"/>
    <w:rsid w:val="005A19AA"/>
    <w:rsid w:val="005A405D"/>
    <w:rsid w:val="005A41DF"/>
    <w:rsid w:val="005A43B4"/>
    <w:rsid w:val="005A48C8"/>
    <w:rsid w:val="005A494C"/>
    <w:rsid w:val="005A55B7"/>
    <w:rsid w:val="005A5625"/>
    <w:rsid w:val="005A689D"/>
    <w:rsid w:val="005A6CDD"/>
    <w:rsid w:val="005A76A6"/>
    <w:rsid w:val="005A78AD"/>
    <w:rsid w:val="005A7F55"/>
    <w:rsid w:val="005A7F82"/>
    <w:rsid w:val="005B0212"/>
    <w:rsid w:val="005B0638"/>
    <w:rsid w:val="005B078C"/>
    <w:rsid w:val="005B0BB7"/>
    <w:rsid w:val="005B2265"/>
    <w:rsid w:val="005B2301"/>
    <w:rsid w:val="005B2F04"/>
    <w:rsid w:val="005B2FC0"/>
    <w:rsid w:val="005B310B"/>
    <w:rsid w:val="005B3379"/>
    <w:rsid w:val="005B3A22"/>
    <w:rsid w:val="005B3C1F"/>
    <w:rsid w:val="005B4057"/>
    <w:rsid w:val="005B4787"/>
    <w:rsid w:val="005B47AF"/>
    <w:rsid w:val="005B5556"/>
    <w:rsid w:val="005B5A48"/>
    <w:rsid w:val="005B5AA5"/>
    <w:rsid w:val="005B5B57"/>
    <w:rsid w:val="005B5D46"/>
    <w:rsid w:val="005B5ED0"/>
    <w:rsid w:val="005B7893"/>
    <w:rsid w:val="005B7991"/>
    <w:rsid w:val="005B79B8"/>
    <w:rsid w:val="005C0D6A"/>
    <w:rsid w:val="005C16B5"/>
    <w:rsid w:val="005C34BF"/>
    <w:rsid w:val="005C3E66"/>
    <w:rsid w:val="005C3EAA"/>
    <w:rsid w:val="005C423E"/>
    <w:rsid w:val="005C4653"/>
    <w:rsid w:val="005C4A88"/>
    <w:rsid w:val="005C4BFB"/>
    <w:rsid w:val="005C4FA1"/>
    <w:rsid w:val="005C5484"/>
    <w:rsid w:val="005C596F"/>
    <w:rsid w:val="005C5C2C"/>
    <w:rsid w:val="005C61ED"/>
    <w:rsid w:val="005C636D"/>
    <w:rsid w:val="005C7204"/>
    <w:rsid w:val="005D012C"/>
    <w:rsid w:val="005D03CF"/>
    <w:rsid w:val="005D05F5"/>
    <w:rsid w:val="005D06D6"/>
    <w:rsid w:val="005D077E"/>
    <w:rsid w:val="005D0D24"/>
    <w:rsid w:val="005D131D"/>
    <w:rsid w:val="005D1B90"/>
    <w:rsid w:val="005D28CC"/>
    <w:rsid w:val="005D2E86"/>
    <w:rsid w:val="005D2FB7"/>
    <w:rsid w:val="005D2FB9"/>
    <w:rsid w:val="005D3DA0"/>
    <w:rsid w:val="005D3FEB"/>
    <w:rsid w:val="005D4129"/>
    <w:rsid w:val="005D4360"/>
    <w:rsid w:val="005D46E0"/>
    <w:rsid w:val="005D5C6E"/>
    <w:rsid w:val="005D6E03"/>
    <w:rsid w:val="005D751F"/>
    <w:rsid w:val="005E1B29"/>
    <w:rsid w:val="005E1F29"/>
    <w:rsid w:val="005E2031"/>
    <w:rsid w:val="005E29EF"/>
    <w:rsid w:val="005E2DCC"/>
    <w:rsid w:val="005E3254"/>
    <w:rsid w:val="005E342C"/>
    <w:rsid w:val="005E374B"/>
    <w:rsid w:val="005E3B7B"/>
    <w:rsid w:val="005E3DB7"/>
    <w:rsid w:val="005E42F9"/>
    <w:rsid w:val="005E4630"/>
    <w:rsid w:val="005E5AEB"/>
    <w:rsid w:val="005E5DFE"/>
    <w:rsid w:val="005E6341"/>
    <w:rsid w:val="005F0C1C"/>
    <w:rsid w:val="005F0C93"/>
    <w:rsid w:val="005F19CC"/>
    <w:rsid w:val="005F1AF3"/>
    <w:rsid w:val="005F1B17"/>
    <w:rsid w:val="005F1B76"/>
    <w:rsid w:val="005F1C80"/>
    <w:rsid w:val="005F1DEB"/>
    <w:rsid w:val="005F2493"/>
    <w:rsid w:val="005F2682"/>
    <w:rsid w:val="005F2748"/>
    <w:rsid w:val="005F2989"/>
    <w:rsid w:val="005F3ACF"/>
    <w:rsid w:val="005F4D98"/>
    <w:rsid w:val="005F53D3"/>
    <w:rsid w:val="005F652C"/>
    <w:rsid w:val="005F7484"/>
    <w:rsid w:val="006020F2"/>
    <w:rsid w:val="0060219C"/>
    <w:rsid w:val="00602298"/>
    <w:rsid w:val="006029EF"/>
    <w:rsid w:val="00603BB0"/>
    <w:rsid w:val="00603CE9"/>
    <w:rsid w:val="00604173"/>
    <w:rsid w:val="006043A5"/>
    <w:rsid w:val="00604BCF"/>
    <w:rsid w:val="00604E0D"/>
    <w:rsid w:val="006052B3"/>
    <w:rsid w:val="00605CEA"/>
    <w:rsid w:val="00606A64"/>
    <w:rsid w:val="00606DD9"/>
    <w:rsid w:val="0060725D"/>
    <w:rsid w:val="00607AC1"/>
    <w:rsid w:val="00607B3B"/>
    <w:rsid w:val="006101D5"/>
    <w:rsid w:val="0061042B"/>
    <w:rsid w:val="006106E7"/>
    <w:rsid w:val="00611230"/>
    <w:rsid w:val="00611B89"/>
    <w:rsid w:val="00611C9E"/>
    <w:rsid w:val="00612350"/>
    <w:rsid w:val="006123A9"/>
    <w:rsid w:val="00612648"/>
    <w:rsid w:val="0061267F"/>
    <w:rsid w:val="00613518"/>
    <w:rsid w:val="006148F0"/>
    <w:rsid w:val="00614B8F"/>
    <w:rsid w:val="00614DD6"/>
    <w:rsid w:val="006151D6"/>
    <w:rsid w:val="00615B5A"/>
    <w:rsid w:val="00615DDD"/>
    <w:rsid w:val="00617494"/>
    <w:rsid w:val="006176BC"/>
    <w:rsid w:val="00617924"/>
    <w:rsid w:val="00620338"/>
    <w:rsid w:val="0062058A"/>
    <w:rsid w:val="00620935"/>
    <w:rsid w:val="006209DE"/>
    <w:rsid w:val="006210FF"/>
    <w:rsid w:val="006216CC"/>
    <w:rsid w:val="00621911"/>
    <w:rsid w:val="00621AF4"/>
    <w:rsid w:val="00621E38"/>
    <w:rsid w:val="006223A2"/>
    <w:rsid w:val="006228EF"/>
    <w:rsid w:val="006232F2"/>
    <w:rsid w:val="00623684"/>
    <w:rsid w:val="00623F40"/>
    <w:rsid w:val="00624170"/>
    <w:rsid w:val="00624E98"/>
    <w:rsid w:val="0062583F"/>
    <w:rsid w:val="0062645A"/>
    <w:rsid w:val="00626526"/>
    <w:rsid w:val="0062679E"/>
    <w:rsid w:val="00626DA4"/>
    <w:rsid w:val="00626F7B"/>
    <w:rsid w:val="006271C5"/>
    <w:rsid w:val="00627586"/>
    <w:rsid w:val="00630CAA"/>
    <w:rsid w:val="00630E7D"/>
    <w:rsid w:val="006320F3"/>
    <w:rsid w:val="00632CBD"/>
    <w:rsid w:val="00632F3E"/>
    <w:rsid w:val="006333A8"/>
    <w:rsid w:val="0063359A"/>
    <w:rsid w:val="00633722"/>
    <w:rsid w:val="006340FE"/>
    <w:rsid w:val="00634223"/>
    <w:rsid w:val="00634742"/>
    <w:rsid w:val="00635300"/>
    <w:rsid w:val="006356FC"/>
    <w:rsid w:val="006357A9"/>
    <w:rsid w:val="00635C8E"/>
    <w:rsid w:val="0063647D"/>
    <w:rsid w:val="0064187B"/>
    <w:rsid w:val="0064207D"/>
    <w:rsid w:val="00642926"/>
    <w:rsid w:val="00642C8D"/>
    <w:rsid w:val="00642DF4"/>
    <w:rsid w:val="006432B3"/>
    <w:rsid w:val="00643937"/>
    <w:rsid w:val="006441A2"/>
    <w:rsid w:val="00644DA7"/>
    <w:rsid w:val="006450F9"/>
    <w:rsid w:val="0064637D"/>
    <w:rsid w:val="006463F1"/>
    <w:rsid w:val="00646D6D"/>
    <w:rsid w:val="00646D9C"/>
    <w:rsid w:val="0064739E"/>
    <w:rsid w:val="00647441"/>
    <w:rsid w:val="00647447"/>
    <w:rsid w:val="00647601"/>
    <w:rsid w:val="00650A36"/>
    <w:rsid w:val="00650F79"/>
    <w:rsid w:val="00651115"/>
    <w:rsid w:val="00651545"/>
    <w:rsid w:val="006518CA"/>
    <w:rsid w:val="00651D22"/>
    <w:rsid w:val="006527E7"/>
    <w:rsid w:val="00652AD2"/>
    <w:rsid w:val="0065394E"/>
    <w:rsid w:val="006540BF"/>
    <w:rsid w:val="00654EBB"/>
    <w:rsid w:val="00655403"/>
    <w:rsid w:val="0065551B"/>
    <w:rsid w:val="00656B7C"/>
    <w:rsid w:val="00656BEE"/>
    <w:rsid w:val="00656C6E"/>
    <w:rsid w:val="00660B34"/>
    <w:rsid w:val="00660B9D"/>
    <w:rsid w:val="00661723"/>
    <w:rsid w:val="0066178C"/>
    <w:rsid w:val="00661CA0"/>
    <w:rsid w:val="00661EE5"/>
    <w:rsid w:val="00663024"/>
    <w:rsid w:val="006634CA"/>
    <w:rsid w:val="00663624"/>
    <w:rsid w:val="00663D99"/>
    <w:rsid w:val="0066418D"/>
    <w:rsid w:val="0066432A"/>
    <w:rsid w:val="00664412"/>
    <w:rsid w:val="006648E0"/>
    <w:rsid w:val="00664D6E"/>
    <w:rsid w:val="00664D7A"/>
    <w:rsid w:val="00664FC4"/>
    <w:rsid w:val="006650F7"/>
    <w:rsid w:val="00665670"/>
    <w:rsid w:val="00665D4A"/>
    <w:rsid w:val="00666804"/>
    <w:rsid w:val="00667305"/>
    <w:rsid w:val="00667852"/>
    <w:rsid w:val="00670031"/>
    <w:rsid w:val="00670276"/>
    <w:rsid w:val="0067068E"/>
    <w:rsid w:val="00670888"/>
    <w:rsid w:val="00670979"/>
    <w:rsid w:val="00670ED6"/>
    <w:rsid w:val="00671232"/>
    <w:rsid w:val="006718C0"/>
    <w:rsid w:val="00671A44"/>
    <w:rsid w:val="00672705"/>
    <w:rsid w:val="00672931"/>
    <w:rsid w:val="00672CDA"/>
    <w:rsid w:val="00673361"/>
    <w:rsid w:val="0067442E"/>
    <w:rsid w:val="006746E0"/>
    <w:rsid w:val="00674852"/>
    <w:rsid w:val="006749E0"/>
    <w:rsid w:val="00675682"/>
    <w:rsid w:val="006759FC"/>
    <w:rsid w:val="00676AB5"/>
    <w:rsid w:val="00677A68"/>
    <w:rsid w:val="00680986"/>
    <w:rsid w:val="0068109A"/>
    <w:rsid w:val="00681CCA"/>
    <w:rsid w:val="006820DC"/>
    <w:rsid w:val="00682108"/>
    <w:rsid w:val="00682925"/>
    <w:rsid w:val="00682E50"/>
    <w:rsid w:val="00683672"/>
    <w:rsid w:val="006849D0"/>
    <w:rsid w:val="00685750"/>
    <w:rsid w:val="00685D23"/>
    <w:rsid w:val="00686B45"/>
    <w:rsid w:val="00687503"/>
    <w:rsid w:val="006908BB"/>
    <w:rsid w:val="00690928"/>
    <w:rsid w:val="00690E09"/>
    <w:rsid w:val="006911A3"/>
    <w:rsid w:val="00691797"/>
    <w:rsid w:val="00691932"/>
    <w:rsid w:val="00691F5E"/>
    <w:rsid w:val="00692289"/>
    <w:rsid w:val="00692577"/>
    <w:rsid w:val="0069344E"/>
    <w:rsid w:val="00693E25"/>
    <w:rsid w:val="006943FD"/>
    <w:rsid w:val="00694497"/>
    <w:rsid w:val="00695253"/>
    <w:rsid w:val="006957AE"/>
    <w:rsid w:val="00695A7E"/>
    <w:rsid w:val="0069638C"/>
    <w:rsid w:val="0069641F"/>
    <w:rsid w:val="00696CF9"/>
    <w:rsid w:val="00696FB0"/>
    <w:rsid w:val="0069709F"/>
    <w:rsid w:val="006977BC"/>
    <w:rsid w:val="00697CB3"/>
    <w:rsid w:val="00697D14"/>
    <w:rsid w:val="006A0352"/>
    <w:rsid w:val="006A1A25"/>
    <w:rsid w:val="006A2AC1"/>
    <w:rsid w:val="006A2E74"/>
    <w:rsid w:val="006A3A3F"/>
    <w:rsid w:val="006A3D8B"/>
    <w:rsid w:val="006A45BD"/>
    <w:rsid w:val="006A4DFF"/>
    <w:rsid w:val="006A4F87"/>
    <w:rsid w:val="006A51FB"/>
    <w:rsid w:val="006A59F7"/>
    <w:rsid w:val="006A63C1"/>
    <w:rsid w:val="006A6852"/>
    <w:rsid w:val="006A68FE"/>
    <w:rsid w:val="006A7BA4"/>
    <w:rsid w:val="006A7E27"/>
    <w:rsid w:val="006B0287"/>
    <w:rsid w:val="006B0493"/>
    <w:rsid w:val="006B07AD"/>
    <w:rsid w:val="006B0C82"/>
    <w:rsid w:val="006B1C85"/>
    <w:rsid w:val="006B2469"/>
    <w:rsid w:val="006B2769"/>
    <w:rsid w:val="006B3446"/>
    <w:rsid w:val="006B3CF7"/>
    <w:rsid w:val="006B4800"/>
    <w:rsid w:val="006B6792"/>
    <w:rsid w:val="006B6FDA"/>
    <w:rsid w:val="006B724E"/>
    <w:rsid w:val="006B72C7"/>
    <w:rsid w:val="006B7F3A"/>
    <w:rsid w:val="006C09A2"/>
    <w:rsid w:val="006C14F5"/>
    <w:rsid w:val="006C1BA4"/>
    <w:rsid w:val="006C1EB6"/>
    <w:rsid w:val="006C1FBD"/>
    <w:rsid w:val="006C40AB"/>
    <w:rsid w:val="006C460D"/>
    <w:rsid w:val="006C4713"/>
    <w:rsid w:val="006C4ED5"/>
    <w:rsid w:val="006C569D"/>
    <w:rsid w:val="006C5DBD"/>
    <w:rsid w:val="006C6037"/>
    <w:rsid w:val="006C6911"/>
    <w:rsid w:val="006C6DD7"/>
    <w:rsid w:val="006C71DE"/>
    <w:rsid w:val="006C774F"/>
    <w:rsid w:val="006D052D"/>
    <w:rsid w:val="006D0A80"/>
    <w:rsid w:val="006D2D7C"/>
    <w:rsid w:val="006D2E21"/>
    <w:rsid w:val="006D33B5"/>
    <w:rsid w:val="006D3762"/>
    <w:rsid w:val="006D3862"/>
    <w:rsid w:val="006D3B20"/>
    <w:rsid w:val="006D4151"/>
    <w:rsid w:val="006D4CDE"/>
    <w:rsid w:val="006D4E56"/>
    <w:rsid w:val="006D51AE"/>
    <w:rsid w:val="006D549E"/>
    <w:rsid w:val="006D5C9C"/>
    <w:rsid w:val="006D6B8D"/>
    <w:rsid w:val="006D7836"/>
    <w:rsid w:val="006D7AA2"/>
    <w:rsid w:val="006E0A63"/>
    <w:rsid w:val="006E110D"/>
    <w:rsid w:val="006E14CD"/>
    <w:rsid w:val="006E160D"/>
    <w:rsid w:val="006E1A0C"/>
    <w:rsid w:val="006E1F55"/>
    <w:rsid w:val="006E23D3"/>
    <w:rsid w:val="006E2830"/>
    <w:rsid w:val="006E41E5"/>
    <w:rsid w:val="006E5311"/>
    <w:rsid w:val="006E55AA"/>
    <w:rsid w:val="006E5B0B"/>
    <w:rsid w:val="006E6C4A"/>
    <w:rsid w:val="006E6DFD"/>
    <w:rsid w:val="006E71A8"/>
    <w:rsid w:val="006E7581"/>
    <w:rsid w:val="006F0C77"/>
    <w:rsid w:val="006F28EB"/>
    <w:rsid w:val="006F2B16"/>
    <w:rsid w:val="006F2F2E"/>
    <w:rsid w:val="006F4A90"/>
    <w:rsid w:val="006F4D54"/>
    <w:rsid w:val="006F4FF9"/>
    <w:rsid w:val="006F5196"/>
    <w:rsid w:val="006F5475"/>
    <w:rsid w:val="006F57CB"/>
    <w:rsid w:val="006F68A4"/>
    <w:rsid w:val="006F7660"/>
    <w:rsid w:val="006F7AAE"/>
    <w:rsid w:val="00700418"/>
    <w:rsid w:val="00702865"/>
    <w:rsid w:val="00702D62"/>
    <w:rsid w:val="00703584"/>
    <w:rsid w:val="00703FD1"/>
    <w:rsid w:val="0070459A"/>
    <w:rsid w:val="007048E1"/>
    <w:rsid w:val="00706A6E"/>
    <w:rsid w:val="00707DA7"/>
    <w:rsid w:val="00707F5B"/>
    <w:rsid w:val="00710310"/>
    <w:rsid w:val="0071079D"/>
    <w:rsid w:val="007111D7"/>
    <w:rsid w:val="0071154F"/>
    <w:rsid w:val="007115C5"/>
    <w:rsid w:val="00711D3B"/>
    <w:rsid w:val="0071209A"/>
    <w:rsid w:val="0071294D"/>
    <w:rsid w:val="007143CA"/>
    <w:rsid w:val="00715CDF"/>
    <w:rsid w:val="0071667C"/>
    <w:rsid w:val="00720697"/>
    <w:rsid w:val="00720C6E"/>
    <w:rsid w:val="00721B76"/>
    <w:rsid w:val="007227C2"/>
    <w:rsid w:val="00722C81"/>
    <w:rsid w:val="00722E7B"/>
    <w:rsid w:val="00723563"/>
    <w:rsid w:val="00724246"/>
    <w:rsid w:val="007245D1"/>
    <w:rsid w:val="00724D59"/>
    <w:rsid w:val="00724EEB"/>
    <w:rsid w:val="007252C8"/>
    <w:rsid w:val="00725C8F"/>
    <w:rsid w:val="00726536"/>
    <w:rsid w:val="007274F2"/>
    <w:rsid w:val="00727BBB"/>
    <w:rsid w:val="00727CC8"/>
    <w:rsid w:val="00727DAB"/>
    <w:rsid w:val="00727EB5"/>
    <w:rsid w:val="007306B4"/>
    <w:rsid w:val="00730910"/>
    <w:rsid w:val="0073112D"/>
    <w:rsid w:val="00732243"/>
    <w:rsid w:val="007323D7"/>
    <w:rsid w:val="007333A1"/>
    <w:rsid w:val="007334EC"/>
    <w:rsid w:val="00733ECB"/>
    <w:rsid w:val="00734446"/>
    <w:rsid w:val="00734E95"/>
    <w:rsid w:val="00735427"/>
    <w:rsid w:val="00736400"/>
    <w:rsid w:val="007369EC"/>
    <w:rsid w:val="00736AB8"/>
    <w:rsid w:val="007371AE"/>
    <w:rsid w:val="00737413"/>
    <w:rsid w:val="00737647"/>
    <w:rsid w:val="007377BE"/>
    <w:rsid w:val="00737F03"/>
    <w:rsid w:val="00737FE7"/>
    <w:rsid w:val="007405E4"/>
    <w:rsid w:val="00740F2F"/>
    <w:rsid w:val="007410EA"/>
    <w:rsid w:val="007416E7"/>
    <w:rsid w:val="00741B68"/>
    <w:rsid w:val="007427F9"/>
    <w:rsid w:val="00742A52"/>
    <w:rsid w:val="00742D3D"/>
    <w:rsid w:val="00744048"/>
    <w:rsid w:val="00744268"/>
    <w:rsid w:val="007449A8"/>
    <w:rsid w:val="00745D77"/>
    <w:rsid w:val="007478D9"/>
    <w:rsid w:val="00750047"/>
    <w:rsid w:val="00750DC8"/>
    <w:rsid w:val="00750DCD"/>
    <w:rsid w:val="007517A1"/>
    <w:rsid w:val="00751CA3"/>
    <w:rsid w:val="007525E0"/>
    <w:rsid w:val="00752767"/>
    <w:rsid w:val="00752D7E"/>
    <w:rsid w:val="007533FF"/>
    <w:rsid w:val="00753B84"/>
    <w:rsid w:val="007540E4"/>
    <w:rsid w:val="00754FB9"/>
    <w:rsid w:val="007568D9"/>
    <w:rsid w:val="00756922"/>
    <w:rsid w:val="007569C9"/>
    <w:rsid w:val="00757A53"/>
    <w:rsid w:val="007603C3"/>
    <w:rsid w:val="007606CC"/>
    <w:rsid w:val="00761084"/>
    <w:rsid w:val="00761B41"/>
    <w:rsid w:val="00762209"/>
    <w:rsid w:val="0076257D"/>
    <w:rsid w:val="007629F5"/>
    <w:rsid w:val="0076364A"/>
    <w:rsid w:val="00763C0C"/>
    <w:rsid w:val="00764021"/>
    <w:rsid w:val="007646BA"/>
    <w:rsid w:val="00764948"/>
    <w:rsid w:val="00765A62"/>
    <w:rsid w:val="00766320"/>
    <w:rsid w:val="0076646F"/>
    <w:rsid w:val="00766712"/>
    <w:rsid w:val="00766976"/>
    <w:rsid w:val="00766CF5"/>
    <w:rsid w:val="00767AA6"/>
    <w:rsid w:val="00767F5E"/>
    <w:rsid w:val="007703CE"/>
    <w:rsid w:val="00770447"/>
    <w:rsid w:val="007704EC"/>
    <w:rsid w:val="007709C1"/>
    <w:rsid w:val="00770C5A"/>
    <w:rsid w:val="00770FD6"/>
    <w:rsid w:val="00772100"/>
    <w:rsid w:val="00772F49"/>
    <w:rsid w:val="00773A0E"/>
    <w:rsid w:val="00773B89"/>
    <w:rsid w:val="00773D5B"/>
    <w:rsid w:val="00774550"/>
    <w:rsid w:val="00774581"/>
    <w:rsid w:val="007746D8"/>
    <w:rsid w:val="007749E8"/>
    <w:rsid w:val="007756EE"/>
    <w:rsid w:val="00780330"/>
    <w:rsid w:val="007804E6"/>
    <w:rsid w:val="00780684"/>
    <w:rsid w:val="007810F8"/>
    <w:rsid w:val="007815DF"/>
    <w:rsid w:val="00781C5A"/>
    <w:rsid w:val="00781F5C"/>
    <w:rsid w:val="00783251"/>
    <w:rsid w:val="0078364D"/>
    <w:rsid w:val="0078446B"/>
    <w:rsid w:val="00784C41"/>
    <w:rsid w:val="00784DCE"/>
    <w:rsid w:val="00784FE0"/>
    <w:rsid w:val="0078544E"/>
    <w:rsid w:val="007854FD"/>
    <w:rsid w:val="0078573C"/>
    <w:rsid w:val="00785F3A"/>
    <w:rsid w:val="00786094"/>
    <w:rsid w:val="007901A7"/>
    <w:rsid w:val="00790517"/>
    <w:rsid w:val="007906A9"/>
    <w:rsid w:val="00790E18"/>
    <w:rsid w:val="007913E7"/>
    <w:rsid w:val="00791937"/>
    <w:rsid w:val="00791CB1"/>
    <w:rsid w:val="0079205D"/>
    <w:rsid w:val="0079208D"/>
    <w:rsid w:val="007926C2"/>
    <w:rsid w:val="007926FE"/>
    <w:rsid w:val="00792A1B"/>
    <w:rsid w:val="00793158"/>
    <w:rsid w:val="00793255"/>
    <w:rsid w:val="00793CEB"/>
    <w:rsid w:val="0079430B"/>
    <w:rsid w:val="0079436C"/>
    <w:rsid w:val="00795301"/>
    <w:rsid w:val="00795DBC"/>
    <w:rsid w:val="00795F81"/>
    <w:rsid w:val="00796112"/>
    <w:rsid w:val="00797725"/>
    <w:rsid w:val="0079797F"/>
    <w:rsid w:val="007A04E4"/>
    <w:rsid w:val="007A0792"/>
    <w:rsid w:val="007A0C6D"/>
    <w:rsid w:val="007A1563"/>
    <w:rsid w:val="007A25ED"/>
    <w:rsid w:val="007A26AD"/>
    <w:rsid w:val="007A2BD6"/>
    <w:rsid w:val="007A2FE1"/>
    <w:rsid w:val="007A31A9"/>
    <w:rsid w:val="007A3DFE"/>
    <w:rsid w:val="007A45EF"/>
    <w:rsid w:val="007A57F2"/>
    <w:rsid w:val="007A59AC"/>
    <w:rsid w:val="007A5D43"/>
    <w:rsid w:val="007A660B"/>
    <w:rsid w:val="007A6A86"/>
    <w:rsid w:val="007A7317"/>
    <w:rsid w:val="007B11F9"/>
    <w:rsid w:val="007B12BC"/>
    <w:rsid w:val="007B184A"/>
    <w:rsid w:val="007B273C"/>
    <w:rsid w:val="007B3699"/>
    <w:rsid w:val="007B406C"/>
    <w:rsid w:val="007B455A"/>
    <w:rsid w:val="007B4AD1"/>
    <w:rsid w:val="007B563A"/>
    <w:rsid w:val="007B61E5"/>
    <w:rsid w:val="007B631E"/>
    <w:rsid w:val="007B65BA"/>
    <w:rsid w:val="007B6E38"/>
    <w:rsid w:val="007B7195"/>
    <w:rsid w:val="007B7981"/>
    <w:rsid w:val="007C0001"/>
    <w:rsid w:val="007C01AA"/>
    <w:rsid w:val="007C03FE"/>
    <w:rsid w:val="007C1BFC"/>
    <w:rsid w:val="007C1D39"/>
    <w:rsid w:val="007C24F2"/>
    <w:rsid w:val="007C267E"/>
    <w:rsid w:val="007C27EB"/>
    <w:rsid w:val="007C2C2D"/>
    <w:rsid w:val="007C2DAD"/>
    <w:rsid w:val="007C31BC"/>
    <w:rsid w:val="007C331C"/>
    <w:rsid w:val="007C4295"/>
    <w:rsid w:val="007C4BAB"/>
    <w:rsid w:val="007C4EC5"/>
    <w:rsid w:val="007C5239"/>
    <w:rsid w:val="007C5EC1"/>
    <w:rsid w:val="007C6343"/>
    <w:rsid w:val="007C69AE"/>
    <w:rsid w:val="007C6C1A"/>
    <w:rsid w:val="007C6D31"/>
    <w:rsid w:val="007C7064"/>
    <w:rsid w:val="007C78DE"/>
    <w:rsid w:val="007D01F5"/>
    <w:rsid w:val="007D03C0"/>
    <w:rsid w:val="007D05D4"/>
    <w:rsid w:val="007D1176"/>
    <w:rsid w:val="007D1A58"/>
    <w:rsid w:val="007D2A07"/>
    <w:rsid w:val="007D2B4E"/>
    <w:rsid w:val="007D4126"/>
    <w:rsid w:val="007D441F"/>
    <w:rsid w:val="007D4442"/>
    <w:rsid w:val="007D45E1"/>
    <w:rsid w:val="007D4A28"/>
    <w:rsid w:val="007D4C5B"/>
    <w:rsid w:val="007D54AC"/>
    <w:rsid w:val="007D5A58"/>
    <w:rsid w:val="007D66E3"/>
    <w:rsid w:val="007D681E"/>
    <w:rsid w:val="007D6D78"/>
    <w:rsid w:val="007D6DD2"/>
    <w:rsid w:val="007D6F6E"/>
    <w:rsid w:val="007D7224"/>
    <w:rsid w:val="007D72ED"/>
    <w:rsid w:val="007D7874"/>
    <w:rsid w:val="007D7BAD"/>
    <w:rsid w:val="007D7E8F"/>
    <w:rsid w:val="007E0C3F"/>
    <w:rsid w:val="007E1D9D"/>
    <w:rsid w:val="007E1E44"/>
    <w:rsid w:val="007E1E53"/>
    <w:rsid w:val="007E2727"/>
    <w:rsid w:val="007E5115"/>
    <w:rsid w:val="007E72B0"/>
    <w:rsid w:val="007E787C"/>
    <w:rsid w:val="007F00E7"/>
    <w:rsid w:val="007F04D9"/>
    <w:rsid w:val="007F0667"/>
    <w:rsid w:val="007F0943"/>
    <w:rsid w:val="007F0CEA"/>
    <w:rsid w:val="007F0ECB"/>
    <w:rsid w:val="007F156B"/>
    <w:rsid w:val="007F1ED8"/>
    <w:rsid w:val="007F1F65"/>
    <w:rsid w:val="007F2078"/>
    <w:rsid w:val="007F264E"/>
    <w:rsid w:val="007F2814"/>
    <w:rsid w:val="007F37CF"/>
    <w:rsid w:val="007F3F43"/>
    <w:rsid w:val="007F3F78"/>
    <w:rsid w:val="007F4A1B"/>
    <w:rsid w:val="007F4F47"/>
    <w:rsid w:val="007F57EC"/>
    <w:rsid w:val="007F5C67"/>
    <w:rsid w:val="007F63B3"/>
    <w:rsid w:val="007F690E"/>
    <w:rsid w:val="007F69B2"/>
    <w:rsid w:val="007F6CDC"/>
    <w:rsid w:val="007F77E4"/>
    <w:rsid w:val="007F7C3F"/>
    <w:rsid w:val="007F7CD6"/>
    <w:rsid w:val="00800375"/>
    <w:rsid w:val="00800CB0"/>
    <w:rsid w:val="00801722"/>
    <w:rsid w:val="00802476"/>
    <w:rsid w:val="00802913"/>
    <w:rsid w:val="00803047"/>
    <w:rsid w:val="0080371A"/>
    <w:rsid w:val="00803A08"/>
    <w:rsid w:val="00803D21"/>
    <w:rsid w:val="00803FAF"/>
    <w:rsid w:val="008044AB"/>
    <w:rsid w:val="00804B04"/>
    <w:rsid w:val="00804CAE"/>
    <w:rsid w:val="00805ED8"/>
    <w:rsid w:val="00807F78"/>
    <w:rsid w:val="00810C36"/>
    <w:rsid w:val="00812E41"/>
    <w:rsid w:val="00812FB2"/>
    <w:rsid w:val="0081312B"/>
    <w:rsid w:val="008133A7"/>
    <w:rsid w:val="00814B4F"/>
    <w:rsid w:val="00814C74"/>
    <w:rsid w:val="0081517A"/>
    <w:rsid w:val="00815C53"/>
    <w:rsid w:val="00815EAF"/>
    <w:rsid w:val="00816970"/>
    <w:rsid w:val="00816DA5"/>
    <w:rsid w:val="008173A8"/>
    <w:rsid w:val="008173E5"/>
    <w:rsid w:val="00817BEC"/>
    <w:rsid w:val="00817F22"/>
    <w:rsid w:val="008208B8"/>
    <w:rsid w:val="008208FB"/>
    <w:rsid w:val="00820E41"/>
    <w:rsid w:val="0082126E"/>
    <w:rsid w:val="008214E0"/>
    <w:rsid w:val="00821E8E"/>
    <w:rsid w:val="00821EBB"/>
    <w:rsid w:val="0082220C"/>
    <w:rsid w:val="00823274"/>
    <w:rsid w:val="0082461D"/>
    <w:rsid w:val="008251C8"/>
    <w:rsid w:val="00825376"/>
    <w:rsid w:val="008253DD"/>
    <w:rsid w:val="008258D7"/>
    <w:rsid w:val="0082647F"/>
    <w:rsid w:val="008276F8"/>
    <w:rsid w:val="00827C7D"/>
    <w:rsid w:val="008317F8"/>
    <w:rsid w:val="00831A8C"/>
    <w:rsid w:val="00831E7B"/>
    <w:rsid w:val="00832112"/>
    <w:rsid w:val="00833804"/>
    <w:rsid w:val="00833CBE"/>
    <w:rsid w:val="00833CC6"/>
    <w:rsid w:val="008346D4"/>
    <w:rsid w:val="00834A77"/>
    <w:rsid w:val="00834B5D"/>
    <w:rsid w:val="00834CCA"/>
    <w:rsid w:val="00834F58"/>
    <w:rsid w:val="008353C6"/>
    <w:rsid w:val="00835744"/>
    <w:rsid w:val="00835A1F"/>
    <w:rsid w:val="008364D0"/>
    <w:rsid w:val="00840432"/>
    <w:rsid w:val="00840778"/>
    <w:rsid w:val="0084125C"/>
    <w:rsid w:val="00841D2F"/>
    <w:rsid w:val="00841F03"/>
    <w:rsid w:val="008421E7"/>
    <w:rsid w:val="008424DF"/>
    <w:rsid w:val="008432D3"/>
    <w:rsid w:val="00843741"/>
    <w:rsid w:val="0084404C"/>
    <w:rsid w:val="00844132"/>
    <w:rsid w:val="00844687"/>
    <w:rsid w:val="00844F69"/>
    <w:rsid w:val="0084571F"/>
    <w:rsid w:val="00846F10"/>
    <w:rsid w:val="008504BD"/>
    <w:rsid w:val="0085050A"/>
    <w:rsid w:val="00850AD4"/>
    <w:rsid w:val="00850D3F"/>
    <w:rsid w:val="008522B4"/>
    <w:rsid w:val="00852381"/>
    <w:rsid w:val="0085271E"/>
    <w:rsid w:val="008530EB"/>
    <w:rsid w:val="0085530D"/>
    <w:rsid w:val="00856181"/>
    <w:rsid w:val="008569E3"/>
    <w:rsid w:val="008576E2"/>
    <w:rsid w:val="0085772C"/>
    <w:rsid w:val="00857A1A"/>
    <w:rsid w:val="008601E6"/>
    <w:rsid w:val="008606DE"/>
    <w:rsid w:val="00860B3D"/>
    <w:rsid w:val="0086267D"/>
    <w:rsid w:val="00862A7E"/>
    <w:rsid w:val="00864F95"/>
    <w:rsid w:val="00865778"/>
    <w:rsid w:val="00866200"/>
    <w:rsid w:val="00866A75"/>
    <w:rsid w:val="00866C02"/>
    <w:rsid w:val="00867597"/>
    <w:rsid w:val="008675D4"/>
    <w:rsid w:val="008679B1"/>
    <w:rsid w:val="00867C7B"/>
    <w:rsid w:val="00870049"/>
    <w:rsid w:val="00870AC1"/>
    <w:rsid w:val="00870CF4"/>
    <w:rsid w:val="00871024"/>
    <w:rsid w:val="00872B77"/>
    <w:rsid w:val="00872E6D"/>
    <w:rsid w:val="00873363"/>
    <w:rsid w:val="00873686"/>
    <w:rsid w:val="00873882"/>
    <w:rsid w:val="008738D0"/>
    <w:rsid w:val="00873964"/>
    <w:rsid w:val="00873C2F"/>
    <w:rsid w:val="008742CB"/>
    <w:rsid w:val="0087443C"/>
    <w:rsid w:val="0087491F"/>
    <w:rsid w:val="00874BE3"/>
    <w:rsid w:val="00874DB8"/>
    <w:rsid w:val="0087538C"/>
    <w:rsid w:val="008758C3"/>
    <w:rsid w:val="00877ACA"/>
    <w:rsid w:val="00881181"/>
    <w:rsid w:val="0088144B"/>
    <w:rsid w:val="00881830"/>
    <w:rsid w:val="00881B9F"/>
    <w:rsid w:val="0088211C"/>
    <w:rsid w:val="00882234"/>
    <w:rsid w:val="0088407C"/>
    <w:rsid w:val="00884664"/>
    <w:rsid w:val="008855FD"/>
    <w:rsid w:val="0088584D"/>
    <w:rsid w:val="00885CD5"/>
    <w:rsid w:val="00886226"/>
    <w:rsid w:val="008865A5"/>
    <w:rsid w:val="0088692D"/>
    <w:rsid w:val="00887147"/>
    <w:rsid w:val="00887CEC"/>
    <w:rsid w:val="00890A40"/>
    <w:rsid w:val="0089122C"/>
    <w:rsid w:val="008921F4"/>
    <w:rsid w:val="008922B5"/>
    <w:rsid w:val="0089261F"/>
    <w:rsid w:val="00892B31"/>
    <w:rsid w:val="00892E36"/>
    <w:rsid w:val="00893EDF"/>
    <w:rsid w:val="00893F52"/>
    <w:rsid w:val="008947C4"/>
    <w:rsid w:val="00894B25"/>
    <w:rsid w:val="008956A6"/>
    <w:rsid w:val="008957EA"/>
    <w:rsid w:val="00895D76"/>
    <w:rsid w:val="0089626B"/>
    <w:rsid w:val="0089795C"/>
    <w:rsid w:val="008A101C"/>
    <w:rsid w:val="008A1973"/>
    <w:rsid w:val="008A324E"/>
    <w:rsid w:val="008A33BE"/>
    <w:rsid w:val="008A3719"/>
    <w:rsid w:val="008A381A"/>
    <w:rsid w:val="008A54B4"/>
    <w:rsid w:val="008A5870"/>
    <w:rsid w:val="008A5F0A"/>
    <w:rsid w:val="008A5FAA"/>
    <w:rsid w:val="008A607D"/>
    <w:rsid w:val="008A66F2"/>
    <w:rsid w:val="008A6874"/>
    <w:rsid w:val="008A6D50"/>
    <w:rsid w:val="008A7929"/>
    <w:rsid w:val="008B01E5"/>
    <w:rsid w:val="008B0219"/>
    <w:rsid w:val="008B04E0"/>
    <w:rsid w:val="008B0CD3"/>
    <w:rsid w:val="008B2283"/>
    <w:rsid w:val="008B265B"/>
    <w:rsid w:val="008B30C2"/>
    <w:rsid w:val="008B329A"/>
    <w:rsid w:val="008B35AF"/>
    <w:rsid w:val="008B39EC"/>
    <w:rsid w:val="008B4135"/>
    <w:rsid w:val="008B41A5"/>
    <w:rsid w:val="008B63F0"/>
    <w:rsid w:val="008B643A"/>
    <w:rsid w:val="008B6BD0"/>
    <w:rsid w:val="008B6BF8"/>
    <w:rsid w:val="008B6E5B"/>
    <w:rsid w:val="008B6E95"/>
    <w:rsid w:val="008B6F90"/>
    <w:rsid w:val="008B78DC"/>
    <w:rsid w:val="008B7A77"/>
    <w:rsid w:val="008B7D68"/>
    <w:rsid w:val="008C01E7"/>
    <w:rsid w:val="008C0DC1"/>
    <w:rsid w:val="008C148A"/>
    <w:rsid w:val="008C1ABF"/>
    <w:rsid w:val="008C1DFE"/>
    <w:rsid w:val="008C2D43"/>
    <w:rsid w:val="008C306E"/>
    <w:rsid w:val="008C36D1"/>
    <w:rsid w:val="008C3D50"/>
    <w:rsid w:val="008C3F30"/>
    <w:rsid w:val="008C7C45"/>
    <w:rsid w:val="008D0B65"/>
    <w:rsid w:val="008D0C42"/>
    <w:rsid w:val="008D0C79"/>
    <w:rsid w:val="008D0CC7"/>
    <w:rsid w:val="008D11C3"/>
    <w:rsid w:val="008D16BB"/>
    <w:rsid w:val="008D1A59"/>
    <w:rsid w:val="008D1E43"/>
    <w:rsid w:val="008D3516"/>
    <w:rsid w:val="008D413A"/>
    <w:rsid w:val="008D46D9"/>
    <w:rsid w:val="008D4A11"/>
    <w:rsid w:val="008D5C4B"/>
    <w:rsid w:val="008D6C04"/>
    <w:rsid w:val="008D6C27"/>
    <w:rsid w:val="008D6EC0"/>
    <w:rsid w:val="008E140B"/>
    <w:rsid w:val="008E14B8"/>
    <w:rsid w:val="008E189B"/>
    <w:rsid w:val="008E28DC"/>
    <w:rsid w:val="008E2D54"/>
    <w:rsid w:val="008E4CAE"/>
    <w:rsid w:val="008E51F7"/>
    <w:rsid w:val="008E651F"/>
    <w:rsid w:val="008E671B"/>
    <w:rsid w:val="008E687D"/>
    <w:rsid w:val="008E697F"/>
    <w:rsid w:val="008E6AAA"/>
    <w:rsid w:val="008E6B73"/>
    <w:rsid w:val="008E7529"/>
    <w:rsid w:val="008F043B"/>
    <w:rsid w:val="008F076D"/>
    <w:rsid w:val="008F150A"/>
    <w:rsid w:val="008F1FB4"/>
    <w:rsid w:val="008F21E2"/>
    <w:rsid w:val="008F303A"/>
    <w:rsid w:val="008F3693"/>
    <w:rsid w:val="008F3B73"/>
    <w:rsid w:val="008F418B"/>
    <w:rsid w:val="008F421C"/>
    <w:rsid w:val="008F4354"/>
    <w:rsid w:val="008F4FFA"/>
    <w:rsid w:val="008F511E"/>
    <w:rsid w:val="008F6181"/>
    <w:rsid w:val="008F63EF"/>
    <w:rsid w:val="008F6D3E"/>
    <w:rsid w:val="008F7AFA"/>
    <w:rsid w:val="009001E3"/>
    <w:rsid w:val="009009CF"/>
    <w:rsid w:val="009012A1"/>
    <w:rsid w:val="00901AA2"/>
    <w:rsid w:val="009023D4"/>
    <w:rsid w:val="00902585"/>
    <w:rsid w:val="00902D56"/>
    <w:rsid w:val="00903D19"/>
    <w:rsid w:val="0090458A"/>
    <w:rsid w:val="00905336"/>
    <w:rsid w:val="0090703A"/>
    <w:rsid w:val="0090749B"/>
    <w:rsid w:val="0091005E"/>
    <w:rsid w:val="00910066"/>
    <w:rsid w:val="009101A7"/>
    <w:rsid w:val="00910275"/>
    <w:rsid w:val="00911C9F"/>
    <w:rsid w:val="00912497"/>
    <w:rsid w:val="00912A76"/>
    <w:rsid w:val="00912FDC"/>
    <w:rsid w:val="00913BC4"/>
    <w:rsid w:val="00913F3A"/>
    <w:rsid w:val="0091456B"/>
    <w:rsid w:val="00914DDC"/>
    <w:rsid w:val="0091516D"/>
    <w:rsid w:val="00915298"/>
    <w:rsid w:val="009153E0"/>
    <w:rsid w:val="00915D6D"/>
    <w:rsid w:val="0091625E"/>
    <w:rsid w:val="0091670D"/>
    <w:rsid w:val="00917C91"/>
    <w:rsid w:val="00920643"/>
    <w:rsid w:val="0092093B"/>
    <w:rsid w:val="00920FCD"/>
    <w:rsid w:val="00921227"/>
    <w:rsid w:val="00921A82"/>
    <w:rsid w:val="00922A7B"/>
    <w:rsid w:val="00922D82"/>
    <w:rsid w:val="009236FC"/>
    <w:rsid w:val="00924812"/>
    <w:rsid w:val="00924936"/>
    <w:rsid w:val="00924DBC"/>
    <w:rsid w:val="009252A1"/>
    <w:rsid w:val="009264AE"/>
    <w:rsid w:val="00926504"/>
    <w:rsid w:val="00926EA8"/>
    <w:rsid w:val="009307AD"/>
    <w:rsid w:val="009307FE"/>
    <w:rsid w:val="009310F2"/>
    <w:rsid w:val="00931E75"/>
    <w:rsid w:val="00931F65"/>
    <w:rsid w:val="00932468"/>
    <w:rsid w:val="00932757"/>
    <w:rsid w:val="0093281F"/>
    <w:rsid w:val="009328BD"/>
    <w:rsid w:val="00932AB8"/>
    <w:rsid w:val="00932CF3"/>
    <w:rsid w:val="00933763"/>
    <w:rsid w:val="00933B91"/>
    <w:rsid w:val="00934DFD"/>
    <w:rsid w:val="00934FB0"/>
    <w:rsid w:val="009351A5"/>
    <w:rsid w:val="00935485"/>
    <w:rsid w:val="00935EF4"/>
    <w:rsid w:val="009363DD"/>
    <w:rsid w:val="00936C89"/>
    <w:rsid w:val="00937060"/>
    <w:rsid w:val="0093714A"/>
    <w:rsid w:val="00937456"/>
    <w:rsid w:val="00937D34"/>
    <w:rsid w:val="00940154"/>
    <w:rsid w:val="00940F52"/>
    <w:rsid w:val="00941F33"/>
    <w:rsid w:val="00942023"/>
    <w:rsid w:val="00942CDD"/>
    <w:rsid w:val="00942E58"/>
    <w:rsid w:val="00942EE3"/>
    <w:rsid w:val="00943102"/>
    <w:rsid w:val="00943C13"/>
    <w:rsid w:val="009446CC"/>
    <w:rsid w:val="009449D1"/>
    <w:rsid w:val="00944D98"/>
    <w:rsid w:val="00945150"/>
    <w:rsid w:val="00945D4A"/>
    <w:rsid w:val="0094688F"/>
    <w:rsid w:val="0094709B"/>
    <w:rsid w:val="0094739E"/>
    <w:rsid w:val="009473E0"/>
    <w:rsid w:val="00947B00"/>
    <w:rsid w:val="00947B1F"/>
    <w:rsid w:val="00947DE6"/>
    <w:rsid w:val="009500EC"/>
    <w:rsid w:val="0095083A"/>
    <w:rsid w:val="009509D2"/>
    <w:rsid w:val="00950D65"/>
    <w:rsid w:val="00951149"/>
    <w:rsid w:val="0095144C"/>
    <w:rsid w:val="0095151C"/>
    <w:rsid w:val="009516D5"/>
    <w:rsid w:val="00951AB1"/>
    <w:rsid w:val="00952B2A"/>
    <w:rsid w:val="00952B93"/>
    <w:rsid w:val="00952E00"/>
    <w:rsid w:val="00953252"/>
    <w:rsid w:val="009535C2"/>
    <w:rsid w:val="00953ECB"/>
    <w:rsid w:val="0095448B"/>
    <w:rsid w:val="0095476E"/>
    <w:rsid w:val="009557FA"/>
    <w:rsid w:val="00955F6C"/>
    <w:rsid w:val="009568B5"/>
    <w:rsid w:val="00956D76"/>
    <w:rsid w:val="00957744"/>
    <w:rsid w:val="00957F2F"/>
    <w:rsid w:val="00957F63"/>
    <w:rsid w:val="00960169"/>
    <w:rsid w:val="00960AA8"/>
    <w:rsid w:val="00960C12"/>
    <w:rsid w:val="00960CB0"/>
    <w:rsid w:val="00960FAB"/>
    <w:rsid w:val="00961AD8"/>
    <w:rsid w:val="009627F7"/>
    <w:rsid w:val="0096406C"/>
    <w:rsid w:val="00964A1F"/>
    <w:rsid w:val="00964B94"/>
    <w:rsid w:val="00964C28"/>
    <w:rsid w:val="00964DEB"/>
    <w:rsid w:val="0096549D"/>
    <w:rsid w:val="0096576A"/>
    <w:rsid w:val="0096577E"/>
    <w:rsid w:val="009657AE"/>
    <w:rsid w:val="00965C65"/>
    <w:rsid w:val="00966370"/>
    <w:rsid w:val="00966BE1"/>
    <w:rsid w:val="0096799A"/>
    <w:rsid w:val="00970280"/>
    <w:rsid w:val="00970994"/>
    <w:rsid w:val="0097107E"/>
    <w:rsid w:val="00971722"/>
    <w:rsid w:val="00971731"/>
    <w:rsid w:val="00971D6E"/>
    <w:rsid w:val="00971E7B"/>
    <w:rsid w:val="00971EE9"/>
    <w:rsid w:val="00971FD4"/>
    <w:rsid w:val="009723BD"/>
    <w:rsid w:val="00972CAB"/>
    <w:rsid w:val="00972FA2"/>
    <w:rsid w:val="00973269"/>
    <w:rsid w:val="00973BF7"/>
    <w:rsid w:val="009744E1"/>
    <w:rsid w:val="00974D74"/>
    <w:rsid w:val="00975858"/>
    <w:rsid w:val="00976AE4"/>
    <w:rsid w:val="009773BA"/>
    <w:rsid w:val="009778E1"/>
    <w:rsid w:val="00977D42"/>
    <w:rsid w:val="00977DB1"/>
    <w:rsid w:val="0098192F"/>
    <w:rsid w:val="00981DA1"/>
    <w:rsid w:val="00981FA2"/>
    <w:rsid w:val="009827EF"/>
    <w:rsid w:val="009829D9"/>
    <w:rsid w:val="00983BB5"/>
    <w:rsid w:val="0098411D"/>
    <w:rsid w:val="0098446F"/>
    <w:rsid w:val="009848CD"/>
    <w:rsid w:val="00984972"/>
    <w:rsid w:val="00984B7E"/>
    <w:rsid w:val="00985157"/>
    <w:rsid w:val="00985184"/>
    <w:rsid w:val="009854E0"/>
    <w:rsid w:val="0098551C"/>
    <w:rsid w:val="00985741"/>
    <w:rsid w:val="0098653F"/>
    <w:rsid w:val="00986E02"/>
    <w:rsid w:val="009872E5"/>
    <w:rsid w:val="00987A91"/>
    <w:rsid w:val="0099113A"/>
    <w:rsid w:val="00991820"/>
    <w:rsid w:val="00991D81"/>
    <w:rsid w:val="00992FF4"/>
    <w:rsid w:val="0099340A"/>
    <w:rsid w:val="009939C6"/>
    <w:rsid w:val="00993A82"/>
    <w:rsid w:val="00993AC5"/>
    <w:rsid w:val="00993B43"/>
    <w:rsid w:val="00993DC7"/>
    <w:rsid w:val="00994080"/>
    <w:rsid w:val="009951AB"/>
    <w:rsid w:val="009958AC"/>
    <w:rsid w:val="00995EF5"/>
    <w:rsid w:val="009973F0"/>
    <w:rsid w:val="00997C42"/>
    <w:rsid w:val="009A0256"/>
    <w:rsid w:val="009A02F4"/>
    <w:rsid w:val="009A0325"/>
    <w:rsid w:val="009A17E7"/>
    <w:rsid w:val="009A2225"/>
    <w:rsid w:val="009A2332"/>
    <w:rsid w:val="009A2638"/>
    <w:rsid w:val="009A281B"/>
    <w:rsid w:val="009A2B03"/>
    <w:rsid w:val="009A3658"/>
    <w:rsid w:val="009A4239"/>
    <w:rsid w:val="009A463D"/>
    <w:rsid w:val="009A49A7"/>
    <w:rsid w:val="009A4B12"/>
    <w:rsid w:val="009A56FA"/>
    <w:rsid w:val="009A6DF3"/>
    <w:rsid w:val="009A6FD6"/>
    <w:rsid w:val="009A7B97"/>
    <w:rsid w:val="009B04EC"/>
    <w:rsid w:val="009B0787"/>
    <w:rsid w:val="009B1271"/>
    <w:rsid w:val="009B1285"/>
    <w:rsid w:val="009B17C2"/>
    <w:rsid w:val="009B18A4"/>
    <w:rsid w:val="009B1985"/>
    <w:rsid w:val="009B25B4"/>
    <w:rsid w:val="009B2F3C"/>
    <w:rsid w:val="009B33AA"/>
    <w:rsid w:val="009B35A7"/>
    <w:rsid w:val="009B3F9D"/>
    <w:rsid w:val="009B4154"/>
    <w:rsid w:val="009B4E29"/>
    <w:rsid w:val="009B52BE"/>
    <w:rsid w:val="009B5A65"/>
    <w:rsid w:val="009B5FDD"/>
    <w:rsid w:val="009B6993"/>
    <w:rsid w:val="009B6A48"/>
    <w:rsid w:val="009B7683"/>
    <w:rsid w:val="009B7C30"/>
    <w:rsid w:val="009B7C55"/>
    <w:rsid w:val="009B7F29"/>
    <w:rsid w:val="009B7FB4"/>
    <w:rsid w:val="009C0208"/>
    <w:rsid w:val="009C048F"/>
    <w:rsid w:val="009C05A6"/>
    <w:rsid w:val="009C1329"/>
    <w:rsid w:val="009C2253"/>
    <w:rsid w:val="009C27C8"/>
    <w:rsid w:val="009C2ECC"/>
    <w:rsid w:val="009C3685"/>
    <w:rsid w:val="009C39DD"/>
    <w:rsid w:val="009C4257"/>
    <w:rsid w:val="009C43FE"/>
    <w:rsid w:val="009C4448"/>
    <w:rsid w:val="009C4DE0"/>
    <w:rsid w:val="009C50EC"/>
    <w:rsid w:val="009C5BB8"/>
    <w:rsid w:val="009C5E21"/>
    <w:rsid w:val="009C5FF0"/>
    <w:rsid w:val="009C6152"/>
    <w:rsid w:val="009C675F"/>
    <w:rsid w:val="009C6A25"/>
    <w:rsid w:val="009C6BFB"/>
    <w:rsid w:val="009D01E8"/>
    <w:rsid w:val="009D0236"/>
    <w:rsid w:val="009D0345"/>
    <w:rsid w:val="009D0C29"/>
    <w:rsid w:val="009D0E47"/>
    <w:rsid w:val="009D1D10"/>
    <w:rsid w:val="009D1DE9"/>
    <w:rsid w:val="009D1DF9"/>
    <w:rsid w:val="009D22A0"/>
    <w:rsid w:val="009D2881"/>
    <w:rsid w:val="009D374F"/>
    <w:rsid w:val="009D3916"/>
    <w:rsid w:val="009D3FD7"/>
    <w:rsid w:val="009D407E"/>
    <w:rsid w:val="009D696C"/>
    <w:rsid w:val="009D6B5C"/>
    <w:rsid w:val="009D7084"/>
    <w:rsid w:val="009D731C"/>
    <w:rsid w:val="009D7399"/>
    <w:rsid w:val="009D7FF4"/>
    <w:rsid w:val="009E0236"/>
    <w:rsid w:val="009E1B17"/>
    <w:rsid w:val="009E26A1"/>
    <w:rsid w:val="009E28F7"/>
    <w:rsid w:val="009E2F35"/>
    <w:rsid w:val="009E3551"/>
    <w:rsid w:val="009E47FA"/>
    <w:rsid w:val="009E4E91"/>
    <w:rsid w:val="009E5099"/>
    <w:rsid w:val="009E5160"/>
    <w:rsid w:val="009E561D"/>
    <w:rsid w:val="009E569C"/>
    <w:rsid w:val="009E575B"/>
    <w:rsid w:val="009E5EE0"/>
    <w:rsid w:val="009E5FCA"/>
    <w:rsid w:val="009E671B"/>
    <w:rsid w:val="009E6D77"/>
    <w:rsid w:val="009E71C0"/>
    <w:rsid w:val="009E7C0D"/>
    <w:rsid w:val="009F0946"/>
    <w:rsid w:val="009F094C"/>
    <w:rsid w:val="009F0C6E"/>
    <w:rsid w:val="009F1DC6"/>
    <w:rsid w:val="009F2092"/>
    <w:rsid w:val="009F2570"/>
    <w:rsid w:val="009F3379"/>
    <w:rsid w:val="009F343A"/>
    <w:rsid w:val="009F3824"/>
    <w:rsid w:val="009F386A"/>
    <w:rsid w:val="009F39D3"/>
    <w:rsid w:val="009F3FF1"/>
    <w:rsid w:val="009F417E"/>
    <w:rsid w:val="009F4C46"/>
    <w:rsid w:val="009F51A6"/>
    <w:rsid w:val="009F52E0"/>
    <w:rsid w:val="009F540A"/>
    <w:rsid w:val="009F5ED0"/>
    <w:rsid w:val="009F606B"/>
    <w:rsid w:val="009F6277"/>
    <w:rsid w:val="009F6776"/>
    <w:rsid w:val="009F67CD"/>
    <w:rsid w:val="009F76A4"/>
    <w:rsid w:val="009F7814"/>
    <w:rsid w:val="009F786A"/>
    <w:rsid w:val="009F7953"/>
    <w:rsid w:val="00A00F5D"/>
    <w:rsid w:val="00A00F7F"/>
    <w:rsid w:val="00A010BD"/>
    <w:rsid w:val="00A0144F"/>
    <w:rsid w:val="00A01574"/>
    <w:rsid w:val="00A016C3"/>
    <w:rsid w:val="00A0259A"/>
    <w:rsid w:val="00A029F7"/>
    <w:rsid w:val="00A02EA2"/>
    <w:rsid w:val="00A03D10"/>
    <w:rsid w:val="00A040E4"/>
    <w:rsid w:val="00A041F6"/>
    <w:rsid w:val="00A04309"/>
    <w:rsid w:val="00A0463C"/>
    <w:rsid w:val="00A04909"/>
    <w:rsid w:val="00A04D12"/>
    <w:rsid w:val="00A05147"/>
    <w:rsid w:val="00A059EC"/>
    <w:rsid w:val="00A06417"/>
    <w:rsid w:val="00A06826"/>
    <w:rsid w:val="00A06ACD"/>
    <w:rsid w:val="00A06D77"/>
    <w:rsid w:val="00A0747A"/>
    <w:rsid w:val="00A100B5"/>
    <w:rsid w:val="00A102E5"/>
    <w:rsid w:val="00A10F07"/>
    <w:rsid w:val="00A10F65"/>
    <w:rsid w:val="00A11327"/>
    <w:rsid w:val="00A113AF"/>
    <w:rsid w:val="00A126C3"/>
    <w:rsid w:val="00A12FC0"/>
    <w:rsid w:val="00A13FFC"/>
    <w:rsid w:val="00A14E0A"/>
    <w:rsid w:val="00A156E2"/>
    <w:rsid w:val="00A15964"/>
    <w:rsid w:val="00A1597E"/>
    <w:rsid w:val="00A161BC"/>
    <w:rsid w:val="00A166DB"/>
    <w:rsid w:val="00A166E6"/>
    <w:rsid w:val="00A16D31"/>
    <w:rsid w:val="00A171C3"/>
    <w:rsid w:val="00A17363"/>
    <w:rsid w:val="00A20113"/>
    <w:rsid w:val="00A209E4"/>
    <w:rsid w:val="00A20D63"/>
    <w:rsid w:val="00A21102"/>
    <w:rsid w:val="00A21B91"/>
    <w:rsid w:val="00A223DF"/>
    <w:rsid w:val="00A22886"/>
    <w:rsid w:val="00A22DD7"/>
    <w:rsid w:val="00A2331B"/>
    <w:rsid w:val="00A2393F"/>
    <w:rsid w:val="00A23D67"/>
    <w:rsid w:val="00A24BF5"/>
    <w:rsid w:val="00A259A8"/>
    <w:rsid w:val="00A25DC8"/>
    <w:rsid w:val="00A26750"/>
    <w:rsid w:val="00A2701C"/>
    <w:rsid w:val="00A30646"/>
    <w:rsid w:val="00A307F5"/>
    <w:rsid w:val="00A309A4"/>
    <w:rsid w:val="00A30DAD"/>
    <w:rsid w:val="00A3142A"/>
    <w:rsid w:val="00A3202F"/>
    <w:rsid w:val="00A327F6"/>
    <w:rsid w:val="00A32C37"/>
    <w:rsid w:val="00A33311"/>
    <w:rsid w:val="00A33AF1"/>
    <w:rsid w:val="00A33B76"/>
    <w:rsid w:val="00A34045"/>
    <w:rsid w:val="00A341DB"/>
    <w:rsid w:val="00A34584"/>
    <w:rsid w:val="00A34680"/>
    <w:rsid w:val="00A34E80"/>
    <w:rsid w:val="00A353CD"/>
    <w:rsid w:val="00A3572E"/>
    <w:rsid w:val="00A35BB4"/>
    <w:rsid w:val="00A366C3"/>
    <w:rsid w:val="00A3692C"/>
    <w:rsid w:val="00A36EB5"/>
    <w:rsid w:val="00A36F43"/>
    <w:rsid w:val="00A37496"/>
    <w:rsid w:val="00A37D4B"/>
    <w:rsid w:val="00A40D2D"/>
    <w:rsid w:val="00A41C9F"/>
    <w:rsid w:val="00A428A0"/>
    <w:rsid w:val="00A42DA1"/>
    <w:rsid w:val="00A43974"/>
    <w:rsid w:val="00A44F3D"/>
    <w:rsid w:val="00A44FDC"/>
    <w:rsid w:val="00A459FE"/>
    <w:rsid w:val="00A45AF4"/>
    <w:rsid w:val="00A46711"/>
    <w:rsid w:val="00A46A73"/>
    <w:rsid w:val="00A4778F"/>
    <w:rsid w:val="00A47AF0"/>
    <w:rsid w:val="00A50033"/>
    <w:rsid w:val="00A50967"/>
    <w:rsid w:val="00A50DC7"/>
    <w:rsid w:val="00A5107F"/>
    <w:rsid w:val="00A515F2"/>
    <w:rsid w:val="00A51882"/>
    <w:rsid w:val="00A51CAE"/>
    <w:rsid w:val="00A5234B"/>
    <w:rsid w:val="00A536B2"/>
    <w:rsid w:val="00A55A17"/>
    <w:rsid w:val="00A55E9B"/>
    <w:rsid w:val="00A55F33"/>
    <w:rsid w:val="00A563A9"/>
    <w:rsid w:val="00A563AD"/>
    <w:rsid w:val="00A56E4F"/>
    <w:rsid w:val="00A57867"/>
    <w:rsid w:val="00A578FB"/>
    <w:rsid w:val="00A57933"/>
    <w:rsid w:val="00A60635"/>
    <w:rsid w:val="00A61401"/>
    <w:rsid w:val="00A616DC"/>
    <w:rsid w:val="00A61719"/>
    <w:rsid w:val="00A62205"/>
    <w:rsid w:val="00A62C90"/>
    <w:rsid w:val="00A633A1"/>
    <w:rsid w:val="00A63AD2"/>
    <w:rsid w:val="00A63D1F"/>
    <w:rsid w:val="00A63ED8"/>
    <w:rsid w:val="00A6415D"/>
    <w:rsid w:val="00A6432E"/>
    <w:rsid w:val="00A644A4"/>
    <w:rsid w:val="00A652B1"/>
    <w:rsid w:val="00A6544D"/>
    <w:rsid w:val="00A65B8C"/>
    <w:rsid w:val="00A65BE1"/>
    <w:rsid w:val="00A65DCC"/>
    <w:rsid w:val="00A65F95"/>
    <w:rsid w:val="00A6653C"/>
    <w:rsid w:val="00A667A6"/>
    <w:rsid w:val="00A66D9B"/>
    <w:rsid w:val="00A67640"/>
    <w:rsid w:val="00A678C7"/>
    <w:rsid w:val="00A67BC2"/>
    <w:rsid w:val="00A67F90"/>
    <w:rsid w:val="00A70564"/>
    <w:rsid w:val="00A706DA"/>
    <w:rsid w:val="00A721E8"/>
    <w:rsid w:val="00A72EB6"/>
    <w:rsid w:val="00A72F92"/>
    <w:rsid w:val="00A732EF"/>
    <w:rsid w:val="00A7362C"/>
    <w:rsid w:val="00A737F4"/>
    <w:rsid w:val="00A73C3D"/>
    <w:rsid w:val="00A7438A"/>
    <w:rsid w:val="00A7483D"/>
    <w:rsid w:val="00A74C98"/>
    <w:rsid w:val="00A75149"/>
    <w:rsid w:val="00A75404"/>
    <w:rsid w:val="00A75F4D"/>
    <w:rsid w:val="00A76729"/>
    <w:rsid w:val="00A7711A"/>
    <w:rsid w:val="00A80A62"/>
    <w:rsid w:val="00A81018"/>
    <w:rsid w:val="00A81EE8"/>
    <w:rsid w:val="00A81F0C"/>
    <w:rsid w:val="00A82253"/>
    <w:rsid w:val="00A8264B"/>
    <w:rsid w:val="00A826FF"/>
    <w:rsid w:val="00A83538"/>
    <w:rsid w:val="00A836C7"/>
    <w:rsid w:val="00A83C27"/>
    <w:rsid w:val="00A84015"/>
    <w:rsid w:val="00A84417"/>
    <w:rsid w:val="00A84834"/>
    <w:rsid w:val="00A8489C"/>
    <w:rsid w:val="00A85067"/>
    <w:rsid w:val="00A85987"/>
    <w:rsid w:val="00A85A8A"/>
    <w:rsid w:val="00A86983"/>
    <w:rsid w:val="00A90494"/>
    <w:rsid w:val="00A9076E"/>
    <w:rsid w:val="00A907A7"/>
    <w:rsid w:val="00A90A25"/>
    <w:rsid w:val="00A90B4E"/>
    <w:rsid w:val="00A90BEF"/>
    <w:rsid w:val="00A9152D"/>
    <w:rsid w:val="00A917A0"/>
    <w:rsid w:val="00A919D8"/>
    <w:rsid w:val="00A9202F"/>
    <w:rsid w:val="00A9260D"/>
    <w:rsid w:val="00A928C4"/>
    <w:rsid w:val="00A92A32"/>
    <w:rsid w:val="00A92CB0"/>
    <w:rsid w:val="00A9364F"/>
    <w:rsid w:val="00A9491F"/>
    <w:rsid w:val="00A94CDF"/>
    <w:rsid w:val="00A94E3B"/>
    <w:rsid w:val="00A94E47"/>
    <w:rsid w:val="00A94F06"/>
    <w:rsid w:val="00A953DD"/>
    <w:rsid w:val="00A954A8"/>
    <w:rsid w:val="00A95DBB"/>
    <w:rsid w:val="00A961F2"/>
    <w:rsid w:val="00A96518"/>
    <w:rsid w:val="00A96928"/>
    <w:rsid w:val="00A96AD5"/>
    <w:rsid w:val="00A96DFE"/>
    <w:rsid w:val="00A974CD"/>
    <w:rsid w:val="00A97732"/>
    <w:rsid w:val="00A97A71"/>
    <w:rsid w:val="00A97A9A"/>
    <w:rsid w:val="00A97AFF"/>
    <w:rsid w:val="00AA004C"/>
    <w:rsid w:val="00AA07C2"/>
    <w:rsid w:val="00AA0CA4"/>
    <w:rsid w:val="00AA0FCA"/>
    <w:rsid w:val="00AA148B"/>
    <w:rsid w:val="00AA1615"/>
    <w:rsid w:val="00AA16A8"/>
    <w:rsid w:val="00AA1E7F"/>
    <w:rsid w:val="00AA2D52"/>
    <w:rsid w:val="00AA3890"/>
    <w:rsid w:val="00AA4014"/>
    <w:rsid w:val="00AA4063"/>
    <w:rsid w:val="00AA47B4"/>
    <w:rsid w:val="00AA4BD9"/>
    <w:rsid w:val="00AA5849"/>
    <w:rsid w:val="00AA5EA3"/>
    <w:rsid w:val="00AA5F02"/>
    <w:rsid w:val="00AA689A"/>
    <w:rsid w:val="00AA6A37"/>
    <w:rsid w:val="00AA6A5C"/>
    <w:rsid w:val="00AA6A62"/>
    <w:rsid w:val="00AA6AE6"/>
    <w:rsid w:val="00AA6C80"/>
    <w:rsid w:val="00AA70BD"/>
    <w:rsid w:val="00AB00C6"/>
    <w:rsid w:val="00AB1292"/>
    <w:rsid w:val="00AB1610"/>
    <w:rsid w:val="00AB3148"/>
    <w:rsid w:val="00AB3505"/>
    <w:rsid w:val="00AB3733"/>
    <w:rsid w:val="00AB4303"/>
    <w:rsid w:val="00AB43B7"/>
    <w:rsid w:val="00AB4A58"/>
    <w:rsid w:val="00AB57D0"/>
    <w:rsid w:val="00AB60B0"/>
    <w:rsid w:val="00AB6162"/>
    <w:rsid w:val="00AB6284"/>
    <w:rsid w:val="00AB6F70"/>
    <w:rsid w:val="00AC06D2"/>
    <w:rsid w:val="00AC08E4"/>
    <w:rsid w:val="00AC0BEC"/>
    <w:rsid w:val="00AC1293"/>
    <w:rsid w:val="00AC1A77"/>
    <w:rsid w:val="00AC1B80"/>
    <w:rsid w:val="00AC1C2C"/>
    <w:rsid w:val="00AC214A"/>
    <w:rsid w:val="00AC2682"/>
    <w:rsid w:val="00AC2CC1"/>
    <w:rsid w:val="00AC32F2"/>
    <w:rsid w:val="00AC3F7D"/>
    <w:rsid w:val="00AC47BF"/>
    <w:rsid w:val="00AC494E"/>
    <w:rsid w:val="00AC4B9D"/>
    <w:rsid w:val="00AC6829"/>
    <w:rsid w:val="00AC6D4E"/>
    <w:rsid w:val="00AC7490"/>
    <w:rsid w:val="00AC7894"/>
    <w:rsid w:val="00AC7A6D"/>
    <w:rsid w:val="00AD1BAD"/>
    <w:rsid w:val="00AD1E4A"/>
    <w:rsid w:val="00AD1E4D"/>
    <w:rsid w:val="00AD2941"/>
    <w:rsid w:val="00AD2F0D"/>
    <w:rsid w:val="00AD3058"/>
    <w:rsid w:val="00AD367E"/>
    <w:rsid w:val="00AD3A29"/>
    <w:rsid w:val="00AD3CD3"/>
    <w:rsid w:val="00AD4FCC"/>
    <w:rsid w:val="00AD5141"/>
    <w:rsid w:val="00AD523E"/>
    <w:rsid w:val="00AD54B9"/>
    <w:rsid w:val="00AD58F9"/>
    <w:rsid w:val="00AD5F7F"/>
    <w:rsid w:val="00AD61A8"/>
    <w:rsid w:val="00AD65BD"/>
    <w:rsid w:val="00AD67E4"/>
    <w:rsid w:val="00AD76B8"/>
    <w:rsid w:val="00AD7FDC"/>
    <w:rsid w:val="00AE0C74"/>
    <w:rsid w:val="00AE1213"/>
    <w:rsid w:val="00AE1798"/>
    <w:rsid w:val="00AE1B03"/>
    <w:rsid w:val="00AE1B55"/>
    <w:rsid w:val="00AE2099"/>
    <w:rsid w:val="00AE2422"/>
    <w:rsid w:val="00AE2EFB"/>
    <w:rsid w:val="00AE34D6"/>
    <w:rsid w:val="00AE363E"/>
    <w:rsid w:val="00AE36A7"/>
    <w:rsid w:val="00AE381D"/>
    <w:rsid w:val="00AE4320"/>
    <w:rsid w:val="00AE4627"/>
    <w:rsid w:val="00AE4D07"/>
    <w:rsid w:val="00AE542D"/>
    <w:rsid w:val="00AE5E40"/>
    <w:rsid w:val="00AE6140"/>
    <w:rsid w:val="00AE640D"/>
    <w:rsid w:val="00AF0DA3"/>
    <w:rsid w:val="00AF0DDA"/>
    <w:rsid w:val="00AF11A1"/>
    <w:rsid w:val="00AF1430"/>
    <w:rsid w:val="00AF152C"/>
    <w:rsid w:val="00AF2039"/>
    <w:rsid w:val="00AF272B"/>
    <w:rsid w:val="00AF28AA"/>
    <w:rsid w:val="00AF2B5A"/>
    <w:rsid w:val="00AF2D5E"/>
    <w:rsid w:val="00AF2F8A"/>
    <w:rsid w:val="00AF31CE"/>
    <w:rsid w:val="00AF3B70"/>
    <w:rsid w:val="00AF47E8"/>
    <w:rsid w:val="00AF4A11"/>
    <w:rsid w:val="00AF5D4E"/>
    <w:rsid w:val="00AF6094"/>
    <w:rsid w:val="00AF646D"/>
    <w:rsid w:val="00AF64B6"/>
    <w:rsid w:val="00AF6C26"/>
    <w:rsid w:val="00AF6C5D"/>
    <w:rsid w:val="00AF70FF"/>
    <w:rsid w:val="00AF72F9"/>
    <w:rsid w:val="00B0001F"/>
    <w:rsid w:val="00B0065C"/>
    <w:rsid w:val="00B006C3"/>
    <w:rsid w:val="00B009C1"/>
    <w:rsid w:val="00B00E97"/>
    <w:rsid w:val="00B010DE"/>
    <w:rsid w:val="00B011D7"/>
    <w:rsid w:val="00B016CA"/>
    <w:rsid w:val="00B025ED"/>
    <w:rsid w:val="00B02C42"/>
    <w:rsid w:val="00B02FEE"/>
    <w:rsid w:val="00B031C7"/>
    <w:rsid w:val="00B0474C"/>
    <w:rsid w:val="00B052F2"/>
    <w:rsid w:val="00B05433"/>
    <w:rsid w:val="00B0557D"/>
    <w:rsid w:val="00B0590F"/>
    <w:rsid w:val="00B0616F"/>
    <w:rsid w:val="00B064EE"/>
    <w:rsid w:val="00B064F5"/>
    <w:rsid w:val="00B07DD7"/>
    <w:rsid w:val="00B100C2"/>
    <w:rsid w:val="00B102F0"/>
    <w:rsid w:val="00B1103A"/>
    <w:rsid w:val="00B110DA"/>
    <w:rsid w:val="00B110EF"/>
    <w:rsid w:val="00B112C8"/>
    <w:rsid w:val="00B11A26"/>
    <w:rsid w:val="00B11F0E"/>
    <w:rsid w:val="00B12229"/>
    <w:rsid w:val="00B1245A"/>
    <w:rsid w:val="00B12D6D"/>
    <w:rsid w:val="00B12EF1"/>
    <w:rsid w:val="00B12F8E"/>
    <w:rsid w:val="00B1451F"/>
    <w:rsid w:val="00B14543"/>
    <w:rsid w:val="00B149B3"/>
    <w:rsid w:val="00B14B0A"/>
    <w:rsid w:val="00B14FD9"/>
    <w:rsid w:val="00B15133"/>
    <w:rsid w:val="00B15720"/>
    <w:rsid w:val="00B15D73"/>
    <w:rsid w:val="00B1604D"/>
    <w:rsid w:val="00B165E3"/>
    <w:rsid w:val="00B168FF"/>
    <w:rsid w:val="00B16F20"/>
    <w:rsid w:val="00B170B7"/>
    <w:rsid w:val="00B17707"/>
    <w:rsid w:val="00B177A6"/>
    <w:rsid w:val="00B20117"/>
    <w:rsid w:val="00B2132F"/>
    <w:rsid w:val="00B21616"/>
    <w:rsid w:val="00B21C74"/>
    <w:rsid w:val="00B22424"/>
    <w:rsid w:val="00B2281F"/>
    <w:rsid w:val="00B22C9E"/>
    <w:rsid w:val="00B239CB"/>
    <w:rsid w:val="00B23F04"/>
    <w:rsid w:val="00B26073"/>
    <w:rsid w:val="00B263E3"/>
    <w:rsid w:val="00B26CC3"/>
    <w:rsid w:val="00B270AA"/>
    <w:rsid w:val="00B272DF"/>
    <w:rsid w:val="00B2735D"/>
    <w:rsid w:val="00B30610"/>
    <w:rsid w:val="00B30B18"/>
    <w:rsid w:val="00B315E5"/>
    <w:rsid w:val="00B32B94"/>
    <w:rsid w:val="00B3419B"/>
    <w:rsid w:val="00B346D9"/>
    <w:rsid w:val="00B347F6"/>
    <w:rsid w:val="00B35544"/>
    <w:rsid w:val="00B35BBC"/>
    <w:rsid w:val="00B35D79"/>
    <w:rsid w:val="00B368BD"/>
    <w:rsid w:val="00B36AF4"/>
    <w:rsid w:val="00B37B12"/>
    <w:rsid w:val="00B4053C"/>
    <w:rsid w:val="00B40632"/>
    <w:rsid w:val="00B40CC9"/>
    <w:rsid w:val="00B411DD"/>
    <w:rsid w:val="00B41974"/>
    <w:rsid w:val="00B41EA3"/>
    <w:rsid w:val="00B43206"/>
    <w:rsid w:val="00B433B3"/>
    <w:rsid w:val="00B433BC"/>
    <w:rsid w:val="00B43CAD"/>
    <w:rsid w:val="00B4449F"/>
    <w:rsid w:val="00B44674"/>
    <w:rsid w:val="00B44A38"/>
    <w:rsid w:val="00B44AFB"/>
    <w:rsid w:val="00B45198"/>
    <w:rsid w:val="00B45330"/>
    <w:rsid w:val="00B45B0C"/>
    <w:rsid w:val="00B45C01"/>
    <w:rsid w:val="00B46FCE"/>
    <w:rsid w:val="00B47F47"/>
    <w:rsid w:val="00B47FE3"/>
    <w:rsid w:val="00B502B6"/>
    <w:rsid w:val="00B50B21"/>
    <w:rsid w:val="00B50B22"/>
    <w:rsid w:val="00B5189F"/>
    <w:rsid w:val="00B519D2"/>
    <w:rsid w:val="00B5222A"/>
    <w:rsid w:val="00B52BC8"/>
    <w:rsid w:val="00B52FD1"/>
    <w:rsid w:val="00B54132"/>
    <w:rsid w:val="00B5471E"/>
    <w:rsid w:val="00B54867"/>
    <w:rsid w:val="00B55AB8"/>
    <w:rsid w:val="00B5624B"/>
    <w:rsid w:val="00B56B72"/>
    <w:rsid w:val="00B57A00"/>
    <w:rsid w:val="00B57A28"/>
    <w:rsid w:val="00B604D2"/>
    <w:rsid w:val="00B61236"/>
    <w:rsid w:val="00B616BE"/>
    <w:rsid w:val="00B62376"/>
    <w:rsid w:val="00B62E7B"/>
    <w:rsid w:val="00B62FD3"/>
    <w:rsid w:val="00B6305F"/>
    <w:rsid w:val="00B63388"/>
    <w:rsid w:val="00B6374A"/>
    <w:rsid w:val="00B63A35"/>
    <w:rsid w:val="00B63EDC"/>
    <w:rsid w:val="00B6432A"/>
    <w:rsid w:val="00B643CE"/>
    <w:rsid w:val="00B644B5"/>
    <w:rsid w:val="00B648B0"/>
    <w:rsid w:val="00B649A8"/>
    <w:rsid w:val="00B65810"/>
    <w:rsid w:val="00B66AD2"/>
    <w:rsid w:val="00B66CEB"/>
    <w:rsid w:val="00B67228"/>
    <w:rsid w:val="00B67A73"/>
    <w:rsid w:val="00B7014B"/>
    <w:rsid w:val="00B701A1"/>
    <w:rsid w:val="00B7125C"/>
    <w:rsid w:val="00B7255A"/>
    <w:rsid w:val="00B727F6"/>
    <w:rsid w:val="00B73977"/>
    <w:rsid w:val="00B73EE7"/>
    <w:rsid w:val="00B743A5"/>
    <w:rsid w:val="00B7461F"/>
    <w:rsid w:val="00B74F1C"/>
    <w:rsid w:val="00B75DE1"/>
    <w:rsid w:val="00B75FAC"/>
    <w:rsid w:val="00B760A1"/>
    <w:rsid w:val="00B77302"/>
    <w:rsid w:val="00B77C37"/>
    <w:rsid w:val="00B77DE3"/>
    <w:rsid w:val="00B77E20"/>
    <w:rsid w:val="00B8030B"/>
    <w:rsid w:val="00B8065F"/>
    <w:rsid w:val="00B806E7"/>
    <w:rsid w:val="00B81711"/>
    <w:rsid w:val="00B81963"/>
    <w:rsid w:val="00B82148"/>
    <w:rsid w:val="00B8336D"/>
    <w:rsid w:val="00B8366D"/>
    <w:rsid w:val="00B8399C"/>
    <w:rsid w:val="00B846B5"/>
    <w:rsid w:val="00B84FA2"/>
    <w:rsid w:val="00B85509"/>
    <w:rsid w:val="00B85720"/>
    <w:rsid w:val="00B85B62"/>
    <w:rsid w:val="00B868DB"/>
    <w:rsid w:val="00B86FBF"/>
    <w:rsid w:val="00B873C7"/>
    <w:rsid w:val="00B8746F"/>
    <w:rsid w:val="00B875A5"/>
    <w:rsid w:val="00B87800"/>
    <w:rsid w:val="00B87EC2"/>
    <w:rsid w:val="00B91E47"/>
    <w:rsid w:val="00B92FFF"/>
    <w:rsid w:val="00B933B3"/>
    <w:rsid w:val="00B94BD0"/>
    <w:rsid w:val="00B94E9A"/>
    <w:rsid w:val="00B950F4"/>
    <w:rsid w:val="00B959D8"/>
    <w:rsid w:val="00B95C72"/>
    <w:rsid w:val="00B95EAA"/>
    <w:rsid w:val="00B9647E"/>
    <w:rsid w:val="00B9650D"/>
    <w:rsid w:val="00BA0177"/>
    <w:rsid w:val="00BA0927"/>
    <w:rsid w:val="00BA0959"/>
    <w:rsid w:val="00BA0D27"/>
    <w:rsid w:val="00BA0E3E"/>
    <w:rsid w:val="00BA15FE"/>
    <w:rsid w:val="00BA192A"/>
    <w:rsid w:val="00BA194B"/>
    <w:rsid w:val="00BA1AAB"/>
    <w:rsid w:val="00BA1D2D"/>
    <w:rsid w:val="00BA2383"/>
    <w:rsid w:val="00BA3A57"/>
    <w:rsid w:val="00BA3FA4"/>
    <w:rsid w:val="00BA4271"/>
    <w:rsid w:val="00BA4482"/>
    <w:rsid w:val="00BA5A58"/>
    <w:rsid w:val="00BA62B7"/>
    <w:rsid w:val="00BA6767"/>
    <w:rsid w:val="00BA68B1"/>
    <w:rsid w:val="00BA6A0E"/>
    <w:rsid w:val="00BA6DFA"/>
    <w:rsid w:val="00BA737A"/>
    <w:rsid w:val="00BA7CD7"/>
    <w:rsid w:val="00BB04A0"/>
    <w:rsid w:val="00BB0E31"/>
    <w:rsid w:val="00BB0E99"/>
    <w:rsid w:val="00BB14A7"/>
    <w:rsid w:val="00BB1C5A"/>
    <w:rsid w:val="00BB1D5B"/>
    <w:rsid w:val="00BB2C58"/>
    <w:rsid w:val="00BB30E7"/>
    <w:rsid w:val="00BB330B"/>
    <w:rsid w:val="00BB41B0"/>
    <w:rsid w:val="00BB4656"/>
    <w:rsid w:val="00BB4E61"/>
    <w:rsid w:val="00BB5467"/>
    <w:rsid w:val="00BB5A6D"/>
    <w:rsid w:val="00BB65BE"/>
    <w:rsid w:val="00BB6C4D"/>
    <w:rsid w:val="00BB7017"/>
    <w:rsid w:val="00BB7F1A"/>
    <w:rsid w:val="00BC0025"/>
    <w:rsid w:val="00BC06A6"/>
    <w:rsid w:val="00BC0A96"/>
    <w:rsid w:val="00BC16B2"/>
    <w:rsid w:val="00BC1DB4"/>
    <w:rsid w:val="00BC1EB5"/>
    <w:rsid w:val="00BC3093"/>
    <w:rsid w:val="00BC3920"/>
    <w:rsid w:val="00BC3CEC"/>
    <w:rsid w:val="00BC3F16"/>
    <w:rsid w:val="00BC617C"/>
    <w:rsid w:val="00BD04A5"/>
    <w:rsid w:val="00BD0791"/>
    <w:rsid w:val="00BD0985"/>
    <w:rsid w:val="00BD12EE"/>
    <w:rsid w:val="00BD141A"/>
    <w:rsid w:val="00BD16F2"/>
    <w:rsid w:val="00BD16F3"/>
    <w:rsid w:val="00BD1FA7"/>
    <w:rsid w:val="00BD207F"/>
    <w:rsid w:val="00BD23C5"/>
    <w:rsid w:val="00BD29CC"/>
    <w:rsid w:val="00BD2B7E"/>
    <w:rsid w:val="00BD2C15"/>
    <w:rsid w:val="00BD2C34"/>
    <w:rsid w:val="00BD339D"/>
    <w:rsid w:val="00BD3D6B"/>
    <w:rsid w:val="00BD4F37"/>
    <w:rsid w:val="00BD567A"/>
    <w:rsid w:val="00BD71EF"/>
    <w:rsid w:val="00BD76B0"/>
    <w:rsid w:val="00BD7AAC"/>
    <w:rsid w:val="00BD7B9A"/>
    <w:rsid w:val="00BE08DF"/>
    <w:rsid w:val="00BE0F70"/>
    <w:rsid w:val="00BE1E0C"/>
    <w:rsid w:val="00BE3BEC"/>
    <w:rsid w:val="00BE3C0C"/>
    <w:rsid w:val="00BE42BE"/>
    <w:rsid w:val="00BE4624"/>
    <w:rsid w:val="00BE4DB4"/>
    <w:rsid w:val="00BE5D4E"/>
    <w:rsid w:val="00BE712D"/>
    <w:rsid w:val="00BE71C0"/>
    <w:rsid w:val="00BE7C0C"/>
    <w:rsid w:val="00BE7F42"/>
    <w:rsid w:val="00BF1508"/>
    <w:rsid w:val="00BF1B5B"/>
    <w:rsid w:val="00BF2AD0"/>
    <w:rsid w:val="00BF2D23"/>
    <w:rsid w:val="00BF2DE6"/>
    <w:rsid w:val="00BF312E"/>
    <w:rsid w:val="00BF32C3"/>
    <w:rsid w:val="00BF386F"/>
    <w:rsid w:val="00BF39A2"/>
    <w:rsid w:val="00BF3C88"/>
    <w:rsid w:val="00BF40A9"/>
    <w:rsid w:val="00BF4612"/>
    <w:rsid w:val="00BF4EBB"/>
    <w:rsid w:val="00BF5138"/>
    <w:rsid w:val="00BF5241"/>
    <w:rsid w:val="00BF57E3"/>
    <w:rsid w:val="00BF5ECA"/>
    <w:rsid w:val="00BF6C03"/>
    <w:rsid w:val="00BF6F05"/>
    <w:rsid w:val="00BF7C0E"/>
    <w:rsid w:val="00BF7DDB"/>
    <w:rsid w:val="00C00376"/>
    <w:rsid w:val="00C01307"/>
    <w:rsid w:val="00C027AE"/>
    <w:rsid w:val="00C02B08"/>
    <w:rsid w:val="00C02B1F"/>
    <w:rsid w:val="00C02CB0"/>
    <w:rsid w:val="00C03019"/>
    <w:rsid w:val="00C03A35"/>
    <w:rsid w:val="00C03EE4"/>
    <w:rsid w:val="00C04AC2"/>
    <w:rsid w:val="00C055E8"/>
    <w:rsid w:val="00C05697"/>
    <w:rsid w:val="00C059FF"/>
    <w:rsid w:val="00C05FFF"/>
    <w:rsid w:val="00C0604E"/>
    <w:rsid w:val="00C06CDB"/>
    <w:rsid w:val="00C07898"/>
    <w:rsid w:val="00C07CAF"/>
    <w:rsid w:val="00C07D2A"/>
    <w:rsid w:val="00C07EBF"/>
    <w:rsid w:val="00C108F7"/>
    <w:rsid w:val="00C10BFF"/>
    <w:rsid w:val="00C10FB8"/>
    <w:rsid w:val="00C11226"/>
    <w:rsid w:val="00C119DE"/>
    <w:rsid w:val="00C11C51"/>
    <w:rsid w:val="00C11FC8"/>
    <w:rsid w:val="00C122E6"/>
    <w:rsid w:val="00C124BC"/>
    <w:rsid w:val="00C12B74"/>
    <w:rsid w:val="00C12F6D"/>
    <w:rsid w:val="00C1301F"/>
    <w:rsid w:val="00C14640"/>
    <w:rsid w:val="00C1464F"/>
    <w:rsid w:val="00C14654"/>
    <w:rsid w:val="00C15E23"/>
    <w:rsid w:val="00C15E64"/>
    <w:rsid w:val="00C16B8D"/>
    <w:rsid w:val="00C16DD7"/>
    <w:rsid w:val="00C17112"/>
    <w:rsid w:val="00C1779B"/>
    <w:rsid w:val="00C179EE"/>
    <w:rsid w:val="00C205F8"/>
    <w:rsid w:val="00C20B64"/>
    <w:rsid w:val="00C20C23"/>
    <w:rsid w:val="00C21574"/>
    <w:rsid w:val="00C224D5"/>
    <w:rsid w:val="00C227DA"/>
    <w:rsid w:val="00C22B9C"/>
    <w:rsid w:val="00C23124"/>
    <w:rsid w:val="00C231B7"/>
    <w:rsid w:val="00C231F5"/>
    <w:rsid w:val="00C231FB"/>
    <w:rsid w:val="00C23711"/>
    <w:rsid w:val="00C23DB1"/>
    <w:rsid w:val="00C2409D"/>
    <w:rsid w:val="00C24268"/>
    <w:rsid w:val="00C24866"/>
    <w:rsid w:val="00C25052"/>
    <w:rsid w:val="00C2555C"/>
    <w:rsid w:val="00C259B7"/>
    <w:rsid w:val="00C26640"/>
    <w:rsid w:val="00C26C2F"/>
    <w:rsid w:val="00C26EFC"/>
    <w:rsid w:val="00C26F2C"/>
    <w:rsid w:val="00C27590"/>
    <w:rsid w:val="00C302D1"/>
    <w:rsid w:val="00C30EBD"/>
    <w:rsid w:val="00C312E6"/>
    <w:rsid w:val="00C316CB"/>
    <w:rsid w:val="00C32B92"/>
    <w:rsid w:val="00C33663"/>
    <w:rsid w:val="00C33D10"/>
    <w:rsid w:val="00C33F7F"/>
    <w:rsid w:val="00C34115"/>
    <w:rsid w:val="00C3412F"/>
    <w:rsid w:val="00C341C4"/>
    <w:rsid w:val="00C3427F"/>
    <w:rsid w:val="00C3443C"/>
    <w:rsid w:val="00C34767"/>
    <w:rsid w:val="00C34C75"/>
    <w:rsid w:val="00C34C9C"/>
    <w:rsid w:val="00C34D58"/>
    <w:rsid w:val="00C34D91"/>
    <w:rsid w:val="00C35316"/>
    <w:rsid w:val="00C35481"/>
    <w:rsid w:val="00C35F38"/>
    <w:rsid w:val="00C374B4"/>
    <w:rsid w:val="00C379FC"/>
    <w:rsid w:val="00C4054A"/>
    <w:rsid w:val="00C4073B"/>
    <w:rsid w:val="00C409D1"/>
    <w:rsid w:val="00C40B4B"/>
    <w:rsid w:val="00C40CCC"/>
    <w:rsid w:val="00C4122B"/>
    <w:rsid w:val="00C4293E"/>
    <w:rsid w:val="00C43A02"/>
    <w:rsid w:val="00C44652"/>
    <w:rsid w:val="00C45613"/>
    <w:rsid w:val="00C4593E"/>
    <w:rsid w:val="00C4605F"/>
    <w:rsid w:val="00C46AEE"/>
    <w:rsid w:val="00C474C3"/>
    <w:rsid w:val="00C47AEC"/>
    <w:rsid w:val="00C47CB4"/>
    <w:rsid w:val="00C47CC4"/>
    <w:rsid w:val="00C47D94"/>
    <w:rsid w:val="00C501F2"/>
    <w:rsid w:val="00C502E2"/>
    <w:rsid w:val="00C509DF"/>
    <w:rsid w:val="00C51171"/>
    <w:rsid w:val="00C52396"/>
    <w:rsid w:val="00C5280C"/>
    <w:rsid w:val="00C52CB9"/>
    <w:rsid w:val="00C54512"/>
    <w:rsid w:val="00C54C80"/>
    <w:rsid w:val="00C54D44"/>
    <w:rsid w:val="00C55655"/>
    <w:rsid w:val="00C5582E"/>
    <w:rsid w:val="00C56050"/>
    <w:rsid w:val="00C56060"/>
    <w:rsid w:val="00C56295"/>
    <w:rsid w:val="00C5687A"/>
    <w:rsid w:val="00C601D0"/>
    <w:rsid w:val="00C603D7"/>
    <w:rsid w:val="00C605F7"/>
    <w:rsid w:val="00C609D8"/>
    <w:rsid w:val="00C60C15"/>
    <w:rsid w:val="00C61004"/>
    <w:rsid w:val="00C61603"/>
    <w:rsid w:val="00C61821"/>
    <w:rsid w:val="00C61AAA"/>
    <w:rsid w:val="00C61E63"/>
    <w:rsid w:val="00C61FCB"/>
    <w:rsid w:val="00C6209A"/>
    <w:rsid w:val="00C627E0"/>
    <w:rsid w:val="00C62A13"/>
    <w:rsid w:val="00C62C6C"/>
    <w:rsid w:val="00C6395A"/>
    <w:rsid w:val="00C63A3C"/>
    <w:rsid w:val="00C63B8F"/>
    <w:rsid w:val="00C63CFA"/>
    <w:rsid w:val="00C64B43"/>
    <w:rsid w:val="00C65222"/>
    <w:rsid w:val="00C6538B"/>
    <w:rsid w:val="00C66142"/>
    <w:rsid w:val="00C66298"/>
    <w:rsid w:val="00C67171"/>
    <w:rsid w:val="00C679D4"/>
    <w:rsid w:val="00C67E2D"/>
    <w:rsid w:val="00C70CA3"/>
    <w:rsid w:val="00C70E29"/>
    <w:rsid w:val="00C71A65"/>
    <w:rsid w:val="00C71B52"/>
    <w:rsid w:val="00C725E7"/>
    <w:rsid w:val="00C72E31"/>
    <w:rsid w:val="00C7362F"/>
    <w:rsid w:val="00C736ED"/>
    <w:rsid w:val="00C739AE"/>
    <w:rsid w:val="00C73DA8"/>
    <w:rsid w:val="00C74E7A"/>
    <w:rsid w:val="00C75853"/>
    <w:rsid w:val="00C75F6E"/>
    <w:rsid w:val="00C76AB1"/>
    <w:rsid w:val="00C76EFE"/>
    <w:rsid w:val="00C770CC"/>
    <w:rsid w:val="00C775B6"/>
    <w:rsid w:val="00C77D71"/>
    <w:rsid w:val="00C80531"/>
    <w:rsid w:val="00C80738"/>
    <w:rsid w:val="00C818D8"/>
    <w:rsid w:val="00C8200B"/>
    <w:rsid w:val="00C8201F"/>
    <w:rsid w:val="00C82730"/>
    <w:rsid w:val="00C82E7C"/>
    <w:rsid w:val="00C82FF5"/>
    <w:rsid w:val="00C8392D"/>
    <w:rsid w:val="00C83A4D"/>
    <w:rsid w:val="00C840CA"/>
    <w:rsid w:val="00C84599"/>
    <w:rsid w:val="00C851FA"/>
    <w:rsid w:val="00C85870"/>
    <w:rsid w:val="00C8652A"/>
    <w:rsid w:val="00C875D8"/>
    <w:rsid w:val="00C8781A"/>
    <w:rsid w:val="00C90DDE"/>
    <w:rsid w:val="00C91652"/>
    <w:rsid w:val="00C921C5"/>
    <w:rsid w:val="00C93241"/>
    <w:rsid w:val="00C94D34"/>
    <w:rsid w:val="00C957FB"/>
    <w:rsid w:val="00C9586D"/>
    <w:rsid w:val="00C9680F"/>
    <w:rsid w:val="00C97181"/>
    <w:rsid w:val="00C971C1"/>
    <w:rsid w:val="00C974FE"/>
    <w:rsid w:val="00C97C61"/>
    <w:rsid w:val="00CA023C"/>
    <w:rsid w:val="00CA0B1F"/>
    <w:rsid w:val="00CA0B50"/>
    <w:rsid w:val="00CA0DB3"/>
    <w:rsid w:val="00CA0FF0"/>
    <w:rsid w:val="00CA1173"/>
    <w:rsid w:val="00CA172F"/>
    <w:rsid w:val="00CA18CB"/>
    <w:rsid w:val="00CA1B62"/>
    <w:rsid w:val="00CA2B52"/>
    <w:rsid w:val="00CA30C2"/>
    <w:rsid w:val="00CA384F"/>
    <w:rsid w:val="00CA3BC5"/>
    <w:rsid w:val="00CA43B3"/>
    <w:rsid w:val="00CA5491"/>
    <w:rsid w:val="00CA5C13"/>
    <w:rsid w:val="00CA5DF5"/>
    <w:rsid w:val="00CA6534"/>
    <w:rsid w:val="00CA6FDE"/>
    <w:rsid w:val="00CA754F"/>
    <w:rsid w:val="00CA7FEE"/>
    <w:rsid w:val="00CB0120"/>
    <w:rsid w:val="00CB03F9"/>
    <w:rsid w:val="00CB09C2"/>
    <w:rsid w:val="00CB1289"/>
    <w:rsid w:val="00CB1309"/>
    <w:rsid w:val="00CB17D5"/>
    <w:rsid w:val="00CB2B5B"/>
    <w:rsid w:val="00CB3187"/>
    <w:rsid w:val="00CB34D9"/>
    <w:rsid w:val="00CB4DAD"/>
    <w:rsid w:val="00CB59E9"/>
    <w:rsid w:val="00CB65C9"/>
    <w:rsid w:val="00CB68C3"/>
    <w:rsid w:val="00CB77F0"/>
    <w:rsid w:val="00CB7C00"/>
    <w:rsid w:val="00CB7EA9"/>
    <w:rsid w:val="00CC014B"/>
    <w:rsid w:val="00CC024D"/>
    <w:rsid w:val="00CC1D7C"/>
    <w:rsid w:val="00CC23D4"/>
    <w:rsid w:val="00CC253A"/>
    <w:rsid w:val="00CC2971"/>
    <w:rsid w:val="00CC307A"/>
    <w:rsid w:val="00CC31F2"/>
    <w:rsid w:val="00CC3C82"/>
    <w:rsid w:val="00CC41D7"/>
    <w:rsid w:val="00CC4318"/>
    <w:rsid w:val="00CC4423"/>
    <w:rsid w:val="00CC48F9"/>
    <w:rsid w:val="00CC4B9A"/>
    <w:rsid w:val="00CC5238"/>
    <w:rsid w:val="00CC5301"/>
    <w:rsid w:val="00CC59A9"/>
    <w:rsid w:val="00CC66D1"/>
    <w:rsid w:val="00CC7CB0"/>
    <w:rsid w:val="00CD03E6"/>
    <w:rsid w:val="00CD12B4"/>
    <w:rsid w:val="00CD173A"/>
    <w:rsid w:val="00CD174E"/>
    <w:rsid w:val="00CD1D5F"/>
    <w:rsid w:val="00CD2347"/>
    <w:rsid w:val="00CD2583"/>
    <w:rsid w:val="00CD2D4D"/>
    <w:rsid w:val="00CD2E92"/>
    <w:rsid w:val="00CD342C"/>
    <w:rsid w:val="00CD3912"/>
    <w:rsid w:val="00CD450F"/>
    <w:rsid w:val="00CD484F"/>
    <w:rsid w:val="00CD4B06"/>
    <w:rsid w:val="00CD519B"/>
    <w:rsid w:val="00CD5667"/>
    <w:rsid w:val="00CD568E"/>
    <w:rsid w:val="00CD5833"/>
    <w:rsid w:val="00CD6278"/>
    <w:rsid w:val="00CD6AB0"/>
    <w:rsid w:val="00CD6DB8"/>
    <w:rsid w:val="00CD6EA6"/>
    <w:rsid w:val="00CE0671"/>
    <w:rsid w:val="00CE0868"/>
    <w:rsid w:val="00CE0C18"/>
    <w:rsid w:val="00CE0C50"/>
    <w:rsid w:val="00CE138F"/>
    <w:rsid w:val="00CE23E3"/>
    <w:rsid w:val="00CE27A2"/>
    <w:rsid w:val="00CE29F5"/>
    <w:rsid w:val="00CE3AD8"/>
    <w:rsid w:val="00CE4408"/>
    <w:rsid w:val="00CE4793"/>
    <w:rsid w:val="00CE52FC"/>
    <w:rsid w:val="00CE58C0"/>
    <w:rsid w:val="00CE5C47"/>
    <w:rsid w:val="00CE5F90"/>
    <w:rsid w:val="00CE6666"/>
    <w:rsid w:val="00CE678A"/>
    <w:rsid w:val="00CE6AA5"/>
    <w:rsid w:val="00CE7469"/>
    <w:rsid w:val="00CE76F4"/>
    <w:rsid w:val="00CE7731"/>
    <w:rsid w:val="00CE7CEF"/>
    <w:rsid w:val="00CF0641"/>
    <w:rsid w:val="00CF177F"/>
    <w:rsid w:val="00CF1A1D"/>
    <w:rsid w:val="00CF2678"/>
    <w:rsid w:val="00CF2B27"/>
    <w:rsid w:val="00CF3241"/>
    <w:rsid w:val="00CF33E4"/>
    <w:rsid w:val="00CF3444"/>
    <w:rsid w:val="00CF3E85"/>
    <w:rsid w:val="00CF465B"/>
    <w:rsid w:val="00CF47B0"/>
    <w:rsid w:val="00CF5013"/>
    <w:rsid w:val="00CF6325"/>
    <w:rsid w:val="00CF635B"/>
    <w:rsid w:val="00CF6459"/>
    <w:rsid w:val="00CF66F9"/>
    <w:rsid w:val="00CF6E2A"/>
    <w:rsid w:val="00CF7AD0"/>
    <w:rsid w:val="00CF7EA4"/>
    <w:rsid w:val="00D0065D"/>
    <w:rsid w:val="00D012ED"/>
    <w:rsid w:val="00D01588"/>
    <w:rsid w:val="00D0226B"/>
    <w:rsid w:val="00D026A5"/>
    <w:rsid w:val="00D028FA"/>
    <w:rsid w:val="00D02C54"/>
    <w:rsid w:val="00D035E8"/>
    <w:rsid w:val="00D03F90"/>
    <w:rsid w:val="00D05579"/>
    <w:rsid w:val="00D05D24"/>
    <w:rsid w:val="00D060A8"/>
    <w:rsid w:val="00D063E7"/>
    <w:rsid w:val="00D06CD2"/>
    <w:rsid w:val="00D070B2"/>
    <w:rsid w:val="00D1021C"/>
    <w:rsid w:val="00D103DD"/>
    <w:rsid w:val="00D10C6F"/>
    <w:rsid w:val="00D11624"/>
    <w:rsid w:val="00D11A72"/>
    <w:rsid w:val="00D1224B"/>
    <w:rsid w:val="00D1278F"/>
    <w:rsid w:val="00D12DA9"/>
    <w:rsid w:val="00D13885"/>
    <w:rsid w:val="00D13B6F"/>
    <w:rsid w:val="00D1428C"/>
    <w:rsid w:val="00D158F2"/>
    <w:rsid w:val="00D16729"/>
    <w:rsid w:val="00D16A02"/>
    <w:rsid w:val="00D16E22"/>
    <w:rsid w:val="00D16EAD"/>
    <w:rsid w:val="00D16FB6"/>
    <w:rsid w:val="00D17563"/>
    <w:rsid w:val="00D17DA2"/>
    <w:rsid w:val="00D2021F"/>
    <w:rsid w:val="00D202F8"/>
    <w:rsid w:val="00D2038B"/>
    <w:rsid w:val="00D20698"/>
    <w:rsid w:val="00D21CD7"/>
    <w:rsid w:val="00D21D10"/>
    <w:rsid w:val="00D22151"/>
    <w:rsid w:val="00D22965"/>
    <w:rsid w:val="00D229DB"/>
    <w:rsid w:val="00D22C25"/>
    <w:rsid w:val="00D22C5E"/>
    <w:rsid w:val="00D23068"/>
    <w:rsid w:val="00D23123"/>
    <w:rsid w:val="00D233E0"/>
    <w:rsid w:val="00D23D81"/>
    <w:rsid w:val="00D23F95"/>
    <w:rsid w:val="00D25848"/>
    <w:rsid w:val="00D26246"/>
    <w:rsid w:val="00D267A2"/>
    <w:rsid w:val="00D2688F"/>
    <w:rsid w:val="00D2715F"/>
    <w:rsid w:val="00D27CA5"/>
    <w:rsid w:val="00D300DB"/>
    <w:rsid w:val="00D301F7"/>
    <w:rsid w:val="00D303ED"/>
    <w:rsid w:val="00D308A0"/>
    <w:rsid w:val="00D31B1D"/>
    <w:rsid w:val="00D32EB8"/>
    <w:rsid w:val="00D333B4"/>
    <w:rsid w:val="00D341A0"/>
    <w:rsid w:val="00D3468C"/>
    <w:rsid w:val="00D34731"/>
    <w:rsid w:val="00D35EAD"/>
    <w:rsid w:val="00D3618C"/>
    <w:rsid w:val="00D36639"/>
    <w:rsid w:val="00D36D87"/>
    <w:rsid w:val="00D37C33"/>
    <w:rsid w:val="00D402FF"/>
    <w:rsid w:val="00D40E27"/>
    <w:rsid w:val="00D413A2"/>
    <w:rsid w:val="00D4141B"/>
    <w:rsid w:val="00D418EC"/>
    <w:rsid w:val="00D42439"/>
    <w:rsid w:val="00D440F4"/>
    <w:rsid w:val="00D45193"/>
    <w:rsid w:val="00D45527"/>
    <w:rsid w:val="00D45F95"/>
    <w:rsid w:val="00D4616E"/>
    <w:rsid w:val="00D465F2"/>
    <w:rsid w:val="00D471E1"/>
    <w:rsid w:val="00D47442"/>
    <w:rsid w:val="00D47AC9"/>
    <w:rsid w:val="00D47E22"/>
    <w:rsid w:val="00D500D1"/>
    <w:rsid w:val="00D50666"/>
    <w:rsid w:val="00D507EE"/>
    <w:rsid w:val="00D50FF6"/>
    <w:rsid w:val="00D5192E"/>
    <w:rsid w:val="00D51CC0"/>
    <w:rsid w:val="00D52232"/>
    <w:rsid w:val="00D52AA0"/>
    <w:rsid w:val="00D52CA0"/>
    <w:rsid w:val="00D53FB7"/>
    <w:rsid w:val="00D5423F"/>
    <w:rsid w:val="00D54783"/>
    <w:rsid w:val="00D547C3"/>
    <w:rsid w:val="00D559B1"/>
    <w:rsid w:val="00D56600"/>
    <w:rsid w:val="00D56D57"/>
    <w:rsid w:val="00D57223"/>
    <w:rsid w:val="00D5780A"/>
    <w:rsid w:val="00D57E7E"/>
    <w:rsid w:val="00D61137"/>
    <w:rsid w:val="00D6117F"/>
    <w:rsid w:val="00D61A3F"/>
    <w:rsid w:val="00D61C2F"/>
    <w:rsid w:val="00D61DF4"/>
    <w:rsid w:val="00D6259B"/>
    <w:rsid w:val="00D67C27"/>
    <w:rsid w:val="00D70044"/>
    <w:rsid w:val="00D703EA"/>
    <w:rsid w:val="00D70631"/>
    <w:rsid w:val="00D7067D"/>
    <w:rsid w:val="00D7113F"/>
    <w:rsid w:val="00D71F20"/>
    <w:rsid w:val="00D7228D"/>
    <w:rsid w:val="00D72338"/>
    <w:rsid w:val="00D7289C"/>
    <w:rsid w:val="00D73310"/>
    <w:rsid w:val="00D74221"/>
    <w:rsid w:val="00D7499B"/>
    <w:rsid w:val="00D74A0F"/>
    <w:rsid w:val="00D76312"/>
    <w:rsid w:val="00D775E2"/>
    <w:rsid w:val="00D77EE1"/>
    <w:rsid w:val="00D80488"/>
    <w:rsid w:val="00D805DB"/>
    <w:rsid w:val="00D80A09"/>
    <w:rsid w:val="00D81F08"/>
    <w:rsid w:val="00D82011"/>
    <w:rsid w:val="00D82270"/>
    <w:rsid w:val="00D827D4"/>
    <w:rsid w:val="00D82CD2"/>
    <w:rsid w:val="00D84220"/>
    <w:rsid w:val="00D852CB"/>
    <w:rsid w:val="00D85BA2"/>
    <w:rsid w:val="00D85DE8"/>
    <w:rsid w:val="00D865CF"/>
    <w:rsid w:val="00D866A6"/>
    <w:rsid w:val="00D866C9"/>
    <w:rsid w:val="00D87839"/>
    <w:rsid w:val="00D87C0F"/>
    <w:rsid w:val="00D910C6"/>
    <w:rsid w:val="00D9194F"/>
    <w:rsid w:val="00D9206A"/>
    <w:rsid w:val="00D921EC"/>
    <w:rsid w:val="00D923D0"/>
    <w:rsid w:val="00D92A59"/>
    <w:rsid w:val="00D93216"/>
    <w:rsid w:val="00D9393E"/>
    <w:rsid w:val="00D94B15"/>
    <w:rsid w:val="00D951D5"/>
    <w:rsid w:val="00D953BC"/>
    <w:rsid w:val="00D953C5"/>
    <w:rsid w:val="00D959CC"/>
    <w:rsid w:val="00D95D12"/>
    <w:rsid w:val="00D961B7"/>
    <w:rsid w:val="00D967E9"/>
    <w:rsid w:val="00DA0668"/>
    <w:rsid w:val="00DA1073"/>
    <w:rsid w:val="00DA112E"/>
    <w:rsid w:val="00DA1E89"/>
    <w:rsid w:val="00DA23D6"/>
    <w:rsid w:val="00DA24DA"/>
    <w:rsid w:val="00DA37D0"/>
    <w:rsid w:val="00DA4A48"/>
    <w:rsid w:val="00DA5BBA"/>
    <w:rsid w:val="00DA6602"/>
    <w:rsid w:val="00DA681D"/>
    <w:rsid w:val="00DA6B08"/>
    <w:rsid w:val="00DA6CBC"/>
    <w:rsid w:val="00DB03B3"/>
    <w:rsid w:val="00DB110B"/>
    <w:rsid w:val="00DB1495"/>
    <w:rsid w:val="00DB18E4"/>
    <w:rsid w:val="00DB29D6"/>
    <w:rsid w:val="00DB338B"/>
    <w:rsid w:val="00DB35B6"/>
    <w:rsid w:val="00DB4056"/>
    <w:rsid w:val="00DB4249"/>
    <w:rsid w:val="00DB4287"/>
    <w:rsid w:val="00DB476A"/>
    <w:rsid w:val="00DB4E6A"/>
    <w:rsid w:val="00DB54E7"/>
    <w:rsid w:val="00DB57DC"/>
    <w:rsid w:val="00DB5B1A"/>
    <w:rsid w:val="00DB61F8"/>
    <w:rsid w:val="00DB78F4"/>
    <w:rsid w:val="00DC00C7"/>
    <w:rsid w:val="00DC0416"/>
    <w:rsid w:val="00DC2040"/>
    <w:rsid w:val="00DC28FA"/>
    <w:rsid w:val="00DC3091"/>
    <w:rsid w:val="00DC3175"/>
    <w:rsid w:val="00DC3982"/>
    <w:rsid w:val="00DC3D16"/>
    <w:rsid w:val="00DC3EA0"/>
    <w:rsid w:val="00DC429B"/>
    <w:rsid w:val="00DC4306"/>
    <w:rsid w:val="00DC4B6C"/>
    <w:rsid w:val="00DC4B88"/>
    <w:rsid w:val="00DC4C43"/>
    <w:rsid w:val="00DC4E5F"/>
    <w:rsid w:val="00DC4FAC"/>
    <w:rsid w:val="00DC51C0"/>
    <w:rsid w:val="00DC6502"/>
    <w:rsid w:val="00DC6C1E"/>
    <w:rsid w:val="00DC7500"/>
    <w:rsid w:val="00DD092F"/>
    <w:rsid w:val="00DD186D"/>
    <w:rsid w:val="00DD201F"/>
    <w:rsid w:val="00DD31C1"/>
    <w:rsid w:val="00DD3A5E"/>
    <w:rsid w:val="00DD3D65"/>
    <w:rsid w:val="00DD42E0"/>
    <w:rsid w:val="00DD45C3"/>
    <w:rsid w:val="00DD56E5"/>
    <w:rsid w:val="00DD5977"/>
    <w:rsid w:val="00DD5983"/>
    <w:rsid w:val="00DD5FEA"/>
    <w:rsid w:val="00DD660A"/>
    <w:rsid w:val="00DD6C4F"/>
    <w:rsid w:val="00DD6CF0"/>
    <w:rsid w:val="00DE031B"/>
    <w:rsid w:val="00DE0A0E"/>
    <w:rsid w:val="00DE1273"/>
    <w:rsid w:val="00DE1EBB"/>
    <w:rsid w:val="00DE1EE6"/>
    <w:rsid w:val="00DE20D0"/>
    <w:rsid w:val="00DE22F1"/>
    <w:rsid w:val="00DE24A9"/>
    <w:rsid w:val="00DE2686"/>
    <w:rsid w:val="00DE26B6"/>
    <w:rsid w:val="00DE28EE"/>
    <w:rsid w:val="00DE2AB5"/>
    <w:rsid w:val="00DE3388"/>
    <w:rsid w:val="00DE39E7"/>
    <w:rsid w:val="00DE3AD9"/>
    <w:rsid w:val="00DE3FAE"/>
    <w:rsid w:val="00DE53F9"/>
    <w:rsid w:val="00DE5BAA"/>
    <w:rsid w:val="00DE6274"/>
    <w:rsid w:val="00DE6360"/>
    <w:rsid w:val="00DE6417"/>
    <w:rsid w:val="00DE641F"/>
    <w:rsid w:val="00DE68A7"/>
    <w:rsid w:val="00DE7586"/>
    <w:rsid w:val="00DE7861"/>
    <w:rsid w:val="00DE7A3A"/>
    <w:rsid w:val="00DF061B"/>
    <w:rsid w:val="00DF19E9"/>
    <w:rsid w:val="00DF20AC"/>
    <w:rsid w:val="00DF231F"/>
    <w:rsid w:val="00DF3482"/>
    <w:rsid w:val="00DF3B0E"/>
    <w:rsid w:val="00DF3F7B"/>
    <w:rsid w:val="00DF4C17"/>
    <w:rsid w:val="00DF628B"/>
    <w:rsid w:val="00DF631D"/>
    <w:rsid w:val="00DF6CF1"/>
    <w:rsid w:val="00DF7072"/>
    <w:rsid w:val="00DF7142"/>
    <w:rsid w:val="00DF7644"/>
    <w:rsid w:val="00DF78AD"/>
    <w:rsid w:val="00E00163"/>
    <w:rsid w:val="00E01C5E"/>
    <w:rsid w:val="00E02011"/>
    <w:rsid w:val="00E0245B"/>
    <w:rsid w:val="00E02616"/>
    <w:rsid w:val="00E029CD"/>
    <w:rsid w:val="00E02AC8"/>
    <w:rsid w:val="00E039A0"/>
    <w:rsid w:val="00E03CE4"/>
    <w:rsid w:val="00E04E06"/>
    <w:rsid w:val="00E0509A"/>
    <w:rsid w:val="00E054FF"/>
    <w:rsid w:val="00E06032"/>
    <w:rsid w:val="00E063F6"/>
    <w:rsid w:val="00E06402"/>
    <w:rsid w:val="00E06A47"/>
    <w:rsid w:val="00E0798D"/>
    <w:rsid w:val="00E079C2"/>
    <w:rsid w:val="00E07A7B"/>
    <w:rsid w:val="00E1070D"/>
    <w:rsid w:val="00E1074A"/>
    <w:rsid w:val="00E1076D"/>
    <w:rsid w:val="00E113EB"/>
    <w:rsid w:val="00E117C2"/>
    <w:rsid w:val="00E11C7C"/>
    <w:rsid w:val="00E124F0"/>
    <w:rsid w:val="00E126CC"/>
    <w:rsid w:val="00E12BE7"/>
    <w:rsid w:val="00E12DB7"/>
    <w:rsid w:val="00E1340F"/>
    <w:rsid w:val="00E13681"/>
    <w:rsid w:val="00E13C24"/>
    <w:rsid w:val="00E142CF"/>
    <w:rsid w:val="00E15241"/>
    <w:rsid w:val="00E155DE"/>
    <w:rsid w:val="00E15AF7"/>
    <w:rsid w:val="00E1664F"/>
    <w:rsid w:val="00E16F85"/>
    <w:rsid w:val="00E17444"/>
    <w:rsid w:val="00E176E3"/>
    <w:rsid w:val="00E20BA9"/>
    <w:rsid w:val="00E2130A"/>
    <w:rsid w:val="00E21E61"/>
    <w:rsid w:val="00E22167"/>
    <w:rsid w:val="00E2229E"/>
    <w:rsid w:val="00E22B80"/>
    <w:rsid w:val="00E22ECC"/>
    <w:rsid w:val="00E23076"/>
    <w:rsid w:val="00E23213"/>
    <w:rsid w:val="00E2368E"/>
    <w:rsid w:val="00E23F4E"/>
    <w:rsid w:val="00E24639"/>
    <w:rsid w:val="00E2517E"/>
    <w:rsid w:val="00E26888"/>
    <w:rsid w:val="00E26AB3"/>
    <w:rsid w:val="00E26EAF"/>
    <w:rsid w:val="00E2735B"/>
    <w:rsid w:val="00E27CC2"/>
    <w:rsid w:val="00E30419"/>
    <w:rsid w:val="00E306C6"/>
    <w:rsid w:val="00E30C08"/>
    <w:rsid w:val="00E313E5"/>
    <w:rsid w:val="00E31816"/>
    <w:rsid w:val="00E31BF4"/>
    <w:rsid w:val="00E320AA"/>
    <w:rsid w:val="00E328C3"/>
    <w:rsid w:val="00E32C95"/>
    <w:rsid w:val="00E32E32"/>
    <w:rsid w:val="00E3322A"/>
    <w:rsid w:val="00E33239"/>
    <w:rsid w:val="00E33240"/>
    <w:rsid w:val="00E343A2"/>
    <w:rsid w:val="00E34849"/>
    <w:rsid w:val="00E35327"/>
    <w:rsid w:val="00E354FD"/>
    <w:rsid w:val="00E3583A"/>
    <w:rsid w:val="00E35A85"/>
    <w:rsid w:val="00E35CDD"/>
    <w:rsid w:val="00E36014"/>
    <w:rsid w:val="00E366A2"/>
    <w:rsid w:val="00E36AED"/>
    <w:rsid w:val="00E37D84"/>
    <w:rsid w:val="00E4028D"/>
    <w:rsid w:val="00E41F35"/>
    <w:rsid w:val="00E420F7"/>
    <w:rsid w:val="00E430E7"/>
    <w:rsid w:val="00E432D9"/>
    <w:rsid w:val="00E433EE"/>
    <w:rsid w:val="00E44597"/>
    <w:rsid w:val="00E4595A"/>
    <w:rsid w:val="00E46988"/>
    <w:rsid w:val="00E4755D"/>
    <w:rsid w:val="00E47936"/>
    <w:rsid w:val="00E503FC"/>
    <w:rsid w:val="00E50763"/>
    <w:rsid w:val="00E511F3"/>
    <w:rsid w:val="00E5141F"/>
    <w:rsid w:val="00E51673"/>
    <w:rsid w:val="00E51736"/>
    <w:rsid w:val="00E529A5"/>
    <w:rsid w:val="00E533A1"/>
    <w:rsid w:val="00E5368C"/>
    <w:rsid w:val="00E53836"/>
    <w:rsid w:val="00E53837"/>
    <w:rsid w:val="00E53FC6"/>
    <w:rsid w:val="00E548F0"/>
    <w:rsid w:val="00E54A58"/>
    <w:rsid w:val="00E54C72"/>
    <w:rsid w:val="00E5734D"/>
    <w:rsid w:val="00E57505"/>
    <w:rsid w:val="00E57D59"/>
    <w:rsid w:val="00E600B3"/>
    <w:rsid w:val="00E60296"/>
    <w:rsid w:val="00E60DB8"/>
    <w:rsid w:val="00E61196"/>
    <w:rsid w:val="00E615ED"/>
    <w:rsid w:val="00E61952"/>
    <w:rsid w:val="00E61AE0"/>
    <w:rsid w:val="00E61B95"/>
    <w:rsid w:val="00E621D0"/>
    <w:rsid w:val="00E62A75"/>
    <w:rsid w:val="00E62E03"/>
    <w:rsid w:val="00E63528"/>
    <w:rsid w:val="00E63BAC"/>
    <w:rsid w:val="00E65558"/>
    <w:rsid w:val="00E6567B"/>
    <w:rsid w:val="00E65C4A"/>
    <w:rsid w:val="00E66465"/>
    <w:rsid w:val="00E66732"/>
    <w:rsid w:val="00E66B3A"/>
    <w:rsid w:val="00E67A45"/>
    <w:rsid w:val="00E70C8C"/>
    <w:rsid w:val="00E70E29"/>
    <w:rsid w:val="00E7103A"/>
    <w:rsid w:val="00E712F5"/>
    <w:rsid w:val="00E713AA"/>
    <w:rsid w:val="00E723E3"/>
    <w:rsid w:val="00E72787"/>
    <w:rsid w:val="00E741C1"/>
    <w:rsid w:val="00E744F2"/>
    <w:rsid w:val="00E74612"/>
    <w:rsid w:val="00E74F3E"/>
    <w:rsid w:val="00E751DF"/>
    <w:rsid w:val="00E755F4"/>
    <w:rsid w:val="00E75715"/>
    <w:rsid w:val="00E758DB"/>
    <w:rsid w:val="00E75C92"/>
    <w:rsid w:val="00E7626E"/>
    <w:rsid w:val="00E768AF"/>
    <w:rsid w:val="00E771BD"/>
    <w:rsid w:val="00E77987"/>
    <w:rsid w:val="00E80B41"/>
    <w:rsid w:val="00E81466"/>
    <w:rsid w:val="00E817B8"/>
    <w:rsid w:val="00E8182B"/>
    <w:rsid w:val="00E81DEE"/>
    <w:rsid w:val="00E82688"/>
    <w:rsid w:val="00E826CB"/>
    <w:rsid w:val="00E831DB"/>
    <w:rsid w:val="00E83CA5"/>
    <w:rsid w:val="00E83CD7"/>
    <w:rsid w:val="00E840DC"/>
    <w:rsid w:val="00E8465C"/>
    <w:rsid w:val="00E84869"/>
    <w:rsid w:val="00E8504C"/>
    <w:rsid w:val="00E85C24"/>
    <w:rsid w:val="00E8653C"/>
    <w:rsid w:val="00E86C59"/>
    <w:rsid w:val="00E87A30"/>
    <w:rsid w:val="00E87D46"/>
    <w:rsid w:val="00E87DF9"/>
    <w:rsid w:val="00E87F45"/>
    <w:rsid w:val="00E90686"/>
    <w:rsid w:val="00E91120"/>
    <w:rsid w:val="00E91A17"/>
    <w:rsid w:val="00E926C9"/>
    <w:rsid w:val="00E92FFD"/>
    <w:rsid w:val="00E93600"/>
    <w:rsid w:val="00E94491"/>
    <w:rsid w:val="00E9498A"/>
    <w:rsid w:val="00E94FDA"/>
    <w:rsid w:val="00E95525"/>
    <w:rsid w:val="00E95BF3"/>
    <w:rsid w:val="00E96560"/>
    <w:rsid w:val="00E96614"/>
    <w:rsid w:val="00E96820"/>
    <w:rsid w:val="00E97239"/>
    <w:rsid w:val="00E97613"/>
    <w:rsid w:val="00E97624"/>
    <w:rsid w:val="00E977A8"/>
    <w:rsid w:val="00E97987"/>
    <w:rsid w:val="00E97988"/>
    <w:rsid w:val="00E97D36"/>
    <w:rsid w:val="00E97E27"/>
    <w:rsid w:val="00EA02BF"/>
    <w:rsid w:val="00EA042E"/>
    <w:rsid w:val="00EA0ACF"/>
    <w:rsid w:val="00EA0DBD"/>
    <w:rsid w:val="00EA19A7"/>
    <w:rsid w:val="00EA2AAF"/>
    <w:rsid w:val="00EA303C"/>
    <w:rsid w:val="00EA32C4"/>
    <w:rsid w:val="00EA3370"/>
    <w:rsid w:val="00EA3621"/>
    <w:rsid w:val="00EA3A36"/>
    <w:rsid w:val="00EA3D45"/>
    <w:rsid w:val="00EA3F15"/>
    <w:rsid w:val="00EA4F91"/>
    <w:rsid w:val="00EA4F9A"/>
    <w:rsid w:val="00EA5045"/>
    <w:rsid w:val="00EA5310"/>
    <w:rsid w:val="00EA6107"/>
    <w:rsid w:val="00EA6707"/>
    <w:rsid w:val="00EA6862"/>
    <w:rsid w:val="00EA6F08"/>
    <w:rsid w:val="00EB02E7"/>
    <w:rsid w:val="00EB0379"/>
    <w:rsid w:val="00EB0757"/>
    <w:rsid w:val="00EB0843"/>
    <w:rsid w:val="00EB0F01"/>
    <w:rsid w:val="00EB1D6D"/>
    <w:rsid w:val="00EB2AE2"/>
    <w:rsid w:val="00EB3A78"/>
    <w:rsid w:val="00EB3EBC"/>
    <w:rsid w:val="00EB3F6B"/>
    <w:rsid w:val="00EB4123"/>
    <w:rsid w:val="00EB42D0"/>
    <w:rsid w:val="00EB499D"/>
    <w:rsid w:val="00EB49D9"/>
    <w:rsid w:val="00EB51EC"/>
    <w:rsid w:val="00EB55EC"/>
    <w:rsid w:val="00EB593F"/>
    <w:rsid w:val="00EB5D02"/>
    <w:rsid w:val="00EB76F7"/>
    <w:rsid w:val="00EB78EC"/>
    <w:rsid w:val="00EB7981"/>
    <w:rsid w:val="00EC024B"/>
    <w:rsid w:val="00EC048D"/>
    <w:rsid w:val="00EC0B7E"/>
    <w:rsid w:val="00EC143C"/>
    <w:rsid w:val="00EC1805"/>
    <w:rsid w:val="00EC1A49"/>
    <w:rsid w:val="00EC1A51"/>
    <w:rsid w:val="00EC25F7"/>
    <w:rsid w:val="00EC2D12"/>
    <w:rsid w:val="00EC461E"/>
    <w:rsid w:val="00EC4A6E"/>
    <w:rsid w:val="00EC4B44"/>
    <w:rsid w:val="00EC518A"/>
    <w:rsid w:val="00EC5B51"/>
    <w:rsid w:val="00EC5EE2"/>
    <w:rsid w:val="00EC604F"/>
    <w:rsid w:val="00EC61AE"/>
    <w:rsid w:val="00EC6361"/>
    <w:rsid w:val="00EC732D"/>
    <w:rsid w:val="00EC7D83"/>
    <w:rsid w:val="00EC7EE4"/>
    <w:rsid w:val="00ED0180"/>
    <w:rsid w:val="00ED0B4A"/>
    <w:rsid w:val="00ED13B8"/>
    <w:rsid w:val="00ED15FC"/>
    <w:rsid w:val="00ED1BE2"/>
    <w:rsid w:val="00ED24E4"/>
    <w:rsid w:val="00ED32EE"/>
    <w:rsid w:val="00ED37F9"/>
    <w:rsid w:val="00ED3EB6"/>
    <w:rsid w:val="00ED4149"/>
    <w:rsid w:val="00ED4999"/>
    <w:rsid w:val="00ED4FD7"/>
    <w:rsid w:val="00ED5F4E"/>
    <w:rsid w:val="00ED6C36"/>
    <w:rsid w:val="00ED6C59"/>
    <w:rsid w:val="00ED6E38"/>
    <w:rsid w:val="00ED6F29"/>
    <w:rsid w:val="00EE00CB"/>
    <w:rsid w:val="00EE015F"/>
    <w:rsid w:val="00EE0172"/>
    <w:rsid w:val="00EE0A2B"/>
    <w:rsid w:val="00EE0C43"/>
    <w:rsid w:val="00EE0FCC"/>
    <w:rsid w:val="00EE1C5E"/>
    <w:rsid w:val="00EE220D"/>
    <w:rsid w:val="00EE2360"/>
    <w:rsid w:val="00EE30E7"/>
    <w:rsid w:val="00EE34C6"/>
    <w:rsid w:val="00EE3790"/>
    <w:rsid w:val="00EE3C97"/>
    <w:rsid w:val="00EE40F0"/>
    <w:rsid w:val="00EE43C8"/>
    <w:rsid w:val="00EE4C08"/>
    <w:rsid w:val="00EE5098"/>
    <w:rsid w:val="00EE5ACA"/>
    <w:rsid w:val="00EE5DE3"/>
    <w:rsid w:val="00EE5FDE"/>
    <w:rsid w:val="00EE683B"/>
    <w:rsid w:val="00EE68C6"/>
    <w:rsid w:val="00EE78EE"/>
    <w:rsid w:val="00EF0296"/>
    <w:rsid w:val="00EF02DE"/>
    <w:rsid w:val="00EF0864"/>
    <w:rsid w:val="00EF1835"/>
    <w:rsid w:val="00EF1D2D"/>
    <w:rsid w:val="00EF2029"/>
    <w:rsid w:val="00EF21F2"/>
    <w:rsid w:val="00EF2A00"/>
    <w:rsid w:val="00EF2CE0"/>
    <w:rsid w:val="00EF2EB3"/>
    <w:rsid w:val="00EF387E"/>
    <w:rsid w:val="00EF3CE2"/>
    <w:rsid w:val="00EF49BF"/>
    <w:rsid w:val="00EF4DCB"/>
    <w:rsid w:val="00EF557D"/>
    <w:rsid w:val="00EF5759"/>
    <w:rsid w:val="00EF592B"/>
    <w:rsid w:val="00EF5EA2"/>
    <w:rsid w:val="00EF6764"/>
    <w:rsid w:val="00EF7D28"/>
    <w:rsid w:val="00EF7E81"/>
    <w:rsid w:val="00F004FF"/>
    <w:rsid w:val="00F01514"/>
    <w:rsid w:val="00F01C90"/>
    <w:rsid w:val="00F01EC6"/>
    <w:rsid w:val="00F02D29"/>
    <w:rsid w:val="00F02D5E"/>
    <w:rsid w:val="00F03424"/>
    <w:rsid w:val="00F0394D"/>
    <w:rsid w:val="00F053E0"/>
    <w:rsid w:val="00F05416"/>
    <w:rsid w:val="00F05A3D"/>
    <w:rsid w:val="00F06190"/>
    <w:rsid w:val="00F065C5"/>
    <w:rsid w:val="00F066BE"/>
    <w:rsid w:val="00F07546"/>
    <w:rsid w:val="00F10265"/>
    <w:rsid w:val="00F10A08"/>
    <w:rsid w:val="00F10DD9"/>
    <w:rsid w:val="00F11E66"/>
    <w:rsid w:val="00F12757"/>
    <w:rsid w:val="00F12EDD"/>
    <w:rsid w:val="00F13309"/>
    <w:rsid w:val="00F13E23"/>
    <w:rsid w:val="00F14106"/>
    <w:rsid w:val="00F1438B"/>
    <w:rsid w:val="00F1535E"/>
    <w:rsid w:val="00F1670C"/>
    <w:rsid w:val="00F17240"/>
    <w:rsid w:val="00F17401"/>
    <w:rsid w:val="00F17A5F"/>
    <w:rsid w:val="00F20313"/>
    <w:rsid w:val="00F204DF"/>
    <w:rsid w:val="00F20B57"/>
    <w:rsid w:val="00F20FD4"/>
    <w:rsid w:val="00F21290"/>
    <w:rsid w:val="00F216A0"/>
    <w:rsid w:val="00F219B8"/>
    <w:rsid w:val="00F220B3"/>
    <w:rsid w:val="00F22379"/>
    <w:rsid w:val="00F2262B"/>
    <w:rsid w:val="00F23737"/>
    <w:rsid w:val="00F2385E"/>
    <w:rsid w:val="00F23D0A"/>
    <w:rsid w:val="00F2479C"/>
    <w:rsid w:val="00F24F6D"/>
    <w:rsid w:val="00F251A4"/>
    <w:rsid w:val="00F2601E"/>
    <w:rsid w:val="00F267C4"/>
    <w:rsid w:val="00F26874"/>
    <w:rsid w:val="00F27B3E"/>
    <w:rsid w:val="00F3006D"/>
    <w:rsid w:val="00F30CE4"/>
    <w:rsid w:val="00F317BC"/>
    <w:rsid w:val="00F31A6B"/>
    <w:rsid w:val="00F31C1B"/>
    <w:rsid w:val="00F31DAC"/>
    <w:rsid w:val="00F32D0C"/>
    <w:rsid w:val="00F33406"/>
    <w:rsid w:val="00F334B2"/>
    <w:rsid w:val="00F33624"/>
    <w:rsid w:val="00F34026"/>
    <w:rsid w:val="00F34399"/>
    <w:rsid w:val="00F3499A"/>
    <w:rsid w:val="00F35AF6"/>
    <w:rsid w:val="00F35FC2"/>
    <w:rsid w:val="00F3691F"/>
    <w:rsid w:val="00F36CA1"/>
    <w:rsid w:val="00F376FC"/>
    <w:rsid w:val="00F37C41"/>
    <w:rsid w:val="00F40503"/>
    <w:rsid w:val="00F41219"/>
    <w:rsid w:val="00F41BA8"/>
    <w:rsid w:val="00F41EB6"/>
    <w:rsid w:val="00F4227C"/>
    <w:rsid w:val="00F4287C"/>
    <w:rsid w:val="00F43FB7"/>
    <w:rsid w:val="00F45397"/>
    <w:rsid w:val="00F4634B"/>
    <w:rsid w:val="00F46BD5"/>
    <w:rsid w:val="00F46F1D"/>
    <w:rsid w:val="00F4724F"/>
    <w:rsid w:val="00F473A4"/>
    <w:rsid w:val="00F4793D"/>
    <w:rsid w:val="00F47BBC"/>
    <w:rsid w:val="00F508D1"/>
    <w:rsid w:val="00F509B1"/>
    <w:rsid w:val="00F51668"/>
    <w:rsid w:val="00F5184C"/>
    <w:rsid w:val="00F55332"/>
    <w:rsid w:val="00F554DE"/>
    <w:rsid w:val="00F560C1"/>
    <w:rsid w:val="00F56699"/>
    <w:rsid w:val="00F56E93"/>
    <w:rsid w:val="00F571C1"/>
    <w:rsid w:val="00F5747D"/>
    <w:rsid w:val="00F57C56"/>
    <w:rsid w:val="00F6037F"/>
    <w:rsid w:val="00F604A9"/>
    <w:rsid w:val="00F60A05"/>
    <w:rsid w:val="00F617FB"/>
    <w:rsid w:val="00F61C5F"/>
    <w:rsid w:val="00F6212B"/>
    <w:rsid w:val="00F622B0"/>
    <w:rsid w:val="00F63532"/>
    <w:rsid w:val="00F63757"/>
    <w:rsid w:val="00F642DD"/>
    <w:rsid w:val="00F643EE"/>
    <w:rsid w:val="00F644F6"/>
    <w:rsid w:val="00F64518"/>
    <w:rsid w:val="00F64AFB"/>
    <w:rsid w:val="00F64F53"/>
    <w:rsid w:val="00F66DD9"/>
    <w:rsid w:val="00F66F00"/>
    <w:rsid w:val="00F675AD"/>
    <w:rsid w:val="00F6797C"/>
    <w:rsid w:val="00F67AE4"/>
    <w:rsid w:val="00F7007C"/>
    <w:rsid w:val="00F70566"/>
    <w:rsid w:val="00F706B3"/>
    <w:rsid w:val="00F7137F"/>
    <w:rsid w:val="00F715D7"/>
    <w:rsid w:val="00F71AFA"/>
    <w:rsid w:val="00F71E5E"/>
    <w:rsid w:val="00F72637"/>
    <w:rsid w:val="00F72CA3"/>
    <w:rsid w:val="00F730CB"/>
    <w:rsid w:val="00F73E36"/>
    <w:rsid w:val="00F7415C"/>
    <w:rsid w:val="00F74D06"/>
    <w:rsid w:val="00F74F5E"/>
    <w:rsid w:val="00F760E4"/>
    <w:rsid w:val="00F76178"/>
    <w:rsid w:val="00F76442"/>
    <w:rsid w:val="00F7719B"/>
    <w:rsid w:val="00F77BAA"/>
    <w:rsid w:val="00F77EA2"/>
    <w:rsid w:val="00F80027"/>
    <w:rsid w:val="00F8024A"/>
    <w:rsid w:val="00F80606"/>
    <w:rsid w:val="00F813D8"/>
    <w:rsid w:val="00F81CC6"/>
    <w:rsid w:val="00F82514"/>
    <w:rsid w:val="00F82620"/>
    <w:rsid w:val="00F8269B"/>
    <w:rsid w:val="00F82F28"/>
    <w:rsid w:val="00F83791"/>
    <w:rsid w:val="00F83798"/>
    <w:rsid w:val="00F83A3B"/>
    <w:rsid w:val="00F86084"/>
    <w:rsid w:val="00F86968"/>
    <w:rsid w:val="00F90131"/>
    <w:rsid w:val="00F913FE"/>
    <w:rsid w:val="00F914F7"/>
    <w:rsid w:val="00F922C5"/>
    <w:rsid w:val="00F92A7F"/>
    <w:rsid w:val="00F92AF6"/>
    <w:rsid w:val="00F93AAA"/>
    <w:rsid w:val="00F93B13"/>
    <w:rsid w:val="00F94959"/>
    <w:rsid w:val="00F9689E"/>
    <w:rsid w:val="00F96F15"/>
    <w:rsid w:val="00F9743F"/>
    <w:rsid w:val="00F976D8"/>
    <w:rsid w:val="00FA00CF"/>
    <w:rsid w:val="00FA0B31"/>
    <w:rsid w:val="00FA0F16"/>
    <w:rsid w:val="00FA2137"/>
    <w:rsid w:val="00FA2255"/>
    <w:rsid w:val="00FA2288"/>
    <w:rsid w:val="00FA2349"/>
    <w:rsid w:val="00FA2B2F"/>
    <w:rsid w:val="00FA2DE0"/>
    <w:rsid w:val="00FA618F"/>
    <w:rsid w:val="00FA61C5"/>
    <w:rsid w:val="00FA6255"/>
    <w:rsid w:val="00FA67E7"/>
    <w:rsid w:val="00FA6988"/>
    <w:rsid w:val="00FA69D2"/>
    <w:rsid w:val="00FA7552"/>
    <w:rsid w:val="00FB068D"/>
    <w:rsid w:val="00FB154B"/>
    <w:rsid w:val="00FB1C27"/>
    <w:rsid w:val="00FB2862"/>
    <w:rsid w:val="00FB2C08"/>
    <w:rsid w:val="00FB317F"/>
    <w:rsid w:val="00FB36AA"/>
    <w:rsid w:val="00FB3922"/>
    <w:rsid w:val="00FB441C"/>
    <w:rsid w:val="00FB4D43"/>
    <w:rsid w:val="00FB5603"/>
    <w:rsid w:val="00FB56A9"/>
    <w:rsid w:val="00FB5877"/>
    <w:rsid w:val="00FB5D19"/>
    <w:rsid w:val="00FB6AC3"/>
    <w:rsid w:val="00FB6AE8"/>
    <w:rsid w:val="00FB71F9"/>
    <w:rsid w:val="00FB7E8A"/>
    <w:rsid w:val="00FC023A"/>
    <w:rsid w:val="00FC02F3"/>
    <w:rsid w:val="00FC1645"/>
    <w:rsid w:val="00FC1AE6"/>
    <w:rsid w:val="00FC2E68"/>
    <w:rsid w:val="00FC2F8E"/>
    <w:rsid w:val="00FC3BA8"/>
    <w:rsid w:val="00FC3DD8"/>
    <w:rsid w:val="00FC488C"/>
    <w:rsid w:val="00FC4DF3"/>
    <w:rsid w:val="00FC4FDD"/>
    <w:rsid w:val="00FC53BE"/>
    <w:rsid w:val="00FC54EE"/>
    <w:rsid w:val="00FC5648"/>
    <w:rsid w:val="00FC6036"/>
    <w:rsid w:val="00FC6570"/>
    <w:rsid w:val="00FC6A59"/>
    <w:rsid w:val="00FC6DC6"/>
    <w:rsid w:val="00FC6E57"/>
    <w:rsid w:val="00FC7554"/>
    <w:rsid w:val="00FC7685"/>
    <w:rsid w:val="00FC790F"/>
    <w:rsid w:val="00FD0008"/>
    <w:rsid w:val="00FD0089"/>
    <w:rsid w:val="00FD0581"/>
    <w:rsid w:val="00FD0975"/>
    <w:rsid w:val="00FD12E8"/>
    <w:rsid w:val="00FD1790"/>
    <w:rsid w:val="00FD2726"/>
    <w:rsid w:val="00FD2CE3"/>
    <w:rsid w:val="00FD32C3"/>
    <w:rsid w:val="00FD35F2"/>
    <w:rsid w:val="00FD3C8D"/>
    <w:rsid w:val="00FD6A09"/>
    <w:rsid w:val="00FD6BD3"/>
    <w:rsid w:val="00FE02CB"/>
    <w:rsid w:val="00FE0987"/>
    <w:rsid w:val="00FE09B9"/>
    <w:rsid w:val="00FE1249"/>
    <w:rsid w:val="00FE2651"/>
    <w:rsid w:val="00FE2BA8"/>
    <w:rsid w:val="00FE2D8A"/>
    <w:rsid w:val="00FE2E04"/>
    <w:rsid w:val="00FE3044"/>
    <w:rsid w:val="00FE36A9"/>
    <w:rsid w:val="00FE3AA4"/>
    <w:rsid w:val="00FE4222"/>
    <w:rsid w:val="00FE4342"/>
    <w:rsid w:val="00FE4846"/>
    <w:rsid w:val="00FE4C22"/>
    <w:rsid w:val="00FE670F"/>
    <w:rsid w:val="00FE6790"/>
    <w:rsid w:val="00FE6F9B"/>
    <w:rsid w:val="00FE7160"/>
    <w:rsid w:val="00FE7326"/>
    <w:rsid w:val="00FE7B2D"/>
    <w:rsid w:val="00FE7F69"/>
    <w:rsid w:val="00FF028B"/>
    <w:rsid w:val="00FF0F34"/>
    <w:rsid w:val="00FF1D1F"/>
    <w:rsid w:val="00FF2581"/>
    <w:rsid w:val="00FF2947"/>
    <w:rsid w:val="00FF2EAC"/>
    <w:rsid w:val="00FF3DBF"/>
    <w:rsid w:val="00FF4162"/>
    <w:rsid w:val="00FF441B"/>
    <w:rsid w:val="00FF45C1"/>
    <w:rsid w:val="00FF4617"/>
    <w:rsid w:val="00FF4EED"/>
    <w:rsid w:val="00FF568B"/>
    <w:rsid w:val="00FF5BFB"/>
    <w:rsid w:val="00FF5FEE"/>
    <w:rsid w:val="00FF743A"/>
    <w:rsid w:val="00FF74D1"/>
    <w:rsid w:val="00FF7C61"/>
    <w:rsid w:val="011BEA7C"/>
    <w:rsid w:val="012120A1"/>
    <w:rsid w:val="0164FECB"/>
    <w:rsid w:val="01E82F5F"/>
    <w:rsid w:val="0261446D"/>
    <w:rsid w:val="0277A004"/>
    <w:rsid w:val="02FD53FD"/>
    <w:rsid w:val="02FF1EEF"/>
    <w:rsid w:val="0305B731"/>
    <w:rsid w:val="0316F357"/>
    <w:rsid w:val="03CD44C4"/>
    <w:rsid w:val="03CDCA83"/>
    <w:rsid w:val="047D90FD"/>
    <w:rsid w:val="04A2F13D"/>
    <w:rsid w:val="053C6990"/>
    <w:rsid w:val="0577E7C6"/>
    <w:rsid w:val="05B4F12F"/>
    <w:rsid w:val="05CDECC9"/>
    <w:rsid w:val="05D44859"/>
    <w:rsid w:val="06092AB7"/>
    <w:rsid w:val="060946EA"/>
    <w:rsid w:val="061744DB"/>
    <w:rsid w:val="0622B139"/>
    <w:rsid w:val="064E21A6"/>
    <w:rsid w:val="0659551C"/>
    <w:rsid w:val="0690233D"/>
    <w:rsid w:val="06E52445"/>
    <w:rsid w:val="073E7DF4"/>
    <w:rsid w:val="07470E9D"/>
    <w:rsid w:val="07A2F938"/>
    <w:rsid w:val="084F20B3"/>
    <w:rsid w:val="0863746A"/>
    <w:rsid w:val="0929C93E"/>
    <w:rsid w:val="0A7BB6E5"/>
    <w:rsid w:val="0AF75935"/>
    <w:rsid w:val="0B021178"/>
    <w:rsid w:val="0B07752A"/>
    <w:rsid w:val="0B5F3495"/>
    <w:rsid w:val="0BE62D2B"/>
    <w:rsid w:val="0C44D54F"/>
    <w:rsid w:val="0C54F4E9"/>
    <w:rsid w:val="0C5660F9"/>
    <w:rsid w:val="0C66896C"/>
    <w:rsid w:val="0CA93DC5"/>
    <w:rsid w:val="0D0B923C"/>
    <w:rsid w:val="0D28D251"/>
    <w:rsid w:val="0DB2C02F"/>
    <w:rsid w:val="0DED048B"/>
    <w:rsid w:val="0E40BEB4"/>
    <w:rsid w:val="0E794C54"/>
    <w:rsid w:val="0E817973"/>
    <w:rsid w:val="0F736D4E"/>
    <w:rsid w:val="1019DD8B"/>
    <w:rsid w:val="10463262"/>
    <w:rsid w:val="104D5E3F"/>
    <w:rsid w:val="1086E4D0"/>
    <w:rsid w:val="108ED6AC"/>
    <w:rsid w:val="1092C25D"/>
    <w:rsid w:val="109AF117"/>
    <w:rsid w:val="109E6B8E"/>
    <w:rsid w:val="10AF97A3"/>
    <w:rsid w:val="10C249E5"/>
    <w:rsid w:val="10DBBFF8"/>
    <w:rsid w:val="10ED59F3"/>
    <w:rsid w:val="117CD402"/>
    <w:rsid w:val="11E8294A"/>
    <w:rsid w:val="125D6148"/>
    <w:rsid w:val="12D5D89C"/>
    <w:rsid w:val="131542B9"/>
    <w:rsid w:val="134459EA"/>
    <w:rsid w:val="13B7F960"/>
    <w:rsid w:val="13E52A20"/>
    <w:rsid w:val="13FDC07A"/>
    <w:rsid w:val="1420D2C3"/>
    <w:rsid w:val="149B274D"/>
    <w:rsid w:val="14DC881B"/>
    <w:rsid w:val="15402AFC"/>
    <w:rsid w:val="1594BB74"/>
    <w:rsid w:val="15E2AED2"/>
    <w:rsid w:val="16C82CB3"/>
    <w:rsid w:val="170F84A4"/>
    <w:rsid w:val="172F05F5"/>
    <w:rsid w:val="17397932"/>
    <w:rsid w:val="177F1813"/>
    <w:rsid w:val="17A8AB56"/>
    <w:rsid w:val="17B865D0"/>
    <w:rsid w:val="17CBCE31"/>
    <w:rsid w:val="186D0F3E"/>
    <w:rsid w:val="1908E09A"/>
    <w:rsid w:val="1926442E"/>
    <w:rsid w:val="19527519"/>
    <w:rsid w:val="1959BCA8"/>
    <w:rsid w:val="19E3776F"/>
    <w:rsid w:val="19E845B9"/>
    <w:rsid w:val="1A660F3F"/>
    <w:rsid w:val="1A8DB5FA"/>
    <w:rsid w:val="1AA11BE0"/>
    <w:rsid w:val="1AB3ADA7"/>
    <w:rsid w:val="1ADA7ED1"/>
    <w:rsid w:val="1B12BEE5"/>
    <w:rsid w:val="1B4F1F03"/>
    <w:rsid w:val="1BA15F52"/>
    <w:rsid w:val="1C47E2EA"/>
    <w:rsid w:val="1C8801B5"/>
    <w:rsid w:val="1CA68FED"/>
    <w:rsid w:val="1CD1AAB1"/>
    <w:rsid w:val="1CD9DFE8"/>
    <w:rsid w:val="1D0F40AA"/>
    <w:rsid w:val="1D84DF87"/>
    <w:rsid w:val="1D96E433"/>
    <w:rsid w:val="1E3B6FE2"/>
    <w:rsid w:val="1E99966B"/>
    <w:rsid w:val="1EB8AEFA"/>
    <w:rsid w:val="1EE12B48"/>
    <w:rsid w:val="1F04B9DE"/>
    <w:rsid w:val="1F426A07"/>
    <w:rsid w:val="1F6909D3"/>
    <w:rsid w:val="1F6F9A5A"/>
    <w:rsid w:val="1FCCDD48"/>
    <w:rsid w:val="1FEF66D1"/>
    <w:rsid w:val="204F6419"/>
    <w:rsid w:val="20713210"/>
    <w:rsid w:val="208CD8C9"/>
    <w:rsid w:val="20EBB81A"/>
    <w:rsid w:val="2165CA66"/>
    <w:rsid w:val="2178767C"/>
    <w:rsid w:val="218609BF"/>
    <w:rsid w:val="21940428"/>
    <w:rsid w:val="21CA42A6"/>
    <w:rsid w:val="21CC7D1D"/>
    <w:rsid w:val="2203DC3F"/>
    <w:rsid w:val="228DB8EA"/>
    <w:rsid w:val="22CB2236"/>
    <w:rsid w:val="23B195BB"/>
    <w:rsid w:val="23FE7B30"/>
    <w:rsid w:val="248D739D"/>
    <w:rsid w:val="24BC5501"/>
    <w:rsid w:val="24EF78F0"/>
    <w:rsid w:val="2528C047"/>
    <w:rsid w:val="253014ED"/>
    <w:rsid w:val="25A8E063"/>
    <w:rsid w:val="25D5E207"/>
    <w:rsid w:val="260C93C5"/>
    <w:rsid w:val="2666D104"/>
    <w:rsid w:val="26CAFE74"/>
    <w:rsid w:val="26D0DFFA"/>
    <w:rsid w:val="26FD77BF"/>
    <w:rsid w:val="2708CABF"/>
    <w:rsid w:val="273821F0"/>
    <w:rsid w:val="277B4185"/>
    <w:rsid w:val="27C29464"/>
    <w:rsid w:val="27F4C8E9"/>
    <w:rsid w:val="287FBE70"/>
    <w:rsid w:val="28DC6E0F"/>
    <w:rsid w:val="29EE2B85"/>
    <w:rsid w:val="2A48E749"/>
    <w:rsid w:val="2A54766E"/>
    <w:rsid w:val="2A5DE136"/>
    <w:rsid w:val="2B529FBA"/>
    <w:rsid w:val="2B60ECAF"/>
    <w:rsid w:val="2B9E5A52"/>
    <w:rsid w:val="2C8CF3AE"/>
    <w:rsid w:val="2D5E6C4E"/>
    <w:rsid w:val="2DA0F036"/>
    <w:rsid w:val="2DC16E93"/>
    <w:rsid w:val="2F4D4AAC"/>
    <w:rsid w:val="2F577FF3"/>
    <w:rsid w:val="2F7D0750"/>
    <w:rsid w:val="2FD9D1E0"/>
    <w:rsid w:val="30116E48"/>
    <w:rsid w:val="30507EA9"/>
    <w:rsid w:val="306B3A9D"/>
    <w:rsid w:val="30B25F09"/>
    <w:rsid w:val="3115A99A"/>
    <w:rsid w:val="31A27879"/>
    <w:rsid w:val="31E18C7D"/>
    <w:rsid w:val="31F61AAD"/>
    <w:rsid w:val="32187854"/>
    <w:rsid w:val="3257D552"/>
    <w:rsid w:val="327BB3E0"/>
    <w:rsid w:val="32BAE148"/>
    <w:rsid w:val="32E70DE6"/>
    <w:rsid w:val="33586A96"/>
    <w:rsid w:val="33A2AE9C"/>
    <w:rsid w:val="359412AF"/>
    <w:rsid w:val="35C8EE12"/>
    <w:rsid w:val="35E2C5D5"/>
    <w:rsid w:val="360FA863"/>
    <w:rsid w:val="367D5F02"/>
    <w:rsid w:val="3695646F"/>
    <w:rsid w:val="36C12701"/>
    <w:rsid w:val="36E9F69E"/>
    <w:rsid w:val="36F6674A"/>
    <w:rsid w:val="36FB298A"/>
    <w:rsid w:val="378F74C3"/>
    <w:rsid w:val="379ABAD7"/>
    <w:rsid w:val="379F86A2"/>
    <w:rsid w:val="37AA6E20"/>
    <w:rsid w:val="385DF59A"/>
    <w:rsid w:val="385E7524"/>
    <w:rsid w:val="3930F74A"/>
    <w:rsid w:val="399E620A"/>
    <w:rsid w:val="39E8F1B2"/>
    <w:rsid w:val="3A07AAEA"/>
    <w:rsid w:val="3A2EE988"/>
    <w:rsid w:val="3AA6C46B"/>
    <w:rsid w:val="3AF4456B"/>
    <w:rsid w:val="3B10E7EF"/>
    <w:rsid w:val="3BDC8370"/>
    <w:rsid w:val="3BEEEEA1"/>
    <w:rsid w:val="3CB3D9BA"/>
    <w:rsid w:val="3CB64887"/>
    <w:rsid w:val="3D9EE5C7"/>
    <w:rsid w:val="3E08F710"/>
    <w:rsid w:val="3E8AB3C6"/>
    <w:rsid w:val="3EC946CC"/>
    <w:rsid w:val="3F96F995"/>
    <w:rsid w:val="3FA49F3D"/>
    <w:rsid w:val="3FB57BD4"/>
    <w:rsid w:val="40314B7D"/>
    <w:rsid w:val="40318C10"/>
    <w:rsid w:val="40D99911"/>
    <w:rsid w:val="412152F4"/>
    <w:rsid w:val="4138A6E9"/>
    <w:rsid w:val="415CCFDD"/>
    <w:rsid w:val="41934D1D"/>
    <w:rsid w:val="4256AA73"/>
    <w:rsid w:val="426DDBAE"/>
    <w:rsid w:val="427FA1F5"/>
    <w:rsid w:val="42A5C160"/>
    <w:rsid w:val="42ACBA11"/>
    <w:rsid w:val="434688D8"/>
    <w:rsid w:val="43AF5149"/>
    <w:rsid w:val="43C8B2F2"/>
    <w:rsid w:val="4472E97E"/>
    <w:rsid w:val="447E5D44"/>
    <w:rsid w:val="44B2E83F"/>
    <w:rsid w:val="45253CF8"/>
    <w:rsid w:val="4527336A"/>
    <w:rsid w:val="457EC456"/>
    <w:rsid w:val="458A0976"/>
    <w:rsid w:val="463B1F8A"/>
    <w:rsid w:val="472E5192"/>
    <w:rsid w:val="479AC8F6"/>
    <w:rsid w:val="47AA90BB"/>
    <w:rsid w:val="47CBEE87"/>
    <w:rsid w:val="482B264F"/>
    <w:rsid w:val="489B2C80"/>
    <w:rsid w:val="489E82A4"/>
    <w:rsid w:val="48DDBAF7"/>
    <w:rsid w:val="493DA66B"/>
    <w:rsid w:val="4A4EEBB6"/>
    <w:rsid w:val="4A54AD32"/>
    <w:rsid w:val="4A6546EF"/>
    <w:rsid w:val="4AFB087B"/>
    <w:rsid w:val="4B22303E"/>
    <w:rsid w:val="4B7AFF23"/>
    <w:rsid w:val="4BF09FDA"/>
    <w:rsid w:val="4C418E85"/>
    <w:rsid w:val="4C635E4F"/>
    <w:rsid w:val="4D1C9E3F"/>
    <w:rsid w:val="4D23DEDD"/>
    <w:rsid w:val="4D4E79D5"/>
    <w:rsid w:val="4D596C0C"/>
    <w:rsid w:val="4E8CDF75"/>
    <w:rsid w:val="4E9BFEED"/>
    <w:rsid w:val="4EDA3EBC"/>
    <w:rsid w:val="4F1993EC"/>
    <w:rsid w:val="4F238D0F"/>
    <w:rsid w:val="4F47A87E"/>
    <w:rsid w:val="4F4FEAF9"/>
    <w:rsid w:val="4FEEB700"/>
    <w:rsid w:val="50001802"/>
    <w:rsid w:val="5058F0E9"/>
    <w:rsid w:val="507D759F"/>
    <w:rsid w:val="514D95EF"/>
    <w:rsid w:val="5160E5C7"/>
    <w:rsid w:val="51D86082"/>
    <w:rsid w:val="5264B0CA"/>
    <w:rsid w:val="52A4EC9D"/>
    <w:rsid w:val="52C99EC4"/>
    <w:rsid w:val="52DEB5FF"/>
    <w:rsid w:val="5367E82C"/>
    <w:rsid w:val="53EBA7C7"/>
    <w:rsid w:val="54128136"/>
    <w:rsid w:val="5458CDCD"/>
    <w:rsid w:val="5548F8D9"/>
    <w:rsid w:val="5661B688"/>
    <w:rsid w:val="56C4F164"/>
    <w:rsid w:val="573A1CB2"/>
    <w:rsid w:val="575D64BA"/>
    <w:rsid w:val="581D39BF"/>
    <w:rsid w:val="583E4551"/>
    <w:rsid w:val="58891C2B"/>
    <w:rsid w:val="58B93DD0"/>
    <w:rsid w:val="58BBCC1E"/>
    <w:rsid w:val="58F244AF"/>
    <w:rsid w:val="58F62725"/>
    <w:rsid w:val="59643920"/>
    <w:rsid w:val="59E61D4C"/>
    <w:rsid w:val="5A9D72D3"/>
    <w:rsid w:val="5AE4A9DF"/>
    <w:rsid w:val="5B40E39E"/>
    <w:rsid w:val="5B94DDD4"/>
    <w:rsid w:val="5C5A8BAE"/>
    <w:rsid w:val="5D06AC38"/>
    <w:rsid w:val="5D6C58C1"/>
    <w:rsid w:val="5DB0C8A4"/>
    <w:rsid w:val="5E8EBD37"/>
    <w:rsid w:val="5EF0985B"/>
    <w:rsid w:val="5EF688A9"/>
    <w:rsid w:val="5F483D13"/>
    <w:rsid w:val="5F643D71"/>
    <w:rsid w:val="5FAD08E7"/>
    <w:rsid w:val="5FAF9698"/>
    <w:rsid w:val="605E9AD7"/>
    <w:rsid w:val="60845654"/>
    <w:rsid w:val="60B36D85"/>
    <w:rsid w:val="60BA2F3F"/>
    <w:rsid w:val="60C44FB5"/>
    <w:rsid w:val="6130F5A9"/>
    <w:rsid w:val="62458B60"/>
    <w:rsid w:val="62F8FCEE"/>
    <w:rsid w:val="62FD4BA1"/>
    <w:rsid w:val="6306A485"/>
    <w:rsid w:val="630B8688"/>
    <w:rsid w:val="6317B5CA"/>
    <w:rsid w:val="63AAD883"/>
    <w:rsid w:val="63BA7EE2"/>
    <w:rsid w:val="63FBF077"/>
    <w:rsid w:val="63FE6304"/>
    <w:rsid w:val="6430180A"/>
    <w:rsid w:val="6469FF60"/>
    <w:rsid w:val="64A23D70"/>
    <w:rsid w:val="65D7A05C"/>
    <w:rsid w:val="672A91A9"/>
    <w:rsid w:val="679C94EA"/>
    <w:rsid w:val="67AFFB70"/>
    <w:rsid w:val="681B05F0"/>
    <w:rsid w:val="683F8713"/>
    <w:rsid w:val="685581ED"/>
    <w:rsid w:val="68C8AD9C"/>
    <w:rsid w:val="6956F198"/>
    <w:rsid w:val="6968C27F"/>
    <w:rsid w:val="6981EADC"/>
    <w:rsid w:val="69D683F7"/>
    <w:rsid w:val="6A4E02CA"/>
    <w:rsid w:val="6ACED15D"/>
    <w:rsid w:val="6AE7D57E"/>
    <w:rsid w:val="6B098924"/>
    <w:rsid w:val="6B419DB1"/>
    <w:rsid w:val="6BCCEC55"/>
    <w:rsid w:val="6C756B23"/>
    <w:rsid w:val="6CC855D0"/>
    <w:rsid w:val="6CEFD7D9"/>
    <w:rsid w:val="6D222BB5"/>
    <w:rsid w:val="6D4C6752"/>
    <w:rsid w:val="6E34B7F5"/>
    <w:rsid w:val="6E3C33A2"/>
    <w:rsid w:val="6E464629"/>
    <w:rsid w:val="6EBCBB01"/>
    <w:rsid w:val="6ED42820"/>
    <w:rsid w:val="6EE52AA9"/>
    <w:rsid w:val="6EEB907A"/>
    <w:rsid w:val="6EEC2E96"/>
    <w:rsid w:val="6F49B05C"/>
    <w:rsid w:val="6FF10FC9"/>
    <w:rsid w:val="70477E79"/>
    <w:rsid w:val="707E5730"/>
    <w:rsid w:val="708DDC50"/>
    <w:rsid w:val="7098D594"/>
    <w:rsid w:val="70CB1CBD"/>
    <w:rsid w:val="71051321"/>
    <w:rsid w:val="7137CA11"/>
    <w:rsid w:val="715748D8"/>
    <w:rsid w:val="71A290A4"/>
    <w:rsid w:val="71E4A1E1"/>
    <w:rsid w:val="7226ECB3"/>
    <w:rsid w:val="72330BE3"/>
    <w:rsid w:val="73362303"/>
    <w:rsid w:val="73886301"/>
    <w:rsid w:val="73B3ADEA"/>
    <w:rsid w:val="73B51A03"/>
    <w:rsid w:val="74234DB0"/>
    <w:rsid w:val="742BD1B3"/>
    <w:rsid w:val="745CE5DB"/>
    <w:rsid w:val="74BD6583"/>
    <w:rsid w:val="74F8538D"/>
    <w:rsid w:val="7527111C"/>
    <w:rsid w:val="75368A3F"/>
    <w:rsid w:val="75405271"/>
    <w:rsid w:val="75453D82"/>
    <w:rsid w:val="756DDA84"/>
    <w:rsid w:val="75D423BB"/>
    <w:rsid w:val="76118699"/>
    <w:rsid w:val="7629BA1A"/>
    <w:rsid w:val="766B59AC"/>
    <w:rsid w:val="76B9FE33"/>
    <w:rsid w:val="76D10C94"/>
    <w:rsid w:val="76DC8AA3"/>
    <w:rsid w:val="770FA280"/>
    <w:rsid w:val="781CAAEB"/>
    <w:rsid w:val="78CA8C07"/>
    <w:rsid w:val="78FB4C4C"/>
    <w:rsid w:val="7918F86C"/>
    <w:rsid w:val="794EC033"/>
    <w:rsid w:val="7954DC80"/>
    <w:rsid w:val="79BBEEFF"/>
    <w:rsid w:val="79D42433"/>
    <w:rsid w:val="7AF5EF1C"/>
    <w:rsid w:val="7B21A203"/>
    <w:rsid w:val="7B42C7FE"/>
    <w:rsid w:val="7B509E3A"/>
    <w:rsid w:val="7B790934"/>
    <w:rsid w:val="7B812728"/>
    <w:rsid w:val="7B9D5D84"/>
    <w:rsid w:val="7BD8741D"/>
    <w:rsid w:val="7BF025BF"/>
    <w:rsid w:val="7BFE77F5"/>
    <w:rsid w:val="7C1F7830"/>
    <w:rsid w:val="7C2AF8FB"/>
    <w:rsid w:val="7C37493A"/>
    <w:rsid w:val="7C4FB34E"/>
    <w:rsid w:val="7C8E1278"/>
    <w:rsid w:val="7C920879"/>
    <w:rsid w:val="7CDD9F90"/>
    <w:rsid w:val="7DEC3459"/>
    <w:rsid w:val="7EBD8EAF"/>
    <w:rsid w:val="7EBDF2E9"/>
    <w:rsid w:val="7F282E0D"/>
    <w:rsid w:val="7F285968"/>
    <w:rsid w:val="7F4811FE"/>
    <w:rsid w:val="7FA4D8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E2C39"/>
  <w15:chartTrackingRefBased/>
  <w15:docId w15:val="{68A3847C-DB64-4611-90CB-FC54DAD325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F334B2"/>
    <w:pPr>
      <w:spacing w:after="180" w:line="260" w:lineRule="atLeast"/>
    </w:pPr>
    <w:rPr>
      <w:rFonts w:ascii="Times New Roman" w:hAnsi="Times New Roman" w:cs="Times New Roman"/>
      <w:sz w:val="24"/>
      <w:szCs w:val="16"/>
    </w:rPr>
  </w:style>
  <w:style w:type="paragraph" w:styleId="Heading1">
    <w:name w:val="heading 1"/>
    <w:basedOn w:val="Normal"/>
    <w:next w:val="Normal"/>
    <w:link w:val="Heading1Char"/>
    <w:uiPriority w:val="9"/>
    <w:rsid w:val="00F334B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rsid w:val="00F334B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aliases w:val="FTA artno"/>
    <w:basedOn w:val="Normal"/>
    <w:next w:val="Normal"/>
    <w:link w:val="Heading3Char"/>
    <w:uiPriority w:val="9"/>
    <w:semiHidden/>
    <w:unhideWhenUsed/>
    <w:qFormat/>
    <w:rsid w:val="00F334B2"/>
    <w:pPr>
      <w:keepNext/>
      <w:keepLines/>
      <w:spacing w:before="40" w:after="0"/>
      <w:outlineLvl w:val="2"/>
    </w:pPr>
    <w:rPr>
      <w:rFonts w:asciiTheme="majorHAnsi" w:hAnsiTheme="majorHAnsi" w:eastAsiaTheme="majorEastAsia"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334B2"/>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4DFF"/>
    <w:pPr>
      <w:keepNext/>
      <w:keepLines/>
      <w:spacing w:before="40" w:after="0" w:line="240" w:lineRule="auto"/>
      <w:outlineLvl w:val="4"/>
    </w:pPr>
    <w:rPr>
      <w:rFonts w:asciiTheme="majorHAnsi" w:hAnsiTheme="majorHAnsi" w:eastAsiaTheme="majorEastAsia" w:cstheme="majorBidi"/>
      <w:color w:val="2F5496" w:themeColor="accent1" w:themeShade="BF"/>
      <w:szCs w:val="24"/>
      <w:lang w:eastAsia="en-GB"/>
    </w:rPr>
  </w:style>
  <w:style w:type="paragraph" w:styleId="Heading6">
    <w:name w:val="heading 6"/>
    <w:basedOn w:val="Normal"/>
    <w:next w:val="Normal"/>
    <w:link w:val="Heading6Char"/>
    <w:uiPriority w:val="9"/>
    <w:semiHidden/>
    <w:unhideWhenUsed/>
    <w:qFormat/>
    <w:rsid w:val="006A4DFF"/>
    <w:pPr>
      <w:keepNext/>
      <w:keepLines/>
      <w:spacing w:before="40" w:after="0" w:line="240" w:lineRule="auto"/>
      <w:outlineLvl w:val="5"/>
    </w:pPr>
    <w:rPr>
      <w:rFonts w:asciiTheme="majorHAnsi" w:hAnsiTheme="majorHAnsi" w:eastAsiaTheme="majorEastAsia" w:cstheme="majorBidi"/>
      <w:color w:val="1F3763" w:themeColor="accent1" w:themeShade="7F"/>
      <w:szCs w:val="24"/>
      <w:lang w:eastAsia="en-GB"/>
    </w:rPr>
  </w:style>
  <w:style w:type="paragraph" w:styleId="Heading7">
    <w:name w:val="heading 7"/>
    <w:basedOn w:val="Normal"/>
    <w:next w:val="Normal"/>
    <w:link w:val="Heading7Char"/>
    <w:uiPriority w:val="9"/>
    <w:semiHidden/>
    <w:unhideWhenUsed/>
    <w:qFormat/>
    <w:rsid w:val="006A4DFF"/>
    <w:pPr>
      <w:keepNext/>
      <w:keepLines/>
      <w:spacing w:before="40" w:after="0" w:line="240" w:lineRule="auto"/>
      <w:outlineLvl w:val="6"/>
    </w:pPr>
    <w:rPr>
      <w:rFonts w:asciiTheme="majorHAnsi" w:hAnsiTheme="majorHAnsi" w:eastAsiaTheme="majorEastAsia" w:cstheme="majorBidi"/>
      <w:i/>
      <w:iCs/>
      <w:color w:val="1F3763" w:themeColor="accent1" w:themeShade="7F"/>
      <w:szCs w:val="24"/>
      <w:lang w:eastAsia="en-GB"/>
    </w:rPr>
  </w:style>
  <w:style w:type="paragraph" w:styleId="Heading8">
    <w:name w:val="heading 8"/>
    <w:basedOn w:val="Normal"/>
    <w:next w:val="Normal"/>
    <w:link w:val="Heading8Char"/>
    <w:uiPriority w:val="9"/>
    <w:semiHidden/>
    <w:unhideWhenUsed/>
    <w:qFormat/>
    <w:rsid w:val="006A4DFF"/>
    <w:pPr>
      <w:keepNext/>
      <w:keepLines/>
      <w:spacing w:before="40" w:after="0" w:line="240" w:lineRule="auto"/>
      <w:outlineLvl w:val="7"/>
    </w:pPr>
    <w:rPr>
      <w:rFonts w:asciiTheme="majorHAnsi" w:hAnsiTheme="majorHAnsi" w:eastAsiaTheme="majorEastAsia"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6A4DFF"/>
    <w:pPr>
      <w:keepNext/>
      <w:keepLines/>
      <w:spacing w:before="40" w:after="0" w:line="240" w:lineRule="auto"/>
      <w:outlineLvl w:val="8"/>
    </w:pPr>
    <w:rPr>
      <w:rFonts w:asciiTheme="majorHAnsi" w:hAnsiTheme="majorHAnsi" w:eastAsiaTheme="majorEastAsia" w:cstheme="majorBidi"/>
      <w:i/>
      <w:iCs/>
      <w:color w:val="272727" w:themeColor="text1" w:themeTint="D8"/>
      <w:sz w:val="21"/>
      <w:szCs w:val="21"/>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TAChapter" w:customStyle="1">
    <w:name w:val="FTA Chapter"/>
    <w:basedOn w:val="Normal"/>
    <w:link w:val="FTAChapterTegn"/>
    <w:autoRedefine/>
    <w:qFormat/>
    <w:rsid w:val="00EC5EE2"/>
    <w:pPr>
      <w:spacing w:after="0" w:line="480" w:lineRule="auto"/>
      <w:jc w:val="center"/>
    </w:pPr>
    <w:rPr>
      <w:b/>
      <w:lang w:val="nb-NO"/>
    </w:rPr>
  </w:style>
  <w:style w:type="character" w:styleId="FTAChapterTegn" w:customStyle="1">
    <w:name w:val="FTA Chapter Tegn"/>
    <w:basedOn w:val="DefaultParagraphFont"/>
    <w:link w:val="FTAChapter"/>
    <w:rsid w:val="00EC5EE2"/>
    <w:rPr>
      <w:rFonts w:ascii="Times New Roman" w:hAnsi="Times New Roman" w:cs="Times New Roman"/>
      <w:b/>
      <w:sz w:val="24"/>
      <w:szCs w:val="16"/>
      <w:lang w:val="nb-NO"/>
    </w:rPr>
  </w:style>
  <w:style w:type="paragraph" w:styleId="AnnexSectiontitle" w:customStyle="1">
    <w:name w:val="Annex Section title"/>
    <w:rsid w:val="00F334B2"/>
    <w:pPr>
      <w:spacing w:before="240" w:after="400"/>
      <w:jc w:val="center"/>
    </w:pPr>
    <w:rPr>
      <w:rFonts w:ascii="Times New Roman Bold" w:hAnsi="Times New Roman Bold" w:cs="Times New Roman"/>
      <w:b/>
      <w:bCs/>
      <w:caps/>
      <w:sz w:val="24"/>
      <w:szCs w:val="16"/>
    </w:rPr>
  </w:style>
  <w:style w:type="paragraph" w:styleId="ANNEXSECTIONNUMBERRoman" w:customStyle="1">
    <w:name w:val="ANNEX SECTION NUMBER (Roman)"/>
    <w:basedOn w:val="AnnexSectiontitle"/>
    <w:autoRedefine/>
    <w:qFormat/>
    <w:rsid w:val="00F334B2"/>
    <w:pPr>
      <w:spacing w:after="240" w:line="240" w:lineRule="auto"/>
    </w:pPr>
  </w:style>
  <w:style w:type="paragraph" w:styleId="ArticlenumberArabic" w:customStyle="1">
    <w:name w:val="Article number (Arabic)"/>
    <w:basedOn w:val="Heading2"/>
    <w:link w:val="ArticlenumberArabicChar"/>
    <w:autoRedefine/>
    <w:qFormat/>
    <w:rsid w:val="00AA5F02"/>
    <w:pPr>
      <w:spacing w:before="480" w:line="480" w:lineRule="auto"/>
      <w:jc w:val="center"/>
    </w:pPr>
    <w:rPr>
      <w:rFonts w:ascii="Times New Roman" w:hAnsi="Times New Roman" w:eastAsia="Times New Roman"/>
      <w:smallCaps/>
      <w:color w:val="auto"/>
      <w:sz w:val="24"/>
      <w:lang w:eastAsia="es-ES"/>
    </w:rPr>
  </w:style>
  <w:style w:type="character" w:styleId="ArticlenumberArabicChar" w:customStyle="1">
    <w:name w:val="Article number (Arabic) Char"/>
    <w:basedOn w:val="DefaultParagraphFont"/>
    <w:link w:val="ArticlenumberArabic"/>
    <w:rsid w:val="00AA5F02"/>
    <w:rPr>
      <w:rFonts w:ascii="Times New Roman" w:hAnsi="Times New Roman" w:eastAsia="Times New Roman" w:cstheme="majorBidi"/>
      <w:smallCaps/>
      <w:sz w:val="24"/>
      <w:szCs w:val="26"/>
      <w:lang w:eastAsia="es-ES"/>
    </w:rPr>
  </w:style>
  <w:style w:type="paragraph" w:styleId="AppendixArticlenumberarabic" w:customStyle="1">
    <w:name w:val="Appendix Article number (arabic)"/>
    <w:basedOn w:val="ArticlenumberArabic"/>
    <w:next w:val="Normal"/>
    <w:autoRedefine/>
    <w:qFormat/>
    <w:rsid w:val="00F334B2"/>
  </w:style>
  <w:style w:type="paragraph" w:styleId="Appendixnumberarabicreference" w:customStyle="1">
    <w:name w:val="Appendix number (arabic) &amp; reference"/>
    <w:basedOn w:val="Normal"/>
    <w:autoRedefine/>
    <w:qFormat/>
    <w:rsid w:val="00F334B2"/>
    <w:pPr>
      <w:spacing w:before="240" w:after="420"/>
      <w:jc w:val="center"/>
    </w:pPr>
    <w:rPr>
      <w:rFonts w:cstheme="minorBidi"/>
      <w:caps/>
      <w:szCs w:val="24"/>
      <w:u w:val="single"/>
    </w:rPr>
  </w:style>
  <w:style w:type="paragraph" w:styleId="Appendixtabletitle" w:customStyle="1">
    <w:name w:val="Appendix table title"/>
    <w:basedOn w:val="Normal"/>
    <w:autoRedefine/>
    <w:qFormat/>
    <w:rsid w:val="00F334B2"/>
    <w:pPr>
      <w:spacing w:before="240" w:after="420"/>
      <w:jc w:val="center"/>
    </w:pPr>
    <w:rPr>
      <w:rFonts w:ascii="Times New Roman Bold" w:hAnsi="Times New Roman Bold"/>
      <w:b/>
      <w:bCs/>
      <w:caps/>
    </w:rPr>
  </w:style>
  <w:style w:type="paragraph" w:styleId="ArticleTitle" w:customStyle="1">
    <w:name w:val="Article Title"/>
    <w:basedOn w:val="Heading2"/>
    <w:link w:val="ArticleTitleChar"/>
    <w:autoRedefine/>
    <w:qFormat/>
    <w:rsid w:val="000E019C"/>
    <w:pPr>
      <w:spacing w:before="0" w:after="240" w:line="240" w:lineRule="auto"/>
      <w:jc w:val="center"/>
      <w:outlineLvl w:val="9"/>
    </w:pPr>
    <w:rPr>
      <w:rFonts w:ascii="Times New Roman" w:hAnsi="Times New Roman" w:eastAsia="Times New Roman"/>
      <w:b/>
      <w:i/>
      <w:color w:val="auto"/>
      <w:sz w:val="24"/>
      <w:lang w:val="nb-NO" w:eastAsia="es-ES"/>
    </w:rPr>
  </w:style>
  <w:style w:type="character" w:styleId="ArticleTitleChar" w:customStyle="1">
    <w:name w:val="Article Title Char"/>
    <w:basedOn w:val="DefaultParagraphFont"/>
    <w:link w:val="ArticleTitle"/>
    <w:rsid w:val="000E019C"/>
    <w:rPr>
      <w:rFonts w:ascii="Times New Roman" w:hAnsi="Times New Roman" w:eastAsia="Times New Roman" w:cstheme="majorBidi"/>
      <w:b/>
      <w:i/>
      <w:sz w:val="24"/>
      <w:szCs w:val="26"/>
      <w:lang w:val="nb-NO" w:eastAsia="es-ES"/>
    </w:rPr>
  </w:style>
  <w:style w:type="paragraph" w:styleId="BalloonText">
    <w:name w:val="Balloon Text"/>
    <w:basedOn w:val="Normal"/>
    <w:link w:val="BalloonTextChar"/>
    <w:uiPriority w:val="99"/>
    <w:semiHidden/>
    <w:unhideWhenUsed/>
    <w:rsid w:val="00F334B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334B2"/>
    <w:rPr>
      <w:rFonts w:ascii="Segoe UI" w:hAnsi="Segoe UI" w:cs="Segoe UI"/>
      <w:sz w:val="18"/>
      <w:szCs w:val="18"/>
    </w:rPr>
  </w:style>
  <w:style w:type="paragraph" w:styleId="CoverpageAnnexIRoman" w:customStyle="1">
    <w:name w:val="Cover page Annex I (Roman)"/>
    <w:basedOn w:val="Normal"/>
    <w:autoRedefine/>
    <w:qFormat/>
    <w:rsid w:val="00F334B2"/>
    <w:pPr>
      <w:spacing w:before="240" w:after="420"/>
      <w:jc w:val="center"/>
    </w:pPr>
    <w:rPr>
      <w:rFonts w:ascii="Times New Roman Bold" w:hAnsi="Times New Roman Bold"/>
      <w:b/>
      <w:bCs/>
      <w:caps/>
      <w:sz w:val="32"/>
      <w:szCs w:val="20"/>
    </w:rPr>
  </w:style>
  <w:style w:type="paragraph" w:styleId="MainagreementchapternoArabictitle" w:customStyle="1">
    <w:name w:val="Main agreement chapter no (Arabic) + title"/>
    <w:basedOn w:val="Heading1"/>
    <w:link w:val="MainagreementchapternoArabictitleChar"/>
    <w:autoRedefine/>
    <w:qFormat/>
    <w:rsid w:val="00DE53F9"/>
    <w:pPr>
      <w:spacing w:before="0" w:line="480" w:lineRule="auto"/>
      <w:jc w:val="center"/>
    </w:pPr>
    <w:rPr>
      <w:rFonts w:ascii="Times New Roman" w:hAnsi="Times New Roman" w:eastAsia="Times New Roman"/>
      <w:b/>
      <w:caps/>
      <w:color w:val="auto"/>
      <w:sz w:val="24"/>
      <w:szCs w:val="26"/>
      <w:lang w:val="en-US" w:eastAsia="es-ES"/>
    </w:rPr>
  </w:style>
  <w:style w:type="character" w:styleId="MainagreementchapternoArabictitleChar" w:customStyle="1">
    <w:name w:val="Main agreement chapter no (Arabic) + title Char"/>
    <w:basedOn w:val="DefaultParagraphFont"/>
    <w:link w:val="MainagreementchapternoArabictitle"/>
    <w:rsid w:val="00DE53F9"/>
    <w:rPr>
      <w:rFonts w:ascii="Times New Roman" w:hAnsi="Times New Roman" w:eastAsia="Times New Roman" w:cstheme="majorBidi"/>
      <w:b/>
      <w:caps/>
      <w:sz w:val="24"/>
      <w:szCs w:val="26"/>
      <w:lang w:val="en-US" w:eastAsia="es-ES"/>
    </w:rPr>
  </w:style>
  <w:style w:type="paragraph" w:styleId="Coverpageannexreftitle" w:customStyle="1">
    <w:name w:val="Cover page annex ref + title"/>
    <w:basedOn w:val="MainagreementchapternoArabictitle"/>
    <w:link w:val="CoverpageannexreftitleChar"/>
    <w:qFormat/>
    <w:rsid w:val="00F334B2"/>
    <w:rPr>
      <w:b w:val="0"/>
      <w:sz w:val="28"/>
    </w:rPr>
  </w:style>
  <w:style w:type="character" w:styleId="CoverpageannexreftitleChar" w:customStyle="1">
    <w:name w:val="Cover page annex ref + title Char"/>
    <w:basedOn w:val="MainagreementchapternoArabictitleChar"/>
    <w:link w:val="Coverpageannexreftitle"/>
    <w:rsid w:val="00F334B2"/>
    <w:rPr>
      <w:rFonts w:ascii="Times New Roman" w:hAnsi="Times New Roman" w:eastAsia="Times New Roman" w:cstheme="majorBidi"/>
      <w:b w:val="0"/>
      <w:caps/>
      <w:sz w:val="28"/>
      <w:szCs w:val="26"/>
      <w:lang w:val="en-US" w:eastAsia="es-ES"/>
    </w:rPr>
  </w:style>
  <w:style w:type="paragraph" w:styleId="Footer">
    <w:name w:val="footer"/>
    <w:basedOn w:val="Normal"/>
    <w:link w:val="FooterChar"/>
    <w:uiPriority w:val="99"/>
    <w:unhideWhenUsed/>
    <w:rsid w:val="00F334B2"/>
    <w:pPr>
      <w:tabs>
        <w:tab w:val="center" w:pos="4513"/>
        <w:tab w:val="right" w:pos="9026"/>
      </w:tabs>
      <w:spacing w:after="0" w:line="240" w:lineRule="auto"/>
    </w:pPr>
  </w:style>
  <w:style w:type="character" w:styleId="FooterChar" w:customStyle="1">
    <w:name w:val="Footer Char"/>
    <w:basedOn w:val="DefaultParagraphFont"/>
    <w:link w:val="Footer"/>
    <w:uiPriority w:val="99"/>
    <w:rsid w:val="00F334B2"/>
    <w:rPr>
      <w:rFonts w:ascii="Times New Roman" w:hAnsi="Times New Roman" w:cs="Times New Roman"/>
      <w:sz w:val="24"/>
      <w:szCs w:val="16"/>
    </w:rPr>
  </w:style>
  <w:style w:type="paragraph" w:styleId="footnoteFTA" w:customStyle="1">
    <w:name w:val="footnote FTA"/>
    <w:basedOn w:val="Normal"/>
    <w:link w:val="footnoteFTAChar"/>
    <w:autoRedefine/>
    <w:qFormat/>
    <w:rsid w:val="00FC5648"/>
    <w:pPr>
      <w:tabs>
        <w:tab w:val="left" w:pos="709"/>
      </w:tabs>
      <w:spacing w:after="0" w:line="240" w:lineRule="auto"/>
      <w:ind w:left="709" w:hanging="709"/>
      <w:jc w:val="both"/>
    </w:pPr>
    <w:rPr>
      <w:rFonts w:eastAsia="Batang" w:cstheme="minorBidi"/>
      <w:sz w:val="20"/>
      <w:szCs w:val="20"/>
      <w:lang w:eastAsia="zh-TW"/>
    </w:rPr>
  </w:style>
  <w:style w:type="character" w:styleId="footnoteFTAChar" w:customStyle="1">
    <w:name w:val="footnote FTA Char"/>
    <w:basedOn w:val="DefaultParagraphFont"/>
    <w:link w:val="footnoteFTA"/>
    <w:rsid w:val="00FC5648"/>
    <w:rPr>
      <w:rFonts w:ascii="Times New Roman" w:hAnsi="Times New Roman" w:eastAsia="Batang"/>
      <w:sz w:val="20"/>
      <w:szCs w:val="20"/>
      <w:lang w:eastAsia="zh-TW"/>
    </w:rPr>
  </w:style>
  <w:style w:type="character" w:styleId="FootnoteReference">
    <w:name w:val="footnote reference"/>
    <w:basedOn w:val="DefaultParagraphFont"/>
    <w:uiPriority w:val="99"/>
    <w:semiHidden/>
    <w:unhideWhenUsed/>
    <w:rsid w:val="00F334B2"/>
    <w:rPr>
      <w:vertAlign w:val="superscript"/>
    </w:rPr>
  </w:style>
  <w:style w:type="paragraph" w:styleId="FootnoteText">
    <w:name w:val="footnote text"/>
    <w:basedOn w:val="Normal"/>
    <w:link w:val="FootnoteTextChar"/>
    <w:uiPriority w:val="99"/>
    <w:semiHidden/>
    <w:unhideWhenUsed/>
    <w:rsid w:val="00F334B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334B2"/>
    <w:rPr>
      <w:rFonts w:ascii="Times New Roman" w:hAnsi="Times New Roman" w:cs="Times New Roman"/>
      <w:sz w:val="20"/>
      <w:szCs w:val="20"/>
    </w:rPr>
  </w:style>
  <w:style w:type="paragraph" w:styleId="FTAAnnexTabletitle" w:customStyle="1">
    <w:name w:val="FTA Annex Table title"/>
    <w:basedOn w:val="Normal"/>
    <w:autoRedefine/>
    <w:qFormat/>
    <w:rsid w:val="00AD76B8"/>
    <w:pPr>
      <w:spacing w:before="240" w:after="420"/>
      <w:jc w:val="center"/>
    </w:pPr>
    <w:rPr>
      <w:u w:val="single"/>
    </w:rPr>
  </w:style>
  <w:style w:type="character" w:styleId="Heading1Char" w:customStyle="1">
    <w:name w:val="Heading 1 Char"/>
    <w:basedOn w:val="DefaultParagraphFont"/>
    <w:link w:val="Heading1"/>
    <w:uiPriority w:val="9"/>
    <w:rsid w:val="00F334B2"/>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F334B2"/>
    <w:rPr>
      <w:rFonts w:asciiTheme="majorHAnsi" w:hAnsiTheme="majorHAnsi" w:eastAsiaTheme="majorEastAsia" w:cstheme="majorBidi"/>
      <w:color w:val="2F5496" w:themeColor="accent1" w:themeShade="BF"/>
      <w:sz w:val="26"/>
      <w:szCs w:val="26"/>
    </w:rPr>
  </w:style>
  <w:style w:type="character" w:styleId="Heading3Char" w:customStyle="1">
    <w:name w:val="Heading 3 Char"/>
    <w:aliases w:val="FTA artno Char"/>
    <w:basedOn w:val="DefaultParagraphFont"/>
    <w:link w:val="Heading3"/>
    <w:uiPriority w:val="9"/>
    <w:semiHidden/>
    <w:rsid w:val="00F334B2"/>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F334B2"/>
    <w:rPr>
      <w:rFonts w:asciiTheme="majorHAnsi" w:hAnsiTheme="majorHAnsi" w:eastAsiaTheme="majorEastAsia" w:cstheme="majorBidi"/>
      <w:i/>
      <w:iCs/>
      <w:color w:val="2F5496" w:themeColor="accent1" w:themeShade="BF"/>
      <w:sz w:val="24"/>
      <w:szCs w:val="16"/>
    </w:rPr>
  </w:style>
  <w:style w:type="character" w:styleId="Heading5Char" w:customStyle="1">
    <w:name w:val="Heading 5 Char"/>
    <w:basedOn w:val="DefaultParagraphFont"/>
    <w:link w:val="Heading5"/>
    <w:uiPriority w:val="9"/>
    <w:semiHidden/>
    <w:rsid w:val="006A4DFF"/>
    <w:rPr>
      <w:rFonts w:asciiTheme="majorHAnsi" w:hAnsiTheme="majorHAnsi" w:eastAsiaTheme="majorEastAsia" w:cstheme="majorBidi"/>
      <w:color w:val="2F5496" w:themeColor="accent1" w:themeShade="BF"/>
      <w:sz w:val="24"/>
      <w:szCs w:val="24"/>
      <w:lang w:eastAsia="en-GB"/>
    </w:rPr>
  </w:style>
  <w:style w:type="character" w:styleId="Heading6Char" w:customStyle="1">
    <w:name w:val="Heading 6 Char"/>
    <w:basedOn w:val="DefaultParagraphFont"/>
    <w:link w:val="Heading6"/>
    <w:uiPriority w:val="9"/>
    <w:semiHidden/>
    <w:rsid w:val="006A4DFF"/>
    <w:rPr>
      <w:rFonts w:asciiTheme="majorHAnsi" w:hAnsiTheme="majorHAnsi" w:eastAsiaTheme="majorEastAsia" w:cstheme="majorBidi"/>
      <w:color w:val="1F3763" w:themeColor="accent1" w:themeShade="7F"/>
      <w:sz w:val="24"/>
      <w:szCs w:val="24"/>
      <w:lang w:eastAsia="en-GB"/>
    </w:rPr>
  </w:style>
  <w:style w:type="character" w:styleId="Heading7Char" w:customStyle="1">
    <w:name w:val="Heading 7 Char"/>
    <w:basedOn w:val="DefaultParagraphFont"/>
    <w:link w:val="Heading7"/>
    <w:uiPriority w:val="9"/>
    <w:semiHidden/>
    <w:rsid w:val="006A4DFF"/>
    <w:rPr>
      <w:rFonts w:asciiTheme="majorHAnsi" w:hAnsiTheme="majorHAnsi" w:eastAsiaTheme="majorEastAsia" w:cstheme="majorBidi"/>
      <w:i/>
      <w:iCs/>
      <w:color w:val="1F3763" w:themeColor="accent1" w:themeShade="7F"/>
      <w:sz w:val="24"/>
      <w:szCs w:val="24"/>
      <w:lang w:eastAsia="en-GB"/>
    </w:rPr>
  </w:style>
  <w:style w:type="character" w:styleId="Heading8Char" w:customStyle="1">
    <w:name w:val="Heading 8 Char"/>
    <w:basedOn w:val="DefaultParagraphFont"/>
    <w:link w:val="Heading8"/>
    <w:uiPriority w:val="9"/>
    <w:semiHidden/>
    <w:rsid w:val="006A4DFF"/>
    <w:rPr>
      <w:rFonts w:asciiTheme="majorHAnsi" w:hAnsiTheme="majorHAnsi" w:eastAsiaTheme="majorEastAsia" w:cstheme="majorBidi"/>
      <w:color w:val="272727" w:themeColor="text1" w:themeTint="D8"/>
      <w:sz w:val="21"/>
      <w:szCs w:val="21"/>
      <w:lang w:eastAsia="en-GB"/>
    </w:rPr>
  </w:style>
  <w:style w:type="character" w:styleId="Heading9Char" w:customStyle="1">
    <w:name w:val="Heading 9 Char"/>
    <w:basedOn w:val="DefaultParagraphFont"/>
    <w:link w:val="Heading9"/>
    <w:uiPriority w:val="9"/>
    <w:semiHidden/>
    <w:rsid w:val="006A4DFF"/>
    <w:rPr>
      <w:rFonts w:asciiTheme="majorHAnsi" w:hAnsiTheme="majorHAnsi" w:eastAsiaTheme="majorEastAsia" w:cstheme="majorBidi"/>
      <w:i/>
      <w:iCs/>
      <w:color w:val="272727" w:themeColor="text1" w:themeTint="D8"/>
      <w:sz w:val="21"/>
      <w:szCs w:val="21"/>
      <w:lang w:eastAsia="en-GB"/>
    </w:rPr>
  </w:style>
  <w:style w:type="paragraph" w:styleId="FTAAppendixArticleTitle" w:customStyle="1">
    <w:name w:val="FTA Appendix Article Title"/>
    <w:basedOn w:val="Normal"/>
    <w:next w:val="Normal"/>
    <w:autoRedefine/>
    <w:qFormat/>
    <w:rsid w:val="00F334B2"/>
    <w:pPr>
      <w:spacing w:before="240" w:after="420"/>
      <w:jc w:val="center"/>
    </w:pPr>
    <w:rPr>
      <w:rFonts w:ascii="Times New Roman Bold" w:hAnsi="Times New Roman Bold"/>
      <w:b/>
      <w:bCs/>
      <w:i/>
      <w:iCs/>
    </w:rPr>
  </w:style>
  <w:style w:type="paragraph" w:styleId="Revision">
    <w:name w:val="Revision"/>
    <w:hidden/>
    <w:uiPriority w:val="99"/>
    <w:semiHidden/>
    <w:rsid w:val="006A4DFF"/>
    <w:pPr>
      <w:spacing w:after="0" w:line="240" w:lineRule="auto"/>
    </w:pPr>
    <w:rPr>
      <w:rFonts w:ascii="Calibri" w:hAnsi="Calibri" w:eastAsia="Calibri" w:cs="Times New Roman"/>
    </w:rPr>
  </w:style>
  <w:style w:type="paragraph" w:styleId="FTAPreambletitle" w:customStyle="1">
    <w:name w:val="FTA Preamble title"/>
    <w:basedOn w:val="MainagreementchapternoArabictitle"/>
    <w:link w:val="FTAPreambletitleChar"/>
    <w:autoRedefine/>
    <w:qFormat/>
    <w:rsid w:val="00F334B2"/>
    <w:rPr>
      <w:sz w:val="28"/>
    </w:rPr>
  </w:style>
  <w:style w:type="character" w:styleId="FTAPreambletitleChar" w:customStyle="1">
    <w:name w:val="FTA Preamble title Char"/>
    <w:basedOn w:val="MainagreementchapternoArabictitleChar"/>
    <w:link w:val="FTAPreambletitle"/>
    <w:rsid w:val="00F334B2"/>
    <w:rPr>
      <w:rFonts w:ascii="Times New Roman" w:hAnsi="Times New Roman" w:eastAsia="Times New Roman" w:cstheme="majorBidi"/>
      <w:b/>
      <w:caps/>
      <w:sz w:val="28"/>
      <w:szCs w:val="26"/>
      <w:lang w:val="en-US" w:eastAsia="es-ES"/>
    </w:rPr>
  </w:style>
  <w:style w:type="paragraph" w:styleId="FTAtext" w:customStyle="1">
    <w:name w:val="FTA text"/>
    <w:basedOn w:val="Normal"/>
    <w:link w:val="FTAtextChar"/>
    <w:autoRedefine/>
    <w:qFormat/>
    <w:rsid w:val="007D66E3"/>
    <w:pPr>
      <w:spacing w:after="240" w:line="240" w:lineRule="auto"/>
      <w:ind w:firstLine="567"/>
      <w:jc w:val="both"/>
    </w:pPr>
    <w:rPr>
      <w:rFonts w:eastAsia="Batang"/>
      <w:szCs w:val="24"/>
      <w:u w:color="000000"/>
      <w:lang w:eastAsia="zh-TW"/>
    </w:rPr>
  </w:style>
  <w:style w:type="character" w:styleId="FTAtextChar" w:customStyle="1">
    <w:name w:val="FTA text Char"/>
    <w:basedOn w:val="DefaultParagraphFont"/>
    <w:link w:val="FTAtext"/>
    <w:rsid w:val="007D66E3"/>
    <w:rPr>
      <w:rFonts w:ascii="Times New Roman" w:hAnsi="Times New Roman" w:eastAsia="Batang" w:cs="Times New Roman"/>
      <w:sz w:val="24"/>
      <w:szCs w:val="24"/>
      <w:u w:color="000000"/>
      <w:lang w:eastAsia="zh-TW"/>
    </w:rPr>
  </w:style>
  <w:style w:type="numbering" w:styleId="FTAtextlist" w:customStyle="1">
    <w:name w:val="FTA text list"/>
    <w:uiPriority w:val="99"/>
    <w:rsid w:val="00F334B2"/>
    <w:pPr>
      <w:numPr>
        <w:numId w:val="5"/>
      </w:numPr>
    </w:pPr>
  </w:style>
  <w:style w:type="paragraph" w:styleId="FTAtextlistedparagraphs" w:customStyle="1">
    <w:name w:val="FTA text listed (paragraphs)"/>
    <w:basedOn w:val="FTAtext"/>
    <w:link w:val="FTAtextlistedparagraphsTegn"/>
    <w:qFormat/>
    <w:rsid w:val="007D66E3"/>
    <w:pPr>
      <w:ind w:left="567" w:hanging="567"/>
    </w:pPr>
  </w:style>
  <w:style w:type="paragraph" w:styleId="FTAtitle" w:customStyle="1">
    <w:name w:val="FTA title"/>
    <w:basedOn w:val="Heading1"/>
    <w:link w:val="FTAtitleChar"/>
    <w:qFormat/>
    <w:rsid w:val="00F334B2"/>
    <w:pPr>
      <w:spacing w:before="0" w:line="600" w:lineRule="auto"/>
      <w:jc w:val="center"/>
    </w:pPr>
    <w:rPr>
      <w:rFonts w:ascii="Times New Roman" w:hAnsi="Times New Roman" w:eastAsia="Times New Roman"/>
      <w:caps/>
      <w:color w:val="auto"/>
      <w:sz w:val="44"/>
      <w:szCs w:val="26"/>
      <w:lang w:eastAsia="es-ES"/>
    </w:rPr>
  </w:style>
  <w:style w:type="character" w:styleId="FTAtitleChar" w:customStyle="1">
    <w:name w:val="FTA title Char"/>
    <w:basedOn w:val="DefaultParagraphFont"/>
    <w:link w:val="FTAtitle"/>
    <w:rsid w:val="00F334B2"/>
    <w:rPr>
      <w:rFonts w:ascii="Times New Roman" w:hAnsi="Times New Roman" w:eastAsia="Times New Roman" w:cstheme="majorBidi"/>
      <w:caps/>
      <w:sz w:val="44"/>
      <w:szCs w:val="26"/>
      <w:lang w:eastAsia="es-ES"/>
    </w:rPr>
  </w:style>
  <w:style w:type="paragraph" w:styleId="Header">
    <w:name w:val="header"/>
    <w:basedOn w:val="Normal"/>
    <w:link w:val="HeaderChar"/>
    <w:unhideWhenUsed/>
    <w:rsid w:val="00F334B2"/>
    <w:pPr>
      <w:tabs>
        <w:tab w:val="center" w:pos="4513"/>
        <w:tab w:val="right" w:pos="9026"/>
      </w:tabs>
      <w:spacing w:after="0" w:line="240" w:lineRule="auto"/>
    </w:pPr>
  </w:style>
  <w:style w:type="character" w:styleId="HeaderChar" w:customStyle="1">
    <w:name w:val="Header Char"/>
    <w:basedOn w:val="DefaultParagraphFont"/>
    <w:link w:val="Header"/>
    <w:rsid w:val="00F334B2"/>
    <w:rPr>
      <w:rFonts w:ascii="Times New Roman" w:hAnsi="Times New Roman" w:cs="Times New Roman"/>
      <w:sz w:val="24"/>
      <w:szCs w:val="16"/>
    </w:rPr>
  </w:style>
  <w:style w:type="character" w:styleId="CommentReference">
    <w:name w:val="annotation reference"/>
    <w:basedOn w:val="DefaultParagraphFont"/>
    <w:uiPriority w:val="99"/>
    <w:semiHidden/>
    <w:unhideWhenUsed/>
    <w:rsid w:val="00A70564"/>
    <w:rPr>
      <w:sz w:val="16"/>
      <w:szCs w:val="16"/>
    </w:rPr>
  </w:style>
  <w:style w:type="paragraph" w:styleId="CommentText">
    <w:name w:val="annotation text"/>
    <w:basedOn w:val="Normal"/>
    <w:link w:val="CommentTextChar"/>
    <w:uiPriority w:val="99"/>
    <w:semiHidden/>
    <w:unhideWhenUsed/>
    <w:rsid w:val="00A70564"/>
    <w:pPr>
      <w:spacing w:line="240" w:lineRule="auto"/>
    </w:pPr>
    <w:rPr>
      <w:sz w:val="20"/>
      <w:szCs w:val="20"/>
    </w:rPr>
  </w:style>
  <w:style w:type="character" w:styleId="CommentTextChar" w:customStyle="1">
    <w:name w:val="Comment Text Char"/>
    <w:basedOn w:val="DefaultParagraphFont"/>
    <w:link w:val="CommentText"/>
    <w:uiPriority w:val="99"/>
    <w:semiHidden/>
    <w:rsid w:val="00A7056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0564"/>
    <w:rPr>
      <w:b/>
      <w:bCs/>
    </w:rPr>
  </w:style>
  <w:style w:type="character" w:styleId="CommentSubjectChar" w:customStyle="1">
    <w:name w:val="Comment Subject Char"/>
    <w:basedOn w:val="CommentTextChar"/>
    <w:link w:val="CommentSubject"/>
    <w:uiPriority w:val="99"/>
    <w:semiHidden/>
    <w:rsid w:val="00A70564"/>
    <w:rPr>
      <w:rFonts w:ascii="Times New Roman" w:hAnsi="Times New Roman" w:cs="Times New Roman"/>
      <w:b/>
      <w:bCs/>
      <w:sz w:val="20"/>
      <w:szCs w:val="20"/>
    </w:rPr>
  </w:style>
  <w:style w:type="paragraph" w:styleId="BodyText2">
    <w:name w:val="Body Text 2"/>
    <w:basedOn w:val="Normal"/>
    <w:link w:val="BodyText2Char"/>
    <w:uiPriority w:val="99"/>
    <w:unhideWhenUsed/>
    <w:rsid w:val="00AD1E4A"/>
    <w:pPr>
      <w:spacing w:after="120" w:line="480" w:lineRule="auto"/>
    </w:pPr>
    <w:rPr>
      <w:rFonts w:asciiTheme="minorHAnsi" w:hAnsiTheme="minorHAnsi" w:cstheme="minorBidi"/>
      <w:sz w:val="22"/>
      <w:szCs w:val="22"/>
    </w:rPr>
  </w:style>
  <w:style w:type="character" w:styleId="BodyText2Char" w:customStyle="1">
    <w:name w:val="Body Text 2 Char"/>
    <w:basedOn w:val="DefaultParagraphFont"/>
    <w:link w:val="BodyText2"/>
    <w:uiPriority w:val="99"/>
    <w:rsid w:val="00AD1E4A"/>
  </w:style>
  <w:style w:type="paragraph" w:styleId="ListParagraph">
    <w:name w:val="List Paragraph"/>
    <w:aliases w:val="Dot pt,No Spacing1,List Paragraph Char Char Char,Indicator Text,Numbered Para 1,Bullet 1,F5 List Paragraph,List Paragraph1,List Paragraph2,MAIN CONTENT,List Paragraph12,Bullet Points,Normal numbered,OBC Bullet,L"/>
    <w:basedOn w:val="Normal"/>
    <w:link w:val="ListParagraphChar"/>
    <w:uiPriority w:val="34"/>
    <w:qFormat/>
    <w:rsid w:val="00DE6417"/>
    <w:pPr>
      <w:spacing w:after="160" w:line="259" w:lineRule="auto"/>
      <w:ind w:left="720"/>
      <w:contextualSpacing/>
    </w:pPr>
    <w:rPr>
      <w:rFonts w:asciiTheme="minorHAnsi" w:hAnsiTheme="minorHAnsi" w:cstheme="minorBidi"/>
      <w:sz w:val="22"/>
      <w:szCs w:val="22"/>
    </w:rPr>
  </w:style>
  <w:style w:type="character" w:styleId="ListParagraphChar" w:customStyle="1">
    <w:name w:val="List Paragraph Char"/>
    <w:aliases w:val="Dot pt Char,No Spacing1 Char,List Paragraph Char Char Char Char,Indicator Text Char,Numbered Para 1 Char,Bullet 1 Char,F5 List Paragraph Char,List Paragraph1 Char,List Paragraph2 Char,MAIN CONTENT Char,List Paragraph12 Char,L Char"/>
    <w:basedOn w:val="DefaultParagraphFont"/>
    <w:link w:val="ListParagraph"/>
    <w:uiPriority w:val="34"/>
    <w:locked/>
    <w:rsid w:val="00DE6417"/>
  </w:style>
  <w:style w:type="character" w:styleId="Hyperlink">
    <w:name w:val="Hyperlink"/>
    <w:basedOn w:val="DefaultParagraphFont"/>
    <w:uiPriority w:val="99"/>
    <w:unhideWhenUsed/>
    <w:rsid w:val="005C0D6A"/>
    <w:rPr>
      <w:color w:val="0563C1" w:themeColor="hyperlink"/>
      <w:u w:val="single"/>
    </w:rPr>
  </w:style>
  <w:style w:type="character" w:styleId="UnresolvedMention">
    <w:name w:val="Unresolved Mention"/>
    <w:basedOn w:val="DefaultParagraphFont"/>
    <w:uiPriority w:val="99"/>
    <w:semiHidden/>
    <w:unhideWhenUsed/>
    <w:rsid w:val="005C0D6A"/>
    <w:rPr>
      <w:color w:val="605E5C"/>
      <w:shd w:val="clear" w:color="auto" w:fill="E1DFDD"/>
    </w:rPr>
  </w:style>
  <w:style w:type="table" w:styleId="TableGrid">
    <w:name w:val="Table Grid"/>
    <w:basedOn w:val="TableNormal"/>
    <w:uiPriority w:val="39"/>
    <w:rsid w:val="006265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TMLPreformatted">
    <w:name w:val="HTML Preformatted"/>
    <w:basedOn w:val="Normal"/>
    <w:link w:val="HTMLPreformattedChar"/>
    <w:uiPriority w:val="99"/>
    <w:unhideWhenUsed/>
    <w:rsid w:val="00EF1835"/>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rsid w:val="00EF1835"/>
    <w:rPr>
      <w:rFonts w:ascii="Consolas" w:hAnsi="Consolas" w:cs="Times New Roman"/>
      <w:sz w:val="20"/>
      <w:szCs w:val="20"/>
    </w:rPr>
  </w:style>
  <w:style w:type="paragraph" w:styleId="FTAsubpara" w:customStyle="1">
    <w:name w:val="FTA subpara"/>
    <w:basedOn w:val="FTAtextlistedparagraphs"/>
    <w:link w:val="FTAsubparaTegn"/>
    <w:qFormat/>
    <w:rsid w:val="007B65BA"/>
    <w:pPr>
      <w:ind w:left="1134"/>
    </w:pPr>
    <w:rPr>
      <w:lang w:val="nb-NO"/>
    </w:rPr>
  </w:style>
  <w:style w:type="character" w:styleId="FTAtextlistedparagraphsTegn" w:customStyle="1">
    <w:name w:val="FTA text listed (paragraphs) Tegn"/>
    <w:basedOn w:val="FTAtextChar"/>
    <w:link w:val="FTAtextlistedparagraphs"/>
    <w:rsid w:val="007B65BA"/>
    <w:rPr>
      <w:rFonts w:ascii="Times New Roman" w:hAnsi="Times New Roman" w:eastAsia="Batang" w:cs="Times New Roman"/>
      <w:sz w:val="24"/>
      <w:szCs w:val="24"/>
      <w:u w:color="000000"/>
      <w:lang w:eastAsia="zh-TW"/>
    </w:rPr>
  </w:style>
  <w:style w:type="character" w:styleId="FTAsubparaTegn" w:customStyle="1">
    <w:name w:val="FTA subpara Tegn"/>
    <w:basedOn w:val="FTAtextlistedparagraphsTegn"/>
    <w:link w:val="FTAsubpara"/>
    <w:rsid w:val="007B65BA"/>
    <w:rPr>
      <w:rFonts w:ascii="Times New Roman" w:hAnsi="Times New Roman" w:eastAsia="Batang" w:cs="Times New Roman"/>
      <w:sz w:val="24"/>
      <w:szCs w:val="24"/>
      <w:u w:color="000000"/>
      <w:lang w:val="nb-NO"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8641">
      <w:bodyDiv w:val="1"/>
      <w:marLeft w:val="0"/>
      <w:marRight w:val="0"/>
      <w:marTop w:val="0"/>
      <w:marBottom w:val="0"/>
      <w:divBdr>
        <w:top w:val="none" w:sz="0" w:space="0" w:color="auto"/>
        <w:left w:val="none" w:sz="0" w:space="0" w:color="auto"/>
        <w:bottom w:val="none" w:sz="0" w:space="0" w:color="auto"/>
        <w:right w:val="none" w:sz="0" w:space="0" w:color="auto"/>
      </w:divBdr>
    </w:div>
    <w:div w:id="28116558">
      <w:bodyDiv w:val="1"/>
      <w:marLeft w:val="0"/>
      <w:marRight w:val="0"/>
      <w:marTop w:val="0"/>
      <w:marBottom w:val="0"/>
      <w:divBdr>
        <w:top w:val="none" w:sz="0" w:space="0" w:color="auto"/>
        <w:left w:val="none" w:sz="0" w:space="0" w:color="auto"/>
        <w:bottom w:val="none" w:sz="0" w:space="0" w:color="auto"/>
        <w:right w:val="none" w:sz="0" w:space="0" w:color="auto"/>
      </w:divBdr>
      <w:divsChild>
        <w:div w:id="657660670">
          <w:marLeft w:val="0"/>
          <w:marRight w:val="0"/>
          <w:marTop w:val="0"/>
          <w:marBottom w:val="0"/>
          <w:divBdr>
            <w:top w:val="none" w:sz="0" w:space="0" w:color="auto"/>
            <w:left w:val="none" w:sz="0" w:space="0" w:color="auto"/>
            <w:bottom w:val="none" w:sz="0" w:space="0" w:color="auto"/>
            <w:right w:val="none" w:sz="0" w:space="0" w:color="auto"/>
          </w:divBdr>
          <w:divsChild>
            <w:div w:id="631861947">
              <w:marLeft w:val="0"/>
              <w:marRight w:val="0"/>
              <w:marTop w:val="0"/>
              <w:marBottom w:val="0"/>
              <w:divBdr>
                <w:top w:val="none" w:sz="0" w:space="0" w:color="auto"/>
                <w:left w:val="none" w:sz="0" w:space="0" w:color="auto"/>
                <w:bottom w:val="none" w:sz="0" w:space="0" w:color="auto"/>
                <w:right w:val="none" w:sz="0" w:space="0" w:color="auto"/>
              </w:divBdr>
            </w:div>
            <w:div w:id="633559371">
              <w:marLeft w:val="0"/>
              <w:marRight w:val="0"/>
              <w:marTop w:val="0"/>
              <w:marBottom w:val="0"/>
              <w:divBdr>
                <w:top w:val="none" w:sz="0" w:space="0" w:color="auto"/>
                <w:left w:val="none" w:sz="0" w:space="0" w:color="auto"/>
                <w:bottom w:val="none" w:sz="0" w:space="0" w:color="auto"/>
                <w:right w:val="none" w:sz="0" w:space="0" w:color="auto"/>
              </w:divBdr>
            </w:div>
            <w:div w:id="749734273">
              <w:marLeft w:val="0"/>
              <w:marRight w:val="0"/>
              <w:marTop w:val="0"/>
              <w:marBottom w:val="0"/>
              <w:divBdr>
                <w:top w:val="none" w:sz="0" w:space="0" w:color="auto"/>
                <w:left w:val="none" w:sz="0" w:space="0" w:color="auto"/>
                <w:bottom w:val="none" w:sz="0" w:space="0" w:color="auto"/>
                <w:right w:val="none" w:sz="0" w:space="0" w:color="auto"/>
              </w:divBdr>
            </w:div>
            <w:div w:id="984940858">
              <w:marLeft w:val="0"/>
              <w:marRight w:val="0"/>
              <w:marTop w:val="0"/>
              <w:marBottom w:val="0"/>
              <w:divBdr>
                <w:top w:val="none" w:sz="0" w:space="0" w:color="auto"/>
                <w:left w:val="none" w:sz="0" w:space="0" w:color="auto"/>
                <w:bottom w:val="none" w:sz="0" w:space="0" w:color="auto"/>
                <w:right w:val="none" w:sz="0" w:space="0" w:color="auto"/>
              </w:divBdr>
            </w:div>
            <w:div w:id="2099786327">
              <w:marLeft w:val="0"/>
              <w:marRight w:val="0"/>
              <w:marTop w:val="0"/>
              <w:marBottom w:val="0"/>
              <w:divBdr>
                <w:top w:val="none" w:sz="0" w:space="0" w:color="auto"/>
                <w:left w:val="none" w:sz="0" w:space="0" w:color="auto"/>
                <w:bottom w:val="none" w:sz="0" w:space="0" w:color="auto"/>
                <w:right w:val="none" w:sz="0" w:space="0" w:color="auto"/>
              </w:divBdr>
            </w:div>
            <w:div w:id="2110661441">
              <w:marLeft w:val="0"/>
              <w:marRight w:val="0"/>
              <w:marTop w:val="0"/>
              <w:marBottom w:val="0"/>
              <w:divBdr>
                <w:top w:val="none" w:sz="0" w:space="0" w:color="auto"/>
                <w:left w:val="none" w:sz="0" w:space="0" w:color="auto"/>
                <w:bottom w:val="none" w:sz="0" w:space="0" w:color="auto"/>
                <w:right w:val="none" w:sz="0" w:space="0" w:color="auto"/>
              </w:divBdr>
            </w:div>
          </w:divsChild>
        </w:div>
        <w:div w:id="1209028299">
          <w:marLeft w:val="0"/>
          <w:marRight w:val="0"/>
          <w:marTop w:val="0"/>
          <w:marBottom w:val="0"/>
          <w:divBdr>
            <w:top w:val="none" w:sz="0" w:space="0" w:color="auto"/>
            <w:left w:val="none" w:sz="0" w:space="0" w:color="auto"/>
            <w:bottom w:val="none" w:sz="0" w:space="0" w:color="auto"/>
            <w:right w:val="none" w:sz="0" w:space="0" w:color="auto"/>
          </w:divBdr>
        </w:div>
        <w:div w:id="1531259750">
          <w:marLeft w:val="0"/>
          <w:marRight w:val="0"/>
          <w:marTop w:val="0"/>
          <w:marBottom w:val="0"/>
          <w:divBdr>
            <w:top w:val="none" w:sz="0" w:space="0" w:color="auto"/>
            <w:left w:val="none" w:sz="0" w:space="0" w:color="auto"/>
            <w:bottom w:val="none" w:sz="0" w:space="0" w:color="auto"/>
            <w:right w:val="none" w:sz="0" w:space="0" w:color="auto"/>
          </w:divBdr>
          <w:divsChild>
            <w:div w:id="178159214">
              <w:marLeft w:val="0"/>
              <w:marRight w:val="0"/>
              <w:marTop w:val="0"/>
              <w:marBottom w:val="0"/>
              <w:divBdr>
                <w:top w:val="none" w:sz="0" w:space="0" w:color="auto"/>
                <w:left w:val="none" w:sz="0" w:space="0" w:color="auto"/>
                <w:bottom w:val="none" w:sz="0" w:space="0" w:color="auto"/>
                <w:right w:val="none" w:sz="0" w:space="0" w:color="auto"/>
              </w:divBdr>
            </w:div>
            <w:div w:id="436759569">
              <w:marLeft w:val="0"/>
              <w:marRight w:val="0"/>
              <w:marTop w:val="0"/>
              <w:marBottom w:val="0"/>
              <w:divBdr>
                <w:top w:val="none" w:sz="0" w:space="0" w:color="auto"/>
                <w:left w:val="none" w:sz="0" w:space="0" w:color="auto"/>
                <w:bottom w:val="none" w:sz="0" w:space="0" w:color="auto"/>
                <w:right w:val="none" w:sz="0" w:space="0" w:color="auto"/>
              </w:divBdr>
            </w:div>
            <w:div w:id="2121755481">
              <w:marLeft w:val="0"/>
              <w:marRight w:val="0"/>
              <w:marTop w:val="0"/>
              <w:marBottom w:val="0"/>
              <w:divBdr>
                <w:top w:val="none" w:sz="0" w:space="0" w:color="auto"/>
                <w:left w:val="none" w:sz="0" w:space="0" w:color="auto"/>
                <w:bottom w:val="none" w:sz="0" w:space="0" w:color="auto"/>
                <w:right w:val="none" w:sz="0" w:space="0" w:color="auto"/>
              </w:divBdr>
            </w:div>
            <w:div w:id="21385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5016">
      <w:bodyDiv w:val="1"/>
      <w:marLeft w:val="0"/>
      <w:marRight w:val="0"/>
      <w:marTop w:val="0"/>
      <w:marBottom w:val="0"/>
      <w:divBdr>
        <w:top w:val="none" w:sz="0" w:space="0" w:color="auto"/>
        <w:left w:val="none" w:sz="0" w:space="0" w:color="auto"/>
        <w:bottom w:val="none" w:sz="0" w:space="0" w:color="auto"/>
        <w:right w:val="none" w:sz="0" w:space="0" w:color="auto"/>
      </w:divBdr>
    </w:div>
    <w:div w:id="168176772">
      <w:bodyDiv w:val="1"/>
      <w:marLeft w:val="0"/>
      <w:marRight w:val="0"/>
      <w:marTop w:val="0"/>
      <w:marBottom w:val="0"/>
      <w:divBdr>
        <w:top w:val="none" w:sz="0" w:space="0" w:color="auto"/>
        <w:left w:val="none" w:sz="0" w:space="0" w:color="auto"/>
        <w:bottom w:val="none" w:sz="0" w:space="0" w:color="auto"/>
        <w:right w:val="none" w:sz="0" w:space="0" w:color="auto"/>
      </w:divBdr>
    </w:div>
    <w:div w:id="224335783">
      <w:bodyDiv w:val="1"/>
      <w:marLeft w:val="0"/>
      <w:marRight w:val="0"/>
      <w:marTop w:val="0"/>
      <w:marBottom w:val="0"/>
      <w:divBdr>
        <w:top w:val="none" w:sz="0" w:space="0" w:color="auto"/>
        <w:left w:val="none" w:sz="0" w:space="0" w:color="auto"/>
        <w:bottom w:val="none" w:sz="0" w:space="0" w:color="auto"/>
        <w:right w:val="none" w:sz="0" w:space="0" w:color="auto"/>
      </w:divBdr>
      <w:divsChild>
        <w:div w:id="87626352">
          <w:marLeft w:val="0"/>
          <w:marRight w:val="0"/>
          <w:marTop w:val="0"/>
          <w:marBottom w:val="0"/>
          <w:divBdr>
            <w:top w:val="none" w:sz="0" w:space="0" w:color="auto"/>
            <w:left w:val="none" w:sz="0" w:space="0" w:color="auto"/>
            <w:bottom w:val="none" w:sz="0" w:space="0" w:color="auto"/>
            <w:right w:val="none" w:sz="0" w:space="0" w:color="auto"/>
          </w:divBdr>
          <w:divsChild>
            <w:div w:id="385229574">
              <w:marLeft w:val="0"/>
              <w:marRight w:val="0"/>
              <w:marTop w:val="0"/>
              <w:marBottom w:val="0"/>
              <w:divBdr>
                <w:top w:val="none" w:sz="0" w:space="0" w:color="auto"/>
                <w:left w:val="none" w:sz="0" w:space="0" w:color="auto"/>
                <w:bottom w:val="none" w:sz="0" w:space="0" w:color="auto"/>
                <w:right w:val="none" w:sz="0" w:space="0" w:color="auto"/>
              </w:divBdr>
            </w:div>
            <w:div w:id="457380206">
              <w:marLeft w:val="0"/>
              <w:marRight w:val="0"/>
              <w:marTop w:val="0"/>
              <w:marBottom w:val="0"/>
              <w:divBdr>
                <w:top w:val="none" w:sz="0" w:space="0" w:color="auto"/>
                <w:left w:val="none" w:sz="0" w:space="0" w:color="auto"/>
                <w:bottom w:val="none" w:sz="0" w:space="0" w:color="auto"/>
                <w:right w:val="none" w:sz="0" w:space="0" w:color="auto"/>
              </w:divBdr>
            </w:div>
            <w:div w:id="591159582">
              <w:marLeft w:val="0"/>
              <w:marRight w:val="0"/>
              <w:marTop w:val="0"/>
              <w:marBottom w:val="0"/>
              <w:divBdr>
                <w:top w:val="none" w:sz="0" w:space="0" w:color="auto"/>
                <w:left w:val="none" w:sz="0" w:space="0" w:color="auto"/>
                <w:bottom w:val="none" w:sz="0" w:space="0" w:color="auto"/>
                <w:right w:val="none" w:sz="0" w:space="0" w:color="auto"/>
              </w:divBdr>
            </w:div>
            <w:div w:id="729887248">
              <w:marLeft w:val="0"/>
              <w:marRight w:val="0"/>
              <w:marTop w:val="0"/>
              <w:marBottom w:val="0"/>
              <w:divBdr>
                <w:top w:val="none" w:sz="0" w:space="0" w:color="auto"/>
                <w:left w:val="none" w:sz="0" w:space="0" w:color="auto"/>
                <w:bottom w:val="none" w:sz="0" w:space="0" w:color="auto"/>
                <w:right w:val="none" w:sz="0" w:space="0" w:color="auto"/>
              </w:divBdr>
            </w:div>
            <w:div w:id="1322151641">
              <w:marLeft w:val="0"/>
              <w:marRight w:val="0"/>
              <w:marTop w:val="0"/>
              <w:marBottom w:val="0"/>
              <w:divBdr>
                <w:top w:val="none" w:sz="0" w:space="0" w:color="auto"/>
                <w:left w:val="none" w:sz="0" w:space="0" w:color="auto"/>
                <w:bottom w:val="none" w:sz="0" w:space="0" w:color="auto"/>
                <w:right w:val="none" w:sz="0" w:space="0" w:color="auto"/>
              </w:divBdr>
            </w:div>
            <w:div w:id="1670907417">
              <w:marLeft w:val="0"/>
              <w:marRight w:val="0"/>
              <w:marTop w:val="0"/>
              <w:marBottom w:val="0"/>
              <w:divBdr>
                <w:top w:val="none" w:sz="0" w:space="0" w:color="auto"/>
                <w:left w:val="none" w:sz="0" w:space="0" w:color="auto"/>
                <w:bottom w:val="none" w:sz="0" w:space="0" w:color="auto"/>
                <w:right w:val="none" w:sz="0" w:space="0" w:color="auto"/>
              </w:divBdr>
            </w:div>
            <w:div w:id="1763453249">
              <w:marLeft w:val="0"/>
              <w:marRight w:val="0"/>
              <w:marTop w:val="0"/>
              <w:marBottom w:val="0"/>
              <w:divBdr>
                <w:top w:val="none" w:sz="0" w:space="0" w:color="auto"/>
                <w:left w:val="none" w:sz="0" w:space="0" w:color="auto"/>
                <w:bottom w:val="none" w:sz="0" w:space="0" w:color="auto"/>
                <w:right w:val="none" w:sz="0" w:space="0" w:color="auto"/>
              </w:divBdr>
            </w:div>
          </w:divsChild>
        </w:div>
        <w:div w:id="318577069">
          <w:marLeft w:val="0"/>
          <w:marRight w:val="0"/>
          <w:marTop w:val="0"/>
          <w:marBottom w:val="0"/>
          <w:divBdr>
            <w:top w:val="none" w:sz="0" w:space="0" w:color="auto"/>
            <w:left w:val="none" w:sz="0" w:space="0" w:color="auto"/>
            <w:bottom w:val="none" w:sz="0" w:space="0" w:color="auto"/>
            <w:right w:val="none" w:sz="0" w:space="0" w:color="auto"/>
          </w:divBdr>
          <w:divsChild>
            <w:div w:id="40787190">
              <w:marLeft w:val="0"/>
              <w:marRight w:val="0"/>
              <w:marTop w:val="0"/>
              <w:marBottom w:val="0"/>
              <w:divBdr>
                <w:top w:val="none" w:sz="0" w:space="0" w:color="auto"/>
                <w:left w:val="none" w:sz="0" w:space="0" w:color="auto"/>
                <w:bottom w:val="none" w:sz="0" w:space="0" w:color="auto"/>
                <w:right w:val="none" w:sz="0" w:space="0" w:color="auto"/>
              </w:divBdr>
            </w:div>
            <w:div w:id="270285869">
              <w:marLeft w:val="0"/>
              <w:marRight w:val="0"/>
              <w:marTop w:val="0"/>
              <w:marBottom w:val="0"/>
              <w:divBdr>
                <w:top w:val="none" w:sz="0" w:space="0" w:color="auto"/>
                <w:left w:val="none" w:sz="0" w:space="0" w:color="auto"/>
                <w:bottom w:val="none" w:sz="0" w:space="0" w:color="auto"/>
                <w:right w:val="none" w:sz="0" w:space="0" w:color="auto"/>
              </w:divBdr>
            </w:div>
            <w:div w:id="1141340577">
              <w:marLeft w:val="0"/>
              <w:marRight w:val="0"/>
              <w:marTop w:val="0"/>
              <w:marBottom w:val="0"/>
              <w:divBdr>
                <w:top w:val="none" w:sz="0" w:space="0" w:color="auto"/>
                <w:left w:val="none" w:sz="0" w:space="0" w:color="auto"/>
                <w:bottom w:val="none" w:sz="0" w:space="0" w:color="auto"/>
                <w:right w:val="none" w:sz="0" w:space="0" w:color="auto"/>
              </w:divBdr>
            </w:div>
            <w:div w:id="1402748621">
              <w:marLeft w:val="0"/>
              <w:marRight w:val="0"/>
              <w:marTop w:val="0"/>
              <w:marBottom w:val="0"/>
              <w:divBdr>
                <w:top w:val="none" w:sz="0" w:space="0" w:color="auto"/>
                <w:left w:val="none" w:sz="0" w:space="0" w:color="auto"/>
                <w:bottom w:val="none" w:sz="0" w:space="0" w:color="auto"/>
                <w:right w:val="none" w:sz="0" w:space="0" w:color="auto"/>
              </w:divBdr>
            </w:div>
            <w:div w:id="1736121412">
              <w:marLeft w:val="0"/>
              <w:marRight w:val="0"/>
              <w:marTop w:val="0"/>
              <w:marBottom w:val="0"/>
              <w:divBdr>
                <w:top w:val="none" w:sz="0" w:space="0" w:color="auto"/>
                <w:left w:val="none" w:sz="0" w:space="0" w:color="auto"/>
                <w:bottom w:val="none" w:sz="0" w:space="0" w:color="auto"/>
                <w:right w:val="none" w:sz="0" w:space="0" w:color="auto"/>
              </w:divBdr>
            </w:div>
            <w:div w:id="1852913762">
              <w:marLeft w:val="0"/>
              <w:marRight w:val="0"/>
              <w:marTop w:val="0"/>
              <w:marBottom w:val="0"/>
              <w:divBdr>
                <w:top w:val="none" w:sz="0" w:space="0" w:color="auto"/>
                <w:left w:val="none" w:sz="0" w:space="0" w:color="auto"/>
                <w:bottom w:val="none" w:sz="0" w:space="0" w:color="auto"/>
                <w:right w:val="none" w:sz="0" w:space="0" w:color="auto"/>
              </w:divBdr>
            </w:div>
            <w:div w:id="1994916727">
              <w:marLeft w:val="0"/>
              <w:marRight w:val="0"/>
              <w:marTop w:val="0"/>
              <w:marBottom w:val="0"/>
              <w:divBdr>
                <w:top w:val="none" w:sz="0" w:space="0" w:color="auto"/>
                <w:left w:val="none" w:sz="0" w:space="0" w:color="auto"/>
                <w:bottom w:val="none" w:sz="0" w:space="0" w:color="auto"/>
                <w:right w:val="none" w:sz="0" w:space="0" w:color="auto"/>
              </w:divBdr>
            </w:div>
          </w:divsChild>
        </w:div>
        <w:div w:id="568347465">
          <w:marLeft w:val="0"/>
          <w:marRight w:val="0"/>
          <w:marTop w:val="0"/>
          <w:marBottom w:val="0"/>
          <w:divBdr>
            <w:top w:val="none" w:sz="0" w:space="0" w:color="auto"/>
            <w:left w:val="none" w:sz="0" w:space="0" w:color="auto"/>
            <w:bottom w:val="none" w:sz="0" w:space="0" w:color="auto"/>
            <w:right w:val="none" w:sz="0" w:space="0" w:color="auto"/>
          </w:divBdr>
        </w:div>
        <w:div w:id="691347640">
          <w:marLeft w:val="0"/>
          <w:marRight w:val="0"/>
          <w:marTop w:val="0"/>
          <w:marBottom w:val="0"/>
          <w:divBdr>
            <w:top w:val="none" w:sz="0" w:space="0" w:color="auto"/>
            <w:left w:val="none" w:sz="0" w:space="0" w:color="auto"/>
            <w:bottom w:val="none" w:sz="0" w:space="0" w:color="auto"/>
            <w:right w:val="none" w:sz="0" w:space="0" w:color="auto"/>
          </w:divBdr>
          <w:divsChild>
            <w:div w:id="76438596">
              <w:marLeft w:val="0"/>
              <w:marRight w:val="0"/>
              <w:marTop w:val="0"/>
              <w:marBottom w:val="0"/>
              <w:divBdr>
                <w:top w:val="none" w:sz="0" w:space="0" w:color="auto"/>
                <w:left w:val="none" w:sz="0" w:space="0" w:color="auto"/>
                <w:bottom w:val="none" w:sz="0" w:space="0" w:color="auto"/>
                <w:right w:val="none" w:sz="0" w:space="0" w:color="auto"/>
              </w:divBdr>
            </w:div>
            <w:div w:id="1236474432">
              <w:marLeft w:val="0"/>
              <w:marRight w:val="0"/>
              <w:marTop w:val="0"/>
              <w:marBottom w:val="0"/>
              <w:divBdr>
                <w:top w:val="none" w:sz="0" w:space="0" w:color="auto"/>
                <w:left w:val="none" w:sz="0" w:space="0" w:color="auto"/>
                <w:bottom w:val="none" w:sz="0" w:space="0" w:color="auto"/>
                <w:right w:val="none" w:sz="0" w:space="0" w:color="auto"/>
              </w:divBdr>
            </w:div>
          </w:divsChild>
        </w:div>
        <w:div w:id="758870332">
          <w:marLeft w:val="0"/>
          <w:marRight w:val="0"/>
          <w:marTop w:val="0"/>
          <w:marBottom w:val="0"/>
          <w:divBdr>
            <w:top w:val="none" w:sz="0" w:space="0" w:color="auto"/>
            <w:left w:val="none" w:sz="0" w:space="0" w:color="auto"/>
            <w:bottom w:val="none" w:sz="0" w:space="0" w:color="auto"/>
            <w:right w:val="none" w:sz="0" w:space="0" w:color="auto"/>
          </w:divBdr>
          <w:divsChild>
            <w:div w:id="81218016">
              <w:marLeft w:val="0"/>
              <w:marRight w:val="0"/>
              <w:marTop w:val="0"/>
              <w:marBottom w:val="0"/>
              <w:divBdr>
                <w:top w:val="none" w:sz="0" w:space="0" w:color="auto"/>
                <w:left w:val="none" w:sz="0" w:space="0" w:color="auto"/>
                <w:bottom w:val="none" w:sz="0" w:space="0" w:color="auto"/>
                <w:right w:val="none" w:sz="0" w:space="0" w:color="auto"/>
              </w:divBdr>
            </w:div>
            <w:div w:id="304629101">
              <w:marLeft w:val="0"/>
              <w:marRight w:val="0"/>
              <w:marTop w:val="0"/>
              <w:marBottom w:val="0"/>
              <w:divBdr>
                <w:top w:val="none" w:sz="0" w:space="0" w:color="auto"/>
                <w:left w:val="none" w:sz="0" w:space="0" w:color="auto"/>
                <w:bottom w:val="none" w:sz="0" w:space="0" w:color="auto"/>
                <w:right w:val="none" w:sz="0" w:space="0" w:color="auto"/>
              </w:divBdr>
            </w:div>
            <w:div w:id="883174511">
              <w:marLeft w:val="0"/>
              <w:marRight w:val="0"/>
              <w:marTop w:val="0"/>
              <w:marBottom w:val="0"/>
              <w:divBdr>
                <w:top w:val="none" w:sz="0" w:space="0" w:color="auto"/>
                <w:left w:val="none" w:sz="0" w:space="0" w:color="auto"/>
                <w:bottom w:val="none" w:sz="0" w:space="0" w:color="auto"/>
                <w:right w:val="none" w:sz="0" w:space="0" w:color="auto"/>
              </w:divBdr>
            </w:div>
            <w:div w:id="895118498">
              <w:marLeft w:val="0"/>
              <w:marRight w:val="0"/>
              <w:marTop w:val="0"/>
              <w:marBottom w:val="0"/>
              <w:divBdr>
                <w:top w:val="none" w:sz="0" w:space="0" w:color="auto"/>
                <w:left w:val="none" w:sz="0" w:space="0" w:color="auto"/>
                <w:bottom w:val="none" w:sz="0" w:space="0" w:color="auto"/>
                <w:right w:val="none" w:sz="0" w:space="0" w:color="auto"/>
              </w:divBdr>
            </w:div>
            <w:div w:id="2055810158">
              <w:marLeft w:val="0"/>
              <w:marRight w:val="0"/>
              <w:marTop w:val="0"/>
              <w:marBottom w:val="0"/>
              <w:divBdr>
                <w:top w:val="none" w:sz="0" w:space="0" w:color="auto"/>
                <w:left w:val="none" w:sz="0" w:space="0" w:color="auto"/>
                <w:bottom w:val="none" w:sz="0" w:space="0" w:color="auto"/>
                <w:right w:val="none" w:sz="0" w:space="0" w:color="auto"/>
              </w:divBdr>
            </w:div>
          </w:divsChild>
        </w:div>
        <w:div w:id="771436683">
          <w:marLeft w:val="0"/>
          <w:marRight w:val="0"/>
          <w:marTop w:val="0"/>
          <w:marBottom w:val="0"/>
          <w:divBdr>
            <w:top w:val="none" w:sz="0" w:space="0" w:color="auto"/>
            <w:left w:val="none" w:sz="0" w:space="0" w:color="auto"/>
            <w:bottom w:val="none" w:sz="0" w:space="0" w:color="auto"/>
            <w:right w:val="none" w:sz="0" w:space="0" w:color="auto"/>
          </w:divBdr>
        </w:div>
        <w:div w:id="929586508">
          <w:marLeft w:val="0"/>
          <w:marRight w:val="0"/>
          <w:marTop w:val="0"/>
          <w:marBottom w:val="0"/>
          <w:divBdr>
            <w:top w:val="none" w:sz="0" w:space="0" w:color="auto"/>
            <w:left w:val="none" w:sz="0" w:space="0" w:color="auto"/>
            <w:bottom w:val="none" w:sz="0" w:space="0" w:color="auto"/>
            <w:right w:val="none" w:sz="0" w:space="0" w:color="auto"/>
          </w:divBdr>
        </w:div>
        <w:div w:id="1026903018">
          <w:marLeft w:val="0"/>
          <w:marRight w:val="0"/>
          <w:marTop w:val="0"/>
          <w:marBottom w:val="0"/>
          <w:divBdr>
            <w:top w:val="none" w:sz="0" w:space="0" w:color="auto"/>
            <w:left w:val="none" w:sz="0" w:space="0" w:color="auto"/>
            <w:bottom w:val="none" w:sz="0" w:space="0" w:color="auto"/>
            <w:right w:val="none" w:sz="0" w:space="0" w:color="auto"/>
          </w:divBdr>
          <w:divsChild>
            <w:div w:id="135076550">
              <w:marLeft w:val="0"/>
              <w:marRight w:val="0"/>
              <w:marTop w:val="0"/>
              <w:marBottom w:val="0"/>
              <w:divBdr>
                <w:top w:val="none" w:sz="0" w:space="0" w:color="auto"/>
                <w:left w:val="none" w:sz="0" w:space="0" w:color="auto"/>
                <w:bottom w:val="none" w:sz="0" w:space="0" w:color="auto"/>
                <w:right w:val="none" w:sz="0" w:space="0" w:color="auto"/>
              </w:divBdr>
            </w:div>
            <w:div w:id="460458315">
              <w:marLeft w:val="0"/>
              <w:marRight w:val="0"/>
              <w:marTop w:val="0"/>
              <w:marBottom w:val="0"/>
              <w:divBdr>
                <w:top w:val="none" w:sz="0" w:space="0" w:color="auto"/>
                <w:left w:val="none" w:sz="0" w:space="0" w:color="auto"/>
                <w:bottom w:val="none" w:sz="0" w:space="0" w:color="auto"/>
                <w:right w:val="none" w:sz="0" w:space="0" w:color="auto"/>
              </w:divBdr>
            </w:div>
            <w:div w:id="480854314">
              <w:marLeft w:val="0"/>
              <w:marRight w:val="0"/>
              <w:marTop w:val="0"/>
              <w:marBottom w:val="0"/>
              <w:divBdr>
                <w:top w:val="none" w:sz="0" w:space="0" w:color="auto"/>
                <w:left w:val="none" w:sz="0" w:space="0" w:color="auto"/>
                <w:bottom w:val="none" w:sz="0" w:space="0" w:color="auto"/>
                <w:right w:val="none" w:sz="0" w:space="0" w:color="auto"/>
              </w:divBdr>
            </w:div>
            <w:div w:id="2017537002">
              <w:marLeft w:val="0"/>
              <w:marRight w:val="0"/>
              <w:marTop w:val="0"/>
              <w:marBottom w:val="0"/>
              <w:divBdr>
                <w:top w:val="none" w:sz="0" w:space="0" w:color="auto"/>
                <w:left w:val="none" w:sz="0" w:space="0" w:color="auto"/>
                <w:bottom w:val="none" w:sz="0" w:space="0" w:color="auto"/>
                <w:right w:val="none" w:sz="0" w:space="0" w:color="auto"/>
              </w:divBdr>
            </w:div>
          </w:divsChild>
        </w:div>
        <w:div w:id="1060058871">
          <w:marLeft w:val="0"/>
          <w:marRight w:val="0"/>
          <w:marTop w:val="0"/>
          <w:marBottom w:val="0"/>
          <w:divBdr>
            <w:top w:val="none" w:sz="0" w:space="0" w:color="auto"/>
            <w:left w:val="none" w:sz="0" w:space="0" w:color="auto"/>
            <w:bottom w:val="none" w:sz="0" w:space="0" w:color="auto"/>
            <w:right w:val="none" w:sz="0" w:space="0" w:color="auto"/>
          </w:divBdr>
          <w:divsChild>
            <w:div w:id="391583804">
              <w:marLeft w:val="0"/>
              <w:marRight w:val="0"/>
              <w:marTop w:val="0"/>
              <w:marBottom w:val="0"/>
              <w:divBdr>
                <w:top w:val="none" w:sz="0" w:space="0" w:color="auto"/>
                <w:left w:val="none" w:sz="0" w:space="0" w:color="auto"/>
                <w:bottom w:val="none" w:sz="0" w:space="0" w:color="auto"/>
                <w:right w:val="none" w:sz="0" w:space="0" w:color="auto"/>
              </w:divBdr>
            </w:div>
            <w:div w:id="1092894022">
              <w:marLeft w:val="0"/>
              <w:marRight w:val="0"/>
              <w:marTop w:val="0"/>
              <w:marBottom w:val="0"/>
              <w:divBdr>
                <w:top w:val="none" w:sz="0" w:space="0" w:color="auto"/>
                <w:left w:val="none" w:sz="0" w:space="0" w:color="auto"/>
                <w:bottom w:val="none" w:sz="0" w:space="0" w:color="auto"/>
                <w:right w:val="none" w:sz="0" w:space="0" w:color="auto"/>
              </w:divBdr>
            </w:div>
            <w:div w:id="1355571691">
              <w:marLeft w:val="0"/>
              <w:marRight w:val="0"/>
              <w:marTop w:val="0"/>
              <w:marBottom w:val="0"/>
              <w:divBdr>
                <w:top w:val="none" w:sz="0" w:space="0" w:color="auto"/>
                <w:left w:val="none" w:sz="0" w:space="0" w:color="auto"/>
                <w:bottom w:val="none" w:sz="0" w:space="0" w:color="auto"/>
                <w:right w:val="none" w:sz="0" w:space="0" w:color="auto"/>
              </w:divBdr>
            </w:div>
          </w:divsChild>
        </w:div>
        <w:div w:id="1077745106">
          <w:marLeft w:val="0"/>
          <w:marRight w:val="0"/>
          <w:marTop w:val="0"/>
          <w:marBottom w:val="0"/>
          <w:divBdr>
            <w:top w:val="none" w:sz="0" w:space="0" w:color="auto"/>
            <w:left w:val="none" w:sz="0" w:space="0" w:color="auto"/>
            <w:bottom w:val="none" w:sz="0" w:space="0" w:color="auto"/>
            <w:right w:val="none" w:sz="0" w:space="0" w:color="auto"/>
          </w:divBdr>
          <w:divsChild>
            <w:div w:id="134568429">
              <w:marLeft w:val="0"/>
              <w:marRight w:val="0"/>
              <w:marTop w:val="0"/>
              <w:marBottom w:val="0"/>
              <w:divBdr>
                <w:top w:val="none" w:sz="0" w:space="0" w:color="auto"/>
                <w:left w:val="none" w:sz="0" w:space="0" w:color="auto"/>
                <w:bottom w:val="none" w:sz="0" w:space="0" w:color="auto"/>
                <w:right w:val="none" w:sz="0" w:space="0" w:color="auto"/>
              </w:divBdr>
            </w:div>
            <w:div w:id="442918547">
              <w:marLeft w:val="0"/>
              <w:marRight w:val="0"/>
              <w:marTop w:val="0"/>
              <w:marBottom w:val="0"/>
              <w:divBdr>
                <w:top w:val="none" w:sz="0" w:space="0" w:color="auto"/>
                <w:left w:val="none" w:sz="0" w:space="0" w:color="auto"/>
                <w:bottom w:val="none" w:sz="0" w:space="0" w:color="auto"/>
                <w:right w:val="none" w:sz="0" w:space="0" w:color="auto"/>
              </w:divBdr>
            </w:div>
            <w:div w:id="725953281">
              <w:marLeft w:val="0"/>
              <w:marRight w:val="0"/>
              <w:marTop w:val="0"/>
              <w:marBottom w:val="0"/>
              <w:divBdr>
                <w:top w:val="none" w:sz="0" w:space="0" w:color="auto"/>
                <w:left w:val="none" w:sz="0" w:space="0" w:color="auto"/>
                <w:bottom w:val="none" w:sz="0" w:space="0" w:color="auto"/>
                <w:right w:val="none" w:sz="0" w:space="0" w:color="auto"/>
              </w:divBdr>
            </w:div>
            <w:div w:id="898059356">
              <w:marLeft w:val="0"/>
              <w:marRight w:val="0"/>
              <w:marTop w:val="0"/>
              <w:marBottom w:val="0"/>
              <w:divBdr>
                <w:top w:val="none" w:sz="0" w:space="0" w:color="auto"/>
                <w:left w:val="none" w:sz="0" w:space="0" w:color="auto"/>
                <w:bottom w:val="none" w:sz="0" w:space="0" w:color="auto"/>
                <w:right w:val="none" w:sz="0" w:space="0" w:color="auto"/>
              </w:divBdr>
            </w:div>
            <w:div w:id="1074471953">
              <w:marLeft w:val="0"/>
              <w:marRight w:val="0"/>
              <w:marTop w:val="0"/>
              <w:marBottom w:val="0"/>
              <w:divBdr>
                <w:top w:val="none" w:sz="0" w:space="0" w:color="auto"/>
                <w:left w:val="none" w:sz="0" w:space="0" w:color="auto"/>
                <w:bottom w:val="none" w:sz="0" w:space="0" w:color="auto"/>
                <w:right w:val="none" w:sz="0" w:space="0" w:color="auto"/>
              </w:divBdr>
            </w:div>
            <w:div w:id="1356232450">
              <w:marLeft w:val="0"/>
              <w:marRight w:val="0"/>
              <w:marTop w:val="0"/>
              <w:marBottom w:val="0"/>
              <w:divBdr>
                <w:top w:val="none" w:sz="0" w:space="0" w:color="auto"/>
                <w:left w:val="none" w:sz="0" w:space="0" w:color="auto"/>
                <w:bottom w:val="none" w:sz="0" w:space="0" w:color="auto"/>
                <w:right w:val="none" w:sz="0" w:space="0" w:color="auto"/>
              </w:divBdr>
            </w:div>
          </w:divsChild>
        </w:div>
        <w:div w:id="1302347933">
          <w:marLeft w:val="0"/>
          <w:marRight w:val="0"/>
          <w:marTop w:val="0"/>
          <w:marBottom w:val="0"/>
          <w:divBdr>
            <w:top w:val="none" w:sz="0" w:space="0" w:color="auto"/>
            <w:left w:val="none" w:sz="0" w:space="0" w:color="auto"/>
            <w:bottom w:val="none" w:sz="0" w:space="0" w:color="auto"/>
            <w:right w:val="none" w:sz="0" w:space="0" w:color="auto"/>
          </w:divBdr>
          <w:divsChild>
            <w:div w:id="50158810">
              <w:marLeft w:val="0"/>
              <w:marRight w:val="0"/>
              <w:marTop w:val="0"/>
              <w:marBottom w:val="0"/>
              <w:divBdr>
                <w:top w:val="none" w:sz="0" w:space="0" w:color="auto"/>
                <w:left w:val="none" w:sz="0" w:space="0" w:color="auto"/>
                <w:bottom w:val="none" w:sz="0" w:space="0" w:color="auto"/>
                <w:right w:val="none" w:sz="0" w:space="0" w:color="auto"/>
              </w:divBdr>
            </w:div>
            <w:div w:id="1355422794">
              <w:marLeft w:val="0"/>
              <w:marRight w:val="0"/>
              <w:marTop w:val="0"/>
              <w:marBottom w:val="0"/>
              <w:divBdr>
                <w:top w:val="none" w:sz="0" w:space="0" w:color="auto"/>
                <w:left w:val="none" w:sz="0" w:space="0" w:color="auto"/>
                <w:bottom w:val="none" w:sz="0" w:space="0" w:color="auto"/>
                <w:right w:val="none" w:sz="0" w:space="0" w:color="auto"/>
              </w:divBdr>
            </w:div>
            <w:div w:id="1447888826">
              <w:marLeft w:val="0"/>
              <w:marRight w:val="0"/>
              <w:marTop w:val="0"/>
              <w:marBottom w:val="0"/>
              <w:divBdr>
                <w:top w:val="none" w:sz="0" w:space="0" w:color="auto"/>
                <w:left w:val="none" w:sz="0" w:space="0" w:color="auto"/>
                <w:bottom w:val="none" w:sz="0" w:space="0" w:color="auto"/>
                <w:right w:val="none" w:sz="0" w:space="0" w:color="auto"/>
              </w:divBdr>
            </w:div>
          </w:divsChild>
        </w:div>
        <w:div w:id="1331366523">
          <w:marLeft w:val="0"/>
          <w:marRight w:val="0"/>
          <w:marTop w:val="0"/>
          <w:marBottom w:val="0"/>
          <w:divBdr>
            <w:top w:val="none" w:sz="0" w:space="0" w:color="auto"/>
            <w:left w:val="none" w:sz="0" w:space="0" w:color="auto"/>
            <w:bottom w:val="none" w:sz="0" w:space="0" w:color="auto"/>
            <w:right w:val="none" w:sz="0" w:space="0" w:color="auto"/>
          </w:divBdr>
          <w:divsChild>
            <w:div w:id="89088568">
              <w:marLeft w:val="0"/>
              <w:marRight w:val="0"/>
              <w:marTop w:val="0"/>
              <w:marBottom w:val="0"/>
              <w:divBdr>
                <w:top w:val="none" w:sz="0" w:space="0" w:color="auto"/>
                <w:left w:val="none" w:sz="0" w:space="0" w:color="auto"/>
                <w:bottom w:val="none" w:sz="0" w:space="0" w:color="auto"/>
                <w:right w:val="none" w:sz="0" w:space="0" w:color="auto"/>
              </w:divBdr>
            </w:div>
            <w:div w:id="430781486">
              <w:marLeft w:val="0"/>
              <w:marRight w:val="0"/>
              <w:marTop w:val="0"/>
              <w:marBottom w:val="0"/>
              <w:divBdr>
                <w:top w:val="none" w:sz="0" w:space="0" w:color="auto"/>
                <w:left w:val="none" w:sz="0" w:space="0" w:color="auto"/>
                <w:bottom w:val="none" w:sz="0" w:space="0" w:color="auto"/>
                <w:right w:val="none" w:sz="0" w:space="0" w:color="auto"/>
              </w:divBdr>
            </w:div>
            <w:div w:id="1130132467">
              <w:marLeft w:val="0"/>
              <w:marRight w:val="0"/>
              <w:marTop w:val="0"/>
              <w:marBottom w:val="0"/>
              <w:divBdr>
                <w:top w:val="none" w:sz="0" w:space="0" w:color="auto"/>
                <w:left w:val="none" w:sz="0" w:space="0" w:color="auto"/>
                <w:bottom w:val="none" w:sz="0" w:space="0" w:color="auto"/>
                <w:right w:val="none" w:sz="0" w:space="0" w:color="auto"/>
              </w:divBdr>
            </w:div>
            <w:div w:id="1540556649">
              <w:marLeft w:val="0"/>
              <w:marRight w:val="0"/>
              <w:marTop w:val="0"/>
              <w:marBottom w:val="0"/>
              <w:divBdr>
                <w:top w:val="none" w:sz="0" w:space="0" w:color="auto"/>
                <w:left w:val="none" w:sz="0" w:space="0" w:color="auto"/>
                <w:bottom w:val="none" w:sz="0" w:space="0" w:color="auto"/>
                <w:right w:val="none" w:sz="0" w:space="0" w:color="auto"/>
              </w:divBdr>
            </w:div>
            <w:div w:id="1701853784">
              <w:marLeft w:val="0"/>
              <w:marRight w:val="0"/>
              <w:marTop w:val="0"/>
              <w:marBottom w:val="0"/>
              <w:divBdr>
                <w:top w:val="none" w:sz="0" w:space="0" w:color="auto"/>
                <w:left w:val="none" w:sz="0" w:space="0" w:color="auto"/>
                <w:bottom w:val="none" w:sz="0" w:space="0" w:color="auto"/>
                <w:right w:val="none" w:sz="0" w:space="0" w:color="auto"/>
              </w:divBdr>
            </w:div>
            <w:div w:id="1932470528">
              <w:marLeft w:val="0"/>
              <w:marRight w:val="0"/>
              <w:marTop w:val="0"/>
              <w:marBottom w:val="0"/>
              <w:divBdr>
                <w:top w:val="none" w:sz="0" w:space="0" w:color="auto"/>
                <w:left w:val="none" w:sz="0" w:space="0" w:color="auto"/>
                <w:bottom w:val="none" w:sz="0" w:space="0" w:color="auto"/>
                <w:right w:val="none" w:sz="0" w:space="0" w:color="auto"/>
              </w:divBdr>
            </w:div>
          </w:divsChild>
        </w:div>
        <w:div w:id="1341464631">
          <w:marLeft w:val="0"/>
          <w:marRight w:val="0"/>
          <w:marTop w:val="0"/>
          <w:marBottom w:val="0"/>
          <w:divBdr>
            <w:top w:val="none" w:sz="0" w:space="0" w:color="auto"/>
            <w:left w:val="none" w:sz="0" w:space="0" w:color="auto"/>
            <w:bottom w:val="none" w:sz="0" w:space="0" w:color="auto"/>
            <w:right w:val="none" w:sz="0" w:space="0" w:color="auto"/>
          </w:divBdr>
          <w:divsChild>
            <w:div w:id="80566778">
              <w:marLeft w:val="0"/>
              <w:marRight w:val="0"/>
              <w:marTop w:val="0"/>
              <w:marBottom w:val="0"/>
              <w:divBdr>
                <w:top w:val="none" w:sz="0" w:space="0" w:color="auto"/>
                <w:left w:val="none" w:sz="0" w:space="0" w:color="auto"/>
                <w:bottom w:val="none" w:sz="0" w:space="0" w:color="auto"/>
                <w:right w:val="none" w:sz="0" w:space="0" w:color="auto"/>
              </w:divBdr>
            </w:div>
            <w:div w:id="1124733316">
              <w:marLeft w:val="0"/>
              <w:marRight w:val="0"/>
              <w:marTop w:val="0"/>
              <w:marBottom w:val="0"/>
              <w:divBdr>
                <w:top w:val="none" w:sz="0" w:space="0" w:color="auto"/>
                <w:left w:val="none" w:sz="0" w:space="0" w:color="auto"/>
                <w:bottom w:val="none" w:sz="0" w:space="0" w:color="auto"/>
                <w:right w:val="none" w:sz="0" w:space="0" w:color="auto"/>
              </w:divBdr>
            </w:div>
            <w:div w:id="1229271844">
              <w:marLeft w:val="0"/>
              <w:marRight w:val="0"/>
              <w:marTop w:val="0"/>
              <w:marBottom w:val="0"/>
              <w:divBdr>
                <w:top w:val="none" w:sz="0" w:space="0" w:color="auto"/>
                <w:left w:val="none" w:sz="0" w:space="0" w:color="auto"/>
                <w:bottom w:val="none" w:sz="0" w:space="0" w:color="auto"/>
                <w:right w:val="none" w:sz="0" w:space="0" w:color="auto"/>
              </w:divBdr>
            </w:div>
            <w:div w:id="1765878252">
              <w:marLeft w:val="0"/>
              <w:marRight w:val="0"/>
              <w:marTop w:val="0"/>
              <w:marBottom w:val="0"/>
              <w:divBdr>
                <w:top w:val="none" w:sz="0" w:space="0" w:color="auto"/>
                <w:left w:val="none" w:sz="0" w:space="0" w:color="auto"/>
                <w:bottom w:val="none" w:sz="0" w:space="0" w:color="auto"/>
                <w:right w:val="none" w:sz="0" w:space="0" w:color="auto"/>
              </w:divBdr>
            </w:div>
            <w:div w:id="1939366338">
              <w:marLeft w:val="0"/>
              <w:marRight w:val="0"/>
              <w:marTop w:val="0"/>
              <w:marBottom w:val="0"/>
              <w:divBdr>
                <w:top w:val="none" w:sz="0" w:space="0" w:color="auto"/>
                <w:left w:val="none" w:sz="0" w:space="0" w:color="auto"/>
                <w:bottom w:val="none" w:sz="0" w:space="0" w:color="auto"/>
                <w:right w:val="none" w:sz="0" w:space="0" w:color="auto"/>
              </w:divBdr>
            </w:div>
            <w:div w:id="2124377351">
              <w:marLeft w:val="0"/>
              <w:marRight w:val="0"/>
              <w:marTop w:val="0"/>
              <w:marBottom w:val="0"/>
              <w:divBdr>
                <w:top w:val="none" w:sz="0" w:space="0" w:color="auto"/>
                <w:left w:val="none" w:sz="0" w:space="0" w:color="auto"/>
                <w:bottom w:val="none" w:sz="0" w:space="0" w:color="auto"/>
                <w:right w:val="none" w:sz="0" w:space="0" w:color="auto"/>
              </w:divBdr>
            </w:div>
          </w:divsChild>
        </w:div>
        <w:div w:id="1357272130">
          <w:marLeft w:val="0"/>
          <w:marRight w:val="0"/>
          <w:marTop w:val="0"/>
          <w:marBottom w:val="0"/>
          <w:divBdr>
            <w:top w:val="none" w:sz="0" w:space="0" w:color="auto"/>
            <w:left w:val="none" w:sz="0" w:space="0" w:color="auto"/>
            <w:bottom w:val="none" w:sz="0" w:space="0" w:color="auto"/>
            <w:right w:val="none" w:sz="0" w:space="0" w:color="auto"/>
          </w:divBdr>
        </w:div>
        <w:div w:id="1422288203">
          <w:marLeft w:val="0"/>
          <w:marRight w:val="0"/>
          <w:marTop w:val="0"/>
          <w:marBottom w:val="0"/>
          <w:divBdr>
            <w:top w:val="none" w:sz="0" w:space="0" w:color="auto"/>
            <w:left w:val="none" w:sz="0" w:space="0" w:color="auto"/>
            <w:bottom w:val="none" w:sz="0" w:space="0" w:color="auto"/>
            <w:right w:val="none" w:sz="0" w:space="0" w:color="auto"/>
          </w:divBdr>
          <w:divsChild>
            <w:div w:id="694309425">
              <w:marLeft w:val="0"/>
              <w:marRight w:val="0"/>
              <w:marTop w:val="0"/>
              <w:marBottom w:val="0"/>
              <w:divBdr>
                <w:top w:val="none" w:sz="0" w:space="0" w:color="auto"/>
                <w:left w:val="none" w:sz="0" w:space="0" w:color="auto"/>
                <w:bottom w:val="none" w:sz="0" w:space="0" w:color="auto"/>
                <w:right w:val="none" w:sz="0" w:space="0" w:color="auto"/>
              </w:divBdr>
            </w:div>
            <w:div w:id="1081410470">
              <w:marLeft w:val="0"/>
              <w:marRight w:val="0"/>
              <w:marTop w:val="0"/>
              <w:marBottom w:val="0"/>
              <w:divBdr>
                <w:top w:val="none" w:sz="0" w:space="0" w:color="auto"/>
                <w:left w:val="none" w:sz="0" w:space="0" w:color="auto"/>
                <w:bottom w:val="none" w:sz="0" w:space="0" w:color="auto"/>
                <w:right w:val="none" w:sz="0" w:space="0" w:color="auto"/>
              </w:divBdr>
            </w:div>
            <w:div w:id="2111776990">
              <w:marLeft w:val="0"/>
              <w:marRight w:val="0"/>
              <w:marTop w:val="0"/>
              <w:marBottom w:val="0"/>
              <w:divBdr>
                <w:top w:val="none" w:sz="0" w:space="0" w:color="auto"/>
                <w:left w:val="none" w:sz="0" w:space="0" w:color="auto"/>
                <w:bottom w:val="none" w:sz="0" w:space="0" w:color="auto"/>
                <w:right w:val="none" w:sz="0" w:space="0" w:color="auto"/>
              </w:divBdr>
            </w:div>
          </w:divsChild>
        </w:div>
        <w:div w:id="1492059499">
          <w:marLeft w:val="0"/>
          <w:marRight w:val="0"/>
          <w:marTop w:val="0"/>
          <w:marBottom w:val="0"/>
          <w:divBdr>
            <w:top w:val="none" w:sz="0" w:space="0" w:color="auto"/>
            <w:left w:val="none" w:sz="0" w:space="0" w:color="auto"/>
            <w:bottom w:val="none" w:sz="0" w:space="0" w:color="auto"/>
            <w:right w:val="none" w:sz="0" w:space="0" w:color="auto"/>
          </w:divBdr>
          <w:divsChild>
            <w:div w:id="385221056">
              <w:marLeft w:val="0"/>
              <w:marRight w:val="0"/>
              <w:marTop w:val="0"/>
              <w:marBottom w:val="0"/>
              <w:divBdr>
                <w:top w:val="none" w:sz="0" w:space="0" w:color="auto"/>
                <w:left w:val="none" w:sz="0" w:space="0" w:color="auto"/>
                <w:bottom w:val="none" w:sz="0" w:space="0" w:color="auto"/>
                <w:right w:val="none" w:sz="0" w:space="0" w:color="auto"/>
              </w:divBdr>
            </w:div>
            <w:div w:id="878592906">
              <w:marLeft w:val="0"/>
              <w:marRight w:val="0"/>
              <w:marTop w:val="0"/>
              <w:marBottom w:val="0"/>
              <w:divBdr>
                <w:top w:val="none" w:sz="0" w:space="0" w:color="auto"/>
                <w:left w:val="none" w:sz="0" w:space="0" w:color="auto"/>
                <w:bottom w:val="none" w:sz="0" w:space="0" w:color="auto"/>
                <w:right w:val="none" w:sz="0" w:space="0" w:color="auto"/>
              </w:divBdr>
            </w:div>
            <w:div w:id="1428580848">
              <w:marLeft w:val="0"/>
              <w:marRight w:val="0"/>
              <w:marTop w:val="0"/>
              <w:marBottom w:val="0"/>
              <w:divBdr>
                <w:top w:val="none" w:sz="0" w:space="0" w:color="auto"/>
                <w:left w:val="none" w:sz="0" w:space="0" w:color="auto"/>
                <w:bottom w:val="none" w:sz="0" w:space="0" w:color="auto"/>
                <w:right w:val="none" w:sz="0" w:space="0" w:color="auto"/>
              </w:divBdr>
            </w:div>
            <w:div w:id="2086878605">
              <w:marLeft w:val="0"/>
              <w:marRight w:val="0"/>
              <w:marTop w:val="0"/>
              <w:marBottom w:val="0"/>
              <w:divBdr>
                <w:top w:val="none" w:sz="0" w:space="0" w:color="auto"/>
                <w:left w:val="none" w:sz="0" w:space="0" w:color="auto"/>
                <w:bottom w:val="none" w:sz="0" w:space="0" w:color="auto"/>
                <w:right w:val="none" w:sz="0" w:space="0" w:color="auto"/>
              </w:divBdr>
            </w:div>
          </w:divsChild>
        </w:div>
        <w:div w:id="1546916205">
          <w:marLeft w:val="0"/>
          <w:marRight w:val="0"/>
          <w:marTop w:val="0"/>
          <w:marBottom w:val="0"/>
          <w:divBdr>
            <w:top w:val="none" w:sz="0" w:space="0" w:color="auto"/>
            <w:left w:val="none" w:sz="0" w:space="0" w:color="auto"/>
            <w:bottom w:val="none" w:sz="0" w:space="0" w:color="auto"/>
            <w:right w:val="none" w:sz="0" w:space="0" w:color="auto"/>
          </w:divBdr>
          <w:divsChild>
            <w:div w:id="1208302705">
              <w:marLeft w:val="0"/>
              <w:marRight w:val="0"/>
              <w:marTop w:val="0"/>
              <w:marBottom w:val="0"/>
              <w:divBdr>
                <w:top w:val="none" w:sz="0" w:space="0" w:color="auto"/>
                <w:left w:val="none" w:sz="0" w:space="0" w:color="auto"/>
                <w:bottom w:val="none" w:sz="0" w:space="0" w:color="auto"/>
                <w:right w:val="none" w:sz="0" w:space="0" w:color="auto"/>
              </w:divBdr>
            </w:div>
            <w:div w:id="1587879384">
              <w:marLeft w:val="0"/>
              <w:marRight w:val="0"/>
              <w:marTop w:val="0"/>
              <w:marBottom w:val="0"/>
              <w:divBdr>
                <w:top w:val="none" w:sz="0" w:space="0" w:color="auto"/>
                <w:left w:val="none" w:sz="0" w:space="0" w:color="auto"/>
                <w:bottom w:val="none" w:sz="0" w:space="0" w:color="auto"/>
                <w:right w:val="none" w:sz="0" w:space="0" w:color="auto"/>
              </w:divBdr>
            </w:div>
            <w:div w:id="1895727006">
              <w:marLeft w:val="0"/>
              <w:marRight w:val="0"/>
              <w:marTop w:val="0"/>
              <w:marBottom w:val="0"/>
              <w:divBdr>
                <w:top w:val="none" w:sz="0" w:space="0" w:color="auto"/>
                <w:left w:val="none" w:sz="0" w:space="0" w:color="auto"/>
                <w:bottom w:val="none" w:sz="0" w:space="0" w:color="auto"/>
                <w:right w:val="none" w:sz="0" w:space="0" w:color="auto"/>
              </w:divBdr>
            </w:div>
            <w:div w:id="2137941211">
              <w:marLeft w:val="0"/>
              <w:marRight w:val="0"/>
              <w:marTop w:val="0"/>
              <w:marBottom w:val="0"/>
              <w:divBdr>
                <w:top w:val="none" w:sz="0" w:space="0" w:color="auto"/>
                <w:left w:val="none" w:sz="0" w:space="0" w:color="auto"/>
                <w:bottom w:val="none" w:sz="0" w:space="0" w:color="auto"/>
                <w:right w:val="none" w:sz="0" w:space="0" w:color="auto"/>
              </w:divBdr>
            </w:div>
          </w:divsChild>
        </w:div>
        <w:div w:id="1561013405">
          <w:marLeft w:val="0"/>
          <w:marRight w:val="0"/>
          <w:marTop w:val="0"/>
          <w:marBottom w:val="0"/>
          <w:divBdr>
            <w:top w:val="none" w:sz="0" w:space="0" w:color="auto"/>
            <w:left w:val="none" w:sz="0" w:space="0" w:color="auto"/>
            <w:bottom w:val="none" w:sz="0" w:space="0" w:color="auto"/>
            <w:right w:val="none" w:sz="0" w:space="0" w:color="auto"/>
          </w:divBdr>
          <w:divsChild>
            <w:div w:id="192036913">
              <w:marLeft w:val="0"/>
              <w:marRight w:val="0"/>
              <w:marTop w:val="0"/>
              <w:marBottom w:val="0"/>
              <w:divBdr>
                <w:top w:val="none" w:sz="0" w:space="0" w:color="auto"/>
                <w:left w:val="none" w:sz="0" w:space="0" w:color="auto"/>
                <w:bottom w:val="none" w:sz="0" w:space="0" w:color="auto"/>
                <w:right w:val="none" w:sz="0" w:space="0" w:color="auto"/>
              </w:divBdr>
            </w:div>
            <w:div w:id="419181541">
              <w:marLeft w:val="0"/>
              <w:marRight w:val="0"/>
              <w:marTop w:val="0"/>
              <w:marBottom w:val="0"/>
              <w:divBdr>
                <w:top w:val="none" w:sz="0" w:space="0" w:color="auto"/>
                <w:left w:val="none" w:sz="0" w:space="0" w:color="auto"/>
                <w:bottom w:val="none" w:sz="0" w:space="0" w:color="auto"/>
                <w:right w:val="none" w:sz="0" w:space="0" w:color="auto"/>
              </w:divBdr>
            </w:div>
            <w:div w:id="1037509562">
              <w:marLeft w:val="0"/>
              <w:marRight w:val="0"/>
              <w:marTop w:val="0"/>
              <w:marBottom w:val="0"/>
              <w:divBdr>
                <w:top w:val="none" w:sz="0" w:space="0" w:color="auto"/>
                <w:left w:val="none" w:sz="0" w:space="0" w:color="auto"/>
                <w:bottom w:val="none" w:sz="0" w:space="0" w:color="auto"/>
                <w:right w:val="none" w:sz="0" w:space="0" w:color="auto"/>
              </w:divBdr>
            </w:div>
            <w:div w:id="1697928577">
              <w:marLeft w:val="0"/>
              <w:marRight w:val="0"/>
              <w:marTop w:val="0"/>
              <w:marBottom w:val="0"/>
              <w:divBdr>
                <w:top w:val="none" w:sz="0" w:space="0" w:color="auto"/>
                <w:left w:val="none" w:sz="0" w:space="0" w:color="auto"/>
                <w:bottom w:val="none" w:sz="0" w:space="0" w:color="auto"/>
                <w:right w:val="none" w:sz="0" w:space="0" w:color="auto"/>
              </w:divBdr>
            </w:div>
            <w:div w:id="1706369232">
              <w:marLeft w:val="0"/>
              <w:marRight w:val="0"/>
              <w:marTop w:val="0"/>
              <w:marBottom w:val="0"/>
              <w:divBdr>
                <w:top w:val="none" w:sz="0" w:space="0" w:color="auto"/>
                <w:left w:val="none" w:sz="0" w:space="0" w:color="auto"/>
                <w:bottom w:val="none" w:sz="0" w:space="0" w:color="auto"/>
                <w:right w:val="none" w:sz="0" w:space="0" w:color="auto"/>
              </w:divBdr>
            </w:div>
            <w:div w:id="1754818883">
              <w:marLeft w:val="0"/>
              <w:marRight w:val="0"/>
              <w:marTop w:val="0"/>
              <w:marBottom w:val="0"/>
              <w:divBdr>
                <w:top w:val="none" w:sz="0" w:space="0" w:color="auto"/>
                <w:left w:val="none" w:sz="0" w:space="0" w:color="auto"/>
                <w:bottom w:val="none" w:sz="0" w:space="0" w:color="auto"/>
                <w:right w:val="none" w:sz="0" w:space="0" w:color="auto"/>
              </w:divBdr>
            </w:div>
          </w:divsChild>
        </w:div>
        <w:div w:id="1563759934">
          <w:marLeft w:val="0"/>
          <w:marRight w:val="0"/>
          <w:marTop w:val="0"/>
          <w:marBottom w:val="0"/>
          <w:divBdr>
            <w:top w:val="none" w:sz="0" w:space="0" w:color="auto"/>
            <w:left w:val="none" w:sz="0" w:space="0" w:color="auto"/>
            <w:bottom w:val="none" w:sz="0" w:space="0" w:color="auto"/>
            <w:right w:val="none" w:sz="0" w:space="0" w:color="auto"/>
          </w:divBdr>
        </w:div>
        <w:div w:id="1566179843">
          <w:marLeft w:val="0"/>
          <w:marRight w:val="0"/>
          <w:marTop w:val="0"/>
          <w:marBottom w:val="0"/>
          <w:divBdr>
            <w:top w:val="none" w:sz="0" w:space="0" w:color="auto"/>
            <w:left w:val="none" w:sz="0" w:space="0" w:color="auto"/>
            <w:bottom w:val="none" w:sz="0" w:space="0" w:color="auto"/>
            <w:right w:val="none" w:sz="0" w:space="0" w:color="auto"/>
          </w:divBdr>
          <w:divsChild>
            <w:div w:id="388723766">
              <w:marLeft w:val="0"/>
              <w:marRight w:val="0"/>
              <w:marTop w:val="0"/>
              <w:marBottom w:val="0"/>
              <w:divBdr>
                <w:top w:val="none" w:sz="0" w:space="0" w:color="auto"/>
                <w:left w:val="none" w:sz="0" w:space="0" w:color="auto"/>
                <w:bottom w:val="none" w:sz="0" w:space="0" w:color="auto"/>
                <w:right w:val="none" w:sz="0" w:space="0" w:color="auto"/>
              </w:divBdr>
            </w:div>
            <w:div w:id="940141032">
              <w:marLeft w:val="0"/>
              <w:marRight w:val="0"/>
              <w:marTop w:val="0"/>
              <w:marBottom w:val="0"/>
              <w:divBdr>
                <w:top w:val="none" w:sz="0" w:space="0" w:color="auto"/>
                <w:left w:val="none" w:sz="0" w:space="0" w:color="auto"/>
                <w:bottom w:val="none" w:sz="0" w:space="0" w:color="auto"/>
                <w:right w:val="none" w:sz="0" w:space="0" w:color="auto"/>
              </w:divBdr>
            </w:div>
          </w:divsChild>
        </w:div>
        <w:div w:id="1597059179">
          <w:marLeft w:val="0"/>
          <w:marRight w:val="0"/>
          <w:marTop w:val="0"/>
          <w:marBottom w:val="0"/>
          <w:divBdr>
            <w:top w:val="none" w:sz="0" w:space="0" w:color="auto"/>
            <w:left w:val="none" w:sz="0" w:space="0" w:color="auto"/>
            <w:bottom w:val="none" w:sz="0" w:space="0" w:color="auto"/>
            <w:right w:val="none" w:sz="0" w:space="0" w:color="auto"/>
          </w:divBdr>
          <w:divsChild>
            <w:div w:id="383530435">
              <w:marLeft w:val="0"/>
              <w:marRight w:val="0"/>
              <w:marTop w:val="0"/>
              <w:marBottom w:val="0"/>
              <w:divBdr>
                <w:top w:val="none" w:sz="0" w:space="0" w:color="auto"/>
                <w:left w:val="none" w:sz="0" w:space="0" w:color="auto"/>
                <w:bottom w:val="none" w:sz="0" w:space="0" w:color="auto"/>
                <w:right w:val="none" w:sz="0" w:space="0" w:color="auto"/>
              </w:divBdr>
            </w:div>
            <w:div w:id="422725122">
              <w:marLeft w:val="0"/>
              <w:marRight w:val="0"/>
              <w:marTop w:val="0"/>
              <w:marBottom w:val="0"/>
              <w:divBdr>
                <w:top w:val="none" w:sz="0" w:space="0" w:color="auto"/>
                <w:left w:val="none" w:sz="0" w:space="0" w:color="auto"/>
                <w:bottom w:val="none" w:sz="0" w:space="0" w:color="auto"/>
                <w:right w:val="none" w:sz="0" w:space="0" w:color="auto"/>
              </w:divBdr>
            </w:div>
            <w:div w:id="1856654559">
              <w:marLeft w:val="0"/>
              <w:marRight w:val="0"/>
              <w:marTop w:val="0"/>
              <w:marBottom w:val="0"/>
              <w:divBdr>
                <w:top w:val="none" w:sz="0" w:space="0" w:color="auto"/>
                <w:left w:val="none" w:sz="0" w:space="0" w:color="auto"/>
                <w:bottom w:val="none" w:sz="0" w:space="0" w:color="auto"/>
                <w:right w:val="none" w:sz="0" w:space="0" w:color="auto"/>
              </w:divBdr>
            </w:div>
          </w:divsChild>
        </w:div>
        <w:div w:id="1619143691">
          <w:marLeft w:val="0"/>
          <w:marRight w:val="0"/>
          <w:marTop w:val="0"/>
          <w:marBottom w:val="0"/>
          <w:divBdr>
            <w:top w:val="none" w:sz="0" w:space="0" w:color="auto"/>
            <w:left w:val="none" w:sz="0" w:space="0" w:color="auto"/>
            <w:bottom w:val="none" w:sz="0" w:space="0" w:color="auto"/>
            <w:right w:val="none" w:sz="0" w:space="0" w:color="auto"/>
          </w:divBdr>
        </w:div>
        <w:div w:id="1637449584">
          <w:marLeft w:val="0"/>
          <w:marRight w:val="0"/>
          <w:marTop w:val="0"/>
          <w:marBottom w:val="0"/>
          <w:divBdr>
            <w:top w:val="none" w:sz="0" w:space="0" w:color="auto"/>
            <w:left w:val="none" w:sz="0" w:space="0" w:color="auto"/>
            <w:bottom w:val="none" w:sz="0" w:space="0" w:color="auto"/>
            <w:right w:val="none" w:sz="0" w:space="0" w:color="auto"/>
          </w:divBdr>
        </w:div>
        <w:div w:id="1710297154">
          <w:marLeft w:val="0"/>
          <w:marRight w:val="0"/>
          <w:marTop w:val="0"/>
          <w:marBottom w:val="0"/>
          <w:divBdr>
            <w:top w:val="none" w:sz="0" w:space="0" w:color="auto"/>
            <w:left w:val="none" w:sz="0" w:space="0" w:color="auto"/>
            <w:bottom w:val="none" w:sz="0" w:space="0" w:color="auto"/>
            <w:right w:val="none" w:sz="0" w:space="0" w:color="auto"/>
          </w:divBdr>
          <w:divsChild>
            <w:div w:id="178928236">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756632154">
              <w:marLeft w:val="0"/>
              <w:marRight w:val="0"/>
              <w:marTop w:val="0"/>
              <w:marBottom w:val="0"/>
              <w:divBdr>
                <w:top w:val="none" w:sz="0" w:space="0" w:color="auto"/>
                <w:left w:val="none" w:sz="0" w:space="0" w:color="auto"/>
                <w:bottom w:val="none" w:sz="0" w:space="0" w:color="auto"/>
                <w:right w:val="none" w:sz="0" w:space="0" w:color="auto"/>
              </w:divBdr>
            </w:div>
            <w:div w:id="2087340511">
              <w:marLeft w:val="0"/>
              <w:marRight w:val="0"/>
              <w:marTop w:val="0"/>
              <w:marBottom w:val="0"/>
              <w:divBdr>
                <w:top w:val="none" w:sz="0" w:space="0" w:color="auto"/>
                <w:left w:val="none" w:sz="0" w:space="0" w:color="auto"/>
                <w:bottom w:val="none" w:sz="0" w:space="0" w:color="auto"/>
                <w:right w:val="none" w:sz="0" w:space="0" w:color="auto"/>
              </w:divBdr>
            </w:div>
          </w:divsChild>
        </w:div>
        <w:div w:id="1839692523">
          <w:marLeft w:val="0"/>
          <w:marRight w:val="0"/>
          <w:marTop w:val="0"/>
          <w:marBottom w:val="0"/>
          <w:divBdr>
            <w:top w:val="none" w:sz="0" w:space="0" w:color="auto"/>
            <w:left w:val="none" w:sz="0" w:space="0" w:color="auto"/>
            <w:bottom w:val="none" w:sz="0" w:space="0" w:color="auto"/>
            <w:right w:val="none" w:sz="0" w:space="0" w:color="auto"/>
          </w:divBdr>
          <w:divsChild>
            <w:div w:id="213929099">
              <w:marLeft w:val="0"/>
              <w:marRight w:val="0"/>
              <w:marTop w:val="0"/>
              <w:marBottom w:val="0"/>
              <w:divBdr>
                <w:top w:val="none" w:sz="0" w:space="0" w:color="auto"/>
                <w:left w:val="none" w:sz="0" w:space="0" w:color="auto"/>
                <w:bottom w:val="none" w:sz="0" w:space="0" w:color="auto"/>
                <w:right w:val="none" w:sz="0" w:space="0" w:color="auto"/>
              </w:divBdr>
            </w:div>
            <w:div w:id="301888170">
              <w:marLeft w:val="0"/>
              <w:marRight w:val="0"/>
              <w:marTop w:val="0"/>
              <w:marBottom w:val="0"/>
              <w:divBdr>
                <w:top w:val="none" w:sz="0" w:space="0" w:color="auto"/>
                <w:left w:val="none" w:sz="0" w:space="0" w:color="auto"/>
                <w:bottom w:val="none" w:sz="0" w:space="0" w:color="auto"/>
                <w:right w:val="none" w:sz="0" w:space="0" w:color="auto"/>
              </w:divBdr>
            </w:div>
            <w:div w:id="311494517">
              <w:marLeft w:val="0"/>
              <w:marRight w:val="0"/>
              <w:marTop w:val="0"/>
              <w:marBottom w:val="0"/>
              <w:divBdr>
                <w:top w:val="none" w:sz="0" w:space="0" w:color="auto"/>
                <w:left w:val="none" w:sz="0" w:space="0" w:color="auto"/>
                <w:bottom w:val="none" w:sz="0" w:space="0" w:color="auto"/>
                <w:right w:val="none" w:sz="0" w:space="0" w:color="auto"/>
              </w:divBdr>
            </w:div>
            <w:div w:id="485513946">
              <w:marLeft w:val="0"/>
              <w:marRight w:val="0"/>
              <w:marTop w:val="0"/>
              <w:marBottom w:val="0"/>
              <w:divBdr>
                <w:top w:val="none" w:sz="0" w:space="0" w:color="auto"/>
                <w:left w:val="none" w:sz="0" w:space="0" w:color="auto"/>
                <w:bottom w:val="none" w:sz="0" w:space="0" w:color="auto"/>
                <w:right w:val="none" w:sz="0" w:space="0" w:color="auto"/>
              </w:divBdr>
            </w:div>
          </w:divsChild>
        </w:div>
        <w:div w:id="1871870641">
          <w:marLeft w:val="0"/>
          <w:marRight w:val="0"/>
          <w:marTop w:val="0"/>
          <w:marBottom w:val="0"/>
          <w:divBdr>
            <w:top w:val="none" w:sz="0" w:space="0" w:color="auto"/>
            <w:left w:val="none" w:sz="0" w:space="0" w:color="auto"/>
            <w:bottom w:val="none" w:sz="0" w:space="0" w:color="auto"/>
            <w:right w:val="none" w:sz="0" w:space="0" w:color="auto"/>
          </w:divBdr>
          <w:divsChild>
            <w:div w:id="990910405">
              <w:marLeft w:val="0"/>
              <w:marRight w:val="0"/>
              <w:marTop w:val="0"/>
              <w:marBottom w:val="0"/>
              <w:divBdr>
                <w:top w:val="none" w:sz="0" w:space="0" w:color="auto"/>
                <w:left w:val="none" w:sz="0" w:space="0" w:color="auto"/>
                <w:bottom w:val="none" w:sz="0" w:space="0" w:color="auto"/>
                <w:right w:val="none" w:sz="0" w:space="0" w:color="auto"/>
              </w:divBdr>
            </w:div>
            <w:div w:id="1247419906">
              <w:marLeft w:val="0"/>
              <w:marRight w:val="0"/>
              <w:marTop w:val="0"/>
              <w:marBottom w:val="0"/>
              <w:divBdr>
                <w:top w:val="none" w:sz="0" w:space="0" w:color="auto"/>
                <w:left w:val="none" w:sz="0" w:space="0" w:color="auto"/>
                <w:bottom w:val="none" w:sz="0" w:space="0" w:color="auto"/>
                <w:right w:val="none" w:sz="0" w:space="0" w:color="auto"/>
              </w:divBdr>
            </w:div>
          </w:divsChild>
        </w:div>
        <w:div w:id="1905412137">
          <w:marLeft w:val="0"/>
          <w:marRight w:val="0"/>
          <w:marTop w:val="0"/>
          <w:marBottom w:val="0"/>
          <w:divBdr>
            <w:top w:val="none" w:sz="0" w:space="0" w:color="auto"/>
            <w:left w:val="none" w:sz="0" w:space="0" w:color="auto"/>
            <w:bottom w:val="none" w:sz="0" w:space="0" w:color="auto"/>
            <w:right w:val="none" w:sz="0" w:space="0" w:color="auto"/>
          </w:divBdr>
          <w:divsChild>
            <w:div w:id="56831138">
              <w:marLeft w:val="0"/>
              <w:marRight w:val="0"/>
              <w:marTop w:val="0"/>
              <w:marBottom w:val="0"/>
              <w:divBdr>
                <w:top w:val="none" w:sz="0" w:space="0" w:color="auto"/>
                <w:left w:val="none" w:sz="0" w:space="0" w:color="auto"/>
                <w:bottom w:val="none" w:sz="0" w:space="0" w:color="auto"/>
                <w:right w:val="none" w:sz="0" w:space="0" w:color="auto"/>
              </w:divBdr>
            </w:div>
            <w:div w:id="1068042383">
              <w:marLeft w:val="0"/>
              <w:marRight w:val="0"/>
              <w:marTop w:val="0"/>
              <w:marBottom w:val="0"/>
              <w:divBdr>
                <w:top w:val="none" w:sz="0" w:space="0" w:color="auto"/>
                <w:left w:val="none" w:sz="0" w:space="0" w:color="auto"/>
                <w:bottom w:val="none" w:sz="0" w:space="0" w:color="auto"/>
                <w:right w:val="none" w:sz="0" w:space="0" w:color="auto"/>
              </w:divBdr>
            </w:div>
            <w:div w:id="1171068929">
              <w:marLeft w:val="0"/>
              <w:marRight w:val="0"/>
              <w:marTop w:val="0"/>
              <w:marBottom w:val="0"/>
              <w:divBdr>
                <w:top w:val="none" w:sz="0" w:space="0" w:color="auto"/>
                <w:left w:val="none" w:sz="0" w:space="0" w:color="auto"/>
                <w:bottom w:val="none" w:sz="0" w:space="0" w:color="auto"/>
                <w:right w:val="none" w:sz="0" w:space="0" w:color="auto"/>
              </w:divBdr>
            </w:div>
            <w:div w:id="1521552798">
              <w:marLeft w:val="0"/>
              <w:marRight w:val="0"/>
              <w:marTop w:val="0"/>
              <w:marBottom w:val="0"/>
              <w:divBdr>
                <w:top w:val="none" w:sz="0" w:space="0" w:color="auto"/>
                <w:left w:val="none" w:sz="0" w:space="0" w:color="auto"/>
                <w:bottom w:val="none" w:sz="0" w:space="0" w:color="auto"/>
                <w:right w:val="none" w:sz="0" w:space="0" w:color="auto"/>
              </w:divBdr>
            </w:div>
            <w:div w:id="1901481310">
              <w:marLeft w:val="0"/>
              <w:marRight w:val="0"/>
              <w:marTop w:val="0"/>
              <w:marBottom w:val="0"/>
              <w:divBdr>
                <w:top w:val="none" w:sz="0" w:space="0" w:color="auto"/>
                <w:left w:val="none" w:sz="0" w:space="0" w:color="auto"/>
                <w:bottom w:val="none" w:sz="0" w:space="0" w:color="auto"/>
                <w:right w:val="none" w:sz="0" w:space="0" w:color="auto"/>
              </w:divBdr>
            </w:div>
            <w:div w:id="1996914063">
              <w:marLeft w:val="0"/>
              <w:marRight w:val="0"/>
              <w:marTop w:val="0"/>
              <w:marBottom w:val="0"/>
              <w:divBdr>
                <w:top w:val="none" w:sz="0" w:space="0" w:color="auto"/>
                <w:left w:val="none" w:sz="0" w:space="0" w:color="auto"/>
                <w:bottom w:val="none" w:sz="0" w:space="0" w:color="auto"/>
                <w:right w:val="none" w:sz="0" w:space="0" w:color="auto"/>
              </w:divBdr>
            </w:div>
          </w:divsChild>
        </w:div>
        <w:div w:id="2026637360">
          <w:marLeft w:val="0"/>
          <w:marRight w:val="0"/>
          <w:marTop w:val="0"/>
          <w:marBottom w:val="0"/>
          <w:divBdr>
            <w:top w:val="none" w:sz="0" w:space="0" w:color="auto"/>
            <w:left w:val="none" w:sz="0" w:space="0" w:color="auto"/>
            <w:bottom w:val="none" w:sz="0" w:space="0" w:color="auto"/>
            <w:right w:val="none" w:sz="0" w:space="0" w:color="auto"/>
          </w:divBdr>
          <w:divsChild>
            <w:div w:id="147291336">
              <w:marLeft w:val="0"/>
              <w:marRight w:val="0"/>
              <w:marTop w:val="0"/>
              <w:marBottom w:val="0"/>
              <w:divBdr>
                <w:top w:val="none" w:sz="0" w:space="0" w:color="auto"/>
                <w:left w:val="none" w:sz="0" w:space="0" w:color="auto"/>
                <w:bottom w:val="none" w:sz="0" w:space="0" w:color="auto"/>
                <w:right w:val="none" w:sz="0" w:space="0" w:color="auto"/>
              </w:divBdr>
            </w:div>
            <w:div w:id="663320696">
              <w:marLeft w:val="0"/>
              <w:marRight w:val="0"/>
              <w:marTop w:val="0"/>
              <w:marBottom w:val="0"/>
              <w:divBdr>
                <w:top w:val="none" w:sz="0" w:space="0" w:color="auto"/>
                <w:left w:val="none" w:sz="0" w:space="0" w:color="auto"/>
                <w:bottom w:val="none" w:sz="0" w:space="0" w:color="auto"/>
                <w:right w:val="none" w:sz="0" w:space="0" w:color="auto"/>
              </w:divBdr>
            </w:div>
            <w:div w:id="1245917466">
              <w:marLeft w:val="0"/>
              <w:marRight w:val="0"/>
              <w:marTop w:val="0"/>
              <w:marBottom w:val="0"/>
              <w:divBdr>
                <w:top w:val="none" w:sz="0" w:space="0" w:color="auto"/>
                <w:left w:val="none" w:sz="0" w:space="0" w:color="auto"/>
                <w:bottom w:val="none" w:sz="0" w:space="0" w:color="auto"/>
                <w:right w:val="none" w:sz="0" w:space="0" w:color="auto"/>
              </w:divBdr>
            </w:div>
            <w:div w:id="1301618450">
              <w:marLeft w:val="0"/>
              <w:marRight w:val="0"/>
              <w:marTop w:val="0"/>
              <w:marBottom w:val="0"/>
              <w:divBdr>
                <w:top w:val="none" w:sz="0" w:space="0" w:color="auto"/>
                <w:left w:val="none" w:sz="0" w:space="0" w:color="auto"/>
                <w:bottom w:val="none" w:sz="0" w:space="0" w:color="auto"/>
                <w:right w:val="none" w:sz="0" w:space="0" w:color="auto"/>
              </w:divBdr>
            </w:div>
            <w:div w:id="1377781678">
              <w:marLeft w:val="0"/>
              <w:marRight w:val="0"/>
              <w:marTop w:val="0"/>
              <w:marBottom w:val="0"/>
              <w:divBdr>
                <w:top w:val="none" w:sz="0" w:space="0" w:color="auto"/>
                <w:left w:val="none" w:sz="0" w:space="0" w:color="auto"/>
                <w:bottom w:val="none" w:sz="0" w:space="0" w:color="auto"/>
                <w:right w:val="none" w:sz="0" w:space="0" w:color="auto"/>
              </w:divBdr>
            </w:div>
          </w:divsChild>
        </w:div>
        <w:div w:id="2062753929">
          <w:marLeft w:val="0"/>
          <w:marRight w:val="0"/>
          <w:marTop w:val="0"/>
          <w:marBottom w:val="0"/>
          <w:divBdr>
            <w:top w:val="none" w:sz="0" w:space="0" w:color="auto"/>
            <w:left w:val="none" w:sz="0" w:space="0" w:color="auto"/>
            <w:bottom w:val="none" w:sz="0" w:space="0" w:color="auto"/>
            <w:right w:val="none" w:sz="0" w:space="0" w:color="auto"/>
          </w:divBdr>
        </w:div>
        <w:div w:id="2109036446">
          <w:marLeft w:val="0"/>
          <w:marRight w:val="0"/>
          <w:marTop w:val="0"/>
          <w:marBottom w:val="0"/>
          <w:divBdr>
            <w:top w:val="none" w:sz="0" w:space="0" w:color="auto"/>
            <w:left w:val="none" w:sz="0" w:space="0" w:color="auto"/>
            <w:bottom w:val="none" w:sz="0" w:space="0" w:color="auto"/>
            <w:right w:val="none" w:sz="0" w:space="0" w:color="auto"/>
          </w:divBdr>
        </w:div>
        <w:div w:id="2110080666">
          <w:marLeft w:val="0"/>
          <w:marRight w:val="0"/>
          <w:marTop w:val="0"/>
          <w:marBottom w:val="0"/>
          <w:divBdr>
            <w:top w:val="none" w:sz="0" w:space="0" w:color="auto"/>
            <w:left w:val="none" w:sz="0" w:space="0" w:color="auto"/>
            <w:bottom w:val="none" w:sz="0" w:space="0" w:color="auto"/>
            <w:right w:val="none" w:sz="0" w:space="0" w:color="auto"/>
          </w:divBdr>
          <w:divsChild>
            <w:div w:id="694231003">
              <w:marLeft w:val="0"/>
              <w:marRight w:val="0"/>
              <w:marTop w:val="0"/>
              <w:marBottom w:val="0"/>
              <w:divBdr>
                <w:top w:val="none" w:sz="0" w:space="0" w:color="auto"/>
                <w:left w:val="none" w:sz="0" w:space="0" w:color="auto"/>
                <w:bottom w:val="none" w:sz="0" w:space="0" w:color="auto"/>
                <w:right w:val="none" w:sz="0" w:space="0" w:color="auto"/>
              </w:divBdr>
            </w:div>
            <w:div w:id="709113139">
              <w:marLeft w:val="0"/>
              <w:marRight w:val="0"/>
              <w:marTop w:val="0"/>
              <w:marBottom w:val="0"/>
              <w:divBdr>
                <w:top w:val="none" w:sz="0" w:space="0" w:color="auto"/>
                <w:left w:val="none" w:sz="0" w:space="0" w:color="auto"/>
                <w:bottom w:val="none" w:sz="0" w:space="0" w:color="auto"/>
                <w:right w:val="none" w:sz="0" w:space="0" w:color="auto"/>
              </w:divBdr>
            </w:div>
            <w:div w:id="2076512747">
              <w:marLeft w:val="0"/>
              <w:marRight w:val="0"/>
              <w:marTop w:val="0"/>
              <w:marBottom w:val="0"/>
              <w:divBdr>
                <w:top w:val="none" w:sz="0" w:space="0" w:color="auto"/>
                <w:left w:val="none" w:sz="0" w:space="0" w:color="auto"/>
                <w:bottom w:val="none" w:sz="0" w:space="0" w:color="auto"/>
                <w:right w:val="none" w:sz="0" w:space="0" w:color="auto"/>
              </w:divBdr>
            </w:div>
            <w:div w:id="21088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0160">
      <w:bodyDiv w:val="1"/>
      <w:marLeft w:val="0"/>
      <w:marRight w:val="0"/>
      <w:marTop w:val="0"/>
      <w:marBottom w:val="0"/>
      <w:divBdr>
        <w:top w:val="none" w:sz="0" w:space="0" w:color="auto"/>
        <w:left w:val="none" w:sz="0" w:space="0" w:color="auto"/>
        <w:bottom w:val="none" w:sz="0" w:space="0" w:color="auto"/>
        <w:right w:val="none" w:sz="0" w:space="0" w:color="auto"/>
      </w:divBdr>
    </w:div>
    <w:div w:id="401486078">
      <w:bodyDiv w:val="1"/>
      <w:marLeft w:val="0"/>
      <w:marRight w:val="0"/>
      <w:marTop w:val="0"/>
      <w:marBottom w:val="0"/>
      <w:divBdr>
        <w:top w:val="none" w:sz="0" w:space="0" w:color="auto"/>
        <w:left w:val="none" w:sz="0" w:space="0" w:color="auto"/>
        <w:bottom w:val="none" w:sz="0" w:space="0" w:color="auto"/>
        <w:right w:val="none" w:sz="0" w:space="0" w:color="auto"/>
      </w:divBdr>
    </w:div>
    <w:div w:id="476263557">
      <w:bodyDiv w:val="1"/>
      <w:marLeft w:val="0"/>
      <w:marRight w:val="0"/>
      <w:marTop w:val="0"/>
      <w:marBottom w:val="0"/>
      <w:divBdr>
        <w:top w:val="none" w:sz="0" w:space="0" w:color="auto"/>
        <w:left w:val="none" w:sz="0" w:space="0" w:color="auto"/>
        <w:bottom w:val="none" w:sz="0" w:space="0" w:color="auto"/>
        <w:right w:val="none" w:sz="0" w:space="0" w:color="auto"/>
      </w:divBdr>
    </w:div>
    <w:div w:id="604655945">
      <w:bodyDiv w:val="1"/>
      <w:marLeft w:val="0"/>
      <w:marRight w:val="0"/>
      <w:marTop w:val="0"/>
      <w:marBottom w:val="0"/>
      <w:divBdr>
        <w:top w:val="none" w:sz="0" w:space="0" w:color="auto"/>
        <w:left w:val="none" w:sz="0" w:space="0" w:color="auto"/>
        <w:bottom w:val="none" w:sz="0" w:space="0" w:color="auto"/>
        <w:right w:val="none" w:sz="0" w:space="0" w:color="auto"/>
      </w:divBdr>
      <w:divsChild>
        <w:div w:id="30736522">
          <w:marLeft w:val="0"/>
          <w:marRight w:val="0"/>
          <w:marTop w:val="0"/>
          <w:marBottom w:val="0"/>
          <w:divBdr>
            <w:top w:val="none" w:sz="0" w:space="0" w:color="auto"/>
            <w:left w:val="none" w:sz="0" w:space="0" w:color="auto"/>
            <w:bottom w:val="none" w:sz="0" w:space="0" w:color="auto"/>
            <w:right w:val="none" w:sz="0" w:space="0" w:color="auto"/>
          </w:divBdr>
          <w:divsChild>
            <w:div w:id="358971242">
              <w:marLeft w:val="0"/>
              <w:marRight w:val="0"/>
              <w:marTop w:val="0"/>
              <w:marBottom w:val="0"/>
              <w:divBdr>
                <w:top w:val="none" w:sz="0" w:space="0" w:color="auto"/>
                <w:left w:val="none" w:sz="0" w:space="0" w:color="auto"/>
                <w:bottom w:val="none" w:sz="0" w:space="0" w:color="auto"/>
                <w:right w:val="none" w:sz="0" w:space="0" w:color="auto"/>
              </w:divBdr>
            </w:div>
            <w:div w:id="655186605">
              <w:marLeft w:val="0"/>
              <w:marRight w:val="0"/>
              <w:marTop w:val="0"/>
              <w:marBottom w:val="0"/>
              <w:divBdr>
                <w:top w:val="none" w:sz="0" w:space="0" w:color="auto"/>
                <w:left w:val="none" w:sz="0" w:space="0" w:color="auto"/>
                <w:bottom w:val="none" w:sz="0" w:space="0" w:color="auto"/>
                <w:right w:val="none" w:sz="0" w:space="0" w:color="auto"/>
              </w:divBdr>
            </w:div>
            <w:div w:id="1271670056">
              <w:marLeft w:val="0"/>
              <w:marRight w:val="0"/>
              <w:marTop w:val="0"/>
              <w:marBottom w:val="0"/>
              <w:divBdr>
                <w:top w:val="none" w:sz="0" w:space="0" w:color="auto"/>
                <w:left w:val="none" w:sz="0" w:space="0" w:color="auto"/>
                <w:bottom w:val="none" w:sz="0" w:space="0" w:color="auto"/>
                <w:right w:val="none" w:sz="0" w:space="0" w:color="auto"/>
              </w:divBdr>
            </w:div>
            <w:div w:id="1389379272">
              <w:marLeft w:val="0"/>
              <w:marRight w:val="0"/>
              <w:marTop w:val="0"/>
              <w:marBottom w:val="0"/>
              <w:divBdr>
                <w:top w:val="none" w:sz="0" w:space="0" w:color="auto"/>
                <w:left w:val="none" w:sz="0" w:space="0" w:color="auto"/>
                <w:bottom w:val="none" w:sz="0" w:space="0" w:color="auto"/>
                <w:right w:val="none" w:sz="0" w:space="0" w:color="auto"/>
              </w:divBdr>
            </w:div>
          </w:divsChild>
        </w:div>
        <w:div w:id="66147780">
          <w:marLeft w:val="0"/>
          <w:marRight w:val="0"/>
          <w:marTop w:val="0"/>
          <w:marBottom w:val="0"/>
          <w:divBdr>
            <w:top w:val="none" w:sz="0" w:space="0" w:color="auto"/>
            <w:left w:val="none" w:sz="0" w:space="0" w:color="auto"/>
            <w:bottom w:val="none" w:sz="0" w:space="0" w:color="auto"/>
            <w:right w:val="none" w:sz="0" w:space="0" w:color="auto"/>
          </w:divBdr>
          <w:divsChild>
            <w:div w:id="85469548">
              <w:marLeft w:val="0"/>
              <w:marRight w:val="0"/>
              <w:marTop w:val="0"/>
              <w:marBottom w:val="0"/>
              <w:divBdr>
                <w:top w:val="none" w:sz="0" w:space="0" w:color="auto"/>
                <w:left w:val="none" w:sz="0" w:space="0" w:color="auto"/>
                <w:bottom w:val="none" w:sz="0" w:space="0" w:color="auto"/>
                <w:right w:val="none" w:sz="0" w:space="0" w:color="auto"/>
              </w:divBdr>
            </w:div>
            <w:div w:id="826895247">
              <w:marLeft w:val="0"/>
              <w:marRight w:val="0"/>
              <w:marTop w:val="0"/>
              <w:marBottom w:val="0"/>
              <w:divBdr>
                <w:top w:val="none" w:sz="0" w:space="0" w:color="auto"/>
                <w:left w:val="none" w:sz="0" w:space="0" w:color="auto"/>
                <w:bottom w:val="none" w:sz="0" w:space="0" w:color="auto"/>
                <w:right w:val="none" w:sz="0" w:space="0" w:color="auto"/>
              </w:divBdr>
            </w:div>
            <w:div w:id="874196144">
              <w:marLeft w:val="0"/>
              <w:marRight w:val="0"/>
              <w:marTop w:val="0"/>
              <w:marBottom w:val="0"/>
              <w:divBdr>
                <w:top w:val="none" w:sz="0" w:space="0" w:color="auto"/>
                <w:left w:val="none" w:sz="0" w:space="0" w:color="auto"/>
                <w:bottom w:val="none" w:sz="0" w:space="0" w:color="auto"/>
                <w:right w:val="none" w:sz="0" w:space="0" w:color="auto"/>
              </w:divBdr>
            </w:div>
          </w:divsChild>
        </w:div>
        <w:div w:id="1266110222">
          <w:marLeft w:val="0"/>
          <w:marRight w:val="0"/>
          <w:marTop w:val="0"/>
          <w:marBottom w:val="0"/>
          <w:divBdr>
            <w:top w:val="none" w:sz="0" w:space="0" w:color="auto"/>
            <w:left w:val="none" w:sz="0" w:space="0" w:color="auto"/>
            <w:bottom w:val="none" w:sz="0" w:space="0" w:color="auto"/>
            <w:right w:val="none" w:sz="0" w:space="0" w:color="auto"/>
          </w:divBdr>
          <w:divsChild>
            <w:div w:id="84498400">
              <w:marLeft w:val="0"/>
              <w:marRight w:val="0"/>
              <w:marTop w:val="0"/>
              <w:marBottom w:val="0"/>
              <w:divBdr>
                <w:top w:val="none" w:sz="0" w:space="0" w:color="auto"/>
                <w:left w:val="none" w:sz="0" w:space="0" w:color="auto"/>
                <w:bottom w:val="none" w:sz="0" w:space="0" w:color="auto"/>
                <w:right w:val="none" w:sz="0" w:space="0" w:color="auto"/>
              </w:divBdr>
            </w:div>
            <w:div w:id="529101377">
              <w:marLeft w:val="0"/>
              <w:marRight w:val="0"/>
              <w:marTop w:val="0"/>
              <w:marBottom w:val="0"/>
              <w:divBdr>
                <w:top w:val="none" w:sz="0" w:space="0" w:color="auto"/>
                <w:left w:val="none" w:sz="0" w:space="0" w:color="auto"/>
                <w:bottom w:val="none" w:sz="0" w:space="0" w:color="auto"/>
                <w:right w:val="none" w:sz="0" w:space="0" w:color="auto"/>
              </w:divBdr>
            </w:div>
            <w:div w:id="1028214734">
              <w:marLeft w:val="0"/>
              <w:marRight w:val="0"/>
              <w:marTop w:val="0"/>
              <w:marBottom w:val="0"/>
              <w:divBdr>
                <w:top w:val="none" w:sz="0" w:space="0" w:color="auto"/>
                <w:left w:val="none" w:sz="0" w:space="0" w:color="auto"/>
                <w:bottom w:val="none" w:sz="0" w:space="0" w:color="auto"/>
                <w:right w:val="none" w:sz="0" w:space="0" w:color="auto"/>
              </w:divBdr>
            </w:div>
            <w:div w:id="1601255873">
              <w:marLeft w:val="0"/>
              <w:marRight w:val="0"/>
              <w:marTop w:val="0"/>
              <w:marBottom w:val="0"/>
              <w:divBdr>
                <w:top w:val="none" w:sz="0" w:space="0" w:color="auto"/>
                <w:left w:val="none" w:sz="0" w:space="0" w:color="auto"/>
                <w:bottom w:val="none" w:sz="0" w:space="0" w:color="auto"/>
                <w:right w:val="none" w:sz="0" w:space="0" w:color="auto"/>
              </w:divBdr>
            </w:div>
          </w:divsChild>
        </w:div>
        <w:div w:id="1599293072">
          <w:marLeft w:val="0"/>
          <w:marRight w:val="0"/>
          <w:marTop w:val="0"/>
          <w:marBottom w:val="0"/>
          <w:divBdr>
            <w:top w:val="none" w:sz="0" w:space="0" w:color="auto"/>
            <w:left w:val="none" w:sz="0" w:space="0" w:color="auto"/>
            <w:bottom w:val="none" w:sz="0" w:space="0" w:color="auto"/>
            <w:right w:val="none" w:sz="0" w:space="0" w:color="auto"/>
          </w:divBdr>
          <w:divsChild>
            <w:div w:id="1166701842">
              <w:marLeft w:val="0"/>
              <w:marRight w:val="0"/>
              <w:marTop w:val="0"/>
              <w:marBottom w:val="0"/>
              <w:divBdr>
                <w:top w:val="none" w:sz="0" w:space="0" w:color="auto"/>
                <w:left w:val="none" w:sz="0" w:space="0" w:color="auto"/>
                <w:bottom w:val="none" w:sz="0" w:space="0" w:color="auto"/>
                <w:right w:val="none" w:sz="0" w:space="0" w:color="auto"/>
              </w:divBdr>
            </w:div>
            <w:div w:id="1376932328">
              <w:marLeft w:val="0"/>
              <w:marRight w:val="0"/>
              <w:marTop w:val="0"/>
              <w:marBottom w:val="0"/>
              <w:divBdr>
                <w:top w:val="none" w:sz="0" w:space="0" w:color="auto"/>
                <w:left w:val="none" w:sz="0" w:space="0" w:color="auto"/>
                <w:bottom w:val="none" w:sz="0" w:space="0" w:color="auto"/>
                <w:right w:val="none" w:sz="0" w:space="0" w:color="auto"/>
              </w:divBdr>
            </w:div>
            <w:div w:id="1408727147">
              <w:marLeft w:val="0"/>
              <w:marRight w:val="0"/>
              <w:marTop w:val="0"/>
              <w:marBottom w:val="0"/>
              <w:divBdr>
                <w:top w:val="none" w:sz="0" w:space="0" w:color="auto"/>
                <w:left w:val="none" w:sz="0" w:space="0" w:color="auto"/>
                <w:bottom w:val="none" w:sz="0" w:space="0" w:color="auto"/>
                <w:right w:val="none" w:sz="0" w:space="0" w:color="auto"/>
              </w:divBdr>
            </w:div>
            <w:div w:id="1434474004">
              <w:marLeft w:val="0"/>
              <w:marRight w:val="0"/>
              <w:marTop w:val="0"/>
              <w:marBottom w:val="0"/>
              <w:divBdr>
                <w:top w:val="none" w:sz="0" w:space="0" w:color="auto"/>
                <w:left w:val="none" w:sz="0" w:space="0" w:color="auto"/>
                <w:bottom w:val="none" w:sz="0" w:space="0" w:color="auto"/>
                <w:right w:val="none" w:sz="0" w:space="0" w:color="auto"/>
              </w:divBdr>
            </w:div>
            <w:div w:id="1523592071">
              <w:marLeft w:val="0"/>
              <w:marRight w:val="0"/>
              <w:marTop w:val="0"/>
              <w:marBottom w:val="0"/>
              <w:divBdr>
                <w:top w:val="none" w:sz="0" w:space="0" w:color="auto"/>
                <w:left w:val="none" w:sz="0" w:space="0" w:color="auto"/>
                <w:bottom w:val="none" w:sz="0" w:space="0" w:color="auto"/>
                <w:right w:val="none" w:sz="0" w:space="0" w:color="auto"/>
              </w:divBdr>
            </w:div>
            <w:div w:id="1618215634">
              <w:marLeft w:val="0"/>
              <w:marRight w:val="0"/>
              <w:marTop w:val="0"/>
              <w:marBottom w:val="0"/>
              <w:divBdr>
                <w:top w:val="none" w:sz="0" w:space="0" w:color="auto"/>
                <w:left w:val="none" w:sz="0" w:space="0" w:color="auto"/>
                <w:bottom w:val="none" w:sz="0" w:space="0" w:color="auto"/>
                <w:right w:val="none" w:sz="0" w:space="0" w:color="auto"/>
              </w:divBdr>
            </w:div>
          </w:divsChild>
        </w:div>
        <w:div w:id="1677534685">
          <w:marLeft w:val="0"/>
          <w:marRight w:val="0"/>
          <w:marTop w:val="0"/>
          <w:marBottom w:val="0"/>
          <w:divBdr>
            <w:top w:val="none" w:sz="0" w:space="0" w:color="auto"/>
            <w:left w:val="none" w:sz="0" w:space="0" w:color="auto"/>
            <w:bottom w:val="none" w:sz="0" w:space="0" w:color="auto"/>
            <w:right w:val="none" w:sz="0" w:space="0" w:color="auto"/>
          </w:divBdr>
        </w:div>
        <w:div w:id="2135714732">
          <w:marLeft w:val="0"/>
          <w:marRight w:val="0"/>
          <w:marTop w:val="0"/>
          <w:marBottom w:val="0"/>
          <w:divBdr>
            <w:top w:val="none" w:sz="0" w:space="0" w:color="auto"/>
            <w:left w:val="none" w:sz="0" w:space="0" w:color="auto"/>
            <w:bottom w:val="none" w:sz="0" w:space="0" w:color="auto"/>
            <w:right w:val="none" w:sz="0" w:space="0" w:color="auto"/>
          </w:divBdr>
          <w:divsChild>
            <w:div w:id="538082101">
              <w:marLeft w:val="0"/>
              <w:marRight w:val="0"/>
              <w:marTop w:val="0"/>
              <w:marBottom w:val="0"/>
              <w:divBdr>
                <w:top w:val="none" w:sz="0" w:space="0" w:color="auto"/>
                <w:left w:val="none" w:sz="0" w:space="0" w:color="auto"/>
                <w:bottom w:val="none" w:sz="0" w:space="0" w:color="auto"/>
                <w:right w:val="none" w:sz="0" w:space="0" w:color="auto"/>
              </w:divBdr>
            </w:div>
            <w:div w:id="589894093">
              <w:marLeft w:val="0"/>
              <w:marRight w:val="0"/>
              <w:marTop w:val="0"/>
              <w:marBottom w:val="0"/>
              <w:divBdr>
                <w:top w:val="none" w:sz="0" w:space="0" w:color="auto"/>
                <w:left w:val="none" w:sz="0" w:space="0" w:color="auto"/>
                <w:bottom w:val="none" w:sz="0" w:space="0" w:color="auto"/>
                <w:right w:val="none" w:sz="0" w:space="0" w:color="auto"/>
              </w:divBdr>
            </w:div>
            <w:div w:id="662438295">
              <w:marLeft w:val="0"/>
              <w:marRight w:val="0"/>
              <w:marTop w:val="0"/>
              <w:marBottom w:val="0"/>
              <w:divBdr>
                <w:top w:val="none" w:sz="0" w:space="0" w:color="auto"/>
                <w:left w:val="none" w:sz="0" w:space="0" w:color="auto"/>
                <w:bottom w:val="none" w:sz="0" w:space="0" w:color="auto"/>
                <w:right w:val="none" w:sz="0" w:space="0" w:color="auto"/>
              </w:divBdr>
            </w:div>
            <w:div w:id="1168403440">
              <w:marLeft w:val="0"/>
              <w:marRight w:val="0"/>
              <w:marTop w:val="0"/>
              <w:marBottom w:val="0"/>
              <w:divBdr>
                <w:top w:val="none" w:sz="0" w:space="0" w:color="auto"/>
                <w:left w:val="none" w:sz="0" w:space="0" w:color="auto"/>
                <w:bottom w:val="none" w:sz="0" w:space="0" w:color="auto"/>
                <w:right w:val="none" w:sz="0" w:space="0" w:color="auto"/>
              </w:divBdr>
            </w:div>
            <w:div w:id="1192374535">
              <w:marLeft w:val="0"/>
              <w:marRight w:val="0"/>
              <w:marTop w:val="0"/>
              <w:marBottom w:val="0"/>
              <w:divBdr>
                <w:top w:val="none" w:sz="0" w:space="0" w:color="auto"/>
                <w:left w:val="none" w:sz="0" w:space="0" w:color="auto"/>
                <w:bottom w:val="none" w:sz="0" w:space="0" w:color="auto"/>
                <w:right w:val="none" w:sz="0" w:space="0" w:color="auto"/>
              </w:divBdr>
            </w:div>
            <w:div w:id="1408188501">
              <w:marLeft w:val="0"/>
              <w:marRight w:val="0"/>
              <w:marTop w:val="0"/>
              <w:marBottom w:val="0"/>
              <w:divBdr>
                <w:top w:val="none" w:sz="0" w:space="0" w:color="auto"/>
                <w:left w:val="none" w:sz="0" w:space="0" w:color="auto"/>
                <w:bottom w:val="none" w:sz="0" w:space="0" w:color="auto"/>
                <w:right w:val="none" w:sz="0" w:space="0" w:color="auto"/>
              </w:divBdr>
            </w:div>
            <w:div w:id="202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02962">
      <w:bodyDiv w:val="1"/>
      <w:marLeft w:val="0"/>
      <w:marRight w:val="0"/>
      <w:marTop w:val="0"/>
      <w:marBottom w:val="0"/>
      <w:divBdr>
        <w:top w:val="none" w:sz="0" w:space="0" w:color="auto"/>
        <w:left w:val="none" w:sz="0" w:space="0" w:color="auto"/>
        <w:bottom w:val="none" w:sz="0" w:space="0" w:color="auto"/>
        <w:right w:val="none" w:sz="0" w:space="0" w:color="auto"/>
      </w:divBdr>
    </w:div>
    <w:div w:id="783964314">
      <w:bodyDiv w:val="1"/>
      <w:marLeft w:val="0"/>
      <w:marRight w:val="0"/>
      <w:marTop w:val="0"/>
      <w:marBottom w:val="0"/>
      <w:divBdr>
        <w:top w:val="none" w:sz="0" w:space="0" w:color="auto"/>
        <w:left w:val="none" w:sz="0" w:space="0" w:color="auto"/>
        <w:bottom w:val="none" w:sz="0" w:space="0" w:color="auto"/>
        <w:right w:val="none" w:sz="0" w:space="0" w:color="auto"/>
      </w:divBdr>
      <w:divsChild>
        <w:div w:id="442772768">
          <w:marLeft w:val="0"/>
          <w:marRight w:val="0"/>
          <w:marTop w:val="0"/>
          <w:marBottom w:val="0"/>
          <w:divBdr>
            <w:top w:val="none" w:sz="0" w:space="0" w:color="auto"/>
            <w:left w:val="none" w:sz="0" w:space="0" w:color="auto"/>
            <w:bottom w:val="none" w:sz="0" w:space="0" w:color="auto"/>
            <w:right w:val="none" w:sz="0" w:space="0" w:color="auto"/>
          </w:divBdr>
          <w:divsChild>
            <w:div w:id="523594463">
              <w:marLeft w:val="0"/>
              <w:marRight w:val="0"/>
              <w:marTop w:val="0"/>
              <w:marBottom w:val="0"/>
              <w:divBdr>
                <w:top w:val="none" w:sz="0" w:space="0" w:color="auto"/>
                <w:left w:val="none" w:sz="0" w:space="0" w:color="auto"/>
                <w:bottom w:val="none" w:sz="0" w:space="0" w:color="auto"/>
                <w:right w:val="none" w:sz="0" w:space="0" w:color="auto"/>
              </w:divBdr>
            </w:div>
            <w:div w:id="591747444">
              <w:marLeft w:val="0"/>
              <w:marRight w:val="0"/>
              <w:marTop w:val="0"/>
              <w:marBottom w:val="0"/>
              <w:divBdr>
                <w:top w:val="none" w:sz="0" w:space="0" w:color="auto"/>
                <w:left w:val="none" w:sz="0" w:space="0" w:color="auto"/>
                <w:bottom w:val="none" w:sz="0" w:space="0" w:color="auto"/>
                <w:right w:val="none" w:sz="0" w:space="0" w:color="auto"/>
              </w:divBdr>
            </w:div>
            <w:div w:id="662702989">
              <w:marLeft w:val="0"/>
              <w:marRight w:val="0"/>
              <w:marTop w:val="0"/>
              <w:marBottom w:val="0"/>
              <w:divBdr>
                <w:top w:val="none" w:sz="0" w:space="0" w:color="auto"/>
                <w:left w:val="none" w:sz="0" w:space="0" w:color="auto"/>
                <w:bottom w:val="none" w:sz="0" w:space="0" w:color="auto"/>
                <w:right w:val="none" w:sz="0" w:space="0" w:color="auto"/>
              </w:divBdr>
            </w:div>
            <w:div w:id="790443643">
              <w:marLeft w:val="0"/>
              <w:marRight w:val="0"/>
              <w:marTop w:val="0"/>
              <w:marBottom w:val="0"/>
              <w:divBdr>
                <w:top w:val="none" w:sz="0" w:space="0" w:color="auto"/>
                <w:left w:val="none" w:sz="0" w:space="0" w:color="auto"/>
                <w:bottom w:val="none" w:sz="0" w:space="0" w:color="auto"/>
                <w:right w:val="none" w:sz="0" w:space="0" w:color="auto"/>
              </w:divBdr>
            </w:div>
            <w:div w:id="1427337668">
              <w:marLeft w:val="0"/>
              <w:marRight w:val="0"/>
              <w:marTop w:val="0"/>
              <w:marBottom w:val="0"/>
              <w:divBdr>
                <w:top w:val="none" w:sz="0" w:space="0" w:color="auto"/>
                <w:left w:val="none" w:sz="0" w:space="0" w:color="auto"/>
                <w:bottom w:val="none" w:sz="0" w:space="0" w:color="auto"/>
                <w:right w:val="none" w:sz="0" w:space="0" w:color="auto"/>
              </w:divBdr>
            </w:div>
            <w:div w:id="1540317853">
              <w:marLeft w:val="0"/>
              <w:marRight w:val="0"/>
              <w:marTop w:val="0"/>
              <w:marBottom w:val="0"/>
              <w:divBdr>
                <w:top w:val="none" w:sz="0" w:space="0" w:color="auto"/>
                <w:left w:val="none" w:sz="0" w:space="0" w:color="auto"/>
                <w:bottom w:val="none" w:sz="0" w:space="0" w:color="auto"/>
                <w:right w:val="none" w:sz="0" w:space="0" w:color="auto"/>
              </w:divBdr>
            </w:div>
          </w:divsChild>
        </w:div>
        <w:div w:id="1482579178">
          <w:marLeft w:val="0"/>
          <w:marRight w:val="0"/>
          <w:marTop w:val="0"/>
          <w:marBottom w:val="0"/>
          <w:divBdr>
            <w:top w:val="none" w:sz="0" w:space="0" w:color="auto"/>
            <w:left w:val="none" w:sz="0" w:space="0" w:color="auto"/>
            <w:bottom w:val="none" w:sz="0" w:space="0" w:color="auto"/>
            <w:right w:val="none" w:sz="0" w:space="0" w:color="auto"/>
          </w:divBdr>
          <w:divsChild>
            <w:div w:id="493378732">
              <w:marLeft w:val="0"/>
              <w:marRight w:val="0"/>
              <w:marTop w:val="0"/>
              <w:marBottom w:val="0"/>
              <w:divBdr>
                <w:top w:val="none" w:sz="0" w:space="0" w:color="auto"/>
                <w:left w:val="none" w:sz="0" w:space="0" w:color="auto"/>
                <w:bottom w:val="none" w:sz="0" w:space="0" w:color="auto"/>
                <w:right w:val="none" w:sz="0" w:space="0" w:color="auto"/>
              </w:divBdr>
            </w:div>
            <w:div w:id="1518349983">
              <w:marLeft w:val="0"/>
              <w:marRight w:val="0"/>
              <w:marTop w:val="0"/>
              <w:marBottom w:val="0"/>
              <w:divBdr>
                <w:top w:val="none" w:sz="0" w:space="0" w:color="auto"/>
                <w:left w:val="none" w:sz="0" w:space="0" w:color="auto"/>
                <w:bottom w:val="none" w:sz="0" w:space="0" w:color="auto"/>
                <w:right w:val="none" w:sz="0" w:space="0" w:color="auto"/>
              </w:divBdr>
            </w:div>
            <w:div w:id="2029213636">
              <w:marLeft w:val="0"/>
              <w:marRight w:val="0"/>
              <w:marTop w:val="0"/>
              <w:marBottom w:val="0"/>
              <w:divBdr>
                <w:top w:val="none" w:sz="0" w:space="0" w:color="auto"/>
                <w:left w:val="none" w:sz="0" w:space="0" w:color="auto"/>
                <w:bottom w:val="none" w:sz="0" w:space="0" w:color="auto"/>
                <w:right w:val="none" w:sz="0" w:space="0" w:color="auto"/>
              </w:divBdr>
            </w:div>
            <w:div w:id="2080252392">
              <w:marLeft w:val="0"/>
              <w:marRight w:val="0"/>
              <w:marTop w:val="0"/>
              <w:marBottom w:val="0"/>
              <w:divBdr>
                <w:top w:val="none" w:sz="0" w:space="0" w:color="auto"/>
                <w:left w:val="none" w:sz="0" w:space="0" w:color="auto"/>
                <w:bottom w:val="none" w:sz="0" w:space="0" w:color="auto"/>
                <w:right w:val="none" w:sz="0" w:space="0" w:color="auto"/>
              </w:divBdr>
            </w:div>
          </w:divsChild>
        </w:div>
        <w:div w:id="1706562534">
          <w:marLeft w:val="0"/>
          <w:marRight w:val="0"/>
          <w:marTop w:val="0"/>
          <w:marBottom w:val="0"/>
          <w:divBdr>
            <w:top w:val="none" w:sz="0" w:space="0" w:color="auto"/>
            <w:left w:val="none" w:sz="0" w:space="0" w:color="auto"/>
            <w:bottom w:val="none" w:sz="0" w:space="0" w:color="auto"/>
            <w:right w:val="none" w:sz="0" w:space="0" w:color="auto"/>
          </w:divBdr>
        </w:div>
      </w:divsChild>
    </w:div>
    <w:div w:id="810487207">
      <w:bodyDiv w:val="1"/>
      <w:marLeft w:val="0"/>
      <w:marRight w:val="0"/>
      <w:marTop w:val="0"/>
      <w:marBottom w:val="0"/>
      <w:divBdr>
        <w:top w:val="none" w:sz="0" w:space="0" w:color="auto"/>
        <w:left w:val="none" w:sz="0" w:space="0" w:color="auto"/>
        <w:bottom w:val="none" w:sz="0" w:space="0" w:color="auto"/>
        <w:right w:val="none" w:sz="0" w:space="0" w:color="auto"/>
      </w:divBdr>
      <w:divsChild>
        <w:div w:id="59063828">
          <w:marLeft w:val="0"/>
          <w:marRight w:val="0"/>
          <w:marTop w:val="0"/>
          <w:marBottom w:val="0"/>
          <w:divBdr>
            <w:top w:val="none" w:sz="0" w:space="0" w:color="auto"/>
            <w:left w:val="none" w:sz="0" w:space="0" w:color="auto"/>
            <w:bottom w:val="none" w:sz="0" w:space="0" w:color="auto"/>
            <w:right w:val="none" w:sz="0" w:space="0" w:color="auto"/>
          </w:divBdr>
        </w:div>
        <w:div w:id="85619823">
          <w:marLeft w:val="0"/>
          <w:marRight w:val="0"/>
          <w:marTop w:val="0"/>
          <w:marBottom w:val="0"/>
          <w:divBdr>
            <w:top w:val="none" w:sz="0" w:space="0" w:color="auto"/>
            <w:left w:val="none" w:sz="0" w:space="0" w:color="auto"/>
            <w:bottom w:val="none" w:sz="0" w:space="0" w:color="auto"/>
            <w:right w:val="none" w:sz="0" w:space="0" w:color="auto"/>
          </w:divBdr>
        </w:div>
        <w:div w:id="85884534">
          <w:marLeft w:val="0"/>
          <w:marRight w:val="0"/>
          <w:marTop w:val="0"/>
          <w:marBottom w:val="0"/>
          <w:divBdr>
            <w:top w:val="none" w:sz="0" w:space="0" w:color="auto"/>
            <w:left w:val="none" w:sz="0" w:space="0" w:color="auto"/>
            <w:bottom w:val="none" w:sz="0" w:space="0" w:color="auto"/>
            <w:right w:val="none" w:sz="0" w:space="0" w:color="auto"/>
          </w:divBdr>
          <w:divsChild>
            <w:div w:id="390033746">
              <w:marLeft w:val="0"/>
              <w:marRight w:val="0"/>
              <w:marTop w:val="0"/>
              <w:marBottom w:val="0"/>
              <w:divBdr>
                <w:top w:val="none" w:sz="0" w:space="0" w:color="auto"/>
                <w:left w:val="none" w:sz="0" w:space="0" w:color="auto"/>
                <w:bottom w:val="none" w:sz="0" w:space="0" w:color="auto"/>
                <w:right w:val="none" w:sz="0" w:space="0" w:color="auto"/>
              </w:divBdr>
            </w:div>
            <w:div w:id="1265110760">
              <w:marLeft w:val="0"/>
              <w:marRight w:val="0"/>
              <w:marTop w:val="0"/>
              <w:marBottom w:val="0"/>
              <w:divBdr>
                <w:top w:val="none" w:sz="0" w:space="0" w:color="auto"/>
                <w:left w:val="none" w:sz="0" w:space="0" w:color="auto"/>
                <w:bottom w:val="none" w:sz="0" w:space="0" w:color="auto"/>
                <w:right w:val="none" w:sz="0" w:space="0" w:color="auto"/>
              </w:divBdr>
            </w:div>
            <w:div w:id="1821078053">
              <w:marLeft w:val="0"/>
              <w:marRight w:val="0"/>
              <w:marTop w:val="0"/>
              <w:marBottom w:val="0"/>
              <w:divBdr>
                <w:top w:val="none" w:sz="0" w:space="0" w:color="auto"/>
                <w:left w:val="none" w:sz="0" w:space="0" w:color="auto"/>
                <w:bottom w:val="none" w:sz="0" w:space="0" w:color="auto"/>
                <w:right w:val="none" w:sz="0" w:space="0" w:color="auto"/>
              </w:divBdr>
            </w:div>
            <w:div w:id="1845589094">
              <w:marLeft w:val="0"/>
              <w:marRight w:val="0"/>
              <w:marTop w:val="0"/>
              <w:marBottom w:val="0"/>
              <w:divBdr>
                <w:top w:val="none" w:sz="0" w:space="0" w:color="auto"/>
                <w:left w:val="none" w:sz="0" w:space="0" w:color="auto"/>
                <w:bottom w:val="none" w:sz="0" w:space="0" w:color="auto"/>
                <w:right w:val="none" w:sz="0" w:space="0" w:color="auto"/>
              </w:divBdr>
            </w:div>
            <w:div w:id="1936205018">
              <w:marLeft w:val="0"/>
              <w:marRight w:val="0"/>
              <w:marTop w:val="0"/>
              <w:marBottom w:val="0"/>
              <w:divBdr>
                <w:top w:val="none" w:sz="0" w:space="0" w:color="auto"/>
                <w:left w:val="none" w:sz="0" w:space="0" w:color="auto"/>
                <w:bottom w:val="none" w:sz="0" w:space="0" w:color="auto"/>
                <w:right w:val="none" w:sz="0" w:space="0" w:color="auto"/>
              </w:divBdr>
            </w:div>
            <w:div w:id="1990940134">
              <w:marLeft w:val="0"/>
              <w:marRight w:val="0"/>
              <w:marTop w:val="0"/>
              <w:marBottom w:val="0"/>
              <w:divBdr>
                <w:top w:val="none" w:sz="0" w:space="0" w:color="auto"/>
                <w:left w:val="none" w:sz="0" w:space="0" w:color="auto"/>
                <w:bottom w:val="none" w:sz="0" w:space="0" w:color="auto"/>
                <w:right w:val="none" w:sz="0" w:space="0" w:color="auto"/>
              </w:divBdr>
            </w:div>
          </w:divsChild>
        </w:div>
        <w:div w:id="116334731">
          <w:marLeft w:val="0"/>
          <w:marRight w:val="0"/>
          <w:marTop w:val="0"/>
          <w:marBottom w:val="0"/>
          <w:divBdr>
            <w:top w:val="none" w:sz="0" w:space="0" w:color="auto"/>
            <w:left w:val="none" w:sz="0" w:space="0" w:color="auto"/>
            <w:bottom w:val="none" w:sz="0" w:space="0" w:color="auto"/>
            <w:right w:val="none" w:sz="0" w:space="0" w:color="auto"/>
          </w:divBdr>
          <w:divsChild>
            <w:div w:id="338238799">
              <w:marLeft w:val="0"/>
              <w:marRight w:val="0"/>
              <w:marTop w:val="0"/>
              <w:marBottom w:val="0"/>
              <w:divBdr>
                <w:top w:val="none" w:sz="0" w:space="0" w:color="auto"/>
                <w:left w:val="none" w:sz="0" w:space="0" w:color="auto"/>
                <w:bottom w:val="none" w:sz="0" w:space="0" w:color="auto"/>
                <w:right w:val="none" w:sz="0" w:space="0" w:color="auto"/>
              </w:divBdr>
            </w:div>
            <w:div w:id="1492595141">
              <w:marLeft w:val="0"/>
              <w:marRight w:val="0"/>
              <w:marTop w:val="0"/>
              <w:marBottom w:val="0"/>
              <w:divBdr>
                <w:top w:val="none" w:sz="0" w:space="0" w:color="auto"/>
                <w:left w:val="none" w:sz="0" w:space="0" w:color="auto"/>
                <w:bottom w:val="none" w:sz="0" w:space="0" w:color="auto"/>
                <w:right w:val="none" w:sz="0" w:space="0" w:color="auto"/>
              </w:divBdr>
            </w:div>
            <w:div w:id="1667905500">
              <w:marLeft w:val="0"/>
              <w:marRight w:val="0"/>
              <w:marTop w:val="0"/>
              <w:marBottom w:val="0"/>
              <w:divBdr>
                <w:top w:val="none" w:sz="0" w:space="0" w:color="auto"/>
                <w:left w:val="none" w:sz="0" w:space="0" w:color="auto"/>
                <w:bottom w:val="none" w:sz="0" w:space="0" w:color="auto"/>
                <w:right w:val="none" w:sz="0" w:space="0" w:color="auto"/>
              </w:divBdr>
            </w:div>
            <w:div w:id="1814909941">
              <w:marLeft w:val="0"/>
              <w:marRight w:val="0"/>
              <w:marTop w:val="0"/>
              <w:marBottom w:val="0"/>
              <w:divBdr>
                <w:top w:val="none" w:sz="0" w:space="0" w:color="auto"/>
                <w:left w:val="none" w:sz="0" w:space="0" w:color="auto"/>
                <w:bottom w:val="none" w:sz="0" w:space="0" w:color="auto"/>
                <w:right w:val="none" w:sz="0" w:space="0" w:color="auto"/>
              </w:divBdr>
            </w:div>
          </w:divsChild>
        </w:div>
        <w:div w:id="177617945">
          <w:marLeft w:val="0"/>
          <w:marRight w:val="0"/>
          <w:marTop w:val="0"/>
          <w:marBottom w:val="0"/>
          <w:divBdr>
            <w:top w:val="none" w:sz="0" w:space="0" w:color="auto"/>
            <w:left w:val="none" w:sz="0" w:space="0" w:color="auto"/>
            <w:bottom w:val="none" w:sz="0" w:space="0" w:color="auto"/>
            <w:right w:val="none" w:sz="0" w:space="0" w:color="auto"/>
          </w:divBdr>
          <w:divsChild>
            <w:div w:id="16742116">
              <w:marLeft w:val="0"/>
              <w:marRight w:val="0"/>
              <w:marTop w:val="0"/>
              <w:marBottom w:val="0"/>
              <w:divBdr>
                <w:top w:val="none" w:sz="0" w:space="0" w:color="auto"/>
                <w:left w:val="none" w:sz="0" w:space="0" w:color="auto"/>
                <w:bottom w:val="none" w:sz="0" w:space="0" w:color="auto"/>
                <w:right w:val="none" w:sz="0" w:space="0" w:color="auto"/>
              </w:divBdr>
            </w:div>
            <w:div w:id="704058163">
              <w:marLeft w:val="0"/>
              <w:marRight w:val="0"/>
              <w:marTop w:val="0"/>
              <w:marBottom w:val="0"/>
              <w:divBdr>
                <w:top w:val="none" w:sz="0" w:space="0" w:color="auto"/>
                <w:left w:val="none" w:sz="0" w:space="0" w:color="auto"/>
                <w:bottom w:val="none" w:sz="0" w:space="0" w:color="auto"/>
                <w:right w:val="none" w:sz="0" w:space="0" w:color="auto"/>
              </w:divBdr>
            </w:div>
            <w:div w:id="802506571">
              <w:marLeft w:val="0"/>
              <w:marRight w:val="0"/>
              <w:marTop w:val="0"/>
              <w:marBottom w:val="0"/>
              <w:divBdr>
                <w:top w:val="none" w:sz="0" w:space="0" w:color="auto"/>
                <w:left w:val="none" w:sz="0" w:space="0" w:color="auto"/>
                <w:bottom w:val="none" w:sz="0" w:space="0" w:color="auto"/>
                <w:right w:val="none" w:sz="0" w:space="0" w:color="auto"/>
              </w:divBdr>
            </w:div>
          </w:divsChild>
        </w:div>
        <w:div w:id="189687590">
          <w:marLeft w:val="0"/>
          <w:marRight w:val="0"/>
          <w:marTop w:val="0"/>
          <w:marBottom w:val="0"/>
          <w:divBdr>
            <w:top w:val="none" w:sz="0" w:space="0" w:color="auto"/>
            <w:left w:val="none" w:sz="0" w:space="0" w:color="auto"/>
            <w:bottom w:val="none" w:sz="0" w:space="0" w:color="auto"/>
            <w:right w:val="none" w:sz="0" w:space="0" w:color="auto"/>
          </w:divBdr>
        </w:div>
        <w:div w:id="219093744">
          <w:marLeft w:val="0"/>
          <w:marRight w:val="0"/>
          <w:marTop w:val="0"/>
          <w:marBottom w:val="0"/>
          <w:divBdr>
            <w:top w:val="none" w:sz="0" w:space="0" w:color="auto"/>
            <w:left w:val="none" w:sz="0" w:space="0" w:color="auto"/>
            <w:bottom w:val="none" w:sz="0" w:space="0" w:color="auto"/>
            <w:right w:val="none" w:sz="0" w:space="0" w:color="auto"/>
          </w:divBdr>
        </w:div>
        <w:div w:id="344526209">
          <w:marLeft w:val="0"/>
          <w:marRight w:val="0"/>
          <w:marTop w:val="0"/>
          <w:marBottom w:val="0"/>
          <w:divBdr>
            <w:top w:val="none" w:sz="0" w:space="0" w:color="auto"/>
            <w:left w:val="none" w:sz="0" w:space="0" w:color="auto"/>
            <w:bottom w:val="none" w:sz="0" w:space="0" w:color="auto"/>
            <w:right w:val="none" w:sz="0" w:space="0" w:color="auto"/>
          </w:divBdr>
          <w:divsChild>
            <w:div w:id="294414238">
              <w:marLeft w:val="0"/>
              <w:marRight w:val="0"/>
              <w:marTop w:val="0"/>
              <w:marBottom w:val="0"/>
              <w:divBdr>
                <w:top w:val="none" w:sz="0" w:space="0" w:color="auto"/>
                <w:left w:val="none" w:sz="0" w:space="0" w:color="auto"/>
                <w:bottom w:val="none" w:sz="0" w:space="0" w:color="auto"/>
                <w:right w:val="none" w:sz="0" w:space="0" w:color="auto"/>
              </w:divBdr>
            </w:div>
            <w:div w:id="526258876">
              <w:marLeft w:val="0"/>
              <w:marRight w:val="0"/>
              <w:marTop w:val="0"/>
              <w:marBottom w:val="0"/>
              <w:divBdr>
                <w:top w:val="none" w:sz="0" w:space="0" w:color="auto"/>
                <w:left w:val="none" w:sz="0" w:space="0" w:color="auto"/>
                <w:bottom w:val="none" w:sz="0" w:space="0" w:color="auto"/>
                <w:right w:val="none" w:sz="0" w:space="0" w:color="auto"/>
              </w:divBdr>
            </w:div>
            <w:div w:id="908612348">
              <w:marLeft w:val="0"/>
              <w:marRight w:val="0"/>
              <w:marTop w:val="0"/>
              <w:marBottom w:val="0"/>
              <w:divBdr>
                <w:top w:val="none" w:sz="0" w:space="0" w:color="auto"/>
                <w:left w:val="none" w:sz="0" w:space="0" w:color="auto"/>
                <w:bottom w:val="none" w:sz="0" w:space="0" w:color="auto"/>
                <w:right w:val="none" w:sz="0" w:space="0" w:color="auto"/>
              </w:divBdr>
            </w:div>
            <w:div w:id="1053308222">
              <w:marLeft w:val="0"/>
              <w:marRight w:val="0"/>
              <w:marTop w:val="0"/>
              <w:marBottom w:val="0"/>
              <w:divBdr>
                <w:top w:val="none" w:sz="0" w:space="0" w:color="auto"/>
                <w:left w:val="none" w:sz="0" w:space="0" w:color="auto"/>
                <w:bottom w:val="none" w:sz="0" w:space="0" w:color="auto"/>
                <w:right w:val="none" w:sz="0" w:space="0" w:color="auto"/>
              </w:divBdr>
            </w:div>
            <w:div w:id="1094863263">
              <w:marLeft w:val="0"/>
              <w:marRight w:val="0"/>
              <w:marTop w:val="0"/>
              <w:marBottom w:val="0"/>
              <w:divBdr>
                <w:top w:val="none" w:sz="0" w:space="0" w:color="auto"/>
                <w:left w:val="none" w:sz="0" w:space="0" w:color="auto"/>
                <w:bottom w:val="none" w:sz="0" w:space="0" w:color="auto"/>
                <w:right w:val="none" w:sz="0" w:space="0" w:color="auto"/>
              </w:divBdr>
            </w:div>
            <w:div w:id="1729379994">
              <w:marLeft w:val="0"/>
              <w:marRight w:val="0"/>
              <w:marTop w:val="0"/>
              <w:marBottom w:val="0"/>
              <w:divBdr>
                <w:top w:val="none" w:sz="0" w:space="0" w:color="auto"/>
                <w:left w:val="none" w:sz="0" w:space="0" w:color="auto"/>
                <w:bottom w:val="none" w:sz="0" w:space="0" w:color="auto"/>
                <w:right w:val="none" w:sz="0" w:space="0" w:color="auto"/>
              </w:divBdr>
            </w:div>
          </w:divsChild>
        </w:div>
        <w:div w:id="354231034">
          <w:marLeft w:val="0"/>
          <w:marRight w:val="0"/>
          <w:marTop w:val="0"/>
          <w:marBottom w:val="0"/>
          <w:divBdr>
            <w:top w:val="none" w:sz="0" w:space="0" w:color="auto"/>
            <w:left w:val="none" w:sz="0" w:space="0" w:color="auto"/>
            <w:bottom w:val="none" w:sz="0" w:space="0" w:color="auto"/>
            <w:right w:val="none" w:sz="0" w:space="0" w:color="auto"/>
          </w:divBdr>
          <w:divsChild>
            <w:div w:id="885415471">
              <w:marLeft w:val="0"/>
              <w:marRight w:val="0"/>
              <w:marTop w:val="0"/>
              <w:marBottom w:val="0"/>
              <w:divBdr>
                <w:top w:val="none" w:sz="0" w:space="0" w:color="auto"/>
                <w:left w:val="none" w:sz="0" w:space="0" w:color="auto"/>
                <w:bottom w:val="none" w:sz="0" w:space="0" w:color="auto"/>
                <w:right w:val="none" w:sz="0" w:space="0" w:color="auto"/>
              </w:divBdr>
            </w:div>
            <w:div w:id="1286741220">
              <w:marLeft w:val="0"/>
              <w:marRight w:val="0"/>
              <w:marTop w:val="0"/>
              <w:marBottom w:val="0"/>
              <w:divBdr>
                <w:top w:val="none" w:sz="0" w:space="0" w:color="auto"/>
                <w:left w:val="none" w:sz="0" w:space="0" w:color="auto"/>
                <w:bottom w:val="none" w:sz="0" w:space="0" w:color="auto"/>
                <w:right w:val="none" w:sz="0" w:space="0" w:color="auto"/>
              </w:divBdr>
            </w:div>
            <w:div w:id="1453785799">
              <w:marLeft w:val="0"/>
              <w:marRight w:val="0"/>
              <w:marTop w:val="0"/>
              <w:marBottom w:val="0"/>
              <w:divBdr>
                <w:top w:val="none" w:sz="0" w:space="0" w:color="auto"/>
                <w:left w:val="none" w:sz="0" w:space="0" w:color="auto"/>
                <w:bottom w:val="none" w:sz="0" w:space="0" w:color="auto"/>
                <w:right w:val="none" w:sz="0" w:space="0" w:color="auto"/>
              </w:divBdr>
            </w:div>
            <w:div w:id="1859154093">
              <w:marLeft w:val="0"/>
              <w:marRight w:val="0"/>
              <w:marTop w:val="0"/>
              <w:marBottom w:val="0"/>
              <w:divBdr>
                <w:top w:val="none" w:sz="0" w:space="0" w:color="auto"/>
                <w:left w:val="none" w:sz="0" w:space="0" w:color="auto"/>
                <w:bottom w:val="none" w:sz="0" w:space="0" w:color="auto"/>
                <w:right w:val="none" w:sz="0" w:space="0" w:color="auto"/>
              </w:divBdr>
            </w:div>
          </w:divsChild>
        </w:div>
        <w:div w:id="375664713">
          <w:marLeft w:val="0"/>
          <w:marRight w:val="0"/>
          <w:marTop w:val="0"/>
          <w:marBottom w:val="0"/>
          <w:divBdr>
            <w:top w:val="none" w:sz="0" w:space="0" w:color="auto"/>
            <w:left w:val="none" w:sz="0" w:space="0" w:color="auto"/>
            <w:bottom w:val="none" w:sz="0" w:space="0" w:color="auto"/>
            <w:right w:val="none" w:sz="0" w:space="0" w:color="auto"/>
          </w:divBdr>
          <w:divsChild>
            <w:div w:id="22875274">
              <w:marLeft w:val="0"/>
              <w:marRight w:val="0"/>
              <w:marTop w:val="0"/>
              <w:marBottom w:val="0"/>
              <w:divBdr>
                <w:top w:val="none" w:sz="0" w:space="0" w:color="auto"/>
                <w:left w:val="none" w:sz="0" w:space="0" w:color="auto"/>
                <w:bottom w:val="none" w:sz="0" w:space="0" w:color="auto"/>
                <w:right w:val="none" w:sz="0" w:space="0" w:color="auto"/>
              </w:divBdr>
            </w:div>
            <w:div w:id="1043554347">
              <w:marLeft w:val="0"/>
              <w:marRight w:val="0"/>
              <w:marTop w:val="0"/>
              <w:marBottom w:val="0"/>
              <w:divBdr>
                <w:top w:val="none" w:sz="0" w:space="0" w:color="auto"/>
                <w:left w:val="none" w:sz="0" w:space="0" w:color="auto"/>
                <w:bottom w:val="none" w:sz="0" w:space="0" w:color="auto"/>
                <w:right w:val="none" w:sz="0" w:space="0" w:color="auto"/>
              </w:divBdr>
            </w:div>
            <w:div w:id="1887330197">
              <w:marLeft w:val="0"/>
              <w:marRight w:val="0"/>
              <w:marTop w:val="0"/>
              <w:marBottom w:val="0"/>
              <w:divBdr>
                <w:top w:val="none" w:sz="0" w:space="0" w:color="auto"/>
                <w:left w:val="none" w:sz="0" w:space="0" w:color="auto"/>
                <w:bottom w:val="none" w:sz="0" w:space="0" w:color="auto"/>
                <w:right w:val="none" w:sz="0" w:space="0" w:color="auto"/>
              </w:divBdr>
            </w:div>
            <w:div w:id="2144541853">
              <w:marLeft w:val="0"/>
              <w:marRight w:val="0"/>
              <w:marTop w:val="0"/>
              <w:marBottom w:val="0"/>
              <w:divBdr>
                <w:top w:val="none" w:sz="0" w:space="0" w:color="auto"/>
                <w:left w:val="none" w:sz="0" w:space="0" w:color="auto"/>
                <w:bottom w:val="none" w:sz="0" w:space="0" w:color="auto"/>
                <w:right w:val="none" w:sz="0" w:space="0" w:color="auto"/>
              </w:divBdr>
            </w:div>
          </w:divsChild>
        </w:div>
        <w:div w:id="410204467">
          <w:marLeft w:val="0"/>
          <w:marRight w:val="0"/>
          <w:marTop w:val="0"/>
          <w:marBottom w:val="0"/>
          <w:divBdr>
            <w:top w:val="none" w:sz="0" w:space="0" w:color="auto"/>
            <w:left w:val="none" w:sz="0" w:space="0" w:color="auto"/>
            <w:bottom w:val="none" w:sz="0" w:space="0" w:color="auto"/>
            <w:right w:val="none" w:sz="0" w:space="0" w:color="auto"/>
          </w:divBdr>
          <w:divsChild>
            <w:div w:id="133186613">
              <w:marLeft w:val="0"/>
              <w:marRight w:val="0"/>
              <w:marTop w:val="0"/>
              <w:marBottom w:val="0"/>
              <w:divBdr>
                <w:top w:val="none" w:sz="0" w:space="0" w:color="auto"/>
                <w:left w:val="none" w:sz="0" w:space="0" w:color="auto"/>
                <w:bottom w:val="none" w:sz="0" w:space="0" w:color="auto"/>
                <w:right w:val="none" w:sz="0" w:space="0" w:color="auto"/>
              </w:divBdr>
            </w:div>
            <w:div w:id="546143359">
              <w:marLeft w:val="0"/>
              <w:marRight w:val="0"/>
              <w:marTop w:val="0"/>
              <w:marBottom w:val="0"/>
              <w:divBdr>
                <w:top w:val="none" w:sz="0" w:space="0" w:color="auto"/>
                <w:left w:val="none" w:sz="0" w:space="0" w:color="auto"/>
                <w:bottom w:val="none" w:sz="0" w:space="0" w:color="auto"/>
                <w:right w:val="none" w:sz="0" w:space="0" w:color="auto"/>
              </w:divBdr>
            </w:div>
            <w:div w:id="1087269835">
              <w:marLeft w:val="0"/>
              <w:marRight w:val="0"/>
              <w:marTop w:val="0"/>
              <w:marBottom w:val="0"/>
              <w:divBdr>
                <w:top w:val="none" w:sz="0" w:space="0" w:color="auto"/>
                <w:left w:val="none" w:sz="0" w:space="0" w:color="auto"/>
                <w:bottom w:val="none" w:sz="0" w:space="0" w:color="auto"/>
                <w:right w:val="none" w:sz="0" w:space="0" w:color="auto"/>
              </w:divBdr>
            </w:div>
            <w:div w:id="1100292422">
              <w:marLeft w:val="0"/>
              <w:marRight w:val="0"/>
              <w:marTop w:val="0"/>
              <w:marBottom w:val="0"/>
              <w:divBdr>
                <w:top w:val="none" w:sz="0" w:space="0" w:color="auto"/>
                <w:left w:val="none" w:sz="0" w:space="0" w:color="auto"/>
                <w:bottom w:val="none" w:sz="0" w:space="0" w:color="auto"/>
                <w:right w:val="none" w:sz="0" w:space="0" w:color="auto"/>
              </w:divBdr>
            </w:div>
            <w:div w:id="1125005364">
              <w:marLeft w:val="0"/>
              <w:marRight w:val="0"/>
              <w:marTop w:val="0"/>
              <w:marBottom w:val="0"/>
              <w:divBdr>
                <w:top w:val="none" w:sz="0" w:space="0" w:color="auto"/>
                <w:left w:val="none" w:sz="0" w:space="0" w:color="auto"/>
                <w:bottom w:val="none" w:sz="0" w:space="0" w:color="auto"/>
                <w:right w:val="none" w:sz="0" w:space="0" w:color="auto"/>
              </w:divBdr>
            </w:div>
            <w:div w:id="1358433563">
              <w:marLeft w:val="0"/>
              <w:marRight w:val="0"/>
              <w:marTop w:val="0"/>
              <w:marBottom w:val="0"/>
              <w:divBdr>
                <w:top w:val="none" w:sz="0" w:space="0" w:color="auto"/>
                <w:left w:val="none" w:sz="0" w:space="0" w:color="auto"/>
                <w:bottom w:val="none" w:sz="0" w:space="0" w:color="auto"/>
                <w:right w:val="none" w:sz="0" w:space="0" w:color="auto"/>
              </w:divBdr>
            </w:div>
            <w:div w:id="1683975717">
              <w:marLeft w:val="0"/>
              <w:marRight w:val="0"/>
              <w:marTop w:val="0"/>
              <w:marBottom w:val="0"/>
              <w:divBdr>
                <w:top w:val="none" w:sz="0" w:space="0" w:color="auto"/>
                <w:left w:val="none" w:sz="0" w:space="0" w:color="auto"/>
                <w:bottom w:val="none" w:sz="0" w:space="0" w:color="auto"/>
                <w:right w:val="none" w:sz="0" w:space="0" w:color="auto"/>
              </w:divBdr>
            </w:div>
          </w:divsChild>
        </w:div>
        <w:div w:id="441386020">
          <w:marLeft w:val="0"/>
          <w:marRight w:val="0"/>
          <w:marTop w:val="0"/>
          <w:marBottom w:val="0"/>
          <w:divBdr>
            <w:top w:val="none" w:sz="0" w:space="0" w:color="auto"/>
            <w:left w:val="none" w:sz="0" w:space="0" w:color="auto"/>
            <w:bottom w:val="none" w:sz="0" w:space="0" w:color="auto"/>
            <w:right w:val="none" w:sz="0" w:space="0" w:color="auto"/>
          </w:divBdr>
          <w:divsChild>
            <w:div w:id="1025252343">
              <w:marLeft w:val="0"/>
              <w:marRight w:val="0"/>
              <w:marTop w:val="0"/>
              <w:marBottom w:val="0"/>
              <w:divBdr>
                <w:top w:val="none" w:sz="0" w:space="0" w:color="auto"/>
                <w:left w:val="none" w:sz="0" w:space="0" w:color="auto"/>
                <w:bottom w:val="none" w:sz="0" w:space="0" w:color="auto"/>
                <w:right w:val="none" w:sz="0" w:space="0" w:color="auto"/>
              </w:divBdr>
            </w:div>
            <w:div w:id="1069424451">
              <w:marLeft w:val="0"/>
              <w:marRight w:val="0"/>
              <w:marTop w:val="0"/>
              <w:marBottom w:val="0"/>
              <w:divBdr>
                <w:top w:val="none" w:sz="0" w:space="0" w:color="auto"/>
                <w:left w:val="none" w:sz="0" w:space="0" w:color="auto"/>
                <w:bottom w:val="none" w:sz="0" w:space="0" w:color="auto"/>
                <w:right w:val="none" w:sz="0" w:space="0" w:color="auto"/>
              </w:divBdr>
            </w:div>
            <w:div w:id="1276520946">
              <w:marLeft w:val="0"/>
              <w:marRight w:val="0"/>
              <w:marTop w:val="0"/>
              <w:marBottom w:val="0"/>
              <w:divBdr>
                <w:top w:val="none" w:sz="0" w:space="0" w:color="auto"/>
                <w:left w:val="none" w:sz="0" w:space="0" w:color="auto"/>
                <w:bottom w:val="none" w:sz="0" w:space="0" w:color="auto"/>
                <w:right w:val="none" w:sz="0" w:space="0" w:color="auto"/>
              </w:divBdr>
            </w:div>
            <w:div w:id="1575814810">
              <w:marLeft w:val="0"/>
              <w:marRight w:val="0"/>
              <w:marTop w:val="0"/>
              <w:marBottom w:val="0"/>
              <w:divBdr>
                <w:top w:val="none" w:sz="0" w:space="0" w:color="auto"/>
                <w:left w:val="none" w:sz="0" w:space="0" w:color="auto"/>
                <w:bottom w:val="none" w:sz="0" w:space="0" w:color="auto"/>
                <w:right w:val="none" w:sz="0" w:space="0" w:color="auto"/>
              </w:divBdr>
            </w:div>
            <w:div w:id="1784881408">
              <w:marLeft w:val="0"/>
              <w:marRight w:val="0"/>
              <w:marTop w:val="0"/>
              <w:marBottom w:val="0"/>
              <w:divBdr>
                <w:top w:val="none" w:sz="0" w:space="0" w:color="auto"/>
                <w:left w:val="none" w:sz="0" w:space="0" w:color="auto"/>
                <w:bottom w:val="none" w:sz="0" w:space="0" w:color="auto"/>
                <w:right w:val="none" w:sz="0" w:space="0" w:color="auto"/>
              </w:divBdr>
            </w:div>
          </w:divsChild>
        </w:div>
        <w:div w:id="469907145">
          <w:marLeft w:val="0"/>
          <w:marRight w:val="0"/>
          <w:marTop w:val="0"/>
          <w:marBottom w:val="0"/>
          <w:divBdr>
            <w:top w:val="none" w:sz="0" w:space="0" w:color="auto"/>
            <w:left w:val="none" w:sz="0" w:space="0" w:color="auto"/>
            <w:bottom w:val="none" w:sz="0" w:space="0" w:color="auto"/>
            <w:right w:val="none" w:sz="0" w:space="0" w:color="auto"/>
          </w:divBdr>
          <w:divsChild>
            <w:div w:id="379092563">
              <w:marLeft w:val="0"/>
              <w:marRight w:val="0"/>
              <w:marTop w:val="0"/>
              <w:marBottom w:val="0"/>
              <w:divBdr>
                <w:top w:val="none" w:sz="0" w:space="0" w:color="auto"/>
                <w:left w:val="none" w:sz="0" w:space="0" w:color="auto"/>
                <w:bottom w:val="none" w:sz="0" w:space="0" w:color="auto"/>
                <w:right w:val="none" w:sz="0" w:space="0" w:color="auto"/>
              </w:divBdr>
            </w:div>
            <w:div w:id="883369297">
              <w:marLeft w:val="0"/>
              <w:marRight w:val="0"/>
              <w:marTop w:val="0"/>
              <w:marBottom w:val="0"/>
              <w:divBdr>
                <w:top w:val="none" w:sz="0" w:space="0" w:color="auto"/>
                <w:left w:val="none" w:sz="0" w:space="0" w:color="auto"/>
                <w:bottom w:val="none" w:sz="0" w:space="0" w:color="auto"/>
                <w:right w:val="none" w:sz="0" w:space="0" w:color="auto"/>
              </w:divBdr>
            </w:div>
            <w:div w:id="1745567446">
              <w:marLeft w:val="0"/>
              <w:marRight w:val="0"/>
              <w:marTop w:val="0"/>
              <w:marBottom w:val="0"/>
              <w:divBdr>
                <w:top w:val="none" w:sz="0" w:space="0" w:color="auto"/>
                <w:left w:val="none" w:sz="0" w:space="0" w:color="auto"/>
                <w:bottom w:val="none" w:sz="0" w:space="0" w:color="auto"/>
                <w:right w:val="none" w:sz="0" w:space="0" w:color="auto"/>
              </w:divBdr>
            </w:div>
          </w:divsChild>
        </w:div>
        <w:div w:id="527111735">
          <w:marLeft w:val="0"/>
          <w:marRight w:val="0"/>
          <w:marTop w:val="0"/>
          <w:marBottom w:val="0"/>
          <w:divBdr>
            <w:top w:val="none" w:sz="0" w:space="0" w:color="auto"/>
            <w:left w:val="none" w:sz="0" w:space="0" w:color="auto"/>
            <w:bottom w:val="none" w:sz="0" w:space="0" w:color="auto"/>
            <w:right w:val="none" w:sz="0" w:space="0" w:color="auto"/>
          </w:divBdr>
        </w:div>
        <w:div w:id="560944688">
          <w:marLeft w:val="0"/>
          <w:marRight w:val="0"/>
          <w:marTop w:val="0"/>
          <w:marBottom w:val="0"/>
          <w:divBdr>
            <w:top w:val="none" w:sz="0" w:space="0" w:color="auto"/>
            <w:left w:val="none" w:sz="0" w:space="0" w:color="auto"/>
            <w:bottom w:val="none" w:sz="0" w:space="0" w:color="auto"/>
            <w:right w:val="none" w:sz="0" w:space="0" w:color="auto"/>
          </w:divBdr>
          <w:divsChild>
            <w:div w:id="348601300">
              <w:marLeft w:val="0"/>
              <w:marRight w:val="0"/>
              <w:marTop w:val="0"/>
              <w:marBottom w:val="0"/>
              <w:divBdr>
                <w:top w:val="none" w:sz="0" w:space="0" w:color="auto"/>
                <w:left w:val="none" w:sz="0" w:space="0" w:color="auto"/>
                <w:bottom w:val="none" w:sz="0" w:space="0" w:color="auto"/>
                <w:right w:val="none" w:sz="0" w:space="0" w:color="auto"/>
              </w:divBdr>
            </w:div>
            <w:div w:id="1510369748">
              <w:marLeft w:val="0"/>
              <w:marRight w:val="0"/>
              <w:marTop w:val="0"/>
              <w:marBottom w:val="0"/>
              <w:divBdr>
                <w:top w:val="none" w:sz="0" w:space="0" w:color="auto"/>
                <w:left w:val="none" w:sz="0" w:space="0" w:color="auto"/>
                <w:bottom w:val="none" w:sz="0" w:space="0" w:color="auto"/>
                <w:right w:val="none" w:sz="0" w:space="0" w:color="auto"/>
              </w:divBdr>
            </w:div>
          </w:divsChild>
        </w:div>
        <w:div w:id="605192021">
          <w:marLeft w:val="0"/>
          <w:marRight w:val="0"/>
          <w:marTop w:val="0"/>
          <w:marBottom w:val="0"/>
          <w:divBdr>
            <w:top w:val="none" w:sz="0" w:space="0" w:color="auto"/>
            <w:left w:val="none" w:sz="0" w:space="0" w:color="auto"/>
            <w:bottom w:val="none" w:sz="0" w:space="0" w:color="auto"/>
            <w:right w:val="none" w:sz="0" w:space="0" w:color="auto"/>
          </w:divBdr>
          <w:divsChild>
            <w:div w:id="80874810">
              <w:marLeft w:val="0"/>
              <w:marRight w:val="0"/>
              <w:marTop w:val="0"/>
              <w:marBottom w:val="0"/>
              <w:divBdr>
                <w:top w:val="none" w:sz="0" w:space="0" w:color="auto"/>
                <w:left w:val="none" w:sz="0" w:space="0" w:color="auto"/>
                <w:bottom w:val="none" w:sz="0" w:space="0" w:color="auto"/>
                <w:right w:val="none" w:sz="0" w:space="0" w:color="auto"/>
              </w:divBdr>
            </w:div>
            <w:div w:id="1953969991">
              <w:marLeft w:val="0"/>
              <w:marRight w:val="0"/>
              <w:marTop w:val="0"/>
              <w:marBottom w:val="0"/>
              <w:divBdr>
                <w:top w:val="none" w:sz="0" w:space="0" w:color="auto"/>
                <w:left w:val="none" w:sz="0" w:space="0" w:color="auto"/>
                <w:bottom w:val="none" w:sz="0" w:space="0" w:color="auto"/>
                <w:right w:val="none" w:sz="0" w:space="0" w:color="auto"/>
              </w:divBdr>
            </w:div>
          </w:divsChild>
        </w:div>
        <w:div w:id="616839128">
          <w:marLeft w:val="0"/>
          <w:marRight w:val="0"/>
          <w:marTop w:val="0"/>
          <w:marBottom w:val="0"/>
          <w:divBdr>
            <w:top w:val="none" w:sz="0" w:space="0" w:color="auto"/>
            <w:left w:val="none" w:sz="0" w:space="0" w:color="auto"/>
            <w:bottom w:val="none" w:sz="0" w:space="0" w:color="auto"/>
            <w:right w:val="none" w:sz="0" w:space="0" w:color="auto"/>
          </w:divBdr>
        </w:div>
        <w:div w:id="619068634">
          <w:marLeft w:val="0"/>
          <w:marRight w:val="0"/>
          <w:marTop w:val="0"/>
          <w:marBottom w:val="0"/>
          <w:divBdr>
            <w:top w:val="none" w:sz="0" w:space="0" w:color="auto"/>
            <w:left w:val="none" w:sz="0" w:space="0" w:color="auto"/>
            <w:bottom w:val="none" w:sz="0" w:space="0" w:color="auto"/>
            <w:right w:val="none" w:sz="0" w:space="0" w:color="auto"/>
          </w:divBdr>
          <w:divsChild>
            <w:div w:id="75514366">
              <w:marLeft w:val="0"/>
              <w:marRight w:val="0"/>
              <w:marTop w:val="0"/>
              <w:marBottom w:val="0"/>
              <w:divBdr>
                <w:top w:val="none" w:sz="0" w:space="0" w:color="auto"/>
                <w:left w:val="none" w:sz="0" w:space="0" w:color="auto"/>
                <w:bottom w:val="none" w:sz="0" w:space="0" w:color="auto"/>
                <w:right w:val="none" w:sz="0" w:space="0" w:color="auto"/>
              </w:divBdr>
            </w:div>
            <w:div w:id="483594659">
              <w:marLeft w:val="0"/>
              <w:marRight w:val="0"/>
              <w:marTop w:val="0"/>
              <w:marBottom w:val="0"/>
              <w:divBdr>
                <w:top w:val="none" w:sz="0" w:space="0" w:color="auto"/>
                <w:left w:val="none" w:sz="0" w:space="0" w:color="auto"/>
                <w:bottom w:val="none" w:sz="0" w:space="0" w:color="auto"/>
                <w:right w:val="none" w:sz="0" w:space="0" w:color="auto"/>
              </w:divBdr>
            </w:div>
            <w:div w:id="1071729243">
              <w:marLeft w:val="0"/>
              <w:marRight w:val="0"/>
              <w:marTop w:val="0"/>
              <w:marBottom w:val="0"/>
              <w:divBdr>
                <w:top w:val="none" w:sz="0" w:space="0" w:color="auto"/>
                <w:left w:val="none" w:sz="0" w:space="0" w:color="auto"/>
                <w:bottom w:val="none" w:sz="0" w:space="0" w:color="auto"/>
                <w:right w:val="none" w:sz="0" w:space="0" w:color="auto"/>
              </w:divBdr>
            </w:div>
            <w:div w:id="1766487889">
              <w:marLeft w:val="0"/>
              <w:marRight w:val="0"/>
              <w:marTop w:val="0"/>
              <w:marBottom w:val="0"/>
              <w:divBdr>
                <w:top w:val="none" w:sz="0" w:space="0" w:color="auto"/>
                <w:left w:val="none" w:sz="0" w:space="0" w:color="auto"/>
                <w:bottom w:val="none" w:sz="0" w:space="0" w:color="auto"/>
                <w:right w:val="none" w:sz="0" w:space="0" w:color="auto"/>
              </w:divBdr>
            </w:div>
          </w:divsChild>
        </w:div>
        <w:div w:id="682974400">
          <w:marLeft w:val="0"/>
          <w:marRight w:val="0"/>
          <w:marTop w:val="0"/>
          <w:marBottom w:val="0"/>
          <w:divBdr>
            <w:top w:val="none" w:sz="0" w:space="0" w:color="auto"/>
            <w:left w:val="none" w:sz="0" w:space="0" w:color="auto"/>
            <w:bottom w:val="none" w:sz="0" w:space="0" w:color="auto"/>
            <w:right w:val="none" w:sz="0" w:space="0" w:color="auto"/>
          </w:divBdr>
          <w:divsChild>
            <w:div w:id="319576813">
              <w:marLeft w:val="0"/>
              <w:marRight w:val="0"/>
              <w:marTop w:val="0"/>
              <w:marBottom w:val="0"/>
              <w:divBdr>
                <w:top w:val="none" w:sz="0" w:space="0" w:color="auto"/>
                <w:left w:val="none" w:sz="0" w:space="0" w:color="auto"/>
                <w:bottom w:val="none" w:sz="0" w:space="0" w:color="auto"/>
                <w:right w:val="none" w:sz="0" w:space="0" w:color="auto"/>
              </w:divBdr>
            </w:div>
            <w:div w:id="1398674334">
              <w:marLeft w:val="0"/>
              <w:marRight w:val="0"/>
              <w:marTop w:val="0"/>
              <w:marBottom w:val="0"/>
              <w:divBdr>
                <w:top w:val="none" w:sz="0" w:space="0" w:color="auto"/>
                <w:left w:val="none" w:sz="0" w:space="0" w:color="auto"/>
                <w:bottom w:val="none" w:sz="0" w:space="0" w:color="auto"/>
                <w:right w:val="none" w:sz="0" w:space="0" w:color="auto"/>
              </w:divBdr>
            </w:div>
            <w:div w:id="1526944417">
              <w:marLeft w:val="0"/>
              <w:marRight w:val="0"/>
              <w:marTop w:val="0"/>
              <w:marBottom w:val="0"/>
              <w:divBdr>
                <w:top w:val="none" w:sz="0" w:space="0" w:color="auto"/>
                <w:left w:val="none" w:sz="0" w:space="0" w:color="auto"/>
                <w:bottom w:val="none" w:sz="0" w:space="0" w:color="auto"/>
                <w:right w:val="none" w:sz="0" w:space="0" w:color="auto"/>
              </w:divBdr>
            </w:div>
          </w:divsChild>
        </w:div>
        <w:div w:id="897789682">
          <w:marLeft w:val="0"/>
          <w:marRight w:val="0"/>
          <w:marTop w:val="0"/>
          <w:marBottom w:val="0"/>
          <w:divBdr>
            <w:top w:val="none" w:sz="0" w:space="0" w:color="auto"/>
            <w:left w:val="none" w:sz="0" w:space="0" w:color="auto"/>
            <w:bottom w:val="none" w:sz="0" w:space="0" w:color="auto"/>
            <w:right w:val="none" w:sz="0" w:space="0" w:color="auto"/>
          </w:divBdr>
          <w:divsChild>
            <w:div w:id="323360941">
              <w:marLeft w:val="0"/>
              <w:marRight w:val="0"/>
              <w:marTop w:val="0"/>
              <w:marBottom w:val="0"/>
              <w:divBdr>
                <w:top w:val="none" w:sz="0" w:space="0" w:color="auto"/>
                <w:left w:val="none" w:sz="0" w:space="0" w:color="auto"/>
                <w:bottom w:val="none" w:sz="0" w:space="0" w:color="auto"/>
                <w:right w:val="none" w:sz="0" w:space="0" w:color="auto"/>
              </w:divBdr>
            </w:div>
            <w:div w:id="363603710">
              <w:marLeft w:val="0"/>
              <w:marRight w:val="0"/>
              <w:marTop w:val="0"/>
              <w:marBottom w:val="0"/>
              <w:divBdr>
                <w:top w:val="none" w:sz="0" w:space="0" w:color="auto"/>
                <w:left w:val="none" w:sz="0" w:space="0" w:color="auto"/>
                <w:bottom w:val="none" w:sz="0" w:space="0" w:color="auto"/>
                <w:right w:val="none" w:sz="0" w:space="0" w:color="auto"/>
              </w:divBdr>
            </w:div>
            <w:div w:id="537662729">
              <w:marLeft w:val="0"/>
              <w:marRight w:val="0"/>
              <w:marTop w:val="0"/>
              <w:marBottom w:val="0"/>
              <w:divBdr>
                <w:top w:val="none" w:sz="0" w:space="0" w:color="auto"/>
                <w:left w:val="none" w:sz="0" w:space="0" w:color="auto"/>
                <w:bottom w:val="none" w:sz="0" w:space="0" w:color="auto"/>
                <w:right w:val="none" w:sz="0" w:space="0" w:color="auto"/>
              </w:divBdr>
            </w:div>
            <w:div w:id="1638414444">
              <w:marLeft w:val="0"/>
              <w:marRight w:val="0"/>
              <w:marTop w:val="0"/>
              <w:marBottom w:val="0"/>
              <w:divBdr>
                <w:top w:val="none" w:sz="0" w:space="0" w:color="auto"/>
                <w:left w:val="none" w:sz="0" w:space="0" w:color="auto"/>
                <w:bottom w:val="none" w:sz="0" w:space="0" w:color="auto"/>
                <w:right w:val="none" w:sz="0" w:space="0" w:color="auto"/>
              </w:divBdr>
            </w:div>
          </w:divsChild>
        </w:div>
        <w:div w:id="912618989">
          <w:marLeft w:val="0"/>
          <w:marRight w:val="0"/>
          <w:marTop w:val="0"/>
          <w:marBottom w:val="0"/>
          <w:divBdr>
            <w:top w:val="none" w:sz="0" w:space="0" w:color="auto"/>
            <w:left w:val="none" w:sz="0" w:space="0" w:color="auto"/>
            <w:bottom w:val="none" w:sz="0" w:space="0" w:color="auto"/>
            <w:right w:val="none" w:sz="0" w:space="0" w:color="auto"/>
          </w:divBdr>
          <w:divsChild>
            <w:div w:id="230628709">
              <w:marLeft w:val="0"/>
              <w:marRight w:val="0"/>
              <w:marTop w:val="0"/>
              <w:marBottom w:val="0"/>
              <w:divBdr>
                <w:top w:val="none" w:sz="0" w:space="0" w:color="auto"/>
                <w:left w:val="none" w:sz="0" w:space="0" w:color="auto"/>
                <w:bottom w:val="none" w:sz="0" w:space="0" w:color="auto"/>
                <w:right w:val="none" w:sz="0" w:space="0" w:color="auto"/>
              </w:divBdr>
            </w:div>
            <w:div w:id="616790418">
              <w:marLeft w:val="0"/>
              <w:marRight w:val="0"/>
              <w:marTop w:val="0"/>
              <w:marBottom w:val="0"/>
              <w:divBdr>
                <w:top w:val="none" w:sz="0" w:space="0" w:color="auto"/>
                <w:left w:val="none" w:sz="0" w:space="0" w:color="auto"/>
                <w:bottom w:val="none" w:sz="0" w:space="0" w:color="auto"/>
                <w:right w:val="none" w:sz="0" w:space="0" w:color="auto"/>
              </w:divBdr>
            </w:div>
            <w:div w:id="640425184">
              <w:marLeft w:val="0"/>
              <w:marRight w:val="0"/>
              <w:marTop w:val="0"/>
              <w:marBottom w:val="0"/>
              <w:divBdr>
                <w:top w:val="none" w:sz="0" w:space="0" w:color="auto"/>
                <w:left w:val="none" w:sz="0" w:space="0" w:color="auto"/>
                <w:bottom w:val="none" w:sz="0" w:space="0" w:color="auto"/>
                <w:right w:val="none" w:sz="0" w:space="0" w:color="auto"/>
              </w:divBdr>
            </w:div>
            <w:div w:id="1108744949">
              <w:marLeft w:val="0"/>
              <w:marRight w:val="0"/>
              <w:marTop w:val="0"/>
              <w:marBottom w:val="0"/>
              <w:divBdr>
                <w:top w:val="none" w:sz="0" w:space="0" w:color="auto"/>
                <w:left w:val="none" w:sz="0" w:space="0" w:color="auto"/>
                <w:bottom w:val="none" w:sz="0" w:space="0" w:color="auto"/>
                <w:right w:val="none" w:sz="0" w:space="0" w:color="auto"/>
              </w:divBdr>
            </w:div>
            <w:div w:id="1306201520">
              <w:marLeft w:val="0"/>
              <w:marRight w:val="0"/>
              <w:marTop w:val="0"/>
              <w:marBottom w:val="0"/>
              <w:divBdr>
                <w:top w:val="none" w:sz="0" w:space="0" w:color="auto"/>
                <w:left w:val="none" w:sz="0" w:space="0" w:color="auto"/>
                <w:bottom w:val="none" w:sz="0" w:space="0" w:color="auto"/>
                <w:right w:val="none" w:sz="0" w:space="0" w:color="auto"/>
              </w:divBdr>
            </w:div>
          </w:divsChild>
        </w:div>
        <w:div w:id="956180806">
          <w:marLeft w:val="0"/>
          <w:marRight w:val="0"/>
          <w:marTop w:val="0"/>
          <w:marBottom w:val="0"/>
          <w:divBdr>
            <w:top w:val="none" w:sz="0" w:space="0" w:color="auto"/>
            <w:left w:val="none" w:sz="0" w:space="0" w:color="auto"/>
            <w:bottom w:val="none" w:sz="0" w:space="0" w:color="auto"/>
            <w:right w:val="none" w:sz="0" w:space="0" w:color="auto"/>
          </w:divBdr>
          <w:divsChild>
            <w:div w:id="1822498242">
              <w:marLeft w:val="0"/>
              <w:marRight w:val="0"/>
              <w:marTop w:val="0"/>
              <w:marBottom w:val="0"/>
              <w:divBdr>
                <w:top w:val="none" w:sz="0" w:space="0" w:color="auto"/>
                <w:left w:val="none" w:sz="0" w:space="0" w:color="auto"/>
                <w:bottom w:val="none" w:sz="0" w:space="0" w:color="auto"/>
                <w:right w:val="none" w:sz="0" w:space="0" w:color="auto"/>
              </w:divBdr>
            </w:div>
            <w:div w:id="2072851783">
              <w:marLeft w:val="0"/>
              <w:marRight w:val="0"/>
              <w:marTop w:val="0"/>
              <w:marBottom w:val="0"/>
              <w:divBdr>
                <w:top w:val="none" w:sz="0" w:space="0" w:color="auto"/>
                <w:left w:val="none" w:sz="0" w:space="0" w:color="auto"/>
                <w:bottom w:val="none" w:sz="0" w:space="0" w:color="auto"/>
                <w:right w:val="none" w:sz="0" w:space="0" w:color="auto"/>
              </w:divBdr>
            </w:div>
          </w:divsChild>
        </w:div>
        <w:div w:id="966743526">
          <w:marLeft w:val="0"/>
          <w:marRight w:val="0"/>
          <w:marTop w:val="0"/>
          <w:marBottom w:val="0"/>
          <w:divBdr>
            <w:top w:val="none" w:sz="0" w:space="0" w:color="auto"/>
            <w:left w:val="none" w:sz="0" w:space="0" w:color="auto"/>
            <w:bottom w:val="none" w:sz="0" w:space="0" w:color="auto"/>
            <w:right w:val="none" w:sz="0" w:space="0" w:color="auto"/>
          </w:divBdr>
          <w:divsChild>
            <w:div w:id="400561444">
              <w:marLeft w:val="0"/>
              <w:marRight w:val="0"/>
              <w:marTop w:val="0"/>
              <w:marBottom w:val="0"/>
              <w:divBdr>
                <w:top w:val="none" w:sz="0" w:space="0" w:color="auto"/>
                <w:left w:val="none" w:sz="0" w:space="0" w:color="auto"/>
                <w:bottom w:val="none" w:sz="0" w:space="0" w:color="auto"/>
                <w:right w:val="none" w:sz="0" w:space="0" w:color="auto"/>
              </w:divBdr>
            </w:div>
            <w:div w:id="420490772">
              <w:marLeft w:val="0"/>
              <w:marRight w:val="0"/>
              <w:marTop w:val="0"/>
              <w:marBottom w:val="0"/>
              <w:divBdr>
                <w:top w:val="none" w:sz="0" w:space="0" w:color="auto"/>
                <w:left w:val="none" w:sz="0" w:space="0" w:color="auto"/>
                <w:bottom w:val="none" w:sz="0" w:space="0" w:color="auto"/>
                <w:right w:val="none" w:sz="0" w:space="0" w:color="auto"/>
              </w:divBdr>
            </w:div>
            <w:div w:id="995953783">
              <w:marLeft w:val="0"/>
              <w:marRight w:val="0"/>
              <w:marTop w:val="0"/>
              <w:marBottom w:val="0"/>
              <w:divBdr>
                <w:top w:val="none" w:sz="0" w:space="0" w:color="auto"/>
                <w:left w:val="none" w:sz="0" w:space="0" w:color="auto"/>
                <w:bottom w:val="none" w:sz="0" w:space="0" w:color="auto"/>
                <w:right w:val="none" w:sz="0" w:space="0" w:color="auto"/>
              </w:divBdr>
            </w:div>
            <w:div w:id="2141923024">
              <w:marLeft w:val="0"/>
              <w:marRight w:val="0"/>
              <w:marTop w:val="0"/>
              <w:marBottom w:val="0"/>
              <w:divBdr>
                <w:top w:val="none" w:sz="0" w:space="0" w:color="auto"/>
                <w:left w:val="none" w:sz="0" w:space="0" w:color="auto"/>
                <w:bottom w:val="none" w:sz="0" w:space="0" w:color="auto"/>
                <w:right w:val="none" w:sz="0" w:space="0" w:color="auto"/>
              </w:divBdr>
            </w:div>
          </w:divsChild>
        </w:div>
        <w:div w:id="1043746231">
          <w:marLeft w:val="0"/>
          <w:marRight w:val="0"/>
          <w:marTop w:val="0"/>
          <w:marBottom w:val="0"/>
          <w:divBdr>
            <w:top w:val="none" w:sz="0" w:space="0" w:color="auto"/>
            <w:left w:val="none" w:sz="0" w:space="0" w:color="auto"/>
            <w:bottom w:val="none" w:sz="0" w:space="0" w:color="auto"/>
            <w:right w:val="none" w:sz="0" w:space="0" w:color="auto"/>
          </w:divBdr>
          <w:divsChild>
            <w:div w:id="182794070">
              <w:marLeft w:val="0"/>
              <w:marRight w:val="0"/>
              <w:marTop w:val="0"/>
              <w:marBottom w:val="0"/>
              <w:divBdr>
                <w:top w:val="none" w:sz="0" w:space="0" w:color="auto"/>
                <w:left w:val="none" w:sz="0" w:space="0" w:color="auto"/>
                <w:bottom w:val="none" w:sz="0" w:space="0" w:color="auto"/>
                <w:right w:val="none" w:sz="0" w:space="0" w:color="auto"/>
              </w:divBdr>
            </w:div>
            <w:div w:id="444151873">
              <w:marLeft w:val="0"/>
              <w:marRight w:val="0"/>
              <w:marTop w:val="0"/>
              <w:marBottom w:val="0"/>
              <w:divBdr>
                <w:top w:val="none" w:sz="0" w:space="0" w:color="auto"/>
                <w:left w:val="none" w:sz="0" w:space="0" w:color="auto"/>
                <w:bottom w:val="none" w:sz="0" w:space="0" w:color="auto"/>
                <w:right w:val="none" w:sz="0" w:space="0" w:color="auto"/>
              </w:divBdr>
            </w:div>
            <w:div w:id="1130631664">
              <w:marLeft w:val="0"/>
              <w:marRight w:val="0"/>
              <w:marTop w:val="0"/>
              <w:marBottom w:val="0"/>
              <w:divBdr>
                <w:top w:val="none" w:sz="0" w:space="0" w:color="auto"/>
                <w:left w:val="none" w:sz="0" w:space="0" w:color="auto"/>
                <w:bottom w:val="none" w:sz="0" w:space="0" w:color="auto"/>
                <w:right w:val="none" w:sz="0" w:space="0" w:color="auto"/>
              </w:divBdr>
            </w:div>
            <w:div w:id="1806387793">
              <w:marLeft w:val="0"/>
              <w:marRight w:val="0"/>
              <w:marTop w:val="0"/>
              <w:marBottom w:val="0"/>
              <w:divBdr>
                <w:top w:val="none" w:sz="0" w:space="0" w:color="auto"/>
                <w:left w:val="none" w:sz="0" w:space="0" w:color="auto"/>
                <w:bottom w:val="none" w:sz="0" w:space="0" w:color="auto"/>
                <w:right w:val="none" w:sz="0" w:space="0" w:color="auto"/>
              </w:divBdr>
            </w:div>
          </w:divsChild>
        </w:div>
        <w:div w:id="1044019819">
          <w:marLeft w:val="0"/>
          <w:marRight w:val="0"/>
          <w:marTop w:val="0"/>
          <w:marBottom w:val="0"/>
          <w:divBdr>
            <w:top w:val="none" w:sz="0" w:space="0" w:color="auto"/>
            <w:left w:val="none" w:sz="0" w:space="0" w:color="auto"/>
            <w:bottom w:val="none" w:sz="0" w:space="0" w:color="auto"/>
            <w:right w:val="none" w:sz="0" w:space="0" w:color="auto"/>
          </w:divBdr>
          <w:divsChild>
            <w:div w:id="27070990">
              <w:marLeft w:val="0"/>
              <w:marRight w:val="0"/>
              <w:marTop w:val="0"/>
              <w:marBottom w:val="0"/>
              <w:divBdr>
                <w:top w:val="none" w:sz="0" w:space="0" w:color="auto"/>
                <w:left w:val="none" w:sz="0" w:space="0" w:color="auto"/>
                <w:bottom w:val="none" w:sz="0" w:space="0" w:color="auto"/>
                <w:right w:val="none" w:sz="0" w:space="0" w:color="auto"/>
              </w:divBdr>
            </w:div>
            <w:div w:id="237902640">
              <w:marLeft w:val="0"/>
              <w:marRight w:val="0"/>
              <w:marTop w:val="0"/>
              <w:marBottom w:val="0"/>
              <w:divBdr>
                <w:top w:val="none" w:sz="0" w:space="0" w:color="auto"/>
                <w:left w:val="none" w:sz="0" w:space="0" w:color="auto"/>
                <w:bottom w:val="none" w:sz="0" w:space="0" w:color="auto"/>
                <w:right w:val="none" w:sz="0" w:space="0" w:color="auto"/>
              </w:divBdr>
            </w:div>
            <w:div w:id="1174105750">
              <w:marLeft w:val="0"/>
              <w:marRight w:val="0"/>
              <w:marTop w:val="0"/>
              <w:marBottom w:val="0"/>
              <w:divBdr>
                <w:top w:val="none" w:sz="0" w:space="0" w:color="auto"/>
                <w:left w:val="none" w:sz="0" w:space="0" w:color="auto"/>
                <w:bottom w:val="none" w:sz="0" w:space="0" w:color="auto"/>
                <w:right w:val="none" w:sz="0" w:space="0" w:color="auto"/>
              </w:divBdr>
            </w:div>
          </w:divsChild>
        </w:div>
        <w:div w:id="1053431484">
          <w:marLeft w:val="0"/>
          <w:marRight w:val="0"/>
          <w:marTop w:val="0"/>
          <w:marBottom w:val="0"/>
          <w:divBdr>
            <w:top w:val="none" w:sz="0" w:space="0" w:color="auto"/>
            <w:left w:val="none" w:sz="0" w:space="0" w:color="auto"/>
            <w:bottom w:val="none" w:sz="0" w:space="0" w:color="auto"/>
            <w:right w:val="none" w:sz="0" w:space="0" w:color="auto"/>
          </w:divBdr>
          <w:divsChild>
            <w:div w:id="50732699">
              <w:marLeft w:val="0"/>
              <w:marRight w:val="0"/>
              <w:marTop w:val="0"/>
              <w:marBottom w:val="0"/>
              <w:divBdr>
                <w:top w:val="none" w:sz="0" w:space="0" w:color="auto"/>
                <w:left w:val="none" w:sz="0" w:space="0" w:color="auto"/>
                <w:bottom w:val="none" w:sz="0" w:space="0" w:color="auto"/>
                <w:right w:val="none" w:sz="0" w:space="0" w:color="auto"/>
              </w:divBdr>
            </w:div>
            <w:div w:id="925578976">
              <w:marLeft w:val="0"/>
              <w:marRight w:val="0"/>
              <w:marTop w:val="0"/>
              <w:marBottom w:val="0"/>
              <w:divBdr>
                <w:top w:val="none" w:sz="0" w:space="0" w:color="auto"/>
                <w:left w:val="none" w:sz="0" w:space="0" w:color="auto"/>
                <w:bottom w:val="none" w:sz="0" w:space="0" w:color="auto"/>
                <w:right w:val="none" w:sz="0" w:space="0" w:color="auto"/>
              </w:divBdr>
            </w:div>
            <w:div w:id="1135568059">
              <w:marLeft w:val="0"/>
              <w:marRight w:val="0"/>
              <w:marTop w:val="0"/>
              <w:marBottom w:val="0"/>
              <w:divBdr>
                <w:top w:val="none" w:sz="0" w:space="0" w:color="auto"/>
                <w:left w:val="none" w:sz="0" w:space="0" w:color="auto"/>
                <w:bottom w:val="none" w:sz="0" w:space="0" w:color="auto"/>
                <w:right w:val="none" w:sz="0" w:space="0" w:color="auto"/>
              </w:divBdr>
            </w:div>
            <w:div w:id="1166284997">
              <w:marLeft w:val="0"/>
              <w:marRight w:val="0"/>
              <w:marTop w:val="0"/>
              <w:marBottom w:val="0"/>
              <w:divBdr>
                <w:top w:val="none" w:sz="0" w:space="0" w:color="auto"/>
                <w:left w:val="none" w:sz="0" w:space="0" w:color="auto"/>
                <w:bottom w:val="none" w:sz="0" w:space="0" w:color="auto"/>
                <w:right w:val="none" w:sz="0" w:space="0" w:color="auto"/>
              </w:divBdr>
            </w:div>
            <w:div w:id="1589001397">
              <w:marLeft w:val="0"/>
              <w:marRight w:val="0"/>
              <w:marTop w:val="0"/>
              <w:marBottom w:val="0"/>
              <w:divBdr>
                <w:top w:val="none" w:sz="0" w:space="0" w:color="auto"/>
                <w:left w:val="none" w:sz="0" w:space="0" w:color="auto"/>
                <w:bottom w:val="none" w:sz="0" w:space="0" w:color="auto"/>
                <w:right w:val="none" w:sz="0" w:space="0" w:color="auto"/>
              </w:divBdr>
            </w:div>
            <w:div w:id="1931811660">
              <w:marLeft w:val="0"/>
              <w:marRight w:val="0"/>
              <w:marTop w:val="0"/>
              <w:marBottom w:val="0"/>
              <w:divBdr>
                <w:top w:val="none" w:sz="0" w:space="0" w:color="auto"/>
                <w:left w:val="none" w:sz="0" w:space="0" w:color="auto"/>
                <w:bottom w:val="none" w:sz="0" w:space="0" w:color="auto"/>
                <w:right w:val="none" w:sz="0" w:space="0" w:color="auto"/>
              </w:divBdr>
            </w:div>
          </w:divsChild>
        </w:div>
        <w:div w:id="1070615879">
          <w:marLeft w:val="0"/>
          <w:marRight w:val="0"/>
          <w:marTop w:val="0"/>
          <w:marBottom w:val="0"/>
          <w:divBdr>
            <w:top w:val="none" w:sz="0" w:space="0" w:color="auto"/>
            <w:left w:val="none" w:sz="0" w:space="0" w:color="auto"/>
            <w:bottom w:val="none" w:sz="0" w:space="0" w:color="auto"/>
            <w:right w:val="none" w:sz="0" w:space="0" w:color="auto"/>
          </w:divBdr>
        </w:div>
        <w:div w:id="1195653907">
          <w:marLeft w:val="0"/>
          <w:marRight w:val="0"/>
          <w:marTop w:val="0"/>
          <w:marBottom w:val="0"/>
          <w:divBdr>
            <w:top w:val="none" w:sz="0" w:space="0" w:color="auto"/>
            <w:left w:val="none" w:sz="0" w:space="0" w:color="auto"/>
            <w:bottom w:val="none" w:sz="0" w:space="0" w:color="auto"/>
            <w:right w:val="none" w:sz="0" w:space="0" w:color="auto"/>
          </w:divBdr>
        </w:div>
        <w:div w:id="1353341705">
          <w:marLeft w:val="0"/>
          <w:marRight w:val="0"/>
          <w:marTop w:val="0"/>
          <w:marBottom w:val="0"/>
          <w:divBdr>
            <w:top w:val="none" w:sz="0" w:space="0" w:color="auto"/>
            <w:left w:val="none" w:sz="0" w:space="0" w:color="auto"/>
            <w:bottom w:val="none" w:sz="0" w:space="0" w:color="auto"/>
            <w:right w:val="none" w:sz="0" w:space="0" w:color="auto"/>
          </w:divBdr>
          <w:divsChild>
            <w:div w:id="957688944">
              <w:marLeft w:val="0"/>
              <w:marRight w:val="0"/>
              <w:marTop w:val="0"/>
              <w:marBottom w:val="0"/>
              <w:divBdr>
                <w:top w:val="none" w:sz="0" w:space="0" w:color="auto"/>
                <w:left w:val="none" w:sz="0" w:space="0" w:color="auto"/>
                <w:bottom w:val="none" w:sz="0" w:space="0" w:color="auto"/>
                <w:right w:val="none" w:sz="0" w:space="0" w:color="auto"/>
              </w:divBdr>
            </w:div>
            <w:div w:id="1938977590">
              <w:marLeft w:val="0"/>
              <w:marRight w:val="0"/>
              <w:marTop w:val="0"/>
              <w:marBottom w:val="0"/>
              <w:divBdr>
                <w:top w:val="none" w:sz="0" w:space="0" w:color="auto"/>
                <w:left w:val="none" w:sz="0" w:space="0" w:color="auto"/>
                <w:bottom w:val="none" w:sz="0" w:space="0" w:color="auto"/>
                <w:right w:val="none" w:sz="0" w:space="0" w:color="auto"/>
              </w:divBdr>
            </w:div>
            <w:div w:id="2104758311">
              <w:marLeft w:val="0"/>
              <w:marRight w:val="0"/>
              <w:marTop w:val="0"/>
              <w:marBottom w:val="0"/>
              <w:divBdr>
                <w:top w:val="none" w:sz="0" w:space="0" w:color="auto"/>
                <w:left w:val="none" w:sz="0" w:space="0" w:color="auto"/>
                <w:bottom w:val="none" w:sz="0" w:space="0" w:color="auto"/>
                <w:right w:val="none" w:sz="0" w:space="0" w:color="auto"/>
              </w:divBdr>
            </w:div>
          </w:divsChild>
        </w:div>
        <w:div w:id="1526214057">
          <w:marLeft w:val="0"/>
          <w:marRight w:val="0"/>
          <w:marTop w:val="0"/>
          <w:marBottom w:val="0"/>
          <w:divBdr>
            <w:top w:val="none" w:sz="0" w:space="0" w:color="auto"/>
            <w:left w:val="none" w:sz="0" w:space="0" w:color="auto"/>
            <w:bottom w:val="none" w:sz="0" w:space="0" w:color="auto"/>
            <w:right w:val="none" w:sz="0" w:space="0" w:color="auto"/>
          </w:divBdr>
          <w:divsChild>
            <w:div w:id="437915921">
              <w:marLeft w:val="0"/>
              <w:marRight w:val="0"/>
              <w:marTop w:val="0"/>
              <w:marBottom w:val="0"/>
              <w:divBdr>
                <w:top w:val="none" w:sz="0" w:space="0" w:color="auto"/>
                <w:left w:val="none" w:sz="0" w:space="0" w:color="auto"/>
                <w:bottom w:val="none" w:sz="0" w:space="0" w:color="auto"/>
                <w:right w:val="none" w:sz="0" w:space="0" w:color="auto"/>
              </w:divBdr>
            </w:div>
            <w:div w:id="617831876">
              <w:marLeft w:val="0"/>
              <w:marRight w:val="0"/>
              <w:marTop w:val="0"/>
              <w:marBottom w:val="0"/>
              <w:divBdr>
                <w:top w:val="none" w:sz="0" w:space="0" w:color="auto"/>
                <w:left w:val="none" w:sz="0" w:space="0" w:color="auto"/>
                <w:bottom w:val="none" w:sz="0" w:space="0" w:color="auto"/>
                <w:right w:val="none" w:sz="0" w:space="0" w:color="auto"/>
              </w:divBdr>
            </w:div>
            <w:div w:id="1197234950">
              <w:marLeft w:val="0"/>
              <w:marRight w:val="0"/>
              <w:marTop w:val="0"/>
              <w:marBottom w:val="0"/>
              <w:divBdr>
                <w:top w:val="none" w:sz="0" w:space="0" w:color="auto"/>
                <w:left w:val="none" w:sz="0" w:space="0" w:color="auto"/>
                <w:bottom w:val="none" w:sz="0" w:space="0" w:color="auto"/>
                <w:right w:val="none" w:sz="0" w:space="0" w:color="auto"/>
              </w:divBdr>
            </w:div>
            <w:div w:id="1391031568">
              <w:marLeft w:val="0"/>
              <w:marRight w:val="0"/>
              <w:marTop w:val="0"/>
              <w:marBottom w:val="0"/>
              <w:divBdr>
                <w:top w:val="none" w:sz="0" w:space="0" w:color="auto"/>
                <w:left w:val="none" w:sz="0" w:space="0" w:color="auto"/>
                <w:bottom w:val="none" w:sz="0" w:space="0" w:color="auto"/>
                <w:right w:val="none" w:sz="0" w:space="0" w:color="auto"/>
              </w:divBdr>
            </w:div>
            <w:div w:id="1427386974">
              <w:marLeft w:val="0"/>
              <w:marRight w:val="0"/>
              <w:marTop w:val="0"/>
              <w:marBottom w:val="0"/>
              <w:divBdr>
                <w:top w:val="none" w:sz="0" w:space="0" w:color="auto"/>
                <w:left w:val="none" w:sz="0" w:space="0" w:color="auto"/>
                <w:bottom w:val="none" w:sz="0" w:space="0" w:color="auto"/>
                <w:right w:val="none" w:sz="0" w:space="0" w:color="auto"/>
              </w:divBdr>
            </w:div>
            <w:div w:id="1492672941">
              <w:marLeft w:val="0"/>
              <w:marRight w:val="0"/>
              <w:marTop w:val="0"/>
              <w:marBottom w:val="0"/>
              <w:divBdr>
                <w:top w:val="none" w:sz="0" w:space="0" w:color="auto"/>
                <w:left w:val="none" w:sz="0" w:space="0" w:color="auto"/>
                <w:bottom w:val="none" w:sz="0" w:space="0" w:color="auto"/>
                <w:right w:val="none" w:sz="0" w:space="0" w:color="auto"/>
              </w:divBdr>
            </w:div>
          </w:divsChild>
        </w:div>
        <w:div w:id="1567375615">
          <w:marLeft w:val="0"/>
          <w:marRight w:val="0"/>
          <w:marTop w:val="0"/>
          <w:marBottom w:val="0"/>
          <w:divBdr>
            <w:top w:val="none" w:sz="0" w:space="0" w:color="auto"/>
            <w:left w:val="none" w:sz="0" w:space="0" w:color="auto"/>
            <w:bottom w:val="none" w:sz="0" w:space="0" w:color="auto"/>
            <w:right w:val="none" w:sz="0" w:space="0" w:color="auto"/>
          </w:divBdr>
          <w:divsChild>
            <w:div w:id="520969342">
              <w:marLeft w:val="0"/>
              <w:marRight w:val="0"/>
              <w:marTop w:val="0"/>
              <w:marBottom w:val="0"/>
              <w:divBdr>
                <w:top w:val="none" w:sz="0" w:space="0" w:color="auto"/>
                <w:left w:val="none" w:sz="0" w:space="0" w:color="auto"/>
                <w:bottom w:val="none" w:sz="0" w:space="0" w:color="auto"/>
                <w:right w:val="none" w:sz="0" w:space="0" w:color="auto"/>
              </w:divBdr>
            </w:div>
            <w:div w:id="687408199">
              <w:marLeft w:val="0"/>
              <w:marRight w:val="0"/>
              <w:marTop w:val="0"/>
              <w:marBottom w:val="0"/>
              <w:divBdr>
                <w:top w:val="none" w:sz="0" w:space="0" w:color="auto"/>
                <w:left w:val="none" w:sz="0" w:space="0" w:color="auto"/>
                <w:bottom w:val="none" w:sz="0" w:space="0" w:color="auto"/>
                <w:right w:val="none" w:sz="0" w:space="0" w:color="auto"/>
              </w:divBdr>
            </w:div>
            <w:div w:id="1022048633">
              <w:marLeft w:val="0"/>
              <w:marRight w:val="0"/>
              <w:marTop w:val="0"/>
              <w:marBottom w:val="0"/>
              <w:divBdr>
                <w:top w:val="none" w:sz="0" w:space="0" w:color="auto"/>
                <w:left w:val="none" w:sz="0" w:space="0" w:color="auto"/>
                <w:bottom w:val="none" w:sz="0" w:space="0" w:color="auto"/>
                <w:right w:val="none" w:sz="0" w:space="0" w:color="auto"/>
              </w:divBdr>
            </w:div>
            <w:div w:id="1077508703">
              <w:marLeft w:val="0"/>
              <w:marRight w:val="0"/>
              <w:marTop w:val="0"/>
              <w:marBottom w:val="0"/>
              <w:divBdr>
                <w:top w:val="none" w:sz="0" w:space="0" w:color="auto"/>
                <w:left w:val="none" w:sz="0" w:space="0" w:color="auto"/>
                <w:bottom w:val="none" w:sz="0" w:space="0" w:color="auto"/>
                <w:right w:val="none" w:sz="0" w:space="0" w:color="auto"/>
              </w:divBdr>
            </w:div>
            <w:div w:id="1539930779">
              <w:marLeft w:val="0"/>
              <w:marRight w:val="0"/>
              <w:marTop w:val="0"/>
              <w:marBottom w:val="0"/>
              <w:divBdr>
                <w:top w:val="none" w:sz="0" w:space="0" w:color="auto"/>
                <w:left w:val="none" w:sz="0" w:space="0" w:color="auto"/>
                <w:bottom w:val="none" w:sz="0" w:space="0" w:color="auto"/>
                <w:right w:val="none" w:sz="0" w:space="0" w:color="auto"/>
              </w:divBdr>
            </w:div>
            <w:div w:id="1648510463">
              <w:marLeft w:val="0"/>
              <w:marRight w:val="0"/>
              <w:marTop w:val="0"/>
              <w:marBottom w:val="0"/>
              <w:divBdr>
                <w:top w:val="none" w:sz="0" w:space="0" w:color="auto"/>
                <w:left w:val="none" w:sz="0" w:space="0" w:color="auto"/>
                <w:bottom w:val="none" w:sz="0" w:space="0" w:color="auto"/>
                <w:right w:val="none" w:sz="0" w:space="0" w:color="auto"/>
              </w:divBdr>
            </w:div>
            <w:div w:id="2010519425">
              <w:marLeft w:val="0"/>
              <w:marRight w:val="0"/>
              <w:marTop w:val="0"/>
              <w:marBottom w:val="0"/>
              <w:divBdr>
                <w:top w:val="none" w:sz="0" w:space="0" w:color="auto"/>
                <w:left w:val="none" w:sz="0" w:space="0" w:color="auto"/>
                <w:bottom w:val="none" w:sz="0" w:space="0" w:color="auto"/>
                <w:right w:val="none" w:sz="0" w:space="0" w:color="auto"/>
              </w:divBdr>
            </w:div>
          </w:divsChild>
        </w:div>
        <w:div w:id="1618873945">
          <w:marLeft w:val="0"/>
          <w:marRight w:val="0"/>
          <w:marTop w:val="0"/>
          <w:marBottom w:val="0"/>
          <w:divBdr>
            <w:top w:val="none" w:sz="0" w:space="0" w:color="auto"/>
            <w:left w:val="none" w:sz="0" w:space="0" w:color="auto"/>
            <w:bottom w:val="none" w:sz="0" w:space="0" w:color="auto"/>
            <w:right w:val="none" w:sz="0" w:space="0" w:color="auto"/>
          </w:divBdr>
        </w:div>
        <w:div w:id="1641379725">
          <w:marLeft w:val="0"/>
          <w:marRight w:val="0"/>
          <w:marTop w:val="0"/>
          <w:marBottom w:val="0"/>
          <w:divBdr>
            <w:top w:val="none" w:sz="0" w:space="0" w:color="auto"/>
            <w:left w:val="none" w:sz="0" w:space="0" w:color="auto"/>
            <w:bottom w:val="none" w:sz="0" w:space="0" w:color="auto"/>
            <w:right w:val="none" w:sz="0" w:space="0" w:color="auto"/>
          </w:divBdr>
        </w:div>
        <w:div w:id="1693217122">
          <w:marLeft w:val="0"/>
          <w:marRight w:val="0"/>
          <w:marTop w:val="0"/>
          <w:marBottom w:val="0"/>
          <w:divBdr>
            <w:top w:val="none" w:sz="0" w:space="0" w:color="auto"/>
            <w:left w:val="none" w:sz="0" w:space="0" w:color="auto"/>
            <w:bottom w:val="none" w:sz="0" w:space="0" w:color="auto"/>
            <w:right w:val="none" w:sz="0" w:space="0" w:color="auto"/>
          </w:divBdr>
          <w:divsChild>
            <w:div w:id="627398074">
              <w:marLeft w:val="0"/>
              <w:marRight w:val="0"/>
              <w:marTop w:val="0"/>
              <w:marBottom w:val="0"/>
              <w:divBdr>
                <w:top w:val="none" w:sz="0" w:space="0" w:color="auto"/>
                <w:left w:val="none" w:sz="0" w:space="0" w:color="auto"/>
                <w:bottom w:val="none" w:sz="0" w:space="0" w:color="auto"/>
                <w:right w:val="none" w:sz="0" w:space="0" w:color="auto"/>
              </w:divBdr>
            </w:div>
            <w:div w:id="1416122473">
              <w:marLeft w:val="0"/>
              <w:marRight w:val="0"/>
              <w:marTop w:val="0"/>
              <w:marBottom w:val="0"/>
              <w:divBdr>
                <w:top w:val="none" w:sz="0" w:space="0" w:color="auto"/>
                <w:left w:val="none" w:sz="0" w:space="0" w:color="auto"/>
                <w:bottom w:val="none" w:sz="0" w:space="0" w:color="auto"/>
                <w:right w:val="none" w:sz="0" w:space="0" w:color="auto"/>
              </w:divBdr>
            </w:div>
            <w:div w:id="1418332653">
              <w:marLeft w:val="0"/>
              <w:marRight w:val="0"/>
              <w:marTop w:val="0"/>
              <w:marBottom w:val="0"/>
              <w:divBdr>
                <w:top w:val="none" w:sz="0" w:space="0" w:color="auto"/>
                <w:left w:val="none" w:sz="0" w:space="0" w:color="auto"/>
                <w:bottom w:val="none" w:sz="0" w:space="0" w:color="auto"/>
                <w:right w:val="none" w:sz="0" w:space="0" w:color="auto"/>
              </w:divBdr>
            </w:div>
            <w:div w:id="1656109810">
              <w:marLeft w:val="0"/>
              <w:marRight w:val="0"/>
              <w:marTop w:val="0"/>
              <w:marBottom w:val="0"/>
              <w:divBdr>
                <w:top w:val="none" w:sz="0" w:space="0" w:color="auto"/>
                <w:left w:val="none" w:sz="0" w:space="0" w:color="auto"/>
                <w:bottom w:val="none" w:sz="0" w:space="0" w:color="auto"/>
                <w:right w:val="none" w:sz="0" w:space="0" w:color="auto"/>
              </w:divBdr>
            </w:div>
            <w:div w:id="1672442685">
              <w:marLeft w:val="0"/>
              <w:marRight w:val="0"/>
              <w:marTop w:val="0"/>
              <w:marBottom w:val="0"/>
              <w:divBdr>
                <w:top w:val="none" w:sz="0" w:space="0" w:color="auto"/>
                <w:left w:val="none" w:sz="0" w:space="0" w:color="auto"/>
                <w:bottom w:val="none" w:sz="0" w:space="0" w:color="auto"/>
                <w:right w:val="none" w:sz="0" w:space="0" w:color="auto"/>
              </w:divBdr>
            </w:div>
            <w:div w:id="1851524135">
              <w:marLeft w:val="0"/>
              <w:marRight w:val="0"/>
              <w:marTop w:val="0"/>
              <w:marBottom w:val="0"/>
              <w:divBdr>
                <w:top w:val="none" w:sz="0" w:space="0" w:color="auto"/>
                <w:left w:val="none" w:sz="0" w:space="0" w:color="auto"/>
                <w:bottom w:val="none" w:sz="0" w:space="0" w:color="auto"/>
                <w:right w:val="none" w:sz="0" w:space="0" w:color="auto"/>
              </w:divBdr>
            </w:div>
          </w:divsChild>
        </w:div>
        <w:div w:id="1771463225">
          <w:marLeft w:val="0"/>
          <w:marRight w:val="0"/>
          <w:marTop w:val="0"/>
          <w:marBottom w:val="0"/>
          <w:divBdr>
            <w:top w:val="none" w:sz="0" w:space="0" w:color="auto"/>
            <w:left w:val="none" w:sz="0" w:space="0" w:color="auto"/>
            <w:bottom w:val="none" w:sz="0" w:space="0" w:color="auto"/>
            <w:right w:val="none" w:sz="0" w:space="0" w:color="auto"/>
          </w:divBdr>
          <w:divsChild>
            <w:div w:id="1330018225">
              <w:marLeft w:val="0"/>
              <w:marRight w:val="0"/>
              <w:marTop w:val="0"/>
              <w:marBottom w:val="0"/>
              <w:divBdr>
                <w:top w:val="none" w:sz="0" w:space="0" w:color="auto"/>
                <w:left w:val="none" w:sz="0" w:space="0" w:color="auto"/>
                <w:bottom w:val="none" w:sz="0" w:space="0" w:color="auto"/>
                <w:right w:val="none" w:sz="0" w:space="0" w:color="auto"/>
              </w:divBdr>
            </w:div>
            <w:div w:id="1590504083">
              <w:marLeft w:val="0"/>
              <w:marRight w:val="0"/>
              <w:marTop w:val="0"/>
              <w:marBottom w:val="0"/>
              <w:divBdr>
                <w:top w:val="none" w:sz="0" w:space="0" w:color="auto"/>
                <w:left w:val="none" w:sz="0" w:space="0" w:color="auto"/>
                <w:bottom w:val="none" w:sz="0" w:space="0" w:color="auto"/>
                <w:right w:val="none" w:sz="0" w:space="0" w:color="auto"/>
              </w:divBdr>
            </w:div>
            <w:div w:id="1621447951">
              <w:marLeft w:val="0"/>
              <w:marRight w:val="0"/>
              <w:marTop w:val="0"/>
              <w:marBottom w:val="0"/>
              <w:divBdr>
                <w:top w:val="none" w:sz="0" w:space="0" w:color="auto"/>
                <w:left w:val="none" w:sz="0" w:space="0" w:color="auto"/>
                <w:bottom w:val="none" w:sz="0" w:space="0" w:color="auto"/>
                <w:right w:val="none" w:sz="0" w:space="0" w:color="auto"/>
              </w:divBdr>
            </w:div>
            <w:div w:id="2119174664">
              <w:marLeft w:val="0"/>
              <w:marRight w:val="0"/>
              <w:marTop w:val="0"/>
              <w:marBottom w:val="0"/>
              <w:divBdr>
                <w:top w:val="none" w:sz="0" w:space="0" w:color="auto"/>
                <w:left w:val="none" w:sz="0" w:space="0" w:color="auto"/>
                <w:bottom w:val="none" w:sz="0" w:space="0" w:color="auto"/>
                <w:right w:val="none" w:sz="0" w:space="0" w:color="auto"/>
              </w:divBdr>
            </w:div>
          </w:divsChild>
        </w:div>
        <w:div w:id="1929196560">
          <w:marLeft w:val="0"/>
          <w:marRight w:val="0"/>
          <w:marTop w:val="0"/>
          <w:marBottom w:val="0"/>
          <w:divBdr>
            <w:top w:val="none" w:sz="0" w:space="0" w:color="auto"/>
            <w:left w:val="none" w:sz="0" w:space="0" w:color="auto"/>
            <w:bottom w:val="none" w:sz="0" w:space="0" w:color="auto"/>
            <w:right w:val="none" w:sz="0" w:space="0" w:color="auto"/>
          </w:divBdr>
        </w:div>
        <w:div w:id="1944725343">
          <w:marLeft w:val="0"/>
          <w:marRight w:val="0"/>
          <w:marTop w:val="0"/>
          <w:marBottom w:val="0"/>
          <w:divBdr>
            <w:top w:val="none" w:sz="0" w:space="0" w:color="auto"/>
            <w:left w:val="none" w:sz="0" w:space="0" w:color="auto"/>
            <w:bottom w:val="none" w:sz="0" w:space="0" w:color="auto"/>
            <w:right w:val="none" w:sz="0" w:space="0" w:color="auto"/>
          </w:divBdr>
          <w:divsChild>
            <w:div w:id="233399981">
              <w:marLeft w:val="0"/>
              <w:marRight w:val="0"/>
              <w:marTop w:val="0"/>
              <w:marBottom w:val="0"/>
              <w:divBdr>
                <w:top w:val="none" w:sz="0" w:space="0" w:color="auto"/>
                <w:left w:val="none" w:sz="0" w:space="0" w:color="auto"/>
                <w:bottom w:val="none" w:sz="0" w:space="0" w:color="auto"/>
                <w:right w:val="none" w:sz="0" w:space="0" w:color="auto"/>
              </w:divBdr>
            </w:div>
            <w:div w:id="391513008">
              <w:marLeft w:val="0"/>
              <w:marRight w:val="0"/>
              <w:marTop w:val="0"/>
              <w:marBottom w:val="0"/>
              <w:divBdr>
                <w:top w:val="none" w:sz="0" w:space="0" w:color="auto"/>
                <w:left w:val="none" w:sz="0" w:space="0" w:color="auto"/>
                <w:bottom w:val="none" w:sz="0" w:space="0" w:color="auto"/>
                <w:right w:val="none" w:sz="0" w:space="0" w:color="auto"/>
              </w:divBdr>
            </w:div>
            <w:div w:id="415595661">
              <w:marLeft w:val="0"/>
              <w:marRight w:val="0"/>
              <w:marTop w:val="0"/>
              <w:marBottom w:val="0"/>
              <w:divBdr>
                <w:top w:val="none" w:sz="0" w:space="0" w:color="auto"/>
                <w:left w:val="none" w:sz="0" w:space="0" w:color="auto"/>
                <w:bottom w:val="none" w:sz="0" w:space="0" w:color="auto"/>
                <w:right w:val="none" w:sz="0" w:space="0" w:color="auto"/>
              </w:divBdr>
            </w:div>
            <w:div w:id="825322956">
              <w:marLeft w:val="0"/>
              <w:marRight w:val="0"/>
              <w:marTop w:val="0"/>
              <w:marBottom w:val="0"/>
              <w:divBdr>
                <w:top w:val="none" w:sz="0" w:space="0" w:color="auto"/>
                <w:left w:val="none" w:sz="0" w:space="0" w:color="auto"/>
                <w:bottom w:val="none" w:sz="0" w:space="0" w:color="auto"/>
                <w:right w:val="none" w:sz="0" w:space="0" w:color="auto"/>
              </w:divBdr>
            </w:div>
            <w:div w:id="1437825132">
              <w:marLeft w:val="0"/>
              <w:marRight w:val="0"/>
              <w:marTop w:val="0"/>
              <w:marBottom w:val="0"/>
              <w:divBdr>
                <w:top w:val="none" w:sz="0" w:space="0" w:color="auto"/>
                <w:left w:val="none" w:sz="0" w:space="0" w:color="auto"/>
                <w:bottom w:val="none" w:sz="0" w:space="0" w:color="auto"/>
                <w:right w:val="none" w:sz="0" w:space="0" w:color="auto"/>
              </w:divBdr>
            </w:div>
            <w:div w:id="1509373082">
              <w:marLeft w:val="0"/>
              <w:marRight w:val="0"/>
              <w:marTop w:val="0"/>
              <w:marBottom w:val="0"/>
              <w:divBdr>
                <w:top w:val="none" w:sz="0" w:space="0" w:color="auto"/>
                <w:left w:val="none" w:sz="0" w:space="0" w:color="auto"/>
                <w:bottom w:val="none" w:sz="0" w:space="0" w:color="auto"/>
                <w:right w:val="none" w:sz="0" w:space="0" w:color="auto"/>
              </w:divBdr>
            </w:div>
            <w:div w:id="2055886865">
              <w:marLeft w:val="0"/>
              <w:marRight w:val="0"/>
              <w:marTop w:val="0"/>
              <w:marBottom w:val="0"/>
              <w:divBdr>
                <w:top w:val="none" w:sz="0" w:space="0" w:color="auto"/>
                <w:left w:val="none" w:sz="0" w:space="0" w:color="auto"/>
                <w:bottom w:val="none" w:sz="0" w:space="0" w:color="auto"/>
                <w:right w:val="none" w:sz="0" w:space="0" w:color="auto"/>
              </w:divBdr>
            </w:div>
          </w:divsChild>
        </w:div>
        <w:div w:id="1982690624">
          <w:marLeft w:val="0"/>
          <w:marRight w:val="0"/>
          <w:marTop w:val="0"/>
          <w:marBottom w:val="0"/>
          <w:divBdr>
            <w:top w:val="none" w:sz="0" w:space="0" w:color="auto"/>
            <w:left w:val="none" w:sz="0" w:space="0" w:color="auto"/>
            <w:bottom w:val="none" w:sz="0" w:space="0" w:color="auto"/>
            <w:right w:val="none" w:sz="0" w:space="0" w:color="auto"/>
          </w:divBdr>
          <w:divsChild>
            <w:div w:id="646789854">
              <w:marLeft w:val="0"/>
              <w:marRight w:val="0"/>
              <w:marTop w:val="0"/>
              <w:marBottom w:val="0"/>
              <w:divBdr>
                <w:top w:val="none" w:sz="0" w:space="0" w:color="auto"/>
                <w:left w:val="none" w:sz="0" w:space="0" w:color="auto"/>
                <w:bottom w:val="none" w:sz="0" w:space="0" w:color="auto"/>
                <w:right w:val="none" w:sz="0" w:space="0" w:color="auto"/>
              </w:divBdr>
            </w:div>
            <w:div w:id="1378312713">
              <w:marLeft w:val="0"/>
              <w:marRight w:val="0"/>
              <w:marTop w:val="0"/>
              <w:marBottom w:val="0"/>
              <w:divBdr>
                <w:top w:val="none" w:sz="0" w:space="0" w:color="auto"/>
                <w:left w:val="none" w:sz="0" w:space="0" w:color="auto"/>
                <w:bottom w:val="none" w:sz="0" w:space="0" w:color="auto"/>
                <w:right w:val="none" w:sz="0" w:space="0" w:color="auto"/>
              </w:divBdr>
            </w:div>
            <w:div w:id="1877039143">
              <w:marLeft w:val="0"/>
              <w:marRight w:val="0"/>
              <w:marTop w:val="0"/>
              <w:marBottom w:val="0"/>
              <w:divBdr>
                <w:top w:val="none" w:sz="0" w:space="0" w:color="auto"/>
                <w:left w:val="none" w:sz="0" w:space="0" w:color="auto"/>
                <w:bottom w:val="none" w:sz="0" w:space="0" w:color="auto"/>
                <w:right w:val="none" w:sz="0" w:space="0" w:color="auto"/>
              </w:divBdr>
            </w:div>
          </w:divsChild>
        </w:div>
        <w:div w:id="2065908188">
          <w:marLeft w:val="0"/>
          <w:marRight w:val="0"/>
          <w:marTop w:val="0"/>
          <w:marBottom w:val="0"/>
          <w:divBdr>
            <w:top w:val="none" w:sz="0" w:space="0" w:color="auto"/>
            <w:left w:val="none" w:sz="0" w:space="0" w:color="auto"/>
            <w:bottom w:val="none" w:sz="0" w:space="0" w:color="auto"/>
            <w:right w:val="none" w:sz="0" w:space="0" w:color="auto"/>
          </w:divBdr>
        </w:div>
        <w:div w:id="2108695406">
          <w:marLeft w:val="0"/>
          <w:marRight w:val="0"/>
          <w:marTop w:val="0"/>
          <w:marBottom w:val="0"/>
          <w:divBdr>
            <w:top w:val="none" w:sz="0" w:space="0" w:color="auto"/>
            <w:left w:val="none" w:sz="0" w:space="0" w:color="auto"/>
            <w:bottom w:val="none" w:sz="0" w:space="0" w:color="auto"/>
            <w:right w:val="none" w:sz="0" w:space="0" w:color="auto"/>
          </w:divBdr>
          <w:divsChild>
            <w:div w:id="80100901">
              <w:marLeft w:val="0"/>
              <w:marRight w:val="0"/>
              <w:marTop w:val="0"/>
              <w:marBottom w:val="0"/>
              <w:divBdr>
                <w:top w:val="none" w:sz="0" w:space="0" w:color="auto"/>
                <w:left w:val="none" w:sz="0" w:space="0" w:color="auto"/>
                <w:bottom w:val="none" w:sz="0" w:space="0" w:color="auto"/>
                <w:right w:val="none" w:sz="0" w:space="0" w:color="auto"/>
              </w:divBdr>
            </w:div>
            <w:div w:id="152374338">
              <w:marLeft w:val="0"/>
              <w:marRight w:val="0"/>
              <w:marTop w:val="0"/>
              <w:marBottom w:val="0"/>
              <w:divBdr>
                <w:top w:val="none" w:sz="0" w:space="0" w:color="auto"/>
                <w:left w:val="none" w:sz="0" w:space="0" w:color="auto"/>
                <w:bottom w:val="none" w:sz="0" w:space="0" w:color="auto"/>
                <w:right w:val="none" w:sz="0" w:space="0" w:color="auto"/>
              </w:divBdr>
            </w:div>
            <w:div w:id="531186936">
              <w:marLeft w:val="0"/>
              <w:marRight w:val="0"/>
              <w:marTop w:val="0"/>
              <w:marBottom w:val="0"/>
              <w:divBdr>
                <w:top w:val="none" w:sz="0" w:space="0" w:color="auto"/>
                <w:left w:val="none" w:sz="0" w:space="0" w:color="auto"/>
                <w:bottom w:val="none" w:sz="0" w:space="0" w:color="auto"/>
                <w:right w:val="none" w:sz="0" w:space="0" w:color="auto"/>
              </w:divBdr>
            </w:div>
            <w:div w:id="1115830069">
              <w:marLeft w:val="0"/>
              <w:marRight w:val="0"/>
              <w:marTop w:val="0"/>
              <w:marBottom w:val="0"/>
              <w:divBdr>
                <w:top w:val="none" w:sz="0" w:space="0" w:color="auto"/>
                <w:left w:val="none" w:sz="0" w:space="0" w:color="auto"/>
                <w:bottom w:val="none" w:sz="0" w:space="0" w:color="auto"/>
                <w:right w:val="none" w:sz="0" w:space="0" w:color="auto"/>
              </w:divBdr>
            </w:div>
            <w:div w:id="1231846579">
              <w:marLeft w:val="0"/>
              <w:marRight w:val="0"/>
              <w:marTop w:val="0"/>
              <w:marBottom w:val="0"/>
              <w:divBdr>
                <w:top w:val="none" w:sz="0" w:space="0" w:color="auto"/>
                <w:left w:val="none" w:sz="0" w:space="0" w:color="auto"/>
                <w:bottom w:val="none" w:sz="0" w:space="0" w:color="auto"/>
                <w:right w:val="none" w:sz="0" w:space="0" w:color="auto"/>
              </w:divBdr>
            </w:div>
            <w:div w:id="2115510213">
              <w:marLeft w:val="0"/>
              <w:marRight w:val="0"/>
              <w:marTop w:val="0"/>
              <w:marBottom w:val="0"/>
              <w:divBdr>
                <w:top w:val="none" w:sz="0" w:space="0" w:color="auto"/>
                <w:left w:val="none" w:sz="0" w:space="0" w:color="auto"/>
                <w:bottom w:val="none" w:sz="0" w:space="0" w:color="auto"/>
                <w:right w:val="none" w:sz="0" w:space="0" w:color="auto"/>
              </w:divBdr>
            </w:div>
          </w:divsChild>
        </w:div>
        <w:div w:id="2141723045">
          <w:marLeft w:val="0"/>
          <w:marRight w:val="0"/>
          <w:marTop w:val="0"/>
          <w:marBottom w:val="0"/>
          <w:divBdr>
            <w:top w:val="none" w:sz="0" w:space="0" w:color="auto"/>
            <w:left w:val="none" w:sz="0" w:space="0" w:color="auto"/>
            <w:bottom w:val="none" w:sz="0" w:space="0" w:color="auto"/>
            <w:right w:val="none" w:sz="0" w:space="0" w:color="auto"/>
          </w:divBdr>
          <w:divsChild>
            <w:div w:id="1174109833">
              <w:marLeft w:val="0"/>
              <w:marRight w:val="0"/>
              <w:marTop w:val="0"/>
              <w:marBottom w:val="0"/>
              <w:divBdr>
                <w:top w:val="none" w:sz="0" w:space="0" w:color="auto"/>
                <w:left w:val="none" w:sz="0" w:space="0" w:color="auto"/>
                <w:bottom w:val="none" w:sz="0" w:space="0" w:color="auto"/>
                <w:right w:val="none" w:sz="0" w:space="0" w:color="auto"/>
              </w:divBdr>
            </w:div>
            <w:div w:id="1895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08520">
      <w:bodyDiv w:val="1"/>
      <w:marLeft w:val="0"/>
      <w:marRight w:val="0"/>
      <w:marTop w:val="0"/>
      <w:marBottom w:val="0"/>
      <w:divBdr>
        <w:top w:val="none" w:sz="0" w:space="0" w:color="auto"/>
        <w:left w:val="none" w:sz="0" w:space="0" w:color="auto"/>
        <w:bottom w:val="none" w:sz="0" w:space="0" w:color="auto"/>
        <w:right w:val="none" w:sz="0" w:space="0" w:color="auto"/>
      </w:divBdr>
    </w:div>
    <w:div w:id="951547589">
      <w:bodyDiv w:val="1"/>
      <w:marLeft w:val="0"/>
      <w:marRight w:val="0"/>
      <w:marTop w:val="0"/>
      <w:marBottom w:val="0"/>
      <w:divBdr>
        <w:top w:val="none" w:sz="0" w:space="0" w:color="auto"/>
        <w:left w:val="none" w:sz="0" w:space="0" w:color="auto"/>
        <w:bottom w:val="none" w:sz="0" w:space="0" w:color="auto"/>
        <w:right w:val="none" w:sz="0" w:space="0" w:color="auto"/>
      </w:divBdr>
      <w:divsChild>
        <w:div w:id="359284945">
          <w:marLeft w:val="0"/>
          <w:marRight w:val="0"/>
          <w:marTop w:val="0"/>
          <w:marBottom w:val="0"/>
          <w:divBdr>
            <w:top w:val="none" w:sz="0" w:space="0" w:color="auto"/>
            <w:left w:val="none" w:sz="0" w:space="0" w:color="auto"/>
            <w:bottom w:val="none" w:sz="0" w:space="0" w:color="auto"/>
            <w:right w:val="none" w:sz="0" w:space="0" w:color="auto"/>
          </w:divBdr>
          <w:divsChild>
            <w:div w:id="321393954">
              <w:marLeft w:val="0"/>
              <w:marRight w:val="0"/>
              <w:marTop w:val="0"/>
              <w:marBottom w:val="0"/>
              <w:divBdr>
                <w:top w:val="none" w:sz="0" w:space="0" w:color="auto"/>
                <w:left w:val="none" w:sz="0" w:space="0" w:color="auto"/>
                <w:bottom w:val="none" w:sz="0" w:space="0" w:color="auto"/>
                <w:right w:val="none" w:sz="0" w:space="0" w:color="auto"/>
              </w:divBdr>
            </w:div>
            <w:div w:id="585070139">
              <w:marLeft w:val="0"/>
              <w:marRight w:val="0"/>
              <w:marTop w:val="0"/>
              <w:marBottom w:val="0"/>
              <w:divBdr>
                <w:top w:val="none" w:sz="0" w:space="0" w:color="auto"/>
                <w:left w:val="none" w:sz="0" w:space="0" w:color="auto"/>
                <w:bottom w:val="none" w:sz="0" w:space="0" w:color="auto"/>
                <w:right w:val="none" w:sz="0" w:space="0" w:color="auto"/>
              </w:divBdr>
            </w:div>
            <w:div w:id="597762531">
              <w:marLeft w:val="0"/>
              <w:marRight w:val="0"/>
              <w:marTop w:val="0"/>
              <w:marBottom w:val="0"/>
              <w:divBdr>
                <w:top w:val="none" w:sz="0" w:space="0" w:color="auto"/>
                <w:left w:val="none" w:sz="0" w:space="0" w:color="auto"/>
                <w:bottom w:val="none" w:sz="0" w:space="0" w:color="auto"/>
                <w:right w:val="none" w:sz="0" w:space="0" w:color="auto"/>
              </w:divBdr>
            </w:div>
            <w:div w:id="945846509">
              <w:marLeft w:val="0"/>
              <w:marRight w:val="0"/>
              <w:marTop w:val="0"/>
              <w:marBottom w:val="0"/>
              <w:divBdr>
                <w:top w:val="none" w:sz="0" w:space="0" w:color="auto"/>
                <w:left w:val="none" w:sz="0" w:space="0" w:color="auto"/>
                <w:bottom w:val="none" w:sz="0" w:space="0" w:color="auto"/>
                <w:right w:val="none" w:sz="0" w:space="0" w:color="auto"/>
              </w:divBdr>
            </w:div>
            <w:div w:id="1040781998">
              <w:marLeft w:val="0"/>
              <w:marRight w:val="0"/>
              <w:marTop w:val="0"/>
              <w:marBottom w:val="0"/>
              <w:divBdr>
                <w:top w:val="none" w:sz="0" w:space="0" w:color="auto"/>
                <w:left w:val="none" w:sz="0" w:space="0" w:color="auto"/>
                <w:bottom w:val="none" w:sz="0" w:space="0" w:color="auto"/>
                <w:right w:val="none" w:sz="0" w:space="0" w:color="auto"/>
              </w:divBdr>
            </w:div>
            <w:div w:id="1771199979">
              <w:marLeft w:val="0"/>
              <w:marRight w:val="0"/>
              <w:marTop w:val="0"/>
              <w:marBottom w:val="0"/>
              <w:divBdr>
                <w:top w:val="none" w:sz="0" w:space="0" w:color="auto"/>
                <w:left w:val="none" w:sz="0" w:space="0" w:color="auto"/>
                <w:bottom w:val="none" w:sz="0" w:space="0" w:color="auto"/>
                <w:right w:val="none" w:sz="0" w:space="0" w:color="auto"/>
              </w:divBdr>
            </w:div>
          </w:divsChild>
        </w:div>
        <w:div w:id="719473607">
          <w:marLeft w:val="0"/>
          <w:marRight w:val="0"/>
          <w:marTop w:val="0"/>
          <w:marBottom w:val="0"/>
          <w:divBdr>
            <w:top w:val="none" w:sz="0" w:space="0" w:color="auto"/>
            <w:left w:val="none" w:sz="0" w:space="0" w:color="auto"/>
            <w:bottom w:val="none" w:sz="0" w:space="0" w:color="auto"/>
            <w:right w:val="none" w:sz="0" w:space="0" w:color="auto"/>
          </w:divBdr>
          <w:divsChild>
            <w:div w:id="26415723">
              <w:marLeft w:val="0"/>
              <w:marRight w:val="0"/>
              <w:marTop w:val="0"/>
              <w:marBottom w:val="0"/>
              <w:divBdr>
                <w:top w:val="none" w:sz="0" w:space="0" w:color="auto"/>
                <w:left w:val="none" w:sz="0" w:space="0" w:color="auto"/>
                <w:bottom w:val="none" w:sz="0" w:space="0" w:color="auto"/>
                <w:right w:val="none" w:sz="0" w:space="0" w:color="auto"/>
              </w:divBdr>
            </w:div>
            <w:div w:id="981928479">
              <w:marLeft w:val="0"/>
              <w:marRight w:val="0"/>
              <w:marTop w:val="0"/>
              <w:marBottom w:val="0"/>
              <w:divBdr>
                <w:top w:val="none" w:sz="0" w:space="0" w:color="auto"/>
                <w:left w:val="none" w:sz="0" w:space="0" w:color="auto"/>
                <w:bottom w:val="none" w:sz="0" w:space="0" w:color="auto"/>
                <w:right w:val="none" w:sz="0" w:space="0" w:color="auto"/>
              </w:divBdr>
            </w:div>
            <w:div w:id="1100300634">
              <w:marLeft w:val="0"/>
              <w:marRight w:val="0"/>
              <w:marTop w:val="0"/>
              <w:marBottom w:val="0"/>
              <w:divBdr>
                <w:top w:val="none" w:sz="0" w:space="0" w:color="auto"/>
                <w:left w:val="none" w:sz="0" w:space="0" w:color="auto"/>
                <w:bottom w:val="none" w:sz="0" w:space="0" w:color="auto"/>
                <w:right w:val="none" w:sz="0" w:space="0" w:color="auto"/>
              </w:divBdr>
            </w:div>
            <w:div w:id="1448159210">
              <w:marLeft w:val="0"/>
              <w:marRight w:val="0"/>
              <w:marTop w:val="0"/>
              <w:marBottom w:val="0"/>
              <w:divBdr>
                <w:top w:val="none" w:sz="0" w:space="0" w:color="auto"/>
                <w:left w:val="none" w:sz="0" w:space="0" w:color="auto"/>
                <w:bottom w:val="none" w:sz="0" w:space="0" w:color="auto"/>
                <w:right w:val="none" w:sz="0" w:space="0" w:color="auto"/>
              </w:divBdr>
            </w:div>
          </w:divsChild>
        </w:div>
        <w:div w:id="1610165332">
          <w:marLeft w:val="0"/>
          <w:marRight w:val="0"/>
          <w:marTop w:val="0"/>
          <w:marBottom w:val="0"/>
          <w:divBdr>
            <w:top w:val="none" w:sz="0" w:space="0" w:color="auto"/>
            <w:left w:val="none" w:sz="0" w:space="0" w:color="auto"/>
            <w:bottom w:val="none" w:sz="0" w:space="0" w:color="auto"/>
            <w:right w:val="none" w:sz="0" w:space="0" w:color="auto"/>
          </w:divBdr>
        </w:div>
      </w:divsChild>
    </w:div>
    <w:div w:id="1006709658">
      <w:bodyDiv w:val="1"/>
      <w:marLeft w:val="0"/>
      <w:marRight w:val="0"/>
      <w:marTop w:val="0"/>
      <w:marBottom w:val="0"/>
      <w:divBdr>
        <w:top w:val="none" w:sz="0" w:space="0" w:color="auto"/>
        <w:left w:val="none" w:sz="0" w:space="0" w:color="auto"/>
        <w:bottom w:val="none" w:sz="0" w:space="0" w:color="auto"/>
        <w:right w:val="none" w:sz="0" w:space="0" w:color="auto"/>
      </w:divBdr>
    </w:div>
    <w:div w:id="1106121604">
      <w:bodyDiv w:val="1"/>
      <w:marLeft w:val="0"/>
      <w:marRight w:val="0"/>
      <w:marTop w:val="0"/>
      <w:marBottom w:val="0"/>
      <w:divBdr>
        <w:top w:val="none" w:sz="0" w:space="0" w:color="auto"/>
        <w:left w:val="none" w:sz="0" w:space="0" w:color="auto"/>
        <w:bottom w:val="none" w:sz="0" w:space="0" w:color="auto"/>
        <w:right w:val="none" w:sz="0" w:space="0" w:color="auto"/>
      </w:divBdr>
    </w:div>
    <w:div w:id="1185747513">
      <w:bodyDiv w:val="1"/>
      <w:marLeft w:val="0"/>
      <w:marRight w:val="0"/>
      <w:marTop w:val="0"/>
      <w:marBottom w:val="0"/>
      <w:divBdr>
        <w:top w:val="none" w:sz="0" w:space="0" w:color="auto"/>
        <w:left w:val="none" w:sz="0" w:space="0" w:color="auto"/>
        <w:bottom w:val="none" w:sz="0" w:space="0" w:color="auto"/>
        <w:right w:val="none" w:sz="0" w:space="0" w:color="auto"/>
      </w:divBdr>
    </w:div>
    <w:div w:id="1215696349">
      <w:bodyDiv w:val="1"/>
      <w:marLeft w:val="0"/>
      <w:marRight w:val="0"/>
      <w:marTop w:val="0"/>
      <w:marBottom w:val="0"/>
      <w:divBdr>
        <w:top w:val="none" w:sz="0" w:space="0" w:color="auto"/>
        <w:left w:val="none" w:sz="0" w:space="0" w:color="auto"/>
        <w:bottom w:val="none" w:sz="0" w:space="0" w:color="auto"/>
        <w:right w:val="none" w:sz="0" w:space="0" w:color="auto"/>
      </w:divBdr>
    </w:div>
    <w:div w:id="1358777526">
      <w:bodyDiv w:val="1"/>
      <w:marLeft w:val="0"/>
      <w:marRight w:val="0"/>
      <w:marTop w:val="0"/>
      <w:marBottom w:val="0"/>
      <w:divBdr>
        <w:top w:val="none" w:sz="0" w:space="0" w:color="auto"/>
        <w:left w:val="none" w:sz="0" w:space="0" w:color="auto"/>
        <w:bottom w:val="none" w:sz="0" w:space="0" w:color="auto"/>
        <w:right w:val="none" w:sz="0" w:space="0" w:color="auto"/>
      </w:divBdr>
    </w:div>
    <w:div w:id="1369531917">
      <w:bodyDiv w:val="1"/>
      <w:marLeft w:val="0"/>
      <w:marRight w:val="0"/>
      <w:marTop w:val="0"/>
      <w:marBottom w:val="0"/>
      <w:divBdr>
        <w:top w:val="none" w:sz="0" w:space="0" w:color="auto"/>
        <w:left w:val="none" w:sz="0" w:space="0" w:color="auto"/>
        <w:bottom w:val="none" w:sz="0" w:space="0" w:color="auto"/>
        <w:right w:val="none" w:sz="0" w:space="0" w:color="auto"/>
      </w:divBdr>
    </w:div>
    <w:div w:id="1374889414">
      <w:bodyDiv w:val="1"/>
      <w:marLeft w:val="0"/>
      <w:marRight w:val="0"/>
      <w:marTop w:val="0"/>
      <w:marBottom w:val="0"/>
      <w:divBdr>
        <w:top w:val="none" w:sz="0" w:space="0" w:color="auto"/>
        <w:left w:val="none" w:sz="0" w:space="0" w:color="auto"/>
        <w:bottom w:val="none" w:sz="0" w:space="0" w:color="auto"/>
        <w:right w:val="none" w:sz="0" w:space="0" w:color="auto"/>
      </w:divBdr>
    </w:div>
    <w:div w:id="1475874656">
      <w:bodyDiv w:val="1"/>
      <w:marLeft w:val="0"/>
      <w:marRight w:val="0"/>
      <w:marTop w:val="0"/>
      <w:marBottom w:val="0"/>
      <w:divBdr>
        <w:top w:val="none" w:sz="0" w:space="0" w:color="auto"/>
        <w:left w:val="none" w:sz="0" w:space="0" w:color="auto"/>
        <w:bottom w:val="none" w:sz="0" w:space="0" w:color="auto"/>
        <w:right w:val="none" w:sz="0" w:space="0" w:color="auto"/>
      </w:divBdr>
    </w:div>
    <w:div w:id="1539586880">
      <w:bodyDiv w:val="1"/>
      <w:marLeft w:val="0"/>
      <w:marRight w:val="0"/>
      <w:marTop w:val="0"/>
      <w:marBottom w:val="0"/>
      <w:divBdr>
        <w:top w:val="none" w:sz="0" w:space="0" w:color="auto"/>
        <w:left w:val="none" w:sz="0" w:space="0" w:color="auto"/>
        <w:bottom w:val="none" w:sz="0" w:space="0" w:color="auto"/>
        <w:right w:val="none" w:sz="0" w:space="0" w:color="auto"/>
      </w:divBdr>
    </w:div>
    <w:div w:id="1548756164">
      <w:bodyDiv w:val="1"/>
      <w:marLeft w:val="0"/>
      <w:marRight w:val="0"/>
      <w:marTop w:val="0"/>
      <w:marBottom w:val="0"/>
      <w:divBdr>
        <w:top w:val="none" w:sz="0" w:space="0" w:color="auto"/>
        <w:left w:val="none" w:sz="0" w:space="0" w:color="auto"/>
        <w:bottom w:val="none" w:sz="0" w:space="0" w:color="auto"/>
        <w:right w:val="none" w:sz="0" w:space="0" w:color="auto"/>
      </w:divBdr>
    </w:div>
    <w:div w:id="1764374736">
      <w:bodyDiv w:val="1"/>
      <w:marLeft w:val="0"/>
      <w:marRight w:val="0"/>
      <w:marTop w:val="0"/>
      <w:marBottom w:val="0"/>
      <w:divBdr>
        <w:top w:val="none" w:sz="0" w:space="0" w:color="auto"/>
        <w:left w:val="none" w:sz="0" w:space="0" w:color="auto"/>
        <w:bottom w:val="none" w:sz="0" w:space="0" w:color="auto"/>
        <w:right w:val="none" w:sz="0" w:space="0" w:color="auto"/>
      </w:divBdr>
    </w:div>
    <w:div w:id="1833789070">
      <w:bodyDiv w:val="1"/>
      <w:marLeft w:val="0"/>
      <w:marRight w:val="0"/>
      <w:marTop w:val="0"/>
      <w:marBottom w:val="0"/>
      <w:divBdr>
        <w:top w:val="none" w:sz="0" w:space="0" w:color="auto"/>
        <w:left w:val="none" w:sz="0" w:space="0" w:color="auto"/>
        <w:bottom w:val="none" w:sz="0" w:space="0" w:color="auto"/>
        <w:right w:val="none" w:sz="0" w:space="0" w:color="auto"/>
      </w:divBdr>
      <w:divsChild>
        <w:div w:id="526799962">
          <w:marLeft w:val="0"/>
          <w:marRight w:val="0"/>
          <w:marTop w:val="0"/>
          <w:marBottom w:val="0"/>
          <w:divBdr>
            <w:top w:val="none" w:sz="0" w:space="0" w:color="auto"/>
            <w:left w:val="none" w:sz="0" w:space="0" w:color="auto"/>
            <w:bottom w:val="none" w:sz="0" w:space="0" w:color="auto"/>
            <w:right w:val="none" w:sz="0" w:space="0" w:color="auto"/>
          </w:divBdr>
          <w:divsChild>
            <w:div w:id="1341926192">
              <w:marLeft w:val="0"/>
              <w:marRight w:val="0"/>
              <w:marTop w:val="0"/>
              <w:marBottom w:val="0"/>
              <w:divBdr>
                <w:top w:val="none" w:sz="0" w:space="0" w:color="auto"/>
                <w:left w:val="none" w:sz="0" w:space="0" w:color="auto"/>
                <w:bottom w:val="none" w:sz="0" w:space="0" w:color="auto"/>
                <w:right w:val="none" w:sz="0" w:space="0" w:color="auto"/>
              </w:divBdr>
            </w:div>
            <w:div w:id="1921937770">
              <w:marLeft w:val="0"/>
              <w:marRight w:val="0"/>
              <w:marTop w:val="0"/>
              <w:marBottom w:val="0"/>
              <w:divBdr>
                <w:top w:val="none" w:sz="0" w:space="0" w:color="auto"/>
                <w:left w:val="none" w:sz="0" w:space="0" w:color="auto"/>
                <w:bottom w:val="none" w:sz="0" w:space="0" w:color="auto"/>
                <w:right w:val="none" w:sz="0" w:space="0" w:color="auto"/>
              </w:divBdr>
            </w:div>
            <w:div w:id="1964145689">
              <w:marLeft w:val="0"/>
              <w:marRight w:val="0"/>
              <w:marTop w:val="0"/>
              <w:marBottom w:val="0"/>
              <w:divBdr>
                <w:top w:val="none" w:sz="0" w:space="0" w:color="auto"/>
                <w:left w:val="none" w:sz="0" w:space="0" w:color="auto"/>
                <w:bottom w:val="none" w:sz="0" w:space="0" w:color="auto"/>
                <w:right w:val="none" w:sz="0" w:space="0" w:color="auto"/>
              </w:divBdr>
            </w:div>
          </w:divsChild>
        </w:div>
        <w:div w:id="1001935468">
          <w:marLeft w:val="0"/>
          <w:marRight w:val="0"/>
          <w:marTop w:val="0"/>
          <w:marBottom w:val="0"/>
          <w:divBdr>
            <w:top w:val="none" w:sz="0" w:space="0" w:color="auto"/>
            <w:left w:val="none" w:sz="0" w:space="0" w:color="auto"/>
            <w:bottom w:val="none" w:sz="0" w:space="0" w:color="auto"/>
            <w:right w:val="none" w:sz="0" w:space="0" w:color="auto"/>
          </w:divBdr>
          <w:divsChild>
            <w:div w:id="176501682">
              <w:marLeft w:val="0"/>
              <w:marRight w:val="0"/>
              <w:marTop w:val="0"/>
              <w:marBottom w:val="0"/>
              <w:divBdr>
                <w:top w:val="none" w:sz="0" w:space="0" w:color="auto"/>
                <w:left w:val="none" w:sz="0" w:space="0" w:color="auto"/>
                <w:bottom w:val="none" w:sz="0" w:space="0" w:color="auto"/>
                <w:right w:val="none" w:sz="0" w:space="0" w:color="auto"/>
              </w:divBdr>
            </w:div>
            <w:div w:id="1547183440">
              <w:marLeft w:val="0"/>
              <w:marRight w:val="0"/>
              <w:marTop w:val="0"/>
              <w:marBottom w:val="0"/>
              <w:divBdr>
                <w:top w:val="none" w:sz="0" w:space="0" w:color="auto"/>
                <w:left w:val="none" w:sz="0" w:space="0" w:color="auto"/>
                <w:bottom w:val="none" w:sz="0" w:space="0" w:color="auto"/>
                <w:right w:val="none" w:sz="0" w:space="0" w:color="auto"/>
              </w:divBdr>
            </w:div>
          </w:divsChild>
        </w:div>
        <w:div w:id="1259026218">
          <w:marLeft w:val="0"/>
          <w:marRight w:val="0"/>
          <w:marTop w:val="0"/>
          <w:marBottom w:val="0"/>
          <w:divBdr>
            <w:top w:val="none" w:sz="0" w:space="0" w:color="auto"/>
            <w:left w:val="none" w:sz="0" w:space="0" w:color="auto"/>
            <w:bottom w:val="none" w:sz="0" w:space="0" w:color="auto"/>
            <w:right w:val="none" w:sz="0" w:space="0" w:color="auto"/>
          </w:divBdr>
          <w:divsChild>
            <w:div w:id="913782186">
              <w:marLeft w:val="0"/>
              <w:marRight w:val="0"/>
              <w:marTop w:val="0"/>
              <w:marBottom w:val="0"/>
              <w:divBdr>
                <w:top w:val="none" w:sz="0" w:space="0" w:color="auto"/>
                <w:left w:val="none" w:sz="0" w:space="0" w:color="auto"/>
                <w:bottom w:val="none" w:sz="0" w:space="0" w:color="auto"/>
                <w:right w:val="none" w:sz="0" w:space="0" w:color="auto"/>
              </w:divBdr>
            </w:div>
            <w:div w:id="1608924633">
              <w:marLeft w:val="0"/>
              <w:marRight w:val="0"/>
              <w:marTop w:val="0"/>
              <w:marBottom w:val="0"/>
              <w:divBdr>
                <w:top w:val="none" w:sz="0" w:space="0" w:color="auto"/>
                <w:left w:val="none" w:sz="0" w:space="0" w:color="auto"/>
                <w:bottom w:val="none" w:sz="0" w:space="0" w:color="auto"/>
                <w:right w:val="none" w:sz="0" w:space="0" w:color="auto"/>
              </w:divBdr>
            </w:div>
            <w:div w:id="1663582207">
              <w:marLeft w:val="0"/>
              <w:marRight w:val="0"/>
              <w:marTop w:val="0"/>
              <w:marBottom w:val="0"/>
              <w:divBdr>
                <w:top w:val="none" w:sz="0" w:space="0" w:color="auto"/>
                <w:left w:val="none" w:sz="0" w:space="0" w:color="auto"/>
                <w:bottom w:val="none" w:sz="0" w:space="0" w:color="auto"/>
                <w:right w:val="none" w:sz="0" w:space="0" w:color="auto"/>
              </w:divBdr>
            </w:div>
          </w:divsChild>
        </w:div>
        <w:div w:id="1562592287">
          <w:marLeft w:val="0"/>
          <w:marRight w:val="0"/>
          <w:marTop w:val="0"/>
          <w:marBottom w:val="0"/>
          <w:divBdr>
            <w:top w:val="none" w:sz="0" w:space="0" w:color="auto"/>
            <w:left w:val="none" w:sz="0" w:space="0" w:color="auto"/>
            <w:bottom w:val="none" w:sz="0" w:space="0" w:color="auto"/>
            <w:right w:val="none" w:sz="0" w:space="0" w:color="auto"/>
          </w:divBdr>
          <w:divsChild>
            <w:div w:id="147475560">
              <w:marLeft w:val="0"/>
              <w:marRight w:val="0"/>
              <w:marTop w:val="0"/>
              <w:marBottom w:val="0"/>
              <w:divBdr>
                <w:top w:val="none" w:sz="0" w:space="0" w:color="auto"/>
                <w:left w:val="none" w:sz="0" w:space="0" w:color="auto"/>
                <w:bottom w:val="none" w:sz="0" w:space="0" w:color="auto"/>
                <w:right w:val="none" w:sz="0" w:space="0" w:color="auto"/>
              </w:divBdr>
            </w:div>
            <w:div w:id="321392066">
              <w:marLeft w:val="0"/>
              <w:marRight w:val="0"/>
              <w:marTop w:val="0"/>
              <w:marBottom w:val="0"/>
              <w:divBdr>
                <w:top w:val="none" w:sz="0" w:space="0" w:color="auto"/>
                <w:left w:val="none" w:sz="0" w:space="0" w:color="auto"/>
                <w:bottom w:val="none" w:sz="0" w:space="0" w:color="auto"/>
                <w:right w:val="none" w:sz="0" w:space="0" w:color="auto"/>
              </w:divBdr>
            </w:div>
            <w:div w:id="401370152">
              <w:marLeft w:val="0"/>
              <w:marRight w:val="0"/>
              <w:marTop w:val="0"/>
              <w:marBottom w:val="0"/>
              <w:divBdr>
                <w:top w:val="none" w:sz="0" w:space="0" w:color="auto"/>
                <w:left w:val="none" w:sz="0" w:space="0" w:color="auto"/>
                <w:bottom w:val="none" w:sz="0" w:space="0" w:color="auto"/>
                <w:right w:val="none" w:sz="0" w:space="0" w:color="auto"/>
              </w:divBdr>
            </w:div>
            <w:div w:id="1367943744">
              <w:marLeft w:val="0"/>
              <w:marRight w:val="0"/>
              <w:marTop w:val="0"/>
              <w:marBottom w:val="0"/>
              <w:divBdr>
                <w:top w:val="none" w:sz="0" w:space="0" w:color="auto"/>
                <w:left w:val="none" w:sz="0" w:space="0" w:color="auto"/>
                <w:bottom w:val="none" w:sz="0" w:space="0" w:color="auto"/>
                <w:right w:val="none" w:sz="0" w:space="0" w:color="auto"/>
              </w:divBdr>
            </w:div>
            <w:div w:id="1540823362">
              <w:marLeft w:val="0"/>
              <w:marRight w:val="0"/>
              <w:marTop w:val="0"/>
              <w:marBottom w:val="0"/>
              <w:divBdr>
                <w:top w:val="none" w:sz="0" w:space="0" w:color="auto"/>
                <w:left w:val="none" w:sz="0" w:space="0" w:color="auto"/>
                <w:bottom w:val="none" w:sz="0" w:space="0" w:color="auto"/>
                <w:right w:val="none" w:sz="0" w:space="0" w:color="auto"/>
              </w:divBdr>
            </w:div>
            <w:div w:id="1911841522">
              <w:marLeft w:val="0"/>
              <w:marRight w:val="0"/>
              <w:marTop w:val="0"/>
              <w:marBottom w:val="0"/>
              <w:divBdr>
                <w:top w:val="none" w:sz="0" w:space="0" w:color="auto"/>
                <w:left w:val="none" w:sz="0" w:space="0" w:color="auto"/>
                <w:bottom w:val="none" w:sz="0" w:space="0" w:color="auto"/>
                <w:right w:val="none" w:sz="0" w:space="0" w:color="auto"/>
              </w:divBdr>
            </w:div>
            <w:div w:id="1999653765">
              <w:marLeft w:val="0"/>
              <w:marRight w:val="0"/>
              <w:marTop w:val="0"/>
              <w:marBottom w:val="0"/>
              <w:divBdr>
                <w:top w:val="none" w:sz="0" w:space="0" w:color="auto"/>
                <w:left w:val="none" w:sz="0" w:space="0" w:color="auto"/>
                <w:bottom w:val="none" w:sz="0" w:space="0" w:color="auto"/>
                <w:right w:val="none" w:sz="0" w:space="0" w:color="auto"/>
              </w:divBdr>
            </w:div>
          </w:divsChild>
        </w:div>
        <w:div w:id="1573151740">
          <w:marLeft w:val="0"/>
          <w:marRight w:val="0"/>
          <w:marTop w:val="0"/>
          <w:marBottom w:val="0"/>
          <w:divBdr>
            <w:top w:val="none" w:sz="0" w:space="0" w:color="auto"/>
            <w:left w:val="none" w:sz="0" w:space="0" w:color="auto"/>
            <w:bottom w:val="none" w:sz="0" w:space="0" w:color="auto"/>
            <w:right w:val="none" w:sz="0" w:space="0" w:color="auto"/>
          </w:divBdr>
        </w:div>
        <w:div w:id="2134319666">
          <w:marLeft w:val="0"/>
          <w:marRight w:val="0"/>
          <w:marTop w:val="0"/>
          <w:marBottom w:val="0"/>
          <w:divBdr>
            <w:top w:val="none" w:sz="0" w:space="0" w:color="auto"/>
            <w:left w:val="none" w:sz="0" w:space="0" w:color="auto"/>
            <w:bottom w:val="none" w:sz="0" w:space="0" w:color="auto"/>
            <w:right w:val="none" w:sz="0" w:space="0" w:color="auto"/>
          </w:divBdr>
          <w:divsChild>
            <w:div w:id="355546129">
              <w:marLeft w:val="0"/>
              <w:marRight w:val="0"/>
              <w:marTop w:val="0"/>
              <w:marBottom w:val="0"/>
              <w:divBdr>
                <w:top w:val="none" w:sz="0" w:space="0" w:color="auto"/>
                <w:left w:val="none" w:sz="0" w:space="0" w:color="auto"/>
                <w:bottom w:val="none" w:sz="0" w:space="0" w:color="auto"/>
                <w:right w:val="none" w:sz="0" w:space="0" w:color="auto"/>
              </w:divBdr>
            </w:div>
            <w:div w:id="406267446">
              <w:marLeft w:val="0"/>
              <w:marRight w:val="0"/>
              <w:marTop w:val="0"/>
              <w:marBottom w:val="0"/>
              <w:divBdr>
                <w:top w:val="none" w:sz="0" w:space="0" w:color="auto"/>
                <w:left w:val="none" w:sz="0" w:space="0" w:color="auto"/>
                <w:bottom w:val="none" w:sz="0" w:space="0" w:color="auto"/>
                <w:right w:val="none" w:sz="0" w:space="0" w:color="auto"/>
              </w:divBdr>
            </w:div>
            <w:div w:id="1885560652">
              <w:marLeft w:val="0"/>
              <w:marRight w:val="0"/>
              <w:marTop w:val="0"/>
              <w:marBottom w:val="0"/>
              <w:divBdr>
                <w:top w:val="none" w:sz="0" w:space="0" w:color="auto"/>
                <w:left w:val="none" w:sz="0" w:space="0" w:color="auto"/>
                <w:bottom w:val="none" w:sz="0" w:space="0" w:color="auto"/>
                <w:right w:val="none" w:sz="0" w:space="0" w:color="auto"/>
              </w:divBdr>
            </w:div>
            <w:div w:id="18957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4181">
      <w:bodyDiv w:val="1"/>
      <w:marLeft w:val="0"/>
      <w:marRight w:val="0"/>
      <w:marTop w:val="0"/>
      <w:marBottom w:val="0"/>
      <w:divBdr>
        <w:top w:val="none" w:sz="0" w:space="0" w:color="auto"/>
        <w:left w:val="none" w:sz="0" w:space="0" w:color="auto"/>
        <w:bottom w:val="none" w:sz="0" w:space="0" w:color="auto"/>
        <w:right w:val="none" w:sz="0" w:space="0" w:color="auto"/>
      </w:divBdr>
      <w:divsChild>
        <w:div w:id="999965480">
          <w:marLeft w:val="0"/>
          <w:marRight w:val="0"/>
          <w:marTop w:val="0"/>
          <w:marBottom w:val="0"/>
          <w:divBdr>
            <w:top w:val="none" w:sz="0" w:space="0" w:color="auto"/>
            <w:left w:val="none" w:sz="0" w:space="0" w:color="auto"/>
            <w:bottom w:val="none" w:sz="0" w:space="0" w:color="auto"/>
            <w:right w:val="none" w:sz="0" w:space="0" w:color="auto"/>
          </w:divBdr>
        </w:div>
      </w:divsChild>
    </w:div>
    <w:div w:id="2016300166">
      <w:bodyDiv w:val="1"/>
      <w:marLeft w:val="0"/>
      <w:marRight w:val="0"/>
      <w:marTop w:val="0"/>
      <w:marBottom w:val="0"/>
      <w:divBdr>
        <w:top w:val="none" w:sz="0" w:space="0" w:color="auto"/>
        <w:left w:val="none" w:sz="0" w:space="0" w:color="auto"/>
        <w:bottom w:val="none" w:sz="0" w:space="0" w:color="auto"/>
        <w:right w:val="none" w:sz="0" w:space="0" w:color="auto"/>
      </w:divBdr>
    </w:div>
    <w:div w:id="2040888276">
      <w:bodyDiv w:val="1"/>
      <w:marLeft w:val="0"/>
      <w:marRight w:val="0"/>
      <w:marTop w:val="0"/>
      <w:marBottom w:val="0"/>
      <w:divBdr>
        <w:top w:val="none" w:sz="0" w:space="0" w:color="auto"/>
        <w:left w:val="none" w:sz="0" w:space="0" w:color="auto"/>
        <w:bottom w:val="none" w:sz="0" w:space="0" w:color="auto"/>
        <w:right w:val="none" w:sz="0" w:space="0" w:color="auto"/>
      </w:divBdr>
    </w:div>
    <w:div w:id="2092774653">
      <w:bodyDiv w:val="1"/>
      <w:marLeft w:val="0"/>
      <w:marRight w:val="0"/>
      <w:marTop w:val="0"/>
      <w:marBottom w:val="0"/>
      <w:divBdr>
        <w:top w:val="none" w:sz="0" w:space="0" w:color="auto"/>
        <w:left w:val="none" w:sz="0" w:space="0" w:color="auto"/>
        <w:bottom w:val="none" w:sz="0" w:space="0" w:color="auto"/>
        <w:right w:val="none" w:sz="0" w:space="0" w:color="auto"/>
      </w:divBdr>
    </w:div>
    <w:div w:id="2117408923">
      <w:bodyDiv w:val="1"/>
      <w:marLeft w:val="0"/>
      <w:marRight w:val="0"/>
      <w:marTop w:val="0"/>
      <w:marBottom w:val="0"/>
      <w:divBdr>
        <w:top w:val="none" w:sz="0" w:space="0" w:color="auto"/>
        <w:left w:val="none" w:sz="0" w:space="0" w:color="auto"/>
        <w:bottom w:val="none" w:sz="0" w:space="0" w:color="auto"/>
        <w:right w:val="none" w:sz="0" w:space="0" w:color="auto"/>
      </w:divBdr>
      <w:divsChild>
        <w:div w:id="30154461">
          <w:marLeft w:val="0"/>
          <w:marRight w:val="0"/>
          <w:marTop w:val="0"/>
          <w:marBottom w:val="0"/>
          <w:divBdr>
            <w:top w:val="none" w:sz="0" w:space="0" w:color="auto"/>
            <w:left w:val="none" w:sz="0" w:space="0" w:color="auto"/>
            <w:bottom w:val="none" w:sz="0" w:space="0" w:color="auto"/>
            <w:right w:val="none" w:sz="0" w:space="0" w:color="auto"/>
          </w:divBdr>
          <w:divsChild>
            <w:div w:id="261694209">
              <w:marLeft w:val="0"/>
              <w:marRight w:val="0"/>
              <w:marTop w:val="0"/>
              <w:marBottom w:val="0"/>
              <w:divBdr>
                <w:top w:val="none" w:sz="0" w:space="0" w:color="auto"/>
                <w:left w:val="none" w:sz="0" w:space="0" w:color="auto"/>
                <w:bottom w:val="none" w:sz="0" w:space="0" w:color="auto"/>
                <w:right w:val="none" w:sz="0" w:space="0" w:color="auto"/>
              </w:divBdr>
            </w:div>
            <w:div w:id="1079642939">
              <w:marLeft w:val="0"/>
              <w:marRight w:val="0"/>
              <w:marTop w:val="0"/>
              <w:marBottom w:val="0"/>
              <w:divBdr>
                <w:top w:val="none" w:sz="0" w:space="0" w:color="auto"/>
                <w:left w:val="none" w:sz="0" w:space="0" w:color="auto"/>
                <w:bottom w:val="none" w:sz="0" w:space="0" w:color="auto"/>
                <w:right w:val="none" w:sz="0" w:space="0" w:color="auto"/>
              </w:divBdr>
            </w:div>
            <w:div w:id="1335189007">
              <w:marLeft w:val="0"/>
              <w:marRight w:val="0"/>
              <w:marTop w:val="0"/>
              <w:marBottom w:val="0"/>
              <w:divBdr>
                <w:top w:val="none" w:sz="0" w:space="0" w:color="auto"/>
                <w:left w:val="none" w:sz="0" w:space="0" w:color="auto"/>
                <w:bottom w:val="none" w:sz="0" w:space="0" w:color="auto"/>
                <w:right w:val="none" w:sz="0" w:space="0" w:color="auto"/>
              </w:divBdr>
            </w:div>
            <w:div w:id="1400402178">
              <w:marLeft w:val="0"/>
              <w:marRight w:val="0"/>
              <w:marTop w:val="0"/>
              <w:marBottom w:val="0"/>
              <w:divBdr>
                <w:top w:val="none" w:sz="0" w:space="0" w:color="auto"/>
                <w:left w:val="none" w:sz="0" w:space="0" w:color="auto"/>
                <w:bottom w:val="none" w:sz="0" w:space="0" w:color="auto"/>
                <w:right w:val="none" w:sz="0" w:space="0" w:color="auto"/>
              </w:divBdr>
            </w:div>
            <w:div w:id="1872451212">
              <w:marLeft w:val="0"/>
              <w:marRight w:val="0"/>
              <w:marTop w:val="0"/>
              <w:marBottom w:val="0"/>
              <w:divBdr>
                <w:top w:val="none" w:sz="0" w:space="0" w:color="auto"/>
                <w:left w:val="none" w:sz="0" w:space="0" w:color="auto"/>
                <w:bottom w:val="none" w:sz="0" w:space="0" w:color="auto"/>
                <w:right w:val="none" w:sz="0" w:space="0" w:color="auto"/>
              </w:divBdr>
            </w:div>
            <w:div w:id="2013214659">
              <w:marLeft w:val="0"/>
              <w:marRight w:val="0"/>
              <w:marTop w:val="0"/>
              <w:marBottom w:val="0"/>
              <w:divBdr>
                <w:top w:val="none" w:sz="0" w:space="0" w:color="auto"/>
                <w:left w:val="none" w:sz="0" w:space="0" w:color="auto"/>
                <w:bottom w:val="none" w:sz="0" w:space="0" w:color="auto"/>
                <w:right w:val="none" w:sz="0" w:space="0" w:color="auto"/>
              </w:divBdr>
            </w:div>
          </w:divsChild>
        </w:div>
        <w:div w:id="31420458">
          <w:marLeft w:val="0"/>
          <w:marRight w:val="0"/>
          <w:marTop w:val="0"/>
          <w:marBottom w:val="0"/>
          <w:divBdr>
            <w:top w:val="none" w:sz="0" w:space="0" w:color="auto"/>
            <w:left w:val="none" w:sz="0" w:space="0" w:color="auto"/>
            <w:bottom w:val="none" w:sz="0" w:space="0" w:color="auto"/>
            <w:right w:val="none" w:sz="0" w:space="0" w:color="auto"/>
          </w:divBdr>
          <w:divsChild>
            <w:div w:id="588003251">
              <w:marLeft w:val="0"/>
              <w:marRight w:val="0"/>
              <w:marTop w:val="0"/>
              <w:marBottom w:val="0"/>
              <w:divBdr>
                <w:top w:val="none" w:sz="0" w:space="0" w:color="auto"/>
                <w:left w:val="none" w:sz="0" w:space="0" w:color="auto"/>
                <w:bottom w:val="none" w:sz="0" w:space="0" w:color="auto"/>
                <w:right w:val="none" w:sz="0" w:space="0" w:color="auto"/>
              </w:divBdr>
            </w:div>
            <w:div w:id="819927492">
              <w:marLeft w:val="0"/>
              <w:marRight w:val="0"/>
              <w:marTop w:val="0"/>
              <w:marBottom w:val="0"/>
              <w:divBdr>
                <w:top w:val="none" w:sz="0" w:space="0" w:color="auto"/>
                <w:left w:val="none" w:sz="0" w:space="0" w:color="auto"/>
                <w:bottom w:val="none" w:sz="0" w:space="0" w:color="auto"/>
                <w:right w:val="none" w:sz="0" w:space="0" w:color="auto"/>
              </w:divBdr>
            </w:div>
            <w:div w:id="1479149011">
              <w:marLeft w:val="0"/>
              <w:marRight w:val="0"/>
              <w:marTop w:val="0"/>
              <w:marBottom w:val="0"/>
              <w:divBdr>
                <w:top w:val="none" w:sz="0" w:space="0" w:color="auto"/>
                <w:left w:val="none" w:sz="0" w:space="0" w:color="auto"/>
                <w:bottom w:val="none" w:sz="0" w:space="0" w:color="auto"/>
                <w:right w:val="none" w:sz="0" w:space="0" w:color="auto"/>
              </w:divBdr>
            </w:div>
          </w:divsChild>
        </w:div>
        <w:div w:id="49888748">
          <w:marLeft w:val="0"/>
          <w:marRight w:val="0"/>
          <w:marTop w:val="0"/>
          <w:marBottom w:val="0"/>
          <w:divBdr>
            <w:top w:val="none" w:sz="0" w:space="0" w:color="auto"/>
            <w:left w:val="none" w:sz="0" w:space="0" w:color="auto"/>
            <w:bottom w:val="none" w:sz="0" w:space="0" w:color="auto"/>
            <w:right w:val="none" w:sz="0" w:space="0" w:color="auto"/>
          </w:divBdr>
          <w:divsChild>
            <w:div w:id="302856636">
              <w:marLeft w:val="0"/>
              <w:marRight w:val="0"/>
              <w:marTop w:val="0"/>
              <w:marBottom w:val="0"/>
              <w:divBdr>
                <w:top w:val="none" w:sz="0" w:space="0" w:color="auto"/>
                <w:left w:val="none" w:sz="0" w:space="0" w:color="auto"/>
                <w:bottom w:val="none" w:sz="0" w:space="0" w:color="auto"/>
                <w:right w:val="none" w:sz="0" w:space="0" w:color="auto"/>
              </w:divBdr>
            </w:div>
            <w:div w:id="468981090">
              <w:marLeft w:val="0"/>
              <w:marRight w:val="0"/>
              <w:marTop w:val="0"/>
              <w:marBottom w:val="0"/>
              <w:divBdr>
                <w:top w:val="none" w:sz="0" w:space="0" w:color="auto"/>
                <w:left w:val="none" w:sz="0" w:space="0" w:color="auto"/>
                <w:bottom w:val="none" w:sz="0" w:space="0" w:color="auto"/>
                <w:right w:val="none" w:sz="0" w:space="0" w:color="auto"/>
              </w:divBdr>
            </w:div>
            <w:div w:id="1043871382">
              <w:marLeft w:val="0"/>
              <w:marRight w:val="0"/>
              <w:marTop w:val="0"/>
              <w:marBottom w:val="0"/>
              <w:divBdr>
                <w:top w:val="none" w:sz="0" w:space="0" w:color="auto"/>
                <w:left w:val="none" w:sz="0" w:space="0" w:color="auto"/>
                <w:bottom w:val="none" w:sz="0" w:space="0" w:color="auto"/>
                <w:right w:val="none" w:sz="0" w:space="0" w:color="auto"/>
              </w:divBdr>
            </w:div>
            <w:div w:id="1487209046">
              <w:marLeft w:val="0"/>
              <w:marRight w:val="0"/>
              <w:marTop w:val="0"/>
              <w:marBottom w:val="0"/>
              <w:divBdr>
                <w:top w:val="none" w:sz="0" w:space="0" w:color="auto"/>
                <w:left w:val="none" w:sz="0" w:space="0" w:color="auto"/>
                <w:bottom w:val="none" w:sz="0" w:space="0" w:color="auto"/>
                <w:right w:val="none" w:sz="0" w:space="0" w:color="auto"/>
              </w:divBdr>
            </w:div>
            <w:div w:id="1616015961">
              <w:marLeft w:val="0"/>
              <w:marRight w:val="0"/>
              <w:marTop w:val="0"/>
              <w:marBottom w:val="0"/>
              <w:divBdr>
                <w:top w:val="none" w:sz="0" w:space="0" w:color="auto"/>
                <w:left w:val="none" w:sz="0" w:space="0" w:color="auto"/>
                <w:bottom w:val="none" w:sz="0" w:space="0" w:color="auto"/>
                <w:right w:val="none" w:sz="0" w:space="0" w:color="auto"/>
              </w:divBdr>
            </w:div>
            <w:div w:id="1703356322">
              <w:marLeft w:val="0"/>
              <w:marRight w:val="0"/>
              <w:marTop w:val="0"/>
              <w:marBottom w:val="0"/>
              <w:divBdr>
                <w:top w:val="none" w:sz="0" w:space="0" w:color="auto"/>
                <w:left w:val="none" w:sz="0" w:space="0" w:color="auto"/>
                <w:bottom w:val="none" w:sz="0" w:space="0" w:color="auto"/>
                <w:right w:val="none" w:sz="0" w:space="0" w:color="auto"/>
              </w:divBdr>
            </w:div>
            <w:div w:id="1891650109">
              <w:marLeft w:val="0"/>
              <w:marRight w:val="0"/>
              <w:marTop w:val="0"/>
              <w:marBottom w:val="0"/>
              <w:divBdr>
                <w:top w:val="none" w:sz="0" w:space="0" w:color="auto"/>
                <w:left w:val="none" w:sz="0" w:space="0" w:color="auto"/>
                <w:bottom w:val="none" w:sz="0" w:space="0" w:color="auto"/>
                <w:right w:val="none" w:sz="0" w:space="0" w:color="auto"/>
              </w:divBdr>
            </w:div>
          </w:divsChild>
        </w:div>
        <w:div w:id="97603408">
          <w:marLeft w:val="0"/>
          <w:marRight w:val="0"/>
          <w:marTop w:val="0"/>
          <w:marBottom w:val="0"/>
          <w:divBdr>
            <w:top w:val="none" w:sz="0" w:space="0" w:color="auto"/>
            <w:left w:val="none" w:sz="0" w:space="0" w:color="auto"/>
            <w:bottom w:val="none" w:sz="0" w:space="0" w:color="auto"/>
            <w:right w:val="none" w:sz="0" w:space="0" w:color="auto"/>
          </w:divBdr>
          <w:divsChild>
            <w:div w:id="56051279">
              <w:marLeft w:val="0"/>
              <w:marRight w:val="0"/>
              <w:marTop w:val="0"/>
              <w:marBottom w:val="0"/>
              <w:divBdr>
                <w:top w:val="none" w:sz="0" w:space="0" w:color="auto"/>
                <w:left w:val="none" w:sz="0" w:space="0" w:color="auto"/>
                <w:bottom w:val="none" w:sz="0" w:space="0" w:color="auto"/>
                <w:right w:val="none" w:sz="0" w:space="0" w:color="auto"/>
              </w:divBdr>
            </w:div>
            <w:div w:id="488864380">
              <w:marLeft w:val="0"/>
              <w:marRight w:val="0"/>
              <w:marTop w:val="0"/>
              <w:marBottom w:val="0"/>
              <w:divBdr>
                <w:top w:val="none" w:sz="0" w:space="0" w:color="auto"/>
                <w:left w:val="none" w:sz="0" w:space="0" w:color="auto"/>
                <w:bottom w:val="none" w:sz="0" w:space="0" w:color="auto"/>
                <w:right w:val="none" w:sz="0" w:space="0" w:color="auto"/>
              </w:divBdr>
            </w:div>
            <w:div w:id="559244679">
              <w:marLeft w:val="0"/>
              <w:marRight w:val="0"/>
              <w:marTop w:val="0"/>
              <w:marBottom w:val="0"/>
              <w:divBdr>
                <w:top w:val="none" w:sz="0" w:space="0" w:color="auto"/>
                <w:left w:val="none" w:sz="0" w:space="0" w:color="auto"/>
                <w:bottom w:val="none" w:sz="0" w:space="0" w:color="auto"/>
                <w:right w:val="none" w:sz="0" w:space="0" w:color="auto"/>
              </w:divBdr>
            </w:div>
            <w:div w:id="1266498708">
              <w:marLeft w:val="0"/>
              <w:marRight w:val="0"/>
              <w:marTop w:val="0"/>
              <w:marBottom w:val="0"/>
              <w:divBdr>
                <w:top w:val="none" w:sz="0" w:space="0" w:color="auto"/>
                <w:left w:val="none" w:sz="0" w:space="0" w:color="auto"/>
                <w:bottom w:val="none" w:sz="0" w:space="0" w:color="auto"/>
                <w:right w:val="none" w:sz="0" w:space="0" w:color="auto"/>
              </w:divBdr>
            </w:div>
            <w:div w:id="1406955029">
              <w:marLeft w:val="0"/>
              <w:marRight w:val="0"/>
              <w:marTop w:val="0"/>
              <w:marBottom w:val="0"/>
              <w:divBdr>
                <w:top w:val="none" w:sz="0" w:space="0" w:color="auto"/>
                <w:left w:val="none" w:sz="0" w:space="0" w:color="auto"/>
                <w:bottom w:val="none" w:sz="0" w:space="0" w:color="auto"/>
                <w:right w:val="none" w:sz="0" w:space="0" w:color="auto"/>
              </w:divBdr>
            </w:div>
            <w:div w:id="1447042301">
              <w:marLeft w:val="0"/>
              <w:marRight w:val="0"/>
              <w:marTop w:val="0"/>
              <w:marBottom w:val="0"/>
              <w:divBdr>
                <w:top w:val="none" w:sz="0" w:space="0" w:color="auto"/>
                <w:left w:val="none" w:sz="0" w:space="0" w:color="auto"/>
                <w:bottom w:val="none" w:sz="0" w:space="0" w:color="auto"/>
                <w:right w:val="none" w:sz="0" w:space="0" w:color="auto"/>
              </w:divBdr>
            </w:div>
          </w:divsChild>
        </w:div>
        <w:div w:id="127866289">
          <w:marLeft w:val="0"/>
          <w:marRight w:val="0"/>
          <w:marTop w:val="0"/>
          <w:marBottom w:val="0"/>
          <w:divBdr>
            <w:top w:val="none" w:sz="0" w:space="0" w:color="auto"/>
            <w:left w:val="none" w:sz="0" w:space="0" w:color="auto"/>
            <w:bottom w:val="none" w:sz="0" w:space="0" w:color="auto"/>
            <w:right w:val="none" w:sz="0" w:space="0" w:color="auto"/>
          </w:divBdr>
        </w:div>
        <w:div w:id="190532386">
          <w:marLeft w:val="0"/>
          <w:marRight w:val="0"/>
          <w:marTop w:val="0"/>
          <w:marBottom w:val="0"/>
          <w:divBdr>
            <w:top w:val="none" w:sz="0" w:space="0" w:color="auto"/>
            <w:left w:val="none" w:sz="0" w:space="0" w:color="auto"/>
            <w:bottom w:val="none" w:sz="0" w:space="0" w:color="auto"/>
            <w:right w:val="none" w:sz="0" w:space="0" w:color="auto"/>
          </w:divBdr>
          <w:divsChild>
            <w:div w:id="432015602">
              <w:marLeft w:val="0"/>
              <w:marRight w:val="0"/>
              <w:marTop w:val="0"/>
              <w:marBottom w:val="0"/>
              <w:divBdr>
                <w:top w:val="none" w:sz="0" w:space="0" w:color="auto"/>
                <w:left w:val="none" w:sz="0" w:space="0" w:color="auto"/>
                <w:bottom w:val="none" w:sz="0" w:space="0" w:color="auto"/>
                <w:right w:val="none" w:sz="0" w:space="0" w:color="auto"/>
              </w:divBdr>
            </w:div>
            <w:div w:id="587344474">
              <w:marLeft w:val="0"/>
              <w:marRight w:val="0"/>
              <w:marTop w:val="0"/>
              <w:marBottom w:val="0"/>
              <w:divBdr>
                <w:top w:val="none" w:sz="0" w:space="0" w:color="auto"/>
                <w:left w:val="none" w:sz="0" w:space="0" w:color="auto"/>
                <w:bottom w:val="none" w:sz="0" w:space="0" w:color="auto"/>
                <w:right w:val="none" w:sz="0" w:space="0" w:color="auto"/>
              </w:divBdr>
            </w:div>
            <w:div w:id="687098856">
              <w:marLeft w:val="0"/>
              <w:marRight w:val="0"/>
              <w:marTop w:val="0"/>
              <w:marBottom w:val="0"/>
              <w:divBdr>
                <w:top w:val="none" w:sz="0" w:space="0" w:color="auto"/>
                <w:left w:val="none" w:sz="0" w:space="0" w:color="auto"/>
                <w:bottom w:val="none" w:sz="0" w:space="0" w:color="auto"/>
                <w:right w:val="none" w:sz="0" w:space="0" w:color="auto"/>
              </w:divBdr>
            </w:div>
            <w:div w:id="832529206">
              <w:marLeft w:val="0"/>
              <w:marRight w:val="0"/>
              <w:marTop w:val="0"/>
              <w:marBottom w:val="0"/>
              <w:divBdr>
                <w:top w:val="none" w:sz="0" w:space="0" w:color="auto"/>
                <w:left w:val="none" w:sz="0" w:space="0" w:color="auto"/>
                <w:bottom w:val="none" w:sz="0" w:space="0" w:color="auto"/>
                <w:right w:val="none" w:sz="0" w:space="0" w:color="auto"/>
              </w:divBdr>
            </w:div>
            <w:div w:id="929315844">
              <w:marLeft w:val="0"/>
              <w:marRight w:val="0"/>
              <w:marTop w:val="0"/>
              <w:marBottom w:val="0"/>
              <w:divBdr>
                <w:top w:val="none" w:sz="0" w:space="0" w:color="auto"/>
                <w:left w:val="none" w:sz="0" w:space="0" w:color="auto"/>
                <w:bottom w:val="none" w:sz="0" w:space="0" w:color="auto"/>
                <w:right w:val="none" w:sz="0" w:space="0" w:color="auto"/>
              </w:divBdr>
            </w:div>
            <w:div w:id="1163667100">
              <w:marLeft w:val="0"/>
              <w:marRight w:val="0"/>
              <w:marTop w:val="0"/>
              <w:marBottom w:val="0"/>
              <w:divBdr>
                <w:top w:val="none" w:sz="0" w:space="0" w:color="auto"/>
                <w:left w:val="none" w:sz="0" w:space="0" w:color="auto"/>
                <w:bottom w:val="none" w:sz="0" w:space="0" w:color="auto"/>
                <w:right w:val="none" w:sz="0" w:space="0" w:color="auto"/>
              </w:divBdr>
            </w:div>
          </w:divsChild>
        </w:div>
        <w:div w:id="268201236">
          <w:marLeft w:val="0"/>
          <w:marRight w:val="0"/>
          <w:marTop w:val="0"/>
          <w:marBottom w:val="0"/>
          <w:divBdr>
            <w:top w:val="none" w:sz="0" w:space="0" w:color="auto"/>
            <w:left w:val="none" w:sz="0" w:space="0" w:color="auto"/>
            <w:bottom w:val="none" w:sz="0" w:space="0" w:color="auto"/>
            <w:right w:val="none" w:sz="0" w:space="0" w:color="auto"/>
          </w:divBdr>
          <w:divsChild>
            <w:div w:id="9986712">
              <w:marLeft w:val="0"/>
              <w:marRight w:val="0"/>
              <w:marTop w:val="0"/>
              <w:marBottom w:val="0"/>
              <w:divBdr>
                <w:top w:val="none" w:sz="0" w:space="0" w:color="auto"/>
                <w:left w:val="none" w:sz="0" w:space="0" w:color="auto"/>
                <w:bottom w:val="none" w:sz="0" w:space="0" w:color="auto"/>
                <w:right w:val="none" w:sz="0" w:space="0" w:color="auto"/>
              </w:divBdr>
            </w:div>
            <w:div w:id="210118774">
              <w:marLeft w:val="0"/>
              <w:marRight w:val="0"/>
              <w:marTop w:val="0"/>
              <w:marBottom w:val="0"/>
              <w:divBdr>
                <w:top w:val="none" w:sz="0" w:space="0" w:color="auto"/>
                <w:left w:val="none" w:sz="0" w:space="0" w:color="auto"/>
                <w:bottom w:val="none" w:sz="0" w:space="0" w:color="auto"/>
                <w:right w:val="none" w:sz="0" w:space="0" w:color="auto"/>
              </w:divBdr>
            </w:div>
            <w:div w:id="638996109">
              <w:marLeft w:val="0"/>
              <w:marRight w:val="0"/>
              <w:marTop w:val="0"/>
              <w:marBottom w:val="0"/>
              <w:divBdr>
                <w:top w:val="none" w:sz="0" w:space="0" w:color="auto"/>
                <w:left w:val="none" w:sz="0" w:space="0" w:color="auto"/>
                <w:bottom w:val="none" w:sz="0" w:space="0" w:color="auto"/>
                <w:right w:val="none" w:sz="0" w:space="0" w:color="auto"/>
              </w:divBdr>
            </w:div>
            <w:div w:id="1212499037">
              <w:marLeft w:val="0"/>
              <w:marRight w:val="0"/>
              <w:marTop w:val="0"/>
              <w:marBottom w:val="0"/>
              <w:divBdr>
                <w:top w:val="none" w:sz="0" w:space="0" w:color="auto"/>
                <w:left w:val="none" w:sz="0" w:space="0" w:color="auto"/>
                <w:bottom w:val="none" w:sz="0" w:space="0" w:color="auto"/>
                <w:right w:val="none" w:sz="0" w:space="0" w:color="auto"/>
              </w:divBdr>
            </w:div>
            <w:div w:id="1244412414">
              <w:marLeft w:val="0"/>
              <w:marRight w:val="0"/>
              <w:marTop w:val="0"/>
              <w:marBottom w:val="0"/>
              <w:divBdr>
                <w:top w:val="none" w:sz="0" w:space="0" w:color="auto"/>
                <w:left w:val="none" w:sz="0" w:space="0" w:color="auto"/>
                <w:bottom w:val="none" w:sz="0" w:space="0" w:color="auto"/>
                <w:right w:val="none" w:sz="0" w:space="0" w:color="auto"/>
              </w:divBdr>
            </w:div>
            <w:div w:id="1612469491">
              <w:marLeft w:val="0"/>
              <w:marRight w:val="0"/>
              <w:marTop w:val="0"/>
              <w:marBottom w:val="0"/>
              <w:divBdr>
                <w:top w:val="none" w:sz="0" w:space="0" w:color="auto"/>
                <w:left w:val="none" w:sz="0" w:space="0" w:color="auto"/>
                <w:bottom w:val="none" w:sz="0" w:space="0" w:color="auto"/>
                <w:right w:val="none" w:sz="0" w:space="0" w:color="auto"/>
              </w:divBdr>
            </w:div>
            <w:div w:id="1768312485">
              <w:marLeft w:val="0"/>
              <w:marRight w:val="0"/>
              <w:marTop w:val="0"/>
              <w:marBottom w:val="0"/>
              <w:divBdr>
                <w:top w:val="none" w:sz="0" w:space="0" w:color="auto"/>
                <w:left w:val="none" w:sz="0" w:space="0" w:color="auto"/>
                <w:bottom w:val="none" w:sz="0" w:space="0" w:color="auto"/>
                <w:right w:val="none" w:sz="0" w:space="0" w:color="auto"/>
              </w:divBdr>
            </w:div>
          </w:divsChild>
        </w:div>
        <w:div w:id="307898838">
          <w:marLeft w:val="0"/>
          <w:marRight w:val="0"/>
          <w:marTop w:val="0"/>
          <w:marBottom w:val="0"/>
          <w:divBdr>
            <w:top w:val="none" w:sz="0" w:space="0" w:color="auto"/>
            <w:left w:val="none" w:sz="0" w:space="0" w:color="auto"/>
            <w:bottom w:val="none" w:sz="0" w:space="0" w:color="auto"/>
            <w:right w:val="none" w:sz="0" w:space="0" w:color="auto"/>
          </w:divBdr>
          <w:divsChild>
            <w:div w:id="462700631">
              <w:marLeft w:val="0"/>
              <w:marRight w:val="0"/>
              <w:marTop w:val="0"/>
              <w:marBottom w:val="0"/>
              <w:divBdr>
                <w:top w:val="none" w:sz="0" w:space="0" w:color="auto"/>
                <w:left w:val="none" w:sz="0" w:space="0" w:color="auto"/>
                <w:bottom w:val="none" w:sz="0" w:space="0" w:color="auto"/>
                <w:right w:val="none" w:sz="0" w:space="0" w:color="auto"/>
              </w:divBdr>
            </w:div>
            <w:div w:id="681052364">
              <w:marLeft w:val="0"/>
              <w:marRight w:val="0"/>
              <w:marTop w:val="0"/>
              <w:marBottom w:val="0"/>
              <w:divBdr>
                <w:top w:val="none" w:sz="0" w:space="0" w:color="auto"/>
                <w:left w:val="none" w:sz="0" w:space="0" w:color="auto"/>
                <w:bottom w:val="none" w:sz="0" w:space="0" w:color="auto"/>
                <w:right w:val="none" w:sz="0" w:space="0" w:color="auto"/>
              </w:divBdr>
            </w:div>
            <w:div w:id="1956863457">
              <w:marLeft w:val="0"/>
              <w:marRight w:val="0"/>
              <w:marTop w:val="0"/>
              <w:marBottom w:val="0"/>
              <w:divBdr>
                <w:top w:val="none" w:sz="0" w:space="0" w:color="auto"/>
                <w:left w:val="none" w:sz="0" w:space="0" w:color="auto"/>
                <w:bottom w:val="none" w:sz="0" w:space="0" w:color="auto"/>
                <w:right w:val="none" w:sz="0" w:space="0" w:color="auto"/>
              </w:divBdr>
            </w:div>
          </w:divsChild>
        </w:div>
        <w:div w:id="320306569">
          <w:marLeft w:val="0"/>
          <w:marRight w:val="0"/>
          <w:marTop w:val="0"/>
          <w:marBottom w:val="0"/>
          <w:divBdr>
            <w:top w:val="none" w:sz="0" w:space="0" w:color="auto"/>
            <w:left w:val="none" w:sz="0" w:space="0" w:color="auto"/>
            <w:bottom w:val="none" w:sz="0" w:space="0" w:color="auto"/>
            <w:right w:val="none" w:sz="0" w:space="0" w:color="auto"/>
          </w:divBdr>
        </w:div>
        <w:div w:id="325788379">
          <w:marLeft w:val="0"/>
          <w:marRight w:val="0"/>
          <w:marTop w:val="0"/>
          <w:marBottom w:val="0"/>
          <w:divBdr>
            <w:top w:val="none" w:sz="0" w:space="0" w:color="auto"/>
            <w:left w:val="none" w:sz="0" w:space="0" w:color="auto"/>
            <w:bottom w:val="none" w:sz="0" w:space="0" w:color="auto"/>
            <w:right w:val="none" w:sz="0" w:space="0" w:color="auto"/>
          </w:divBdr>
        </w:div>
        <w:div w:id="345442045">
          <w:marLeft w:val="0"/>
          <w:marRight w:val="0"/>
          <w:marTop w:val="0"/>
          <w:marBottom w:val="0"/>
          <w:divBdr>
            <w:top w:val="none" w:sz="0" w:space="0" w:color="auto"/>
            <w:left w:val="none" w:sz="0" w:space="0" w:color="auto"/>
            <w:bottom w:val="none" w:sz="0" w:space="0" w:color="auto"/>
            <w:right w:val="none" w:sz="0" w:space="0" w:color="auto"/>
          </w:divBdr>
        </w:div>
        <w:div w:id="447167833">
          <w:marLeft w:val="0"/>
          <w:marRight w:val="0"/>
          <w:marTop w:val="0"/>
          <w:marBottom w:val="0"/>
          <w:divBdr>
            <w:top w:val="none" w:sz="0" w:space="0" w:color="auto"/>
            <w:left w:val="none" w:sz="0" w:space="0" w:color="auto"/>
            <w:bottom w:val="none" w:sz="0" w:space="0" w:color="auto"/>
            <w:right w:val="none" w:sz="0" w:space="0" w:color="auto"/>
          </w:divBdr>
          <w:divsChild>
            <w:div w:id="873350651">
              <w:marLeft w:val="0"/>
              <w:marRight w:val="0"/>
              <w:marTop w:val="0"/>
              <w:marBottom w:val="0"/>
              <w:divBdr>
                <w:top w:val="none" w:sz="0" w:space="0" w:color="auto"/>
                <w:left w:val="none" w:sz="0" w:space="0" w:color="auto"/>
                <w:bottom w:val="none" w:sz="0" w:space="0" w:color="auto"/>
                <w:right w:val="none" w:sz="0" w:space="0" w:color="auto"/>
              </w:divBdr>
            </w:div>
            <w:div w:id="1001355859">
              <w:marLeft w:val="0"/>
              <w:marRight w:val="0"/>
              <w:marTop w:val="0"/>
              <w:marBottom w:val="0"/>
              <w:divBdr>
                <w:top w:val="none" w:sz="0" w:space="0" w:color="auto"/>
                <w:left w:val="none" w:sz="0" w:space="0" w:color="auto"/>
                <w:bottom w:val="none" w:sz="0" w:space="0" w:color="auto"/>
                <w:right w:val="none" w:sz="0" w:space="0" w:color="auto"/>
              </w:divBdr>
            </w:div>
            <w:div w:id="1331641510">
              <w:marLeft w:val="0"/>
              <w:marRight w:val="0"/>
              <w:marTop w:val="0"/>
              <w:marBottom w:val="0"/>
              <w:divBdr>
                <w:top w:val="none" w:sz="0" w:space="0" w:color="auto"/>
                <w:left w:val="none" w:sz="0" w:space="0" w:color="auto"/>
                <w:bottom w:val="none" w:sz="0" w:space="0" w:color="auto"/>
                <w:right w:val="none" w:sz="0" w:space="0" w:color="auto"/>
              </w:divBdr>
            </w:div>
            <w:div w:id="1396510131">
              <w:marLeft w:val="0"/>
              <w:marRight w:val="0"/>
              <w:marTop w:val="0"/>
              <w:marBottom w:val="0"/>
              <w:divBdr>
                <w:top w:val="none" w:sz="0" w:space="0" w:color="auto"/>
                <w:left w:val="none" w:sz="0" w:space="0" w:color="auto"/>
                <w:bottom w:val="none" w:sz="0" w:space="0" w:color="auto"/>
                <w:right w:val="none" w:sz="0" w:space="0" w:color="auto"/>
              </w:divBdr>
            </w:div>
          </w:divsChild>
        </w:div>
        <w:div w:id="587471171">
          <w:marLeft w:val="0"/>
          <w:marRight w:val="0"/>
          <w:marTop w:val="0"/>
          <w:marBottom w:val="0"/>
          <w:divBdr>
            <w:top w:val="none" w:sz="0" w:space="0" w:color="auto"/>
            <w:left w:val="none" w:sz="0" w:space="0" w:color="auto"/>
            <w:bottom w:val="none" w:sz="0" w:space="0" w:color="auto"/>
            <w:right w:val="none" w:sz="0" w:space="0" w:color="auto"/>
          </w:divBdr>
          <w:divsChild>
            <w:div w:id="78142934">
              <w:marLeft w:val="0"/>
              <w:marRight w:val="0"/>
              <w:marTop w:val="0"/>
              <w:marBottom w:val="0"/>
              <w:divBdr>
                <w:top w:val="none" w:sz="0" w:space="0" w:color="auto"/>
                <w:left w:val="none" w:sz="0" w:space="0" w:color="auto"/>
                <w:bottom w:val="none" w:sz="0" w:space="0" w:color="auto"/>
                <w:right w:val="none" w:sz="0" w:space="0" w:color="auto"/>
              </w:divBdr>
            </w:div>
            <w:div w:id="172034166">
              <w:marLeft w:val="0"/>
              <w:marRight w:val="0"/>
              <w:marTop w:val="0"/>
              <w:marBottom w:val="0"/>
              <w:divBdr>
                <w:top w:val="none" w:sz="0" w:space="0" w:color="auto"/>
                <w:left w:val="none" w:sz="0" w:space="0" w:color="auto"/>
                <w:bottom w:val="none" w:sz="0" w:space="0" w:color="auto"/>
                <w:right w:val="none" w:sz="0" w:space="0" w:color="auto"/>
              </w:divBdr>
            </w:div>
            <w:div w:id="258608563">
              <w:marLeft w:val="0"/>
              <w:marRight w:val="0"/>
              <w:marTop w:val="0"/>
              <w:marBottom w:val="0"/>
              <w:divBdr>
                <w:top w:val="none" w:sz="0" w:space="0" w:color="auto"/>
                <w:left w:val="none" w:sz="0" w:space="0" w:color="auto"/>
                <w:bottom w:val="none" w:sz="0" w:space="0" w:color="auto"/>
                <w:right w:val="none" w:sz="0" w:space="0" w:color="auto"/>
              </w:divBdr>
            </w:div>
            <w:div w:id="362827185">
              <w:marLeft w:val="0"/>
              <w:marRight w:val="0"/>
              <w:marTop w:val="0"/>
              <w:marBottom w:val="0"/>
              <w:divBdr>
                <w:top w:val="none" w:sz="0" w:space="0" w:color="auto"/>
                <w:left w:val="none" w:sz="0" w:space="0" w:color="auto"/>
                <w:bottom w:val="none" w:sz="0" w:space="0" w:color="auto"/>
                <w:right w:val="none" w:sz="0" w:space="0" w:color="auto"/>
              </w:divBdr>
            </w:div>
            <w:div w:id="644630009">
              <w:marLeft w:val="0"/>
              <w:marRight w:val="0"/>
              <w:marTop w:val="0"/>
              <w:marBottom w:val="0"/>
              <w:divBdr>
                <w:top w:val="none" w:sz="0" w:space="0" w:color="auto"/>
                <w:left w:val="none" w:sz="0" w:space="0" w:color="auto"/>
                <w:bottom w:val="none" w:sz="0" w:space="0" w:color="auto"/>
                <w:right w:val="none" w:sz="0" w:space="0" w:color="auto"/>
              </w:divBdr>
            </w:div>
            <w:div w:id="752819069">
              <w:marLeft w:val="0"/>
              <w:marRight w:val="0"/>
              <w:marTop w:val="0"/>
              <w:marBottom w:val="0"/>
              <w:divBdr>
                <w:top w:val="none" w:sz="0" w:space="0" w:color="auto"/>
                <w:left w:val="none" w:sz="0" w:space="0" w:color="auto"/>
                <w:bottom w:val="none" w:sz="0" w:space="0" w:color="auto"/>
                <w:right w:val="none" w:sz="0" w:space="0" w:color="auto"/>
              </w:divBdr>
            </w:div>
          </w:divsChild>
        </w:div>
        <w:div w:id="661200222">
          <w:marLeft w:val="0"/>
          <w:marRight w:val="0"/>
          <w:marTop w:val="0"/>
          <w:marBottom w:val="0"/>
          <w:divBdr>
            <w:top w:val="none" w:sz="0" w:space="0" w:color="auto"/>
            <w:left w:val="none" w:sz="0" w:space="0" w:color="auto"/>
            <w:bottom w:val="none" w:sz="0" w:space="0" w:color="auto"/>
            <w:right w:val="none" w:sz="0" w:space="0" w:color="auto"/>
          </w:divBdr>
          <w:divsChild>
            <w:div w:id="298995965">
              <w:marLeft w:val="0"/>
              <w:marRight w:val="0"/>
              <w:marTop w:val="0"/>
              <w:marBottom w:val="0"/>
              <w:divBdr>
                <w:top w:val="none" w:sz="0" w:space="0" w:color="auto"/>
                <w:left w:val="none" w:sz="0" w:space="0" w:color="auto"/>
                <w:bottom w:val="none" w:sz="0" w:space="0" w:color="auto"/>
                <w:right w:val="none" w:sz="0" w:space="0" w:color="auto"/>
              </w:divBdr>
            </w:div>
            <w:div w:id="315843288">
              <w:marLeft w:val="0"/>
              <w:marRight w:val="0"/>
              <w:marTop w:val="0"/>
              <w:marBottom w:val="0"/>
              <w:divBdr>
                <w:top w:val="none" w:sz="0" w:space="0" w:color="auto"/>
                <w:left w:val="none" w:sz="0" w:space="0" w:color="auto"/>
                <w:bottom w:val="none" w:sz="0" w:space="0" w:color="auto"/>
                <w:right w:val="none" w:sz="0" w:space="0" w:color="auto"/>
              </w:divBdr>
            </w:div>
            <w:div w:id="1659961751">
              <w:marLeft w:val="0"/>
              <w:marRight w:val="0"/>
              <w:marTop w:val="0"/>
              <w:marBottom w:val="0"/>
              <w:divBdr>
                <w:top w:val="none" w:sz="0" w:space="0" w:color="auto"/>
                <w:left w:val="none" w:sz="0" w:space="0" w:color="auto"/>
                <w:bottom w:val="none" w:sz="0" w:space="0" w:color="auto"/>
                <w:right w:val="none" w:sz="0" w:space="0" w:color="auto"/>
              </w:divBdr>
            </w:div>
          </w:divsChild>
        </w:div>
        <w:div w:id="730156560">
          <w:marLeft w:val="0"/>
          <w:marRight w:val="0"/>
          <w:marTop w:val="0"/>
          <w:marBottom w:val="0"/>
          <w:divBdr>
            <w:top w:val="none" w:sz="0" w:space="0" w:color="auto"/>
            <w:left w:val="none" w:sz="0" w:space="0" w:color="auto"/>
            <w:bottom w:val="none" w:sz="0" w:space="0" w:color="auto"/>
            <w:right w:val="none" w:sz="0" w:space="0" w:color="auto"/>
          </w:divBdr>
          <w:divsChild>
            <w:div w:id="125898877">
              <w:marLeft w:val="0"/>
              <w:marRight w:val="0"/>
              <w:marTop w:val="0"/>
              <w:marBottom w:val="0"/>
              <w:divBdr>
                <w:top w:val="none" w:sz="0" w:space="0" w:color="auto"/>
                <w:left w:val="none" w:sz="0" w:space="0" w:color="auto"/>
                <w:bottom w:val="none" w:sz="0" w:space="0" w:color="auto"/>
                <w:right w:val="none" w:sz="0" w:space="0" w:color="auto"/>
              </w:divBdr>
            </w:div>
            <w:div w:id="463814138">
              <w:marLeft w:val="0"/>
              <w:marRight w:val="0"/>
              <w:marTop w:val="0"/>
              <w:marBottom w:val="0"/>
              <w:divBdr>
                <w:top w:val="none" w:sz="0" w:space="0" w:color="auto"/>
                <w:left w:val="none" w:sz="0" w:space="0" w:color="auto"/>
                <w:bottom w:val="none" w:sz="0" w:space="0" w:color="auto"/>
                <w:right w:val="none" w:sz="0" w:space="0" w:color="auto"/>
              </w:divBdr>
            </w:div>
            <w:div w:id="584001970">
              <w:marLeft w:val="0"/>
              <w:marRight w:val="0"/>
              <w:marTop w:val="0"/>
              <w:marBottom w:val="0"/>
              <w:divBdr>
                <w:top w:val="none" w:sz="0" w:space="0" w:color="auto"/>
                <w:left w:val="none" w:sz="0" w:space="0" w:color="auto"/>
                <w:bottom w:val="none" w:sz="0" w:space="0" w:color="auto"/>
                <w:right w:val="none" w:sz="0" w:space="0" w:color="auto"/>
              </w:divBdr>
            </w:div>
            <w:div w:id="907879383">
              <w:marLeft w:val="0"/>
              <w:marRight w:val="0"/>
              <w:marTop w:val="0"/>
              <w:marBottom w:val="0"/>
              <w:divBdr>
                <w:top w:val="none" w:sz="0" w:space="0" w:color="auto"/>
                <w:left w:val="none" w:sz="0" w:space="0" w:color="auto"/>
                <w:bottom w:val="none" w:sz="0" w:space="0" w:color="auto"/>
                <w:right w:val="none" w:sz="0" w:space="0" w:color="auto"/>
              </w:divBdr>
            </w:div>
          </w:divsChild>
        </w:div>
        <w:div w:id="805582031">
          <w:marLeft w:val="0"/>
          <w:marRight w:val="0"/>
          <w:marTop w:val="0"/>
          <w:marBottom w:val="0"/>
          <w:divBdr>
            <w:top w:val="none" w:sz="0" w:space="0" w:color="auto"/>
            <w:left w:val="none" w:sz="0" w:space="0" w:color="auto"/>
            <w:bottom w:val="none" w:sz="0" w:space="0" w:color="auto"/>
            <w:right w:val="none" w:sz="0" w:space="0" w:color="auto"/>
          </w:divBdr>
          <w:divsChild>
            <w:div w:id="977105456">
              <w:marLeft w:val="0"/>
              <w:marRight w:val="0"/>
              <w:marTop w:val="0"/>
              <w:marBottom w:val="0"/>
              <w:divBdr>
                <w:top w:val="none" w:sz="0" w:space="0" w:color="auto"/>
                <w:left w:val="none" w:sz="0" w:space="0" w:color="auto"/>
                <w:bottom w:val="none" w:sz="0" w:space="0" w:color="auto"/>
                <w:right w:val="none" w:sz="0" w:space="0" w:color="auto"/>
              </w:divBdr>
            </w:div>
            <w:div w:id="989211260">
              <w:marLeft w:val="0"/>
              <w:marRight w:val="0"/>
              <w:marTop w:val="0"/>
              <w:marBottom w:val="0"/>
              <w:divBdr>
                <w:top w:val="none" w:sz="0" w:space="0" w:color="auto"/>
                <w:left w:val="none" w:sz="0" w:space="0" w:color="auto"/>
                <w:bottom w:val="none" w:sz="0" w:space="0" w:color="auto"/>
                <w:right w:val="none" w:sz="0" w:space="0" w:color="auto"/>
              </w:divBdr>
            </w:div>
            <w:div w:id="1337657528">
              <w:marLeft w:val="0"/>
              <w:marRight w:val="0"/>
              <w:marTop w:val="0"/>
              <w:marBottom w:val="0"/>
              <w:divBdr>
                <w:top w:val="none" w:sz="0" w:space="0" w:color="auto"/>
                <w:left w:val="none" w:sz="0" w:space="0" w:color="auto"/>
                <w:bottom w:val="none" w:sz="0" w:space="0" w:color="auto"/>
                <w:right w:val="none" w:sz="0" w:space="0" w:color="auto"/>
              </w:divBdr>
            </w:div>
            <w:div w:id="1640720313">
              <w:marLeft w:val="0"/>
              <w:marRight w:val="0"/>
              <w:marTop w:val="0"/>
              <w:marBottom w:val="0"/>
              <w:divBdr>
                <w:top w:val="none" w:sz="0" w:space="0" w:color="auto"/>
                <w:left w:val="none" w:sz="0" w:space="0" w:color="auto"/>
                <w:bottom w:val="none" w:sz="0" w:space="0" w:color="auto"/>
                <w:right w:val="none" w:sz="0" w:space="0" w:color="auto"/>
              </w:divBdr>
            </w:div>
            <w:div w:id="1705903283">
              <w:marLeft w:val="0"/>
              <w:marRight w:val="0"/>
              <w:marTop w:val="0"/>
              <w:marBottom w:val="0"/>
              <w:divBdr>
                <w:top w:val="none" w:sz="0" w:space="0" w:color="auto"/>
                <w:left w:val="none" w:sz="0" w:space="0" w:color="auto"/>
                <w:bottom w:val="none" w:sz="0" w:space="0" w:color="auto"/>
                <w:right w:val="none" w:sz="0" w:space="0" w:color="auto"/>
              </w:divBdr>
            </w:div>
            <w:div w:id="2021543506">
              <w:marLeft w:val="0"/>
              <w:marRight w:val="0"/>
              <w:marTop w:val="0"/>
              <w:marBottom w:val="0"/>
              <w:divBdr>
                <w:top w:val="none" w:sz="0" w:space="0" w:color="auto"/>
                <w:left w:val="none" w:sz="0" w:space="0" w:color="auto"/>
                <w:bottom w:val="none" w:sz="0" w:space="0" w:color="auto"/>
                <w:right w:val="none" w:sz="0" w:space="0" w:color="auto"/>
              </w:divBdr>
            </w:div>
          </w:divsChild>
        </w:div>
        <w:div w:id="806700308">
          <w:marLeft w:val="0"/>
          <w:marRight w:val="0"/>
          <w:marTop w:val="0"/>
          <w:marBottom w:val="0"/>
          <w:divBdr>
            <w:top w:val="none" w:sz="0" w:space="0" w:color="auto"/>
            <w:left w:val="none" w:sz="0" w:space="0" w:color="auto"/>
            <w:bottom w:val="none" w:sz="0" w:space="0" w:color="auto"/>
            <w:right w:val="none" w:sz="0" w:space="0" w:color="auto"/>
          </w:divBdr>
        </w:div>
        <w:div w:id="840243809">
          <w:marLeft w:val="0"/>
          <w:marRight w:val="0"/>
          <w:marTop w:val="0"/>
          <w:marBottom w:val="0"/>
          <w:divBdr>
            <w:top w:val="none" w:sz="0" w:space="0" w:color="auto"/>
            <w:left w:val="none" w:sz="0" w:space="0" w:color="auto"/>
            <w:bottom w:val="none" w:sz="0" w:space="0" w:color="auto"/>
            <w:right w:val="none" w:sz="0" w:space="0" w:color="auto"/>
          </w:divBdr>
          <w:divsChild>
            <w:div w:id="503670566">
              <w:marLeft w:val="0"/>
              <w:marRight w:val="0"/>
              <w:marTop w:val="0"/>
              <w:marBottom w:val="0"/>
              <w:divBdr>
                <w:top w:val="none" w:sz="0" w:space="0" w:color="auto"/>
                <w:left w:val="none" w:sz="0" w:space="0" w:color="auto"/>
                <w:bottom w:val="none" w:sz="0" w:space="0" w:color="auto"/>
                <w:right w:val="none" w:sz="0" w:space="0" w:color="auto"/>
              </w:divBdr>
            </w:div>
            <w:div w:id="870995404">
              <w:marLeft w:val="0"/>
              <w:marRight w:val="0"/>
              <w:marTop w:val="0"/>
              <w:marBottom w:val="0"/>
              <w:divBdr>
                <w:top w:val="none" w:sz="0" w:space="0" w:color="auto"/>
                <w:left w:val="none" w:sz="0" w:space="0" w:color="auto"/>
                <w:bottom w:val="none" w:sz="0" w:space="0" w:color="auto"/>
                <w:right w:val="none" w:sz="0" w:space="0" w:color="auto"/>
              </w:divBdr>
            </w:div>
          </w:divsChild>
        </w:div>
        <w:div w:id="854421475">
          <w:marLeft w:val="0"/>
          <w:marRight w:val="0"/>
          <w:marTop w:val="0"/>
          <w:marBottom w:val="0"/>
          <w:divBdr>
            <w:top w:val="none" w:sz="0" w:space="0" w:color="auto"/>
            <w:left w:val="none" w:sz="0" w:space="0" w:color="auto"/>
            <w:bottom w:val="none" w:sz="0" w:space="0" w:color="auto"/>
            <w:right w:val="none" w:sz="0" w:space="0" w:color="auto"/>
          </w:divBdr>
        </w:div>
        <w:div w:id="880824800">
          <w:marLeft w:val="0"/>
          <w:marRight w:val="0"/>
          <w:marTop w:val="0"/>
          <w:marBottom w:val="0"/>
          <w:divBdr>
            <w:top w:val="none" w:sz="0" w:space="0" w:color="auto"/>
            <w:left w:val="none" w:sz="0" w:space="0" w:color="auto"/>
            <w:bottom w:val="none" w:sz="0" w:space="0" w:color="auto"/>
            <w:right w:val="none" w:sz="0" w:space="0" w:color="auto"/>
          </w:divBdr>
        </w:div>
        <w:div w:id="883058337">
          <w:marLeft w:val="0"/>
          <w:marRight w:val="0"/>
          <w:marTop w:val="0"/>
          <w:marBottom w:val="0"/>
          <w:divBdr>
            <w:top w:val="none" w:sz="0" w:space="0" w:color="auto"/>
            <w:left w:val="none" w:sz="0" w:space="0" w:color="auto"/>
            <w:bottom w:val="none" w:sz="0" w:space="0" w:color="auto"/>
            <w:right w:val="none" w:sz="0" w:space="0" w:color="auto"/>
          </w:divBdr>
          <w:divsChild>
            <w:div w:id="126168229">
              <w:marLeft w:val="0"/>
              <w:marRight w:val="0"/>
              <w:marTop w:val="0"/>
              <w:marBottom w:val="0"/>
              <w:divBdr>
                <w:top w:val="none" w:sz="0" w:space="0" w:color="auto"/>
                <w:left w:val="none" w:sz="0" w:space="0" w:color="auto"/>
                <w:bottom w:val="none" w:sz="0" w:space="0" w:color="auto"/>
                <w:right w:val="none" w:sz="0" w:space="0" w:color="auto"/>
              </w:divBdr>
            </w:div>
            <w:div w:id="819537797">
              <w:marLeft w:val="0"/>
              <w:marRight w:val="0"/>
              <w:marTop w:val="0"/>
              <w:marBottom w:val="0"/>
              <w:divBdr>
                <w:top w:val="none" w:sz="0" w:space="0" w:color="auto"/>
                <w:left w:val="none" w:sz="0" w:space="0" w:color="auto"/>
                <w:bottom w:val="none" w:sz="0" w:space="0" w:color="auto"/>
                <w:right w:val="none" w:sz="0" w:space="0" w:color="auto"/>
              </w:divBdr>
            </w:div>
            <w:div w:id="1429304147">
              <w:marLeft w:val="0"/>
              <w:marRight w:val="0"/>
              <w:marTop w:val="0"/>
              <w:marBottom w:val="0"/>
              <w:divBdr>
                <w:top w:val="none" w:sz="0" w:space="0" w:color="auto"/>
                <w:left w:val="none" w:sz="0" w:space="0" w:color="auto"/>
                <w:bottom w:val="none" w:sz="0" w:space="0" w:color="auto"/>
                <w:right w:val="none" w:sz="0" w:space="0" w:color="auto"/>
              </w:divBdr>
            </w:div>
            <w:div w:id="1521815243">
              <w:marLeft w:val="0"/>
              <w:marRight w:val="0"/>
              <w:marTop w:val="0"/>
              <w:marBottom w:val="0"/>
              <w:divBdr>
                <w:top w:val="none" w:sz="0" w:space="0" w:color="auto"/>
                <w:left w:val="none" w:sz="0" w:space="0" w:color="auto"/>
                <w:bottom w:val="none" w:sz="0" w:space="0" w:color="auto"/>
                <w:right w:val="none" w:sz="0" w:space="0" w:color="auto"/>
              </w:divBdr>
            </w:div>
            <w:div w:id="1564178910">
              <w:marLeft w:val="0"/>
              <w:marRight w:val="0"/>
              <w:marTop w:val="0"/>
              <w:marBottom w:val="0"/>
              <w:divBdr>
                <w:top w:val="none" w:sz="0" w:space="0" w:color="auto"/>
                <w:left w:val="none" w:sz="0" w:space="0" w:color="auto"/>
                <w:bottom w:val="none" w:sz="0" w:space="0" w:color="auto"/>
                <w:right w:val="none" w:sz="0" w:space="0" w:color="auto"/>
              </w:divBdr>
            </w:div>
            <w:div w:id="2059087482">
              <w:marLeft w:val="0"/>
              <w:marRight w:val="0"/>
              <w:marTop w:val="0"/>
              <w:marBottom w:val="0"/>
              <w:divBdr>
                <w:top w:val="none" w:sz="0" w:space="0" w:color="auto"/>
                <w:left w:val="none" w:sz="0" w:space="0" w:color="auto"/>
                <w:bottom w:val="none" w:sz="0" w:space="0" w:color="auto"/>
                <w:right w:val="none" w:sz="0" w:space="0" w:color="auto"/>
              </w:divBdr>
            </w:div>
            <w:div w:id="2126999521">
              <w:marLeft w:val="0"/>
              <w:marRight w:val="0"/>
              <w:marTop w:val="0"/>
              <w:marBottom w:val="0"/>
              <w:divBdr>
                <w:top w:val="none" w:sz="0" w:space="0" w:color="auto"/>
                <w:left w:val="none" w:sz="0" w:space="0" w:color="auto"/>
                <w:bottom w:val="none" w:sz="0" w:space="0" w:color="auto"/>
                <w:right w:val="none" w:sz="0" w:space="0" w:color="auto"/>
              </w:divBdr>
            </w:div>
          </w:divsChild>
        </w:div>
        <w:div w:id="910428888">
          <w:marLeft w:val="0"/>
          <w:marRight w:val="0"/>
          <w:marTop w:val="0"/>
          <w:marBottom w:val="0"/>
          <w:divBdr>
            <w:top w:val="none" w:sz="0" w:space="0" w:color="auto"/>
            <w:left w:val="none" w:sz="0" w:space="0" w:color="auto"/>
            <w:bottom w:val="none" w:sz="0" w:space="0" w:color="auto"/>
            <w:right w:val="none" w:sz="0" w:space="0" w:color="auto"/>
          </w:divBdr>
          <w:divsChild>
            <w:div w:id="45496967">
              <w:marLeft w:val="0"/>
              <w:marRight w:val="0"/>
              <w:marTop w:val="0"/>
              <w:marBottom w:val="0"/>
              <w:divBdr>
                <w:top w:val="none" w:sz="0" w:space="0" w:color="auto"/>
                <w:left w:val="none" w:sz="0" w:space="0" w:color="auto"/>
                <w:bottom w:val="none" w:sz="0" w:space="0" w:color="auto"/>
                <w:right w:val="none" w:sz="0" w:space="0" w:color="auto"/>
              </w:divBdr>
            </w:div>
            <w:div w:id="1412045443">
              <w:marLeft w:val="0"/>
              <w:marRight w:val="0"/>
              <w:marTop w:val="0"/>
              <w:marBottom w:val="0"/>
              <w:divBdr>
                <w:top w:val="none" w:sz="0" w:space="0" w:color="auto"/>
                <w:left w:val="none" w:sz="0" w:space="0" w:color="auto"/>
                <w:bottom w:val="none" w:sz="0" w:space="0" w:color="auto"/>
                <w:right w:val="none" w:sz="0" w:space="0" w:color="auto"/>
              </w:divBdr>
            </w:div>
            <w:div w:id="2037193735">
              <w:marLeft w:val="0"/>
              <w:marRight w:val="0"/>
              <w:marTop w:val="0"/>
              <w:marBottom w:val="0"/>
              <w:divBdr>
                <w:top w:val="none" w:sz="0" w:space="0" w:color="auto"/>
                <w:left w:val="none" w:sz="0" w:space="0" w:color="auto"/>
                <w:bottom w:val="none" w:sz="0" w:space="0" w:color="auto"/>
                <w:right w:val="none" w:sz="0" w:space="0" w:color="auto"/>
              </w:divBdr>
            </w:div>
          </w:divsChild>
        </w:div>
        <w:div w:id="1118917323">
          <w:marLeft w:val="0"/>
          <w:marRight w:val="0"/>
          <w:marTop w:val="0"/>
          <w:marBottom w:val="0"/>
          <w:divBdr>
            <w:top w:val="none" w:sz="0" w:space="0" w:color="auto"/>
            <w:left w:val="none" w:sz="0" w:space="0" w:color="auto"/>
            <w:bottom w:val="none" w:sz="0" w:space="0" w:color="auto"/>
            <w:right w:val="none" w:sz="0" w:space="0" w:color="auto"/>
          </w:divBdr>
          <w:divsChild>
            <w:div w:id="1295910331">
              <w:marLeft w:val="0"/>
              <w:marRight w:val="0"/>
              <w:marTop w:val="0"/>
              <w:marBottom w:val="0"/>
              <w:divBdr>
                <w:top w:val="none" w:sz="0" w:space="0" w:color="auto"/>
                <w:left w:val="none" w:sz="0" w:space="0" w:color="auto"/>
                <w:bottom w:val="none" w:sz="0" w:space="0" w:color="auto"/>
                <w:right w:val="none" w:sz="0" w:space="0" w:color="auto"/>
              </w:divBdr>
            </w:div>
            <w:div w:id="1493450147">
              <w:marLeft w:val="0"/>
              <w:marRight w:val="0"/>
              <w:marTop w:val="0"/>
              <w:marBottom w:val="0"/>
              <w:divBdr>
                <w:top w:val="none" w:sz="0" w:space="0" w:color="auto"/>
                <w:left w:val="none" w:sz="0" w:space="0" w:color="auto"/>
                <w:bottom w:val="none" w:sz="0" w:space="0" w:color="auto"/>
                <w:right w:val="none" w:sz="0" w:space="0" w:color="auto"/>
              </w:divBdr>
            </w:div>
          </w:divsChild>
        </w:div>
        <w:div w:id="1143935989">
          <w:marLeft w:val="0"/>
          <w:marRight w:val="0"/>
          <w:marTop w:val="0"/>
          <w:marBottom w:val="0"/>
          <w:divBdr>
            <w:top w:val="none" w:sz="0" w:space="0" w:color="auto"/>
            <w:left w:val="none" w:sz="0" w:space="0" w:color="auto"/>
            <w:bottom w:val="none" w:sz="0" w:space="0" w:color="auto"/>
            <w:right w:val="none" w:sz="0" w:space="0" w:color="auto"/>
          </w:divBdr>
          <w:divsChild>
            <w:div w:id="211620212">
              <w:marLeft w:val="0"/>
              <w:marRight w:val="0"/>
              <w:marTop w:val="0"/>
              <w:marBottom w:val="0"/>
              <w:divBdr>
                <w:top w:val="none" w:sz="0" w:space="0" w:color="auto"/>
                <w:left w:val="none" w:sz="0" w:space="0" w:color="auto"/>
                <w:bottom w:val="none" w:sz="0" w:space="0" w:color="auto"/>
                <w:right w:val="none" w:sz="0" w:space="0" w:color="auto"/>
              </w:divBdr>
            </w:div>
            <w:div w:id="487676456">
              <w:marLeft w:val="0"/>
              <w:marRight w:val="0"/>
              <w:marTop w:val="0"/>
              <w:marBottom w:val="0"/>
              <w:divBdr>
                <w:top w:val="none" w:sz="0" w:space="0" w:color="auto"/>
                <w:left w:val="none" w:sz="0" w:space="0" w:color="auto"/>
                <w:bottom w:val="none" w:sz="0" w:space="0" w:color="auto"/>
                <w:right w:val="none" w:sz="0" w:space="0" w:color="auto"/>
              </w:divBdr>
            </w:div>
            <w:div w:id="718238843">
              <w:marLeft w:val="0"/>
              <w:marRight w:val="0"/>
              <w:marTop w:val="0"/>
              <w:marBottom w:val="0"/>
              <w:divBdr>
                <w:top w:val="none" w:sz="0" w:space="0" w:color="auto"/>
                <w:left w:val="none" w:sz="0" w:space="0" w:color="auto"/>
                <w:bottom w:val="none" w:sz="0" w:space="0" w:color="auto"/>
                <w:right w:val="none" w:sz="0" w:space="0" w:color="auto"/>
              </w:divBdr>
            </w:div>
            <w:div w:id="1356735264">
              <w:marLeft w:val="0"/>
              <w:marRight w:val="0"/>
              <w:marTop w:val="0"/>
              <w:marBottom w:val="0"/>
              <w:divBdr>
                <w:top w:val="none" w:sz="0" w:space="0" w:color="auto"/>
                <w:left w:val="none" w:sz="0" w:space="0" w:color="auto"/>
                <w:bottom w:val="none" w:sz="0" w:space="0" w:color="auto"/>
                <w:right w:val="none" w:sz="0" w:space="0" w:color="auto"/>
              </w:divBdr>
            </w:div>
            <w:div w:id="1417094247">
              <w:marLeft w:val="0"/>
              <w:marRight w:val="0"/>
              <w:marTop w:val="0"/>
              <w:marBottom w:val="0"/>
              <w:divBdr>
                <w:top w:val="none" w:sz="0" w:space="0" w:color="auto"/>
                <w:left w:val="none" w:sz="0" w:space="0" w:color="auto"/>
                <w:bottom w:val="none" w:sz="0" w:space="0" w:color="auto"/>
                <w:right w:val="none" w:sz="0" w:space="0" w:color="auto"/>
              </w:divBdr>
            </w:div>
          </w:divsChild>
        </w:div>
        <w:div w:id="1166550870">
          <w:marLeft w:val="0"/>
          <w:marRight w:val="0"/>
          <w:marTop w:val="0"/>
          <w:marBottom w:val="0"/>
          <w:divBdr>
            <w:top w:val="none" w:sz="0" w:space="0" w:color="auto"/>
            <w:left w:val="none" w:sz="0" w:space="0" w:color="auto"/>
            <w:bottom w:val="none" w:sz="0" w:space="0" w:color="auto"/>
            <w:right w:val="none" w:sz="0" w:space="0" w:color="auto"/>
          </w:divBdr>
          <w:divsChild>
            <w:div w:id="775712118">
              <w:marLeft w:val="0"/>
              <w:marRight w:val="0"/>
              <w:marTop w:val="0"/>
              <w:marBottom w:val="0"/>
              <w:divBdr>
                <w:top w:val="none" w:sz="0" w:space="0" w:color="auto"/>
                <w:left w:val="none" w:sz="0" w:space="0" w:color="auto"/>
                <w:bottom w:val="none" w:sz="0" w:space="0" w:color="auto"/>
                <w:right w:val="none" w:sz="0" w:space="0" w:color="auto"/>
              </w:divBdr>
            </w:div>
            <w:div w:id="1968006583">
              <w:marLeft w:val="0"/>
              <w:marRight w:val="0"/>
              <w:marTop w:val="0"/>
              <w:marBottom w:val="0"/>
              <w:divBdr>
                <w:top w:val="none" w:sz="0" w:space="0" w:color="auto"/>
                <w:left w:val="none" w:sz="0" w:space="0" w:color="auto"/>
                <w:bottom w:val="none" w:sz="0" w:space="0" w:color="auto"/>
                <w:right w:val="none" w:sz="0" w:space="0" w:color="auto"/>
              </w:divBdr>
            </w:div>
          </w:divsChild>
        </w:div>
        <w:div w:id="1245071550">
          <w:marLeft w:val="0"/>
          <w:marRight w:val="0"/>
          <w:marTop w:val="0"/>
          <w:marBottom w:val="0"/>
          <w:divBdr>
            <w:top w:val="none" w:sz="0" w:space="0" w:color="auto"/>
            <w:left w:val="none" w:sz="0" w:space="0" w:color="auto"/>
            <w:bottom w:val="none" w:sz="0" w:space="0" w:color="auto"/>
            <w:right w:val="none" w:sz="0" w:space="0" w:color="auto"/>
          </w:divBdr>
        </w:div>
        <w:div w:id="1279994881">
          <w:marLeft w:val="0"/>
          <w:marRight w:val="0"/>
          <w:marTop w:val="0"/>
          <w:marBottom w:val="0"/>
          <w:divBdr>
            <w:top w:val="none" w:sz="0" w:space="0" w:color="auto"/>
            <w:left w:val="none" w:sz="0" w:space="0" w:color="auto"/>
            <w:bottom w:val="none" w:sz="0" w:space="0" w:color="auto"/>
            <w:right w:val="none" w:sz="0" w:space="0" w:color="auto"/>
          </w:divBdr>
          <w:divsChild>
            <w:div w:id="472604430">
              <w:marLeft w:val="0"/>
              <w:marRight w:val="0"/>
              <w:marTop w:val="0"/>
              <w:marBottom w:val="0"/>
              <w:divBdr>
                <w:top w:val="none" w:sz="0" w:space="0" w:color="auto"/>
                <w:left w:val="none" w:sz="0" w:space="0" w:color="auto"/>
                <w:bottom w:val="none" w:sz="0" w:space="0" w:color="auto"/>
                <w:right w:val="none" w:sz="0" w:space="0" w:color="auto"/>
              </w:divBdr>
            </w:div>
            <w:div w:id="664089209">
              <w:marLeft w:val="0"/>
              <w:marRight w:val="0"/>
              <w:marTop w:val="0"/>
              <w:marBottom w:val="0"/>
              <w:divBdr>
                <w:top w:val="none" w:sz="0" w:space="0" w:color="auto"/>
                <w:left w:val="none" w:sz="0" w:space="0" w:color="auto"/>
                <w:bottom w:val="none" w:sz="0" w:space="0" w:color="auto"/>
                <w:right w:val="none" w:sz="0" w:space="0" w:color="auto"/>
              </w:divBdr>
            </w:div>
            <w:div w:id="1311255524">
              <w:marLeft w:val="0"/>
              <w:marRight w:val="0"/>
              <w:marTop w:val="0"/>
              <w:marBottom w:val="0"/>
              <w:divBdr>
                <w:top w:val="none" w:sz="0" w:space="0" w:color="auto"/>
                <w:left w:val="none" w:sz="0" w:space="0" w:color="auto"/>
                <w:bottom w:val="none" w:sz="0" w:space="0" w:color="auto"/>
                <w:right w:val="none" w:sz="0" w:space="0" w:color="auto"/>
              </w:divBdr>
            </w:div>
            <w:div w:id="1854564303">
              <w:marLeft w:val="0"/>
              <w:marRight w:val="0"/>
              <w:marTop w:val="0"/>
              <w:marBottom w:val="0"/>
              <w:divBdr>
                <w:top w:val="none" w:sz="0" w:space="0" w:color="auto"/>
                <w:left w:val="none" w:sz="0" w:space="0" w:color="auto"/>
                <w:bottom w:val="none" w:sz="0" w:space="0" w:color="auto"/>
                <w:right w:val="none" w:sz="0" w:space="0" w:color="auto"/>
              </w:divBdr>
            </w:div>
          </w:divsChild>
        </w:div>
        <w:div w:id="1280140066">
          <w:marLeft w:val="0"/>
          <w:marRight w:val="0"/>
          <w:marTop w:val="0"/>
          <w:marBottom w:val="0"/>
          <w:divBdr>
            <w:top w:val="none" w:sz="0" w:space="0" w:color="auto"/>
            <w:left w:val="none" w:sz="0" w:space="0" w:color="auto"/>
            <w:bottom w:val="none" w:sz="0" w:space="0" w:color="auto"/>
            <w:right w:val="none" w:sz="0" w:space="0" w:color="auto"/>
          </w:divBdr>
        </w:div>
        <w:div w:id="1287933838">
          <w:marLeft w:val="0"/>
          <w:marRight w:val="0"/>
          <w:marTop w:val="0"/>
          <w:marBottom w:val="0"/>
          <w:divBdr>
            <w:top w:val="none" w:sz="0" w:space="0" w:color="auto"/>
            <w:left w:val="none" w:sz="0" w:space="0" w:color="auto"/>
            <w:bottom w:val="none" w:sz="0" w:space="0" w:color="auto"/>
            <w:right w:val="none" w:sz="0" w:space="0" w:color="auto"/>
          </w:divBdr>
          <w:divsChild>
            <w:div w:id="211695295">
              <w:marLeft w:val="0"/>
              <w:marRight w:val="0"/>
              <w:marTop w:val="0"/>
              <w:marBottom w:val="0"/>
              <w:divBdr>
                <w:top w:val="none" w:sz="0" w:space="0" w:color="auto"/>
                <w:left w:val="none" w:sz="0" w:space="0" w:color="auto"/>
                <w:bottom w:val="none" w:sz="0" w:space="0" w:color="auto"/>
                <w:right w:val="none" w:sz="0" w:space="0" w:color="auto"/>
              </w:divBdr>
            </w:div>
            <w:div w:id="1243829861">
              <w:marLeft w:val="0"/>
              <w:marRight w:val="0"/>
              <w:marTop w:val="0"/>
              <w:marBottom w:val="0"/>
              <w:divBdr>
                <w:top w:val="none" w:sz="0" w:space="0" w:color="auto"/>
                <w:left w:val="none" w:sz="0" w:space="0" w:color="auto"/>
                <w:bottom w:val="none" w:sz="0" w:space="0" w:color="auto"/>
                <w:right w:val="none" w:sz="0" w:space="0" w:color="auto"/>
              </w:divBdr>
            </w:div>
            <w:div w:id="2017224436">
              <w:marLeft w:val="0"/>
              <w:marRight w:val="0"/>
              <w:marTop w:val="0"/>
              <w:marBottom w:val="0"/>
              <w:divBdr>
                <w:top w:val="none" w:sz="0" w:space="0" w:color="auto"/>
                <w:left w:val="none" w:sz="0" w:space="0" w:color="auto"/>
                <w:bottom w:val="none" w:sz="0" w:space="0" w:color="auto"/>
                <w:right w:val="none" w:sz="0" w:space="0" w:color="auto"/>
              </w:divBdr>
            </w:div>
          </w:divsChild>
        </w:div>
        <w:div w:id="1346907870">
          <w:marLeft w:val="0"/>
          <w:marRight w:val="0"/>
          <w:marTop w:val="0"/>
          <w:marBottom w:val="0"/>
          <w:divBdr>
            <w:top w:val="none" w:sz="0" w:space="0" w:color="auto"/>
            <w:left w:val="none" w:sz="0" w:space="0" w:color="auto"/>
            <w:bottom w:val="none" w:sz="0" w:space="0" w:color="auto"/>
            <w:right w:val="none" w:sz="0" w:space="0" w:color="auto"/>
          </w:divBdr>
        </w:div>
        <w:div w:id="1413163287">
          <w:marLeft w:val="0"/>
          <w:marRight w:val="0"/>
          <w:marTop w:val="0"/>
          <w:marBottom w:val="0"/>
          <w:divBdr>
            <w:top w:val="none" w:sz="0" w:space="0" w:color="auto"/>
            <w:left w:val="none" w:sz="0" w:space="0" w:color="auto"/>
            <w:bottom w:val="none" w:sz="0" w:space="0" w:color="auto"/>
            <w:right w:val="none" w:sz="0" w:space="0" w:color="auto"/>
          </w:divBdr>
          <w:divsChild>
            <w:div w:id="39600696">
              <w:marLeft w:val="0"/>
              <w:marRight w:val="0"/>
              <w:marTop w:val="0"/>
              <w:marBottom w:val="0"/>
              <w:divBdr>
                <w:top w:val="none" w:sz="0" w:space="0" w:color="auto"/>
                <w:left w:val="none" w:sz="0" w:space="0" w:color="auto"/>
                <w:bottom w:val="none" w:sz="0" w:space="0" w:color="auto"/>
                <w:right w:val="none" w:sz="0" w:space="0" w:color="auto"/>
              </w:divBdr>
            </w:div>
            <w:div w:id="205263865">
              <w:marLeft w:val="0"/>
              <w:marRight w:val="0"/>
              <w:marTop w:val="0"/>
              <w:marBottom w:val="0"/>
              <w:divBdr>
                <w:top w:val="none" w:sz="0" w:space="0" w:color="auto"/>
                <w:left w:val="none" w:sz="0" w:space="0" w:color="auto"/>
                <w:bottom w:val="none" w:sz="0" w:space="0" w:color="auto"/>
                <w:right w:val="none" w:sz="0" w:space="0" w:color="auto"/>
              </w:divBdr>
            </w:div>
            <w:div w:id="501044679">
              <w:marLeft w:val="0"/>
              <w:marRight w:val="0"/>
              <w:marTop w:val="0"/>
              <w:marBottom w:val="0"/>
              <w:divBdr>
                <w:top w:val="none" w:sz="0" w:space="0" w:color="auto"/>
                <w:left w:val="none" w:sz="0" w:space="0" w:color="auto"/>
                <w:bottom w:val="none" w:sz="0" w:space="0" w:color="auto"/>
                <w:right w:val="none" w:sz="0" w:space="0" w:color="auto"/>
              </w:divBdr>
            </w:div>
            <w:div w:id="1222785221">
              <w:marLeft w:val="0"/>
              <w:marRight w:val="0"/>
              <w:marTop w:val="0"/>
              <w:marBottom w:val="0"/>
              <w:divBdr>
                <w:top w:val="none" w:sz="0" w:space="0" w:color="auto"/>
                <w:left w:val="none" w:sz="0" w:space="0" w:color="auto"/>
                <w:bottom w:val="none" w:sz="0" w:space="0" w:color="auto"/>
                <w:right w:val="none" w:sz="0" w:space="0" w:color="auto"/>
              </w:divBdr>
            </w:div>
            <w:div w:id="1335641902">
              <w:marLeft w:val="0"/>
              <w:marRight w:val="0"/>
              <w:marTop w:val="0"/>
              <w:marBottom w:val="0"/>
              <w:divBdr>
                <w:top w:val="none" w:sz="0" w:space="0" w:color="auto"/>
                <w:left w:val="none" w:sz="0" w:space="0" w:color="auto"/>
                <w:bottom w:val="none" w:sz="0" w:space="0" w:color="auto"/>
                <w:right w:val="none" w:sz="0" w:space="0" w:color="auto"/>
              </w:divBdr>
            </w:div>
            <w:div w:id="1793554094">
              <w:marLeft w:val="0"/>
              <w:marRight w:val="0"/>
              <w:marTop w:val="0"/>
              <w:marBottom w:val="0"/>
              <w:divBdr>
                <w:top w:val="none" w:sz="0" w:space="0" w:color="auto"/>
                <w:left w:val="none" w:sz="0" w:space="0" w:color="auto"/>
                <w:bottom w:val="none" w:sz="0" w:space="0" w:color="auto"/>
                <w:right w:val="none" w:sz="0" w:space="0" w:color="auto"/>
              </w:divBdr>
            </w:div>
          </w:divsChild>
        </w:div>
        <w:div w:id="1538736831">
          <w:marLeft w:val="0"/>
          <w:marRight w:val="0"/>
          <w:marTop w:val="0"/>
          <w:marBottom w:val="0"/>
          <w:divBdr>
            <w:top w:val="none" w:sz="0" w:space="0" w:color="auto"/>
            <w:left w:val="none" w:sz="0" w:space="0" w:color="auto"/>
            <w:bottom w:val="none" w:sz="0" w:space="0" w:color="auto"/>
            <w:right w:val="none" w:sz="0" w:space="0" w:color="auto"/>
          </w:divBdr>
          <w:divsChild>
            <w:div w:id="82841994">
              <w:marLeft w:val="0"/>
              <w:marRight w:val="0"/>
              <w:marTop w:val="0"/>
              <w:marBottom w:val="0"/>
              <w:divBdr>
                <w:top w:val="none" w:sz="0" w:space="0" w:color="auto"/>
                <w:left w:val="none" w:sz="0" w:space="0" w:color="auto"/>
                <w:bottom w:val="none" w:sz="0" w:space="0" w:color="auto"/>
                <w:right w:val="none" w:sz="0" w:space="0" w:color="auto"/>
              </w:divBdr>
            </w:div>
            <w:div w:id="419568414">
              <w:marLeft w:val="0"/>
              <w:marRight w:val="0"/>
              <w:marTop w:val="0"/>
              <w:marBottom w:val="0"/>
              <w:divBdr>
                <w:top w:val="none" w:sz="0" w:space="0" w:color="auto"/>
                <w:left w:val="none" w:sz="0" w:space="0" w:color="auto"/>
                <w:bottom w:val="none" w:sz="0" w:space="0" w:color="auto"/>
                <w:right w:val="none" w:sz="0" w:space="0" w:color="auto"/>
              </w:divBdr>
            </w:div>
            <w:div w:id="935406298">
              <w:marLeft w:val="0"/>
              <w:marRight w:val="0"/>
              <w:marTop w:val="0"/>
              <w:marBottom w:val="0"/>
              <w:divBdr>
                <w:top w:val="none" w:sz="0" w:space="0" w:color="auto"/>
                <w:left w:val="none" w:sz="0" w:space="0" w:color="auto"/>
                <w:bottom w:val="none" w:sz="0" w:space="0" w:color="auto"/>
                <w:right w:val="none" w:sz="0" w:space="0" w:color="auto"/>
              </w:divBdr>
            </w:div>
            <w:div w:id="1434128956">
              <w:marLeft w:val="0"/>
              <w:marRight w:val="0"/>
              <w:marTop w:val="0"/>
              <w:marBottom w:val="0"/>
              <w:divBdr>
                <w:top w:val="none" w:sz="0" w:space="0" w:color="auto"/>
                <w:left w:val="none" w:sz="0" w:space="0" w:color="auto"/>
                <w:bottom w:val="none" w:sz="0" w:space="0" w:color="auto"/>
                <w:right w:val="none" w:sz="0" w:space="0" w:color="auto"/>
              </w:divBdr>
            </w:div>
          </w:divsChild>
        </w:div>
        <w:div w:id="1556694990">
          <w:marLeft w:val="0"/>
          <w:marRight w:val="0"/>
          <w:marTop w:val="0"/>
          <w:marBottom w:val="0"/>
          <w:divBdr>
            <w:top w:val="none" w:sz="0" w:space="0" w:color="auto"/>
            <w:left w:val="none" w:sz="0" w:space="0" w:color="auto"/>
            <w:bottom w:val="none" w:sz="0" w:space="0" w:color="auto"/>
            <w:right w:val="none" w:sz="0" w:space="0" w:color="auto"/>
          </w:divBdr>
          <w:divsChild>
            <w:div w:id="570625554">
              <w:marLeft w:val="0"/>
              <w:marRight w:val="0"/>
              <w:marTop w:val="0"/>
              <w:marBottom w:val="0"/>
              <w:divBdr>
                <w:top w:val="none" w:sz="0" w:space="0" w:color="auto"/>
                <w:left w:val="none" w:sz="0" w:space="0" w:color="auto"/>
                <w:bottom w:val="none" w:sz="0" w:space="0" w:color="auto"/>
                <w:right w:val="none" w:sz="0" w:space="0" w:color="auto"/>
              </w:divBdr>
            </w:div>
            <w:div w:id="1371688773">
              <w:marLeft w:val="0"/>
              <w:marRight w:val="0"/>
              <w:marTop w:val="0"/>
              <w:marBottom w:val="0"/>
              <w:divBdr>
                <w:top w:val="none" w:sz="0" w:space="0" w:color="auto"/>
                <w:left w:val="none" w:sz="0" w:space="0" w:color="auto"/>
                <w:bottom w:val="none" w:sz="0" w:space="0" w:color="auto"/>
                <w:right w:val="none" w:sz="0" w:space="0" w:color="auto"/>
              </w:divBdr>
            </w:div>
            <w:div w:id="1805124618">
              <w:marLeft w:val="0"/>
              <w:marRight w:val="0"/>
              <w:marTop w:val="0"/>
              <w:marBottom w:val="0"/>
              <w:divBdr>
                <w:top w:val="none" w:sz="0" w:space="0" w:color="auto"/>
                <w:left w:val="none" w:sz="0" w:space="0" w:color="auto"/>
                <w:bottom w:val="none" w:sz="0" w:space="0" w:color="auto"/>
                <w:right w:val="none" w:sz="0" w:space="0" w:color="auto"/>
              </w:divBdr>
            </w:div>
            <w:div w:id="1865829127">
              <w:marLeft w:val="0"/>
              <w:marRight w:val="0"/>
              <w:marTop w:val="0"/>
              <w:marBottom w:val="0"/>
              <w:divBdr>
                <w:top w:val="none" w:sz="0" w:space="0" w:color="auto"/>
                <w:left w:val="none" w:sz="0" w:space="0" w:color="auto"/>
                <w:bottom w:val="none" w:sz="0" w:space="0" w:color="auto"/>
                <w:right w:val="none" w:sz="0" w:space="0" w:color="auto"/>
              </w:divBdr>
            </w:div>
            <w:div w:id="1965765134">
              <w:marLeft w:val="0"/>
              <w:marRight w:val="0"/>
              <w:marTop w:val="0"/>
              <w:marBottom w:val="0"/>
              <w:divBdr>
                <w:top w:val="none" w:sz="0" w:space="0" w:color="auto"/>
                <w:left w:val="none" w:sz="0" w:space="0" w:color="auto"/>
                <w:bottom w:val="none" w:sz="0" w:space="0" w:color="auto"/>
                <w:right w:val="none" w:sz="0" w:space="0" w:color="auto"/>
              </w:divBdr>
            </w:div>
          </w:divsChild>
        </w:div>
        <w:div w:id="1568422163">
          <w:marLeft w:val="0"/>
          <w:marRight w:val="0"/>
          <w:marTop w:val="0"/>
          <w:marBottom w:val="0"/>
          <w:divBdr>
            <w:top w:val="none" w:sz="0" w:space="0" w:color="auto"/>
            <w:left w:val="none" w:sz="0" w:space="0" w:color="auto"/>
            <w:bottom w:val="none" w:sz="0" w:space="0" w:color="auto"/>
            <w:right w:val="none" w:sz="0" w:space="0" w:color="auto"/>
          </w:divBdr>
          <w:divsChild>
            <w:div w:id="1381436339">
              <w:marLeft w:val="0"/>
              <w:marRight w:val="0"/>
              <w:marTop w:val="0"/>
              <w:marBottom w:val="0"/>
              <w:divBdr>
                <w:top w:val="none" w:sz="0" w:space="0" w:color="auto"/>
                <w:left w:val="none" w:sz="0" w:space="0" w:color="auto"/>
                <w:bottom w:val="none" w:sz="0" w:space="0" w:color="auto"/>
                <w:right w:val="none" w:sz="0" w:space="0" w:color="auto"/>
              </w:divBdr>
            </w:div>
            <w:div w:id="1452357953">
              <w:marLeft w:val="0"/>
              <w:marRight w:val="0"/>
              <w:marTop w:val="0"/>
              <w:marBottom w:val="0"/>
              <w:divBdr>
                <w:top w:val="none" w:sz="0" w:space="0" w:color="auto"/>
                <w:left w:val="none" w:sz="0" w:space="0" w:color="auto"/>
                <w:bottom w:val="none" w:sz="0" w:space="0" w:color="auto"/>
                <w:right w:val="none" w:sz="0" w:space="0" w:color="auto"/>
              </w:divBdr>
            </w:div>
            <w:div w:id="1882356720">
              <w:marLeft w:val="0"/>
              <w:marRight w:val="0"/>
              <w:marTop w:val="0"/>
              <w:marBottom w:val="0"/>
              <w:divBdr>
                <w:top w:val="none" w:sz="0" w:space="0" w:color="auto"/>
                <w:left w:val="none" w:sz="0" w:space="0" w:color="auto"/>
                <w:bottom w:val="none" w:sz="0" w:space="0" w:color="auto"/>
                <w:right w:val="none" w:sz="0" w:space="0" w:color="auto"/>
              </w:divBdr>
            </w:div>
            <w:div w:id="2126532095">
              <w:marLeft w:val="0"/>
              <w:marRight w:val="0"/>
              <w:marTop w:val="0"/>
              <w:marBottom w:val="0"/>
              <w:divBdr>
                <w:top w:val="none" w:sz="0" w:space="0" w:color="auto"/>
                <w:left w:val="none" w:sz="0" w:space="0" w:color="auto"/>
                <w:bottom w:val="none" w:sz="0" w:space="0" w:color="auto"/>
                <w:right w:val="none" w:sz="0" w:space="0" w:color="auto"/>
              </w:divBdr>
            </w:div>
          </w:divsChild>
        </w:div>
        <w:div w:id="1611470695">
          <w:marLeft w:val="0"/>
          <w:marRight w:val="0"/>
          <w:marTop w:val="0"/>
          <w:marBottom w:val="0"/>
          <w:divBdr>
            <w:top w:val="none" w:sz="0" w:space="0" w:color="auto"/>
            <w:left w:val="none" w:sz="0" w:space="0" w:color="auto"/>
            <w:bottom w:val="none" w:sz="0" w:space="0" w:color="auto"/>
            <w:right w:val="none" w:sz="0" w:space="0" w:color="auto"/>
          </w:divBdr>
          <w:divsChild>
            <w:div w:id="93596007">
              <w:marLeft w:val="0"/>
              <w:marRight w:val="0"/>
              <w:marTop w:val="0"/>
              <w:marBottom w:val="0"/>
              <w:divBdr>
                <w:top w:val="none" w:sz="0" w:space="0" w:color="auto"/>
                <w:left w:val="none" w:sz="0" w:space="0" w:color="auto"/>
                <w:bottom w:val="none" w:sz="0" w:space="0" w:color="auto"/>
                <w:right w:val="none" w:sz="0" w:space="0" w:color="auto"/>
              </w:divBdr>
            </w:div>
            <w:div w:id="391346692">
              <w:marLeft w:val="0"/>
              <w:marRight w:val="0"/>
              <w:marTop w:val="0"/>
              <w:marBottom w:val="0"/>
              <w:divBdr>
                <w:top w:val="none" w:sz="0" w:space="0" w:color="auto"/>
                <w:left w:val="none" w:sz="0" w:space="0" w:color="auto"/>
                <w:bottom w:val="none" w:sz="0" w:space="0" w:color="auto"/>
                <w:right w:val="none" w:sz="0" w:space="0" w:color="auto"/>
              </w:divBdr>
            </w:div>
            <w:div w:id="667832480">
              <w:marLeft w:val="0"/>
              <w:marRight w:val="0"/>
              <w:marTop w:val="0"/>
              <w:marBottom w:val="0"/>
              <w:divBdr>
                <w:top w:val="none" w:sz="0" w:space="0" w:color="auto"/>
                <w:left w:val="none" w:sz="0" w:space="0" w:color="auto"/>
                <w:bottom w:val="none" w:sz="0" w:space="0" w:color="auto"/>
                <w:right w:val="none" w:sz="0" w:space="0" w:color="auto"/>
              </w:divBdr>
            </w:div>
          </w:divsChild>
        </w:div>
        <w:div w:id="1916082968">
          <w:marLeft w:val="0"/>
          <w:marRight w:val="0"/>
          <w:marTop w:val="0"/>
          <w:marBottom w:val="0"/>
          <w:divBdr>
            <w:top w:val="none" w:sz="0" w:space="0" w:color="auto"/>
            <w:left w:val="none" w:sz="0" w:space="0" w:color="auto"/>
            <w:bottom w:val="none" w:sz="0" w:space="0" w:color="auto"/>
            <w:right w:val="none" w:sz="0" w:space="0" w:color="auto"/>
          </w:divBdr>
          <w:divsChild>
            <w:div w:id="304437526">
              <w:marLeft w:val="0"/>
              <w:marRight w:val="0"/>
              <w:marTop w:val="0"/>
              <w:marBottom w:val="0"/>
              <w:divBdr>
                <w:top w:val="none" w:sz="0" w:space="0" w:color="auto"/>
                <w:left w:val="none" w:sz="0" w:space="0" w:color="auto"/>
                <w:bottom w:val="none" w:sz="0" w:space="0" w:color="auto"/>
                <w:right w:val="none" w:sz="0" w:space="0" w:color="auto"/>
              </w:divBdr>
            </w:div>
            <w:div w:id="956570764">
              <w:marLeft w:val="0"/>
              <w:marRight w:val="0"/>
              <w:marTop w:val="0"/>
              <w:marBottom w:val="0"/>
              <w:divBdr>
                <w:top w:val="none" w:sz="0" w:space="0" w:color="auto"/>
                <w:left w:val="none" w:sz="0" w:space="0" w:color="auto"/>
                <w:bottom w:val="none" w:sz="0" w:space="0" w:color="auto"/>
                <w:right w:val="none" w:sz="0" w:space="0" w:color="auto"/>
              </w:divBdr>
            </w:div>
            <w:div w:id="1242645581">
              <w:marLeft w:val="0"/>
              <w:marRight w:val="0"/>
              <w:marTop w:val="0"/>
              <w:marBottom w:val="0"/>
              <w:divBdr>
                <w:top w:val="none" w:sz="0" w:space="0" w:color="auto"/>
                <w:left w:val="none" w:sz="0" w:space="0" w:color="auto"/>
                <w:bottom w:val="none" w:sz="0" w:space="0" w:color="auto"/>
                <w:right w:val="none" w:sz="0" w:space="0" w:color="auto"/>
              </w:divBdr>
            </w:div>
            <w:div w:id="1543009748">
              <w:marLeft w:val="0"/>
              <w:marRight w:val="0"/>
              <w:marTop w:val="0"/>
              <w:marBottom w:val="0"/>
              <w:divBdr>
                <w:top w:val="none" w:sz="0" w:space="0" w:color="auto"/>
                <w:left w:val="none" w:sz="0" w:space="0" w:color="auto"/>
                <w:bottom w:val="none" w:sz="0" w:space="0" w:color="auto"/>
                <w:right w:val="none" w:sz="0" w:space="0" w:color="auto"/>
              </w:divBdr>
            </w:div>
          </w:divsChild>
        </w:div>
        <w:div w:id="1997609788">
          <w:marLeft w:val="0"/>
          <w:marRight w:val="0"/>
          <w:marTop w:val="0"/>
          <w:marBottom w:val="0"/>
          <w:divBdr>
            <w:top w:val="none" w:sz="0" w:space="0" w:color="auto"/>
            <w:left w:val="none" w:sz="0" w:space="0" w:color="auto"/>
            <w:bottom w:val="none" w:sz="0" w:space="0" w:color="auto"/>
            <w:right w:val="none" w:sz="0" w:space="0" w:color="auto"/>
          </w:divBdr>
          <w:divsChild>
            <w:div w:id="1382244005">
              <w:marLeft w:val="0"/>
              <w:marRight w:val="0"/>
              <w:marTop w:val="0"/>
              <w:marBottom w:val="0"/>
              <w:divBdr>
                <w:top w:val="none" w:sz="0" w:space="0" w:color="auto"/>
                <w:left w:val="none" w:sz="0" w:space="0" w:color="auto"/>
                <w:bottom w:val="none" w:sz="0" w:space="0" w:color="auto"/>
                <w:right w:val="none" w:sz="0" w:space="0" w:color="auto"/>
              </w:divBdr>
            </w:div>
            <w:div w:id="1392188704">
              <w:marLeft w:val="0"/>
              <w:marRight w:val="0"/>
              <w:marTop w:val="0"/>
              <w:marBottom w:val="0"/>
              <w:divBdr>
                <w:top w:val="none" w:sz="0" w:space="0" w:color="auto"/>
                <w:left w:val="none" w:sz="0" w:space="0" w:color="auto"/>
                <w:bottom w:val="none" w:sz="0" w:space="0" w:color="auto"/>
                <w:right w:val="none" w:sz="0" w:space="0" w:color="auto"/>
              </w:divBdr>
            </w:div>
          </w:divsChild>
        </w:div>
        <w:div w:id="2020303694">
          <w:marLeft w:val="0"/>
          <w:marRight w:val="0"/>
          <w:marTop w:val="0"/>
          <w:marBottom w:val="0"/>
          <w:divBdr>
            <w:top w:val="none" w:sz="0" w:space="0" w:color="auto"/>
            <w:left w:val="none" w:sz="0" w:space="0" w:color="auto"/>
            <w:bottom w:val="none" w:sz="0" w:space="0" w:color="auto"/>
            <w:right w:val="none" w:sz="0" w:space="0" w:color="auto"/>
          </w:divBdr>
        </w:div>
        <w:div w:id="2040549732">
          <w:marLeft w:val="0"/>
          <w:marRight w:val="0"/>
          <w:marTop w:val="0"/>
          <w:marBottom w:val="0"/>
          <w:divBdr>
            <w:top w:val="none" w:sz="0" w:space="0" w:color="auto"/>
            <w:left w:val="none" w:sz="0" w:space="0" w:color="auto"/>
            <w:bottom w:val="none" w:sz="0" w:space="0" w:color="auto"/>
            <w:right w:val="none" w:sz="0" w:space="0" w:color="auto"/>
          </w:divBdr>
          <w:divsChild>
            <w:div w:id="25956018">
              <w:marLeft w:val="0"/>
              <w:marRight w:val="0"/>
              <w:marTop w:val="0"/>
              <w:marBottom w:val="0"/>
              <w:divBdr>
                <w:top w:val="none" w:sz="0" w:space="0" w:color="auto"/>
                <w:left w:val="none" w:sz="0" w:space="0" w:color="auto"/>
                <w:bottom w:val="none" w:sz="0" w:space="0" w:color="auto"/>
                <w:right w:val="none" w:sz="0" w:space="0" w:color="auto"/>
              </w:divBdr>
            </w:div>
            <w:div w:id="218824891">
              <w:marLeft w:val="0"/>
              <w:marRight w:val="0"/>
              <w:marTop w:val="0"/>
              <w:marBottom w:val="0"/>
              <w:divBdr>
                <w:top w:val="none" w:sz="0" w:space="0" w:color="auto"/>
                <w:left w:val="none" w:sz="0" w:space="0" w:color="auto"/>
                <w:bottom w:val="none" w:sz="0" w:space="0" w:color="auto"/>
                <w:right w:val="none" w:sz="0" w:space="0" w:color="auto"/>
              </w:divBdr>
            </w:div>
            <w:div w:id="1040127421">
              <w:marLeft w:val="0"/>
              <w:marRight w:val="0"/>
              <w:marTop w:val="0"/>
              <w:marBottom w:val="0"/>
              <w:divBdr>
                <w:top w:val="none" w:sz="0" w:space="0" w:color="auto"/>
                <w:left w:val="none" w:sz="0" w:space="0" w:color="auto"/>
                <w:bottom w:val="none" w:sz="0" w:space="0" w:color="auto"/>
                <w:right w:val="none" w:sz="0" w:space="0" w:color="auto"/>
              </w:divBdr>
            </w:div>
            <w:div w:id="1857308163">
              <w:marLeft w:val="0"/>
              <w:marRight w:val="0"/>
              <w:marTop w:val="0"/>
              <w:marBottom w:val="0"/>
              <w:divBdr>
                <w:top w:val="none" w:sz="0" w:space="0" w:color="auto"/>
                <w:left w:val="none" w:sz="0" w:space="0" w:color="auto"/>
                <w:bottom w:val="none" w:sz="0" w:space="0" w:color="auto"/>
                <w:right w:val="none" w:sz="0" w:space="0" w:color="auto"/>
              </w:divBdr>
            </w:div>
          </w:divsChild>
        </w:div>
        <w:div w:id="2104105409">
          <w:marLeft w:val="0"/>
          <w:marRight w:val="0"/>
          <w:marTop w:val="0"/>
          <w:marBottom w:val="0"/>
          <w:divBdr>
            <w:top w:val="none" w:sz="0" w:space="0" w:color="auto"/>
            <w:left w:val="none" w:sz="0" w:space="0" w:color="auto"/>
            <w:bottom w:val="none" w:sz="0" w:space="0" w:color="auto"/>
            <w:right w:val="none" w:sz="0" w:space="0" w:color="auto"/>
          </w:divBdr>
        </w:div>
        <w:div w:id="2146504545">
          <w:marLeft w:val="0"/>
          <w:marRight w:val="0"/>
          <w:marTop w:val="0"/>
          <w:marBottom w:val="0"/>
          <w:divBdr>
            <w:top w:val="none" w:sz="0" w:space="0" w:color="auto"/>
            <w:left w:val="none" w:sz="0" w:space="0" w:color="auto"/>
            <w:bottom w:val="none" w:sz="0" w:space="0" w:color="auto"/>
            <w:right w:val="none" w:sz="0" w:space="0" w:color="auto"/>
          </w:divBdr>
          <w:divsChild>
            <w:div w:id="802844606">
              <w:marLeft w:val="0"/>
              <w:marRight w:val="0"/>
              <w:marTop w:val="0"/>
              <w:marBottom w:val="0"/>
              <w:divBdr>
                <w:top w:val="none" w:sz="0" w:space="0" w:color="auto"/>
                <w:left w:val="none" w:sz="0" w:space="0" w:color="auto"/>
                <w:bottom w:val="none" w:sz="0" w:space="0" w:color="auto"/>
                <w:right w:val="none" w:sz="0" w:space="0" w:color="auto"/>
              </w:divBdr>
            </w:div>
            <w:div w:id="1972637121">
              <w:marLeft w:val="0"/>
              <w:marRight w:val="0"/>
              <w:marTop w:val="0"/>
              <w:marBottom w:val="0"/>
              <w:divBdr>
                <w:top w:val="none" w:sz="0" w:space="0" w:color="auto"/>
                <w:left w:val="none" w:sz="0" w:space="0" w:color="auto"/>
                <w:bottom w:val="none" w:sz="0" w:space="0" w:color="auto"/>
                <w:right w:val="none" w:sz="0" w:space="0" w:color="auto"/>
              </w:divBdr>
            </w:div>
            <w:div w:id="2007005876">
              <w:marLeft w:val="0"/>
              <w:marRight w:val="0"/>
              <w:marTop w:val="0"/>
              <w:marBottom w:val="0"/>
              <w:divBdr>
                <w:top w:val="none" w:sz="0" w:space="0" w:color="auto"/>
                <w:left w:val="none" w:sz="0" w:space="0" w:color="auto"/>
                <w:bottom w:val="none" w:sz="0" w:space="0" w:color="auto"/>
                <w:right w:val="none" w:sz="0" w:space="0" w:color="auto"/>
              </w:divBdr>
            </w:div>
            <w:div w:id="21199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microsoft.com/office/2019/09/relationships/intelligence" Target="intelligence.xml" Id="Rce7519e0db4246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d81a20f-6095-419f-a51a-81860c51a712">
      <UserInfo>
        <DisplayName>Kristensen, Mathias Fredici</DisplayName>
        <AccountId>22</AccountId>
        <AccountType/>
      </UserInfo>
      <UserInfo>
        <DisplayName>Nilsen,Susann</DisplayName>
        <AccountId>21</AccountId>
        <AccountType/>
      </UserInfo>
      <UserInfo>
        <DisplayName>Reese, Robin Gaarder</DisplayName>
        <AccountId>12</AccountId>
        <AccountType/>
      </UserInfo>
      <UserInfo>
        <DisplayName>Alnæs, Cecilie G</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52D815027B79B4799A9E3837C1D7B0A" ma:contentTypeVersion="12" ma:contentTypeDescription="Opprett et nytt dokument." ma:contentTypeScope="" ma:versionID="1bd63dbe130cf6b21550dd29028e5263">
  <xsd:schema xmlns:xsd="http://www.w3.org/2001/XMLSchema" xmlns:xs="http://www.w3.org/2001/XMLSchema" xmlns:p="http://schemas.microsoft.com/office/2006/metadata/properties" xmlns:ns2="084b0691-ca02-4555-800d-ea89be4af63e" xmlns:ns3="5d81a20f-6095-419f-a51a-81860c51a712" targetNamespace="http://schemas.microsoft.com/office/2006/metadata/properties" ma:root="true" ma:fieldsID="46ae5f8ee6b6f726e042c6bcdb9937c0" ns2:_="" ns3:_="">
    <xsd:import namespace="084b0691-ca02-4555-800d-ea89be4af63e"/>
    <xsd:import namespace="5d81a20f-6095-419f-a51a-81860c51a7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0691-ca02-4555-800d-ea89be4af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81a20f-6095-419f-a51a-81860c51a71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58B84-CAC6-4C24-B367-5493C461A4DF}">
  <ds:schemaRefs>
    <ds:schemaRef ds:uri="http://schemas.microsoft.com/office/2006/metadata/properties"/>
    <ds:schemaRef ds:uri="http://schemas.microsoft.com/office/infopath/2007/PartnerControls"/>
    <ds:schemaRef ds:uri="5d81a20f-6095-419f-a51a-81860c51a712"/>
  </ds:schemaRefs>
</ds:datastoreItem>
</file>

<file path=customXml/itemProps2.xml><?xml version="1.0" encoding="utf-8"?>
<ds:datastoreItem xmlns:ds="http://schemas.openxmlformats.org/officeDocument/2006/customXml" ds:itemID="{F181E3A9-2B93-44BF-91A2-12DDC629EB3A}">
  <ds:schemaRefs>
    <ds:schemaRef ds:uri="http://schemas.openxmlformats.org/officeDocument/2006/bibliography"/>
  </ds:schemaRefs>
</ds:datastoreItem>
</file>

<file path=customXml/itemProps3.xml><?xml version="1.0" encoding="utf-8"?>
<ds:datastoreItem xmlns:ds="http://schemas.openxmlformats.org/officeDocument/2006/customXml" ds:itemID="{F89C68D7-23F5-41BC-9FA9-038F844FD26F}">
  <ds:schemaRefs>
    <ds:schemaRef ds:uri="http://schemas.microsoft.com/sharepoint/v3/contenttype/forms"/>
  </ds:schemaRefs>
</ds:datastoreItem>
</file>

<file path=customXml/itemProps4.xml><?xml version="1.0" encoding="utf-8"?>
<ds:datastoreItem xmlns:ds="http://schemas.openxmlformats.org/officeDocument/2006/customXml" ds:itemID="{017838F3-6AE1-470E-87AD-2C384616D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0691-ca02-4555-800d-ea89be4af63e"/>
    <ds:schemaRef ds:uri="5d81a20f-6095-419f-a51a-81860c51a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Pages>
  <Words>7113</Words>
  <Characters>40546</Characters>
  <Application>Microsoft Office Word</Application>
  <DocSecurity>4</DocSecurity>
  <Lines>337</Lines>
  <Paragraphs>95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Lindrup, Helge</dc:creator>
  <cp:keywords/>
  <dc:description/>
  <cp:lastModifiedBy>Reese, Robin Gaarder</cp:lastModifiedBy>
  <cp:revision>277</cp:revision>
  <cp:lastPrinted>2021-11-29T23:09:00Z</cp:lastPrinted>
  <dcterms:created xsi:type="dcterms:W3CDTF">2021-05-26T20:30:00Z</dcterms:created>
  <dcterms:modified xsi:type="dcterms:W3CDTF">2021-11-29T23:09:00Z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2021-04-13T09:10:44Z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c0fa5ea0-1ea3-40ba-8cb2-d3eb756a073c</vt:lpwstr>
  </property>
  <property fmtid="{D5CDD505-2E9C-101B-9397-08002B2CF9AE}" pid="8" name="MSIP_Label_c1c05e37-788c-4c59-b50e-5c98323c0a70_ContentBits">
    <vt:lpwstr>0</vt:lpwstr>
  </property>
  <property fmtid="{D5CDD505-2E9C-101B-9397-08002B2CF9AE}" pid="9" name="ContentTypeId">
    <vt:lpwstr>0x010100D52D815027B79B4799A9E3837C1D7B0A</vt:lpwstr>
  </property>
  <property fmtid="{D5CDD505-2E9C-101B-9397-08002B2CF9AE}" pid="10" name="Business Unit">
    <vt:lpwstr>154;#TPG Policy|fff92c63-d8b7-4354-b483-af0745cedc3c</vt:lpwstr>
  </property>
  <property fmtid="{D5CDD505-2E9C-101B-9397-08002B2CF9AE}" pid="11" name="_dlc_DocIdItemGuid">
    <vt:lpwstr>b1cfceee-625c-446b-adef-4f72ef1e6f06</vt:lpwstr>
  </property>
  <property fmtid="{D5CDD505-2E9C-101B-9397-08002B2CF9AE}" pid="12" name="sipTrackRevision">
    <vt:lpwstr>true</vt:lpwstr>
  </property>
  <property fmtid="{D5CDD505-2E9C-101B-9397-08002B2CF9AE}" pid="13" name="MSIP_Label_d127aa96-b149-4ccd-b52f-e6b593cebe86_Enabled">
    <vt:lpwstr>true</vt:lpwstr>
  </property>
  <property fmtid="{D5CDD505-2E9C-101B-9397-08002B2CF9AE}" pid="14" name="MSIP_Label_d127aa96-b149-4ccd-b52f-e6b593cebe86_SetDate">
    <vt:lpwstr>2021-11-26T08:23:36Z</vt:lpwstr>
  </property>
  <property fmtid="{D5CDD505-2E9C-101B-9397-08002B2CF9AE}" pid="15" name="MSIP_Label_d127aa96-b149-4ccd-b52f-e6b593cebe86_Method">
    <vt:lpwstr>Privileged</vt:lpwstr>
  </property>
  <property fmtid="{D5CDD505-2E9C-101B-9397-08002B2CF9AE}" pid="16" name="MSIP_Label_d127aa96-b149-4ccd-b52f-e6b593cebe86_Name">
    <vt:lpwstr>Åpen</vt:lpwstr>
  </property>
  <property fmtid="{D5CDD505-2E9C-101B-9397-08002B2CF9AE}" pid="17" name="MSIP_Label_d127aa96-b149-4ccd-b52f-e6b593cebe86_SiteId">
    <vt:lpwstr>3a7cae72-b97b-48a5-b65d-20035e51be84</vt:lpwstr>
  </property>
  <property fmtid="{D5CDD505-2E9C-101B-9397-08002B2CF9AE}" pid="18" name="MSIP_Label_d127aa96-b149-4ccd-b52f-e6b593cebe86_ActionId">
    <vt:lpwstr>b302a54c-5a0e-4952-bcd1-02dbbbf68b82</vt:lpwstr>
  </property>
  <property fmtid="{D5CDD505-2E9C-101B-9397-08002B2CF9AE}" pid="19" name="MSIP_Label_d127aa96-b149-4ccd-b52f-e6b593cebe86_ContentBits">
    <vt:lpwstr>0</vt:lpwstr>
  </property>
</Properties>
</file>