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93B3" w14:textId="74601D5A" w:rsidR="00C72737" w:rsidRPr="0028442C" w:rsidRDefault="0085111D" w:rsidP="00F52DFC">
      <w:pPr>
        <w:pStyle w:val="Coverpageannexreftitle"/>
        <w:rPr>
          <w:rFonts w:eastAsia="Calibri"/>
          <w:u w:val="single"/>
          <w:lang w:val="nb-NO" w:bidi="en-US"/>
        </w:rPr>
      </w:pPr>
      <w:r w:rsidRPr="00C72737">
        <w:rPr>
          <w:rFonts w:eastAsia="Calibri"/>
          <w:u w:val="single"/>
          <w:lang w:val="nb-NO" w:bidi="nb-NO"/>
        </w:rPr>
        <w:t>VEDLEGG </w:t>
      </w:r>
      <w:proofErr w:type="spellStart"/>
      <w:r w:rsidRPr="00C72737">
        <w:rPr>
          <w:rFonts w:eastAsia="Calibri"/>
          <w:u w:val="single"/>
          <w:lang w:val="nb-NO" w:bidi="nb-NO"/>
        </w:rPr>
        <w:t>TBT-</w:t>
      </w:r>
      <w:r w:rsidR="008D5709">
        <w:rPr>
          <w:rFonts w:eastAsia="Calibri"/>
          <w:u w:val="single"/>
          <w:lang w:val="nb-NO" w:bidi="nb-NO"/>
        </w:rPr>
        <w:t>VIII</w:t>
      </w:r>
      <w:proofErr w:type="spellEnd"/>
    </w:p>
    <w:p w14:paraId="71627708" w14:textId="5253E713" w:rsidR="0085111D" w:rsidRPr="0028442C" w:rsidRDefault="0085111D" w:rsidP="00F52DFC">
      <w:pPr>
        <w:pStyle w:val="Coverpageannexreftitle"/>
        <w:rPr>
          <w:rFonts w:eastAsia="Calibri"/>
          <w:u w:val="single"/>
          <w:lang w:val="nb-NO" w:bidi="en-US"/>
        </w:rPr>
      </w:pPr>
      <w:r w:rsidRPr="00C72737">
        <w:rPr>
          <w:rFonts w:eastAsia="Calibri"/>
          <w:u w:val="single"/>
          <w:lang w:val="nb-NO" w:bidi="nb-NO"/>
        </w:rPr>
        <w:t>MOTORKJØRETØY OG UTSTYR OG DELER DERAV</w:t>
      </w:r>
    </w:p>
    <w:p w14:paraId="697D711A" w14:textId="77777777" w:rsidR="0085111D" w:rsidRPr="0028442C" w:rsidRDefault="0085111D" w:rsidP="0085111D">
      <w:pPr>
        <w:widowControl w:val="0"/>
        <w:autoSpaceDE w:val="0"/>
        <w:autoSpaceDN w:val="0"/>
        <w:spacing w:before="5" w:after="0"/>
        <w:rPr>
          <w:rFonts w:eastAsia="Calibri"/>
          <w:i/>
          <w:szCs w:val="24"/>
          <w:lang w:bidi="en-US"/>
        </w:rPr>
      </w:pPr>
    </w:p>
    <w:p w14:paraId="0DB140CF" w14:textId="2CAFE5BE" w:rsidR="00C72737" w:rsidRPr="00C72737" w:rsidRDefault="0085111D" w:rsidP="00C72737">
      <w:pPr>
        <w:pStyle w:val="FTAarticlenumber"/>
        <w:rPr>
          <w:rFonts w:eastAsia="Calibri"/>
        </w:rPr>
      </w:pPr>
      <w:r w:rsidRPr="00C72737">
        <w:rPr>
          <w:rFonts w:eastAsia="Calibri"/>
          <w:lang w:bidi="nb-NO"/>
        </w:rPr>
        <w:t>Artikkel 1</w:t>
      </w:r>
    </w:p>
    <w:p w14:paraId="0C68F4C0" w14:textId="7909F2B7" w:rsidR="0085111D" w:rsidRPr="00A45DB6" w:rsidRDefault="0085111D" w:rsidP="00C72737">
      <w:pPr>
        <w:pStyle w:val="FTAarticletitle"/>
        <w:rPr>
          <w:rFonts w:eastAsia="Calibri"/>
          <w:lang w:val="en-US" w:bidi="en-US"/>
        </w:rPr>
      </w:pPr>
      <w:r w:rsidRPr="00A45DB6">
        <w:rPr>
          <w:rFonts w:eastAsia="Calibri"/>
          <w:lang w:bidi="nb-NO"/>
        </w:rPr>
        <w:t>Definisjoner</w:t>
      </w:r>
    </w:p>
    <w:p w14:paraId="3182185B" w14:textId="77777777" w:rsidR="0085111D" w:rsidRPr="00A45DB6" w:rsidRDefault="0085111D" w:rsidP="0085111D">
      <w:pPr>
        <w:widowControl w:val="0"/>
        <w:autoSpaceDE w:val="0"/>
        <w:autoSpaceDN w:val="0"/>
        <w:spacing w:before="3" w:after="0"/>
        <w:rPr>
          <w:rFonts w:eastAsia="Calibri"/>
          <w:szCs w:val="24"/>
          <w:lang w:val="en-US" w:bidi="en-US"/>
        </w:rPr>
      </w:pPr>
    </w:p>
    <w:p w14:paraId="34F66E85" w14:textId="063820E2" w:rsidR="0085111D" w:rsidRPr="0028442C" w:rsidRDefault="0085111D" w:rsidP="00D94A22">
      <w:pPr>
        <w:pStyle w:val="FTAlisttext"/>
        <w:rPr>
          <w:lang w:val="nb-NO"/>
        </w:rPr>
      </w:pPr>
      <w:r w:rsidRPr="00A45DB6">
        <w:rPr>
          <w:lang w:val="nb-NO" w:bidi="nb-NO"/>
        </w:rPr>
        <w:t>I forbindelse med dette vedlegget:</w:t>
      </w:r>
    </w:p>
    <w:p w14:paraId="6AB9D210" w14:textId="2B4539B7" w:rsidR="0085111D" w:rsidRPr="0028442C" w:rsidRDefault="0085111D" w:rsidP="00D94A22">
      <w:pPr>
        <w:pStyle w:val="FTAlisttext"/>
        <w:numPr>
          <w:ilvl w:val="1"/>
          <w:numId w:val="9"/>
        </w:numPr>
        <w:rPr>
          <w:lang w:val="nb-NO"/>
        </w:rPr>
      </w:pPr>
      <w:r w:rsidRPr="00A45DB6">
        <w:rPr>
          <w:lang w:val="nb-NO" w:bidi="nb-NO"/>
        </w:rPr>
        <w:t>"WP.29" betyr Verdensforum for harmonisering av kjøretøyforskrifter innenfor rammen av FNs økonomiske kommisjon for Europa (</w:t>
      </w:r>
      <w:proofErr w:type="spellStart"/>
      <w:r w:rsidRPr="00A45DB6">
        <w:rPr>
          <w:lang w:val="nb-NO" w:bidi="nb-NO"/>
        </w:rPr>
        <w:t>UNECE</w:t>
      </w:r>
      <w:proofErr w:type="spellEnd"/>
      <w:r w:rsidRPr="00A45DB6">
        <w:rPr>
          <w:lang w:val="nb-NO" w:bidi="nb-NO"/>
        </w:rPr>
        <w:t>).</w:t>
      </w:r>
    </w:p>
    <w:p w14:paraId="6029F89C" w14:textId="7FB474F4" w:rsidR="0085111D" w:rsidRPr="0028442C" w:rsidRDefault="0085111D" w:rsidP="00D94A22">
      <w:pPr>
        <w:pStyle w:val="FTAlisttext"/>
        <w:numPr>
          <w:ilvl w:val="1"/>
          <w:numId w:val="9"/>
        </w:numPr>
        <w:rPr>
          <w:lang w:val="nb-NO"/>
        </w:rPr>
      </w:pPr>
      <w:r w:rsidRPr="00A45DB6">
        <w:rPr>
          <w:lang w:val="nb-NO" w:bidi="nb-NO"/>
        </w:rPr>
        <w:t>"1958-avtalen" betyr avtalen om harmoniserte tekniske FN-regulativer for kjøretøy med hjul, utstyr og deler som kan monteres og/eller brukes på kjøretøy med hjul og vilkårene for gjensidig anerkjennelse av godkjenninger gitt på grunnlag av disse FN-regulativene, vedtatt i Genève 20. mars 1958, administrert av WP.29, og alle påfølgende endringer og revisjoner av disse.</w:t>
      </w:r>
    </w:p>
    <w:p w14:paraId="5FBA1D30" w14:textId="664CA6B3" w:rsidR="0085111D" w:rsidRPr="0028442C" w:rsidRDefault="0085111D" w:rsidP="00D94A22">
      <w:pPr>
        <w:pStyle w:val="FTAlisttext"/>
        <w:numPr>
          <w:ilvl w:val="1"/>
          <w:numId w:val="9"/>
        </w:numPr>
        <w:rPr>
          <w:lang w:val="nb-NO"/>
        </w:rPr>
      </w:pPr>
      <w:r w:rsidRPr="00A45DB6">
        <w:rPr>
          <w:lang w:val="nb-NO" w:bidi="nb-NO"/>
        </w:rPr>
        <w:t>"1998-avtalen" betyr avtalen om etablering av globale tekniske forskrifter for kjøretøy med hjul, utstyr og deler som kan monteres og/eller brukes på kjøretøy med hjul, vedtatt i Genève 25. juni 1998, administrert av WP.29, og alle påfølgende endringer og revisjoner av disse.</w:t>
      </w:r>
    </w:p>
    <w:p w14:paraId="208AE272" w14:textId="27FF3070" w:rsidR="0085111D" w:rsidRPr="00F52DFC" w:rsidRDefault="0085111D" w:rsidP="00D94A22">
      <w:pPr>
        <w:pStyle w:val="FTAlisttext"/>
        <w:numPr>
          <w:ilvl w:val="1"/>
          <w:numId w:val="9"/>
        </w:numPr>
      </w:pPr>
      <w:r w:rsidRPr="00A45DB6">
        <w:rPr>
          <w:lang w:val="nb-NO" w:bidi="nb-NO"/>
        </w:rPr>
        <w:t>Med "FN-regulativ" menes forskrift som er vedtatt i samsvar med 1958-avtalen.</w:t>
      </w:r>
    </w:p>
    <w:p w14:paraId="19927416" w14:textId="11A19BC5" w:rsidR="0085111D" w:rsidRPr="00F52DFC" w:rsidRDefault="0085111D" w:rsidP="00D94A22">
      <w:pPr>
        <w:pStyle w:val="FTAlisttext"/>
        <w:numPr>
          <w:ilvl w:val="1"/>
          <w:numId w:val="9"/>
        </w:numPr>
      </w:pPr>
      <w:r w:rsidRPr="00A45DB6">
        <w:rPr>
          <w:lang w:val="nb-NO" w:bidi="nb-NO"/>
        </w:rPr>
        <w:t>"</w:t>
      </w:r>
      <w:proofErr w:type="spellStart"/>
      <w:r w:rsidRPr="00A45DB6">
        <w:rPr>
          <w:lang w:val="nb-NO" w:bidi="nb-NO"/>
        </w:rPr>
        <w:t>GTR</w:t>
      </w:r>
      <w:proofErr w:type="spellEnd"/>
      <w:r w:rsidRPr="00A45DB6">
        <w:rPr>
          <w:lang w:val="nb-NO" w:bidi="nb-NO"/>
        </w:rPr>
        <w:t>" betyr en global teknisk forskrift som er etablert og plassert i det globale registeret i samsvar med 1998-avtalen.</w:t>
      </w:r>
    </w:p>
    <w:p w14:paraId="0FBCE085" w14:textId="6D2754E7" w:rsidR="0085111D" w:rsidRPr="00F52DFC" w:rsidRDefault="0085111D" w:rsidP="00D94A22">
      <w:pPr>
        <w:pStyle w:val="FTAlisttext"/>
        <w:numPr>
          <w:ilvl w:val="1"/>
          <w:numId w:val="9"/>
        </w:numPr>
      </w:pPr>
      <w:r w:rsidRPr="00A45DB6">
        <w:rPr>
          <w:lang w:val="nb-NO" w:bidi="nb-NO"/>
        </w:rPr>
        <w:t xml:space="preserve">"HS 2017" betyr 2017-utgaven av </w:t>
      </w:r>
      <w:proofErr w:type="spellStart"/>
      <w:r w:rsidRPr="00A45DB6">
        <w:rPr>
          <w:lang w:val="nb-NO" w:bidi="nb-NO"/>
        </w:rPr>
        <w:t>Harmonised</w:t>
      </w:r>
      <w:proofErr w:type="spellEnd"/>
      <w:r w:rsidRPr="00A45DB6">
        <w:rPr>
          <w:lang w:val="nb-NO" w:bidi="nb-NO"/>
        </w:rPr>
        <w:t xml:space="preserve"> System </w:t>
      </w:r>
      <w:proofErr w:type="spellStart"/>
      <w:r w:rsidRPr="00A45DB6">
        <w:rPr>
          <w:lang w:val="nb-NO" w:bidi="nb-NO"/>
        </w:rPr>
        <w:t>Nomenclature</w:t>
      </w:r>
      <w:proofErr w:type="spellEnd"/>
      <w:r w:rsidRPr="00A45DB6">
        <w:rPr>
          <w:lang w:val="nb-NO" w:bidi="nb-NO"/>
        </w:rPr>
        <w:t xml:space="preserve">, utstedt av World </w:t>
      </w:r>
      <w:proofErr w:type="spellStart"/>
      <w:r w:rsidRPr="00A45DB6">
        <w:rPr>
          <w:lang w:val="nb-NO" w:bidi="nb-NO"/>
        </w:rPr>
        <w:t>Customs</w:t>
      </w:r>
      <w:proofErr w:type="spellEnd"/>
      <w:r w:rsidRPr="00A45DB6">
        <w:rPr>
          <w:lang w:val="nb-NO" w:bidi="nb-NO"/>
        </w:rPr>
        <w:t xml:space="preserve"> Organization.</w:t>
      </w:r>
    </w:p>
    <w:p w14:paraId="39DCC2D3" w14:textId="401BF1FA" w:rsidR="0085111D" w:rsidRPr="0028442C" w:rsidRDefault="0085111D" w:rsidP="00D94A22">
      <w:pPr>
        <w:pStyle w:val="FTAlisttext"/>
        <w:numPr>
          <w:ilvl w:val="1"/>
          <w:numId w:val="9"/>
        </w:numPr>
        <w:rPr>
          <w:lang w:val="nb-NO"/>
        </w:rPr>
      </w:pPr>
      <w:r w:rsidRPr="00A45DB6">
        <w:rPr>
          <w:lang w:val="nb-NO" w:bidi="nb-NO"/>
        </w:rPr>
        <w:t>"Typegodkjenning" betyr prosedyren der en godkjenningsmyndighet godkjenner/dokumenterer at en type kjøretøy, system, komponent eller separat teknisk enhet tilfredsstiller de relevante administrative bestemmelsene og tekniske kravene.</w:t>
      </w:r>
    </w:p>
    <w:p w14:paraId="3B7A7F63" w14:textId="1BFF00C9" w:rsidR="0085111D" w:rsidRPr="0028442C" w:rsidRDefault="0085111D" w:rsidP="00D94A22">
      <w:pPr>
        <w:pStyle w:val="FTAlisttext"/>
        <w:numPr>
          <w:ilvl w:val="1"/>
          <w:numId w:val="9"/>
        </w:numPr>
        <w:rPr>
          <w:lang w:val="nb-NO"/>
        </w:rPr>
      </w:pPr>
      <w:r w:rsidRPr="00A45DB6">
        <w:rPr>
          <w:lang w:val="nb-NO" w:bidi="nb-NO"/>
        </w:rPr>
        <w:t>"Typegodkjenningssertifikat" betyr dokumentet der en godkjenningsinstans offisielt dokumenterer at en type kjøretøy, system, komponent eller separat teknisk enhet er typegodkjent.</w:t>
      </w:r>
    </w:p>
    <w:p w14:paraId="6575C371" w14:textId="77777777" w:rsidR="0085111D" w:rsidRPr="0028442C" w:rsidRDefault="0085111D" w:rsidP="00D94A22">
      <w:pPr>
        <w:pStyle w:val="FTAlisttext"/>
        <w:rPr>
          <w:lang w:val="nb-NO"/>
        </w:rPr>
      </w:pPr>
      <w:r w:rsidRPr="00A45DB6">
        <w:rPr>
          <w:lang w:val="nb-NO" w:bidi="nb-NO"/>
        </w:rPr>
        <w:lastRenderedPageBreak/>
        <w:t xml:space="preserve">Vilkårene som blir referert til i dette vedlegget skal ha samme betydning som de har i 1958-avtalen eller i vedlegg 1 til </w:t>
      </w:r>
      <w:proofErr w:type="spellStart"/>
      <w:r w:rsidRPr="00A45DB6">
        <w:rPr>
          <w:lang w:val="nb-NO" w:bidi="nb-NO"/>
        </w:rPr>
        <w:t>TBT</w:t>
      </w:r>
      <w:proofErr w:type="spellEnd"/>
      <w:r w:rsidRPr="00A45DB6">
        <w:rPr>
          <w:lang w:val="nb-NO" w:bidi="nb-NO"/>
        </w:rPr>
        <w:t>-avtalen.</w:t>
      </w:r>
    </w:p>
    <w:p w14:paraId="71D7B504" w14:textId="77777777" w:rsidR="0085111D" w:rsidRPr="0028442C" w:rsidRDefault="0085111D" w:rsidP="0085111D">
      <w:pPr>
        <w:widowControl w:val="0"/>
        <w:autoSpaceDE w:val="0"/>
        <w:autoSpaceDN w:val="0"/>
        <w:spacing w:before="11" w:after="0"/>
        <w:rPr>
          <w:rFonts w:eastAsia="Calibri"/>
          <w:szCs w:val="24"/>
          <w:lang w:bidi="en-US"/>
        </w:rPr>
      </w:pPr>
    </w:p>
    <w:p w14:paraId="72D27B35" w14:textId="0FCD9BF7" w:rsidR="00C72737" w:rsidRPr="0028442C" w:rsidRDefault="0085111D" w:rsidP="00C72737">
      <w:pPr>
        <w:pStyle w:val="FTAarticlenumber"/>
        <w:rPr>
          <w:rFonts w:eastAsia="Calibri"/>
          <w:lang w:bidi="en-US"/>
        </w:rPr>
      </w:pPr>
      <w:bookmarkStart w:id="0" w:name="_Hlk70330394"/>
      <w:r w:rsidRPr="00A45DB6">
        <w:rPr>
          <w:rFonts w:eastAsia="Calibri"/>
          <w:lang w:bidi="nb-NO"/>
        </w:rPr>
        <w:t xml:space="preserve">Artikkel 2 </w:t>
      </w:r>
    </w:p>
    <w:p w14:paraId="7B485B07" w14:textId="6A37D12B" w:rsidR="0085111D" w:rsidRPr="0028442C" w:rsidRDefault="0085111D" w:rsidP="00C72737">
      <w:pPr>
        <w:pStyle w:val="FTAarticletitle"/>
        <w:rPr>
          <w:rFonts w:eastAsia="Calibri"/>
          <w:lang w:bidi="en-US"/>
        </w:rPr>
      </w:pPr>
      <w:r w:rsidRPr="00A45DB6">
        <w:rPr>
          <w:rFonts w:eastAsia="Calibri"/>
          <w:lang w:bidi="nb-NO"/>
        </w:rPr>
        <w:t>Produktomfang</w:t>
      </w:r>
    </w:p>
    <w:bookmarkEnd w:id="0"/>
    <w:p w14:paraId="21D9100F" w14:textId="77777777" w:rsidR="0085111D" w:rsidRPr="0028442C" w:rsidRDefault="0085111D" w:rsidP="0085111D">
      <w:pPr>
        <w:widowControl w:val="0"/>
        <w:autoSpaceDE w:val="0"/>
        <w:autoSpaceDN w:val="0"/>
        <w:spacing w:before="4" w:after="0"/>
        <w:rPr>
          <w:rFonts w:eastAsia="Calibri"/>
          <w:szCs w:val="24"/>
          <w:lang w:bidi="en-US"/>
        </w:rPr>
      </w:pPr>
    </w:p>
    <w:p w14:paraId="1F49D450" w14:textId="76C10663" w:rsidR="0085111D" w:rsidRPr="0028442C" w:rsidRDefault="0085111D" w:rsidP="00D94A22">
      <w:pPr>
        <w:pStyle w:val="FTAtext"/>
        <w:rPr>
          <w:lang w:val="nb-NO"/>
        </w:rPr>
      </w:pPr>
      <w:r w:rsidRPr="00A45DB6">
        <w:rPr>
          <w:lang w:val="nb-NO" w:bidi="nb-NO"/>
        </w:rPr>
        <w:t xml:space="preserve">Dette vedlegget gjelder handel mellom partene i alle kategorier av motorkjøretøyer, utstyr og deler av disse, som definert i punkt 1.1. av </w:t>
      </w:r>
      <w:proofErr w:type="spellStart"/>
      <w:r w:rsidRPr="00A45DB6">
        <w:rPr>
          <w:lang w:val="nb-NO" w:bidi="nb-NO"/>
        </w:rPr>
        <w:t>UNECE</w:t>
      </w:r>
      <w:proofErr w:type="spellEnd"/>
      <w:r w:rsidRPr="00A45DB6">
        <w:rPr>
          <w:lang w:val="nb-NO" w:bidi="nb-NO"/>
        </w:rPr>
        <w:t xml:space="preserve"> Consolidated Resolution </w:t>
      </w:r>
      <w:proofErr w:type="spellStart"/>
      <w:r w:rsidRPr="00A45DB6">
        <w:rPr>
          <w:lang w:val="nb-NO" w:bidi="nb-NO"/>
        </w:rPr>
        <w:t>on</w:t>
      </w:r>
      <w:proofErr w:type="spellEnd"/>
      <w:r w:rsidRPr="00A45DB6">
        <w:rPr>
          <w:lang w:val="nb-NO" w:bidi="nb-NO"/>
        </w:rPr>
        <w:t xml:space="preserve"> </w:t>
      </w:r>
      <w:proofErr w:type="spellStart"/>
      <w:r w:rsidRPr="00A45DB6">
        <w:rPr>
          <w:lang w:val="nb-NO" w:bidi="nb-NO"/>
        </w:rPr>
        <w:t>the</w:t>
      </w:r>
      <w:proofErr w:type="spellEnd"/>
      <w:r w:rsidRPr="00A45DB6">
        <w:rPr>
          <w:lang w:val="nb-NO" w:bidi="nb-NO"/>
        </w:rPr>
        <w:t xml:space="preserve"> Construction of </w:t>
      </w:r>
      <w:proofErr w:type="spellStart"/>
      <w:r w:rsidRPr="00A45DB6">
        <w:rPr>
          <w:lang w:val="nb-NO" w:bidi="nb-NO"/>
        </w:rPr>
        <w:t>Vehicles</w:t>
      </w:r>
      <w:proofErr w:type="spellEnd"/>
      <w:r w:rsidRPr="00A45DB6">
        <w:rPr>
          <w:lang w:val="nb-NO" w:bidi="nb-NO"/>
        </w:rPr>
        <w:t xml:space="preserve"> (R.E.3)</w:t>
      </w:r>
      <w:r w:rsidR="00AE571D">
        <w:rPr>
          <w:rStyle w:val="Fotnotereferanse"/>
          <w:lang w:val="nb-NO" w:bidi="nb-NO"/>
        </w:rPr>
        <w:footnoteReference w:id="1"/>
      </w:r>
      <w:r w:rsidRPr="00A45DB6">
        <w:rPr>
          <w:lang w:val="nb-NO" w:bidi="nb-NO"/>
        </w:rPr>
        <w:t>, som faller inn under blant annet kapittel 40, 84, 85, 87 og 94 i HS 2017 (heretter kalt "omfattede produkter").</w:t>
      </w:r>
    </w:p>
    <w:p w14:paraId="358AF82B" w14:textId="797D3747" w:rsidR="00C72737" w:rsidRDefault="00784336" w:rsidP="00C72737">
      <w:pPr>
        <w:pStyle w:val="FTAarticlenumber"/>
        <w:rPr>
          <w:rFonts w:eastAsia="Calibri"/>
          <w:lang w:val="en-US" w:bidi="en-US"/>
        </w:rPr>
      </w:pPr>
      <w:r w:rsidRPr="00A45DB6">
        <w:rPr>
          <w:rFonts w:eastAsia="Calibri"/>
          <w:lang w:bidi="nb-NO"/>
        </w:rPr>
        <w:t>Artikkel 3</w:t>
      </w:r>
    </w:p>
    <w:p w14:paraId="31513739" w14:textId="5DE50202" w:rsidR="00784336" w:rsidRPr="00D94A22" w:rsidRDefault="00784336" w:rsidP="00C72737">
      <w:pPr>
        <w:pStyle w:val="FTAarticletitle"/>
        <w:rPr>
          <w:rFonts w:eastAsia="Calibri"/>
          <w:lang w:val="en-US" w:bidi="en-US"/>
        </w:rPr>
      </w:pPr>
      <w:r w:rsidRPr="00A45DB6">
        <w:rPr>
          <w:rFonts w:eastAsia="Calibri"/>
          <w:lang w:bidi="nb-NO"/>
        </w:rPr>
        <w:t>Mål</w:t>
      </w:r>
    </w:p>
    <w:p w14:paraId="527AF96F" w14:textId="1C3A6D2E" w:rsidR="00784336" w:rsidRPr="00D94A22" w:rsidRDefault="00784336" w:rsidP="00D94A22">
      <w:pPr>
        <w:pStyle w:val="FTAtext"/>
      </w:pPr>
      <w:r w:rsidRPr="00A45DB6">
        <w:rPr>
          <w:lang w:val="nb-NO" w:bidi="nb-NO"/>
        </w:rPr>
        <w:t>For de omfattede produktene er formålet med dette vedlegget å:</w:t>
      </w:r>
    </w:p>
    <w:p w14:paraId="2762F7A4" w14:textId="5056966D" w:rsidR="00784336" w:rsidRPr="00D94A22" w:rsidRDefault="00784336" w:rsidP="00D94A22">
      <w:pPr>
        <w:pStyle w:val="FTAlisttext"/>
        <w:numPr>
          <w:ilvl w:val="1"/>
          <w:numId w:val="9"/>
        </w:numPr>
      </w:pPr>
      <w:r w:rsidRPr="00A45DB6">
        <w:rPr>
          <w:lang w:val="nb-NO" w:bidi="nb-NO"/>
        </w:rPr>
        <w:t>eliminere og forhindre unødvendige tekniske handelshindringer for bilateral handel</w:t>
      </w:r>
    </w:p>
    <w:p w14:paraId="485A8BED" w14:textId="7C3F3AD2" w:rsidR="00784336" w:rsidRPr="00D94A22" w:rsidRDefault="00784336" w:rsidP="00D94A22">
      <w:pPr>
        <w:pStyle w:val="FTAlisttext"/>
        <w:numPr>
          <w:ilvl w:val="1"/>
          <w:numId w:val="9"/>
        </w:numPr>
      </w:pPr>
      <w:r w:rsidRPr="00A45DB6">
        <w:rPr>
          <w:lang w:val="nb-NO" w:bidi="nb-NO"/>
        </w:rPr>
        <w:t>fremme kompatibilitet og konvergens av forskrifter basert på internasjonale standarder</w:t>
      </w:r>
    </w:p>
    <w:p w14:paraId="085D5CCF" w14:textId="1F206020" w:rsidR="00784336" w:rsidRPr="0028442C" w:rsidRDefault="00784336" w:rsidP="00D94A22">
      <w:pPr>
        <w:pStyle w:val="FTAlisttext"/>
        <w:numPr>
          <w:ilvl w:val="1"/>
          <w:numId w:val="9"/>
        </w:numPr>
        <w:rPr>
          <w:lang w:val="nb-NO"/>
        </w:rPr>
      </w:pPr>
      <w:r w:rsidRPr="00A45DB6">
        <w:rPr>
          <w:lang w:val="nb-NO" w:bidi="nb-NO"/>
        </w:rPr>
        <w:t>fremme anerkjennelse av godkjenninger basert på godkjenningsordninger som brukes i henhold til avtalene som administreres av WP.29</w:t>
      </w:r>
    </w:p>
    <w:p w14:paraId="199D5201" w14:textId="37E8829F" w:rsidR="00784336" w:rsidRPr="0028442C" w:rsidRDefault="00784336" w:rsidP="00D94A22">
      <w:pPr>
        <w:pStyle w:val="FTAlisttext"/>
        <w:numPr>
          <w:ilvl w:val="1"/>
          <w:numId w:val="9"/>
        </w:numPr>
        <w:rPr>
          <w:lang w:val="nb-NO"/>
        </w:rPr>
      </w:pPr>
      <w:r w:rsidRPr="00A45DB6">
        <w:rPr>
          <w:lang w:val="nb-NO" w:bidi="nb-NO"/>
        </w:rPr>
        <w:t>styrke konkurransedyktige markedsforhold basert på prinsipper om åpenhet, ikke-diskriminering og transparens</w:t>
      </w:r>
    </w:p>
    <w:p w14:paraId="4A53674B" w14:textId="5CE8E7BF" w:rsidR="00784336" w:rsidRPr="0028442C" w:rsidRDefault="00784336" w:rsidP="00D94A22">
      <w:pPr>
        <w:pStyle w:val="FTAlisttext"/>
        <w:numPr>
          <w:ilvl w:val="1"/>
          <w:numId w:val="9"/>
        </w:numPr>
        <w:rPr>
          <w:lang w:val="nb-NO"/>
        </w:rPr>
      </w:pPr>
      <w:r w:rsidRPr="00A45DB6">
        <w:rPr>
          <w:lang w:val="nb-NO" w:bidi="nb-NO"/>
        </w:rPr>
        <w:t>fremme høye nivåer av beskyttelse av menneskers helse, sikkerhet og miljø</w:t>
      </w:r>
    </w:p>
    <w:p w14:paraId="4BB90F12" w14:textId="001ED753" w:rsidR="00784336" w:rsidRPr="0028442C" w:rsidRDefault="00784336" w:rsidP="00D94A22">
      <w:pPr>
        <w:pStyle w:val="FTAlisttext"/>
        <w:numPr>
          <w:ilvl w:val="1"/>
          <w:numId w:val="9"/>
        </w:numPr>
        <w:rPr>
          <w:lang w:val="nb-NO"/>
        </w:rPr>
      </w:pPr>
      <w:r w:rsidRPr="00A45DB6">
        <w:rPr>
          <w:lang w:val="nb-NO" w:bidi="nb-NO"/>
        </w:rPr>
        <w:t>opprettholde samarbeid om spørsmål av gjensidig interesse for å fremme en fortsatt gjensidig fordelaktig handelsutvikling</w:t>
      </w:r>
    </w:p>
    <w:p w14:paraId="5198FD62" w14:textId="54FCA0F3" w:rsidR="00C72737" w:rsidRPr="0028442C" w:rsidRDefault="00784336" w:rsidP="00C72737">
      <w:pPr>
        <w:pStyle w:val="FTAarticlenumber"/>
        <w:rPr>
          <w:rFonts w:eastAsia="Calibri"/>
          <w:lang w:bidi="en-US"/>
        </w:rPr>
      </w:pPr>
      <w:r w:rsidRPr="00A45DB6">
        <w:rPr>
          <w:rFonts w:eastAsia="Calibri"/>
          <w:lang w:bidi="nb-NO"/>
        </w:rPr>
        <w:lastRenderedPageBreak/>
        <w:t>Artikkel 4</w:t>
      </w:r>
    </w:p>
    <w:p w14:paraId="15841004" w14:textId="3CFEA07C" w:rsidR="00784336" w:rsidRPr="0028442C" w:rsidRDefault="00784336" w:rsidP="00C72737">
      <w:pPr>
        <w:pStyle w:val="FTAarticletitle"/>
        <w:rPr>
          <w:rFonts w:eastAsia="Calibri"/>
          <w:lang w:bidi="en-US"/>
        </w:rPr>
      </w:pPr>
      <w:r w:rsidRPr="00A45DB6">
        <w:rPr>
          <w:rFonts w:eastAsia="Calibri"/>
          <w:lang w:bidi="nb-NO"/>
        </w:rPr>
        <w:t>Relevante internasjonale standarder</w:t>
      </w:r>
    </w:p>
    <w:p w14:paraId="06672134" w14:textId="77777777" w:rsidR="00784336" w:rsidRPr="0028442C" w:rsidRDefault="00784336" w:rsidP="00784336">
      <w:pPr>
        <w:widowControl w:val="0"/>
        <w:autoSpaceDE w:val="0"/>
        <w:autoSpaceDN w:val="0"/>
        <w:spacing w:before="10" w:after="0"/>
        <w:rPr>
          <w:rFonts w:eastAsia="Calibri"/>
          <w:szCs w:val="24"/>
          <w:lang w:bidi="en-US"/>
        </w:rPr>
      </w:pPr>
    </w:p>
    <w:p w14:paraId="46658D82" w14:textId="483BCD9A" w:rsidR="00784336" w:rsidRPr="0028442C" w:rsidRDefault="00784336" w:rsidP="00D7412D">
      <w:pPr>
        <w:pStyle w:val="FTAtext"/>
        <w:rPr>
          <w:rFonts w:eastAsia="Calibri"/>
          <w:lang w:val="nb-NO"/>
        </w:rPr>
      </w:pPr>
      <w:r w:rsidRPr="00A45DB6">
        <w:rPr>
          <w:lang w:val="nb-NO" w:bidi="nb-NO"/>
        </w:rPr>
        <w:t xml:space="preserve">Partene erkjenner at WP.29 er det relevante internasjonale standardiseringsorganet og at FNs forskrift og </w:t>
      </w:r>
      <w:proofErr w:type="spellStart"/>
      <w:r w:rsidRPr="00A45DB6">
        <w:rPr>
          <w:lang w:val="nb-NO" w:bidi="nb-NO"/>
        </w:rPr>
        <w:t>GTR</w:t>
      </w:r>
      <w:proofErr w:type="spellEnd"/>
      <w:r w:rsidRPr="00A45DB6">
        <w:rPr>
          <w:lang w:val="nb-NO" w:bidi="nb-NO"/>
        </w:rPr>
        <w:t>-er i henhold til 1958-avtalen og 1998-avtalen er relevante internasjonale standarder for produktene som omfattes av dette vedlegget.</w:t>
      </w:r>
    </w:p>
    <w:p w14:paraId="61A898BC" w14:textId="227C5C73" w:rsidR="00C72737" w:rsidRDefault="00784336" w:rsidP="00C72737">
      <w:pPr>
        <w:pStyle w:val="FTAarticlenumber"/>
        <w:rPr>
          <w:rFonts w:eastAsia="Calibri"/>
          <w:lang w:val="en-US" w:bidi="en-US"/>
        </w:rPr>
      </w:pPr>
      <w:r w:rsidRPr="00A45DB6">
        <w:rPr>
          <w:rFonts w:eastAsia="Calibri"/>
          <w:lang w:bidi="nb-NO"/>
        </w:rPr>
        <w:t>Artikkel 5</w:t>
      </w:r>
    </w:p>
    <w:p w14:paraId="40F297CE" w14:textId="18422593" w:rsidR="00784336" w:rsidRPr="00A45DB6" w:rsidRDefault="00784336" w:rsidP="00C72737">
      <w:pPr>
        <w:pStyle w:val="FTAarticletitle"/>
        <w:rPr>
          <w:rFonts w:eastAsia="Calibri"/>
          <w:lang w:val="en-US" w:bidi="en-US"/>
        </w:rPr>
      </w:pPr>
      <w:r w:rsidRPr="00A45DB6">
        <w:rPr>
          <w:rFonts w:eastAsia="Calibri"/>
          <w:lang w:bidi="nb-NO"/>
        </w:rPr>
        <w:t>Forskriftsmessig konvergens basert på relevante internasjonale standarder</w:t>
      </w:r>
    </w:p>
    <w:p w14:paraId="35B6A309" w14:textId="77777777" w:rsidR="00784336" w:rsidRPr="00A45DB6" w:rsidRDefault="00784336" w:rsidP="00784336">
      <w:pPr>
        <w:widowControl w:val="0"/>
        <w:autoSpaceDE w:val="0"/>
        <w:autoSpaceDN w:val="0"/>
        <w:spacing w:before="2" w:after="0"/>
        <w:rPr>
          <w:rFonts w:eastAsia="Calibri"/>
          <w:szCs w:val="24"/>
          <w:lang w:val="en-US" w:bidi="en-US"/>
        </w:rPr>
      </w:pPr>
    </w:p>
    <w:p w14:paraId="2AAB044B" w14:textId="5E31A6A9" w:rsidR="00784336" w:rsidRPr="0028442C" w:rsidRDefault="00784336" w:rsidP="00D94A22">
      <w:pPr>
        <w:pStyle w:val="FTAlisttext"/>
        <w:numPr>
          <w:ilvl w:val="0"/>
          <w:numId w:val="11"/>
        </w:numPr>
        <w:rPr>
          <w:lang w:val="nb-NO" w:bidi="ar-SA"/>
        </w:rPr>
      </w:pPr>
      <w:r w:rsidRPr="00A45DB6">
        <w:rPr>
          <w:lang w:val="nb-NO" w:bidi="nb-NO"/>
        </w:rPr>
        <w:t xml:space="preserve">Ingen av partene skal innføre eller opprettholde innenlandske tekniske bestemmelser/forskrifter, merking eller samsvarsvurdering som avviker fra FN-regulativer eller </w:t>
      </w:r>
      <w:proofErr w:type="spellStart"/>
      <w:r w:rsidRPr="00A45DB6">
        <w:rPr>
          <w:lang w:val="nb-NO" w:bidi="nb-NO"/>
        </w:rPr>
        <w:t>GTR</w:t>
      </w:r>
      <w:proofErr w:type="spellEnd"/>
      <w:r w:rsidRPr="00A45DB6">
        <w:rPr>
          <w:lang w:val="nb-NO" w:bidi="nb-NO"/>
        </w:rPr>
        <w:t xml:space="preserve">-er på områder som omfattes av slike forskrifter eller </w:t>
      </w:r>
      <w:proofErr w:type="spellStart"/>
      <w:r w:rsidRPr="00A45DB6">
        <w:rPr>
          <w:lang w:val="nb-NO" w:bidi="nb-NO"/>
        </w:rPr>
        <w:t>GTR</w:t>
      </w:r>
      <w:proofErr w:type="spellEnd"/>
      <w:r w:rsidRPr="00A45DB6">
        <w:rPr>
          <w:lang w:val="nb-NO" w:bidi="nb-NO"/>
        </w:rPr>
        <w:t xml:space="preserve">-er, inkludert der det relevante FN-regulativet eller </w:t>
      </w:r>
      <w:proofErr w:type="spellStart"/>
      <w:r w:rsidRPr="00A45DB6">
        <w:rPr>
          <w:lang w:val="nb-NO" w:bidi="nb-NO"/>
        </w:rPr>
        <w:t>GTR</w:t>
      </w:r>
      <w:proofErr w:type="spellEnd"/>
      <w:r w:rsidRPr="00A45DB6">
        <w:rPr>
          <w:lang w:val="nb-NO" w:bidi="nb-NO"/>
        </w:rPr>
        <w:t xml:space="preserve">-ene ikke er fullført, men der ferdigstillelse er nært forestående, med mindre det er dokumenterte grunner til at et bestemt FN-regulativ eller </w:t>
      </w:r>
      <w:proofErr w:type="spellStart"/>
      <w:r w:rsidRPr="00A45DB6">
        <w:rPr>
          <w:lang w:val="nb-NO" w:bidi="nb-NO"/>
        </w:rPr>
        <w:t>GTR</w:t>
      </w:r>
      <w:proofErr w:type="spellEnd"/>
      <w:r w:rsidRPr="00A45DB6">
        <w:rPr>
          <w:lang w:val="nb-NO" w:bidi="nb-NO"/>
        </w:rPr>
        <w:t xml:space="preserve"> er et ineffektivt eller upassende middel for å oppfylle legitime mål som forfølges, for eksempel innen trafikksikkerhet eller beskyttelse av miljøet eller menneskers helse.</w:t>
      </w:r>
    </w:p>
    <w:p w14:paraId="42B9F095" w14:textId="1D9B3792" w:rsidR="00784336" w:rsidRPr="0028442C" w:rsidRDefault="00784336" w:rsidP="00D94A22">
      <w:pPr>
        <w:pStyle w:val="FTAlisttext"/>
        <w:numPr>
          <w:ilvl w:val="0"/>
          <w:numId w:val="11"/>
        </w:numPr>
        <w:rPr>
          <w:lang w:val="nb-NO" w:bidi="ar-SA"/>
        </w:rPr>
      </w:pPr>
      <w:r w:rsidRPr="00A45DB6">
        <w:rPr>
          <w:lang w:val="nb-NO" w:bidi="nb-NO"/>
        </w:rPr>
        <w:t xml:space="preserve">En part som innfører en avvikende prosedyre når det gjelder nasjonale tekniske forskrifter, merking eller samsvarsvurdering som nevnt i punkt 1, skal på anmodning fra den andre parten identifisere delene for de nasjonale tekniske forskriftene, merkingen eller samsvarsvurderingen som avviker vesentlig fra det aktuelle FN-regulativet eller </w:t>
      </w:r>
      <w:proofErr w:type="spellStart"/>
      <w:r w:rsidRPr="00A45DB6">
        <w:rPr>
          <w:lang w:val="nb-NO" w:bidi="nb-NO"/>
        </w:rPr>
        <w:t>GTR</w:t>
      </w:r>
      <w:proofErr w:type="spellEnd"/>
      <w:r w:rsidRPr="00A45DB6">
        <w:rPr>
          <w:lang w:val="nb-NO" w:bidi="nb-NO"/>
        </w:rPr>
        <w:t>-ene og gi begrunnelse for avviket.</w:t>
      </w:r>
    </w:p>
    <w:p w14:paraId="6722E3CD" w14:textId="7AE31797" w:rsidR="00784336" w:rsidRPr="0028442C" w:rsidRDefault="00784336" w:rsidP="00D94A22">
      <w:pPr>
        <w:pStyle w:val="FTAlisttext"/>
        <w:numPr>
          <w:ilvl w:val="0"/>
          <w:numId w:val="11"/>
        </w:numPr>
        <w:rPr>
          <w:lang w:val="nb-NO"/>
        </w:rPr>
      </w:pPr>
      <w:r w:rsidRPr="00A45DB6">
        <w:rPr>
          <w:lang w:val="nb-NO" w:bidi="nb-NO"/>
        </w:rPr>
        <w:t>Hver part skal systematisk vurdere å anvende FN-regulativer vedtatt etter ikrafttredelse av denne avtalen, og skal informere hverandre om eventuelle endringer i gjennomføringen av FN-regulativene i sitt respektive nasjonale rettssystem etter protokollen fastsatt i 1958-avtalen</w:t>
      </w:r>
      <w:r>
        <w:rPr>
          <w:rStyle w:val="Fotnotereferanse"/>
          <w:lang w:val="nb-NO" w:bidi="nb-NO"/>
        </w:rPr>
        <w:footnoteReference w:id="2"/>
      </w:r>
      <w:r w:rsidRPr="00A45DB6">
        <w:rPr>
          <w:lang w:val="nb-NO" w:bidi="nb-NO"/>
        </w:rPr>
        <w:t xml:space="preserve"> og i tråd med artikkel 8 (Samarbeid).</w:t>
      </w:r>
    </w:p>
    <w:p w14:paraId="0F066086" w14:textId="28211CFF" w:rsidR="00784336" w:rsidRPr="0028442C" w:rsidRDefault="00784336" w:rsidP="00D94A22">
      <w:pPr>
        <w:pStyle w:val="FTAlisttext"/>
        <w:numPr>
          <w:ilvl w:val="0"/>
          <w:numId w:val="11"/>
        </w:numPr>
        <w:rPr>
          <w:lang w:val="nb-NO"/>
        </w:rPr>
      </w:pPr>
      <w:r w:rsidRPr="00A45DB6">
        <w:rPr>
          <w:lang w:val="nb-NO" w:bidi="nb-NO"/>
        </w:rPr>
        <w:t xml:space="preserve">I den grad en part har innført eller opprettholder nasjonale tekniske forskrifter, markeringer eller samsvarsvurdering som avviker fra FNs forskrifter eller </w:t>
      </w:r>
      <w:proofErr w:type="spellStart"/>
      <w:r w:rsidRPr="00A45DB6">
        <w:rPr>
          <w:lang w:val="nb-NO" w:bidi="nb-NO"/>
        </w:rPr>
        <w:t>GTR</w:t>
      </w:r>
      <w:proofErr w:type="spellEnd"/>
      <w:r w:rsidRPr="00A45DB6">
        <w:rPr>
          <w:lang w:val="nb-NO" w:bidi="nb-NO"/>
        </w:rPr>
        <w:t xml:space="preserve">-er som tillatt i punkt 1, skal denne parten gjennomgå prosedyrene for innenlandske tekniske forskrifter, markeringer eller samsvarsvurdering med jevne mellomrom, helst ikke mer enn fem år, med sikte på å øke konvergensen med den aktuelle FN-regulativene eller </w:t>
      </w:r>
      <w:proofErr w:type="spellStart"/>
      <w:r w:rsidRPr="00A45DB6">
        <w:rPr>
          <w:lang w:val="nb-NO" w:bidi="nb-NO"/>
        </w:rPr>
        <w:t>GTR</w:t>
      </w:r>
      <w:proofErr w:type="spellEnd"/>
      <w:r w:rsidRPr="00A45DB6">
        <w:rPr>
          <w:lang w:val="nb-NO" w:bidi="nb-NO"/>
        </w:rPr>
        <w:t xml:space="preserve">-ene. Ved gjennomgang av nasjonale tekniske forskrifter, markeringer og </w:t>
      </w:r>
      <w:r w:rsidRPr="00A45DB6">
        <w:rPr>
          <w:lang w:val="nb-NO" w:bidi="nb-NO"/>
        </w:rPr>
        <w:lastRenderedPageBreak/>
        <w:t>samsvarsvurdering skal hver av partene vurdere om begrunnelsen for avviket fortsatt eksisterer. Utfallet av disse vurderingene, inkludert all vitenskapelig og teknisk informasjon som er brukt, skal på forespørsel varsles til den andre parten.</w:t>
      </w:r>
    </w:p>
    <w:p w14:paraId="02B1B965" w14:textId="77777777" w:rsidR="00784336" w:rsidRPr="0028442C" w:rsidRDefault="00784336" w:rsidP="00D94A22">
      <w:pPr>
        <w:pStyle w:val="FTAlisttext"/>
        <w:numPr>
          <w:ilvl w:val="0"/>
          <w:numId w:val="11"/>
        </w:numPr>
        <w:rPr>
          <w:lang w:val="nb-NO"/>
        </w:rPr>
      </w:pPr>
      <w:r w:rsidRPr="00A45DB6">
        <w:rPr>
          <w:lang w:val="nb-NO" w:bidi="nb-NO"/>
        </w:rPr>
        <w:t>Hver av partene skal avstå fra å innføre eller opprettholde nasjonale tekniske forskrifter, markeringer eller samsvarsvurdering som har effekten av å forby, begrense eller øke byrden for import og introduksjon til hjemmemarkedet av produkter som er typegodkjent i henhold til FN-regulativet for områdene som omfattes av FN-regulativet, med mindre slike nasjonale tekniske forskrifter, markeringer eller samsvarsvurdering er eksplisitt fastsatt av FN-regulativene.</w:t>
      </w:r>
    </w:p>
    <w:p w14:paraId="7721FA75" w14:textId="77777777" w:rsidR="00784336" w:rsidRPr="0028442C" w:rsidRDefault="00784336" w:rsidP="00784336">
      <w:pPr>
        <w:widowControl w:val="0"/>
        <w:autoSpaceDE w:val="0"/>
        <w:autoSpaceDN w:val="0"/>
        <w:spacing w:after="0"/>
        <w:rPr>
          <w:rFonts w:eastAsia="Calibri"/>
          <w:szCs w:val="24"/>
          <w:lang w:bidi="en-US"/>
        </w:rPr>
      </w:pPr>
    </w:p>
    <w:p w14:paraId="0D9E29AB" w14:textId="35481215" w:rsidR="00D7412D" w:rsidRDefault="00784336" w:rsidP="00D7412D">
      <w:pPr>
        <w:pStyle w:val="FTAarticlenumber"/>
        <w:rPr>
          <w:rFonts w:eastAsia="Calibri"/>
          <w:lang w:val="en-US" w:bidi="en-US"/>
        </w:rPr>
      </w:pPr>
      <w:r w:rsidRPr="00A45DB6">
        <w:rPr>
          <w:rFonts w:eastAsia="Calibri"/>
          <w:lang w:bidi="nb-NO"/>
        </w:rPr>
        <w:t>Artikkel 6</w:t>
      </w:r>
    </w:p>
    <w:p w14:paraId="6D923F22" w14:textId="33E9CDA0" w:rsidR="00784336" w:rsidRPr="00A45DB6" w:rsidRDefault="00784336" w:rsidP="00D7412D">
      <w:pPr>
        <w:pStyle w:val="FTAarticletitle"/>
        <w:rPr>
          <w:rFonts w:eastAsia="Calibri"/>
          <w:lang w:val="en-US" w:bidi="en-US"/>
        </w:rPr>
      </w:pPr>
      <w:r w:rsidRPr="00A45DB6">
        <w:rPr>
          <w:rFonts w:eastAsia="Calibri"/>
          <w:lang w:bidi="nb-NO"/>
        </w:rPr>
        <w:t>Typegodkjenning og markedsovervåking</w:t>
      </w:r>
    </w:p>
    <w:p w14:paraId="1E8CEA06" w14:textId="77777777" w:rsidR="00784336" w:rsidRPr="00A45DB6" w:rsidRDefault="00784336" w:rsidP="00784336">
      <w:pPr>
        <w:widowControl w:val="0"/>
        <w:autoSpaceDE w:val="0"/>
        <w:autoSpaceDN w:val="0"/>
        <w:spacing w:before="10" w:after="0"/>
        <w:rPr>
          <w:rFonts w:eastAsia="Calibri"/>
          <w:szCs w:val="24"/>
          <w:lang w:val="en-US" w:bidi="en-US"/>
        </w:rPr>
      </w:pPr>
    </w:p>
    <w:p w14:paraId="10D5FAD3" w14:textId="0173CDC9" w:rsidR="00784336" w:rsidRPr="0028442C" w:rsidRDefault="00784336" w:rsidP="00D94A22">
      <w:pPr>
        <w:pStyle w:val="FTAlisttext"/>
        <w:numPr>
          <w:ilvl w:val="0"/>
          <w:numId w:val="12"/>
        </w:numPr>
        <w:rPr>
          <w:lang w:val="nb-NO"/>
        </w:rPr>
      </w:pPr>
      <w:r w:rsidRPr="00D94A22">
        <w:rPr>
          <w:lang w:val="nb-NO" w:bidi="nb-NO"/>
        </w:rPr>
        <w:t>Hver part skal i sitt marked akseptere/godta produkter som er dekket av et gyldig FN-typegodkjenningsdokument som er i samsvar med nasjonale tekniske forskrifter, markeringer og samsvarsvurdering, uten å kreve ytterligere testing eller merking for å verifisere eller attestere overholdelse av ethvert krav som dekkes av FNs typegodkjenningsdokument. Ved kjøretøygodkjenning skal FNs universale internasjonale godkjenning av hele kjøretøytypen (U-</w:t>
      </w:r>
      <w:proofErr w:type="spellStart"/>
      <w:r w:rsidRPr="00D94A22">
        <w:rPr>
          <w:lang w:val="nb-NO" w:bidi="nb-NO"/>
        </w:rPr>
        <w:t>IWVTA</w:t>
      </w:r>
      <w:proofErr w:type="spellEnd"/>
      <w:r w:rsidRPr="00D94A22">
        <w:rPr>
          <w:lang w:val="nb-NO" w:bidi="nb-NO"/>
        </w:rPr>
        <w:t>) anses som gyldig i forhold til kravene i henhold til U-</w:t>
      </w:r>
      <w:proofErr w:type="spellStart"/>
      <w:r w:rsidRPr="00D94A22">
        <w:rPr>
          <w:lang w:val="nb-NO" w:bidi="nb-NO"/>
        </w:rPr>
        <w:t>IWVTA</w:t>
      </w:r>
      <w:proofErr w:type="spellEnd"/>
      <w:r w:rsidRPr="00D94A22">
        <w:rPr>
          <w:lang w:val="nb-NO" w:bidi="nb-NO"/>
        </w:rPr>
        <w:t>. FNs typegodkjenningsdokumenter som er utstedt av en part kan bare anses som gyldige dersom denne parten har sluttet seg til det aktuelle FN-regulativet.</w:t>
      </w:r>
    </w:p>
    <w:p w14:paraId="47AB437C" w14:textId="30B4BA76" w:rsidR="00784336" w:rsidRPr="0028442C" w:rsidRDefault="00784336" w:rsidP="00D94A22">
      <w:pPr>
        <w:pStyle w:val="FTAlisttext"/>
        <w:rPr>
          <w:lang w:val="nb-NO"/>
        </w:rPr>
      </w:pPr>
      <w:r w:rsidRPr="00A45DB6">
        <w:rPr>
          <w:lang w:val="nb-NO" w:bidi="nb-NO"/>
        </w:rPr>
        <w:t>Hver part skal bare være pålagt å akseptere gyldige FN-typegodkjenningsdokumenter som er utstedt i henhold til den nyeste versjonen av FN-regulativene som den har tiltrådt.</w:t>
      </w:r>
    </w:p>
    <w:p w14:paraId="5435579E" w14:textId="47229425" w:rsidR="00784336" w:rsidRPr="0028442C" w:rsidRDefault="00784336" w:rsidP="00D94A22">
      <w:pPr>
        <w:pStyle w:val="FTAlisttext"/>
        <w:rPr>
          <w:lang w:val="nb-NO"/>
        </w:rPr>
      </w:pPr>
      <w:r w:rsidRPr="00A45DB6">
        <w:rPr>
          <w:lang w:val="nb-NO" w:bidi="nb-NO"/>
        </w:rPr>
        <w:t>Når det gjelder punkt 1, skal følgende anses som tilstrekkelig bevis på at det finnes en gyldig FN-typegodkjenning:</w:t>
      </w:r>
    </w:p>
    <w:p w14:paraId="4C11095E" w14:textId="58608E9D" w:rsidR="00784336" w:rsidRPr="0028442C" w:rsidRDefault="00784336" w:rsidP="00D94A22">
      <w:pPr>
        <w:pStyle w:val="FTAlisttext"/>
        <w:numPr>
          <w:ilvl w:val="1"/>
          <w:numId w:val="9"/>
        </w:numPr>
        <w:rPr>
          <w:lang w:val="nb-NO"/>
        </w:rPr>
      </w:pPr>
      <w:r w:rsidRPr="00A45DB6">
        <w:rPr>
          <w:lang w:val="nb-NO" w:bidi="nb-NO"/>
        </w:rPr>
        <w:t>for hele kjøretøy, en gyldig samsvarserklæring fra FN som dokumenterer overholdelse av en U-</w:t>
      </w:r>
      <w:proofErr w:type="spellStart"/>
      <w:r w:rsidRPr="00A45DB6">
        <w:rPr>
          <w:lang w:val="nb-NO" w:bidi="nb-NO"/>
        </w:rPr>
        <w:t>IWVTA</w:t>
      </w:r>
      <w:proofErr w:type="spellEnd"/>
    </w:p>
    <w:p w14:paraId="754738ED" w14:textId="035618FC" w:rsidR="00784336" w:rsidRPr="0028442C" w:rsidRDefault="00784336" w:rsidP="00D94A22">
      <w:pPr>
        <w:pStyle w:val="FTAlisttext"/>
        <w:numPr>
          <w:ilvl w:val="1"/>
          <w:numId w:val="9"/>
        </w:numPr>
        <w:rPr>
          <w:lang w:val="nb-NO"/>
        </w:rPr>
      </w:pPr>
      <w:r w:rsidRPr="00A45DB6">
        <w:rPr>
          <w:lang w:val="nb-NO" w:bidi="nb-NO"/>
        </w:rPr>
        <w:t>for utstyr og deler, et gyldig FN-typegodkjenningsmerke som er festet til produktet</w:t>
      </w:r>
    </w:p>
    <w:p w14:paraId="20D284E0" w14:textId="3AF7F901" w:rsidR="00784336" w:rsidRPr="0028442C" w:rsidRDefault="00784336" w:rsidP="00D94A22">
      <w:pPr>
        <w:pStyle w:val="FTAlisttext"/>
        <w:numPr>
          <w:ilvl w:val="1"/>
          <w:numId w:val="9"/>
        </w:numPr>
        <w:rPr>
          <w:lang w:val="nb-NO"/>
        </w:rPr>
      </w:pPr>
      <w:r w:rsidRPr="00A45DB6">
        <w:rPr>
          <w:lang w:val="nb-NO" w:bidi="nb-NO"/>
        </w:rPr>
        <w:t>for utstyr og deler som FN-typegodkjenningsmerket ikke kan festes til, et gyldig FN-typegodkjenningsdokument</w:t>
      </w:r>
    </w:p>
    <w:p w14:paraId="0A74FF76" w14:textId="405FC7D3" w:rsidR="00784336" w:rsidRPr="0028442C" w:rsidRDefault="00784336" w:rsidP="00D94A22">
      <w:pPr>
        <w:pStyle w:val="FTAlisttext"/>
        <w:rPr>
          <w:lang w:val="nb-NO"/>
        </w:rPr>
      </w:pPr>
      <w:r w:rsidRPr="00A45DB6">
        <w:rPr>
          <w:lang w:val="nb-NO" w:bidi="nb-NO"/>
        </w:rPr>
        <w:t xml:space="preserve">Med formål om å gjennomføre markedsovervåking, </w:t>
      </w:r>
      <w:r w:rsidRPr="00A45DB6">
        <w:rPr>
          <w:spacing w:val="2"/>
          <w:lang w:val="nb-NO" w:bidi="nb-NO"/>
        </w:rPr>
        <w:t xml:space="preserve">kan </w:t>
      </w:r>
      <w:r w:rsidRPr="00A45DB6">
        <w:rPr>
          <w:lang w:val="nb-NO" w:bidi="nb-NO"/>
        </w:rPr>
        <w:t>de kompetente myndighetene til en part bekrefte at produktene som dekkes overholder, etter behov,</w:t>
      </w:r>
    </w:p>
    <w:p w14:paraId="4CA40B9A" w14:textId="3F022401" w:rsidR="00784336" w:rsidRPr="00D94A22" w:rsidRDefault="00784336" w:rsidP="00D94A22">
      <w:pPr>
        <w:pStyle w:val="FTAlisttext"/>
        <w:numPr>
          <w:ilvl w:val="1"/>
          <w:numId w:val="9"/>
        </w:numPr>
      </w:pPr>
      <w:r w:rsidRPr="00A45DB6">
        <w:rPr>
          <w:lang w:val="nb-NO" w:bidi="nb-NO"/>
        </w:rPr>
        <w:lastRenderedPageBreak/>
        <w:t>alle de nasjonale tekniske forskriftene til parten</w:t>
      </w:r>
    </w:p>
    <w:p w14:paraId="48B69F2F" w14:textId="242B29D2" w:rsidR="00784336" w:rsidRPr="0028442C" w:rsidRDefault="00784336" w:rsidP="00D94A22">
      <w:pPr>
        <w:pStyle w:val="FTAlisttext"/>
        <w:numPr>
          <w:ilvl w:val="1"/>
          <w:numId w:val="9"/>
        </w:numPr>
        <w:rPr>
          <w:lang w:val="nb-NO"/>
        </w:rPr>
      </w:pPr>
      <w:r w:rsidRPr="00A45DB6">
        <w:rPr>
          <w:lang w:val="nb-NO" w:bidi="nb-NO"/>
        </w:rPr>
        <w:t>FNs forskrifter der overholdelse er attestert, i samsvar med denne artikkelen, ved en gyldig FN-samsvarserklæring som sertifiserer overholdelse av en U-</w:t>
      </w:r>
      <w:proofErr w:type="spellStart"/>
      <w:r w:rsidRPr="00A45DB6">
        <w:rPr>
          <w:lang w:val="nb-NO" w:bidi="nb-NO"/>
        </w:rPr>
        <w:t>IWVTA</w:t>
      </w:r>
      <w:proofErr w:type="spellEnd"/>
      <w:r w:rsidRPr="00A45DB6">
        <w:rPr>
          <w:lang w:val="nb-NO" w:bidi="nb-NO"/>
        </w:rPr>
        <w:t xml:space="preserve"> når det gjelder hele kjøretøy, eller ved et gyldig FN-typegodkjenningsmerke festet til produktet eller et gyldig FN-typegodkjenningsdokument når det gjelder utstyr og deler.</w:t>
      </w:r>
    </w:p>
    <w:p w14:paraId="650F3007" w14:textId="0DB2CB86" w:rsidR="00784336" w:rsidRPr="0028442C" w:rsidRDefault="00784336" w:rsidP="00D94A22">
      <w:pPr>
        <w:pStyle w:val="FTAlisttext"/>
        <w:numPr>
          <w:ilvl w:val="1"/>
          <w:numId w:val="9"/>
        </w:numPr>
        <w:rPr>
          <w:lang w:val="nb-NO"/>
        </w:rPr>
      </w:pPr>
      <w:r w:rsidRPr="00FD03A1">
        <w:rPr>
          <w:lang w:val="nb-NO" w:bidi="nb-NO"/>
        </w:rPr>
        <w:t>Slike verifikasjoner skal utføres ved tilfeldig prøvetaking i markedet og i samsvar med de tekniske forskriftene som er nevnt i punkt (a) eller (b) i dette punktet, som tilfellet kan være.</w:t>
      </w:r>
    </w:p>
    <w:p w14:paraId="613821C9" w14:textId="3482F865" w:rsidR="00784336" w:rsidRPr="0028442C" w:rsidRDefault="00784336" w:rsidP="00D94A22">
      <w:pPr>
        <w:pStyle w:val="FTAlisttext"/>
        <w:rPr>
          <w:lang w:val="nb-NO"/>
        </w:rPr>
      </w:pPr>
      <w:r w:rsidRPr="00A45DB6">
        <w:rPr>
          <w:lang w:val="nb-NO" w:bidi="nb-NO"/>
        </w:rPr>
        <w:t>Partene skal bestrebe seg på å samarbeide innen markedsovervåking for å støtte identifisering og adressering av avvik fra kjøretøy, systemer, komponenter eller separate tekniske enheter.</w:t>
      </w:r>
    </w:p>
    <w:p w14:paraId="41E2E9BF" w14:textId="48AC970F" w:rsidR="00784336" w:rsidRPr="00D94A22" w:rsidRDefault="00784336" w:rsidP="00D94A22">
      <w:pPr>
        <w:pStyle w:val="FTAlisttext"/>
      </w:pPr>
      <w:r w:rsidRPr="00A45DB6">
        <w:rPr>
          <w:lang w:val="nb-NO" w:bidi="nb-NO"/>
        </w:rPr>
        <w:t>En part kan iverksette passende tiltak med hensyn til kjøretøy, systemer, komponenter eller separate tekniske enheter som utgjør en alvorlig risiko for personers helse eller sikkerhet eller med hensyn til andre aspekter ved beskyttelse av offentlige interesser, eller som på annen måte ikke overholder gjeldende krav. Slike tiltak kan omfatte:</w:t>
      </w:r>
    </w:p>
    <w:p w14:paraId="392E12D6" w14:textId="417B23B7" w:rsidR="00784336" w:rsidRPr="0028442C" w:rsidRDefault="00784336" w:rsidP="00D94A22">
      <w:pPr>
        <w:pStyle w:val="FTAlisttext"/>
        <w:numPr>
          <w:ilvl w:val="1"/>
          <w:numId w:val="9"/>
        </w:numPr>
        <w:rPr>
          <w:lang w:val="nb-NO"/>
        </w:rPr>
      </w:pPr>
      <w:r w:rsidRPr="00A45DB6">
        <w:rPr>
          <w:lang w:val="nb-NO" w:bidi="nb-NO"/>
        </w:rPr>
        <w:t>å forby eller begrense tilgangen til markedet</w:t>
      </w:r>
    </w:p>
    <w:p w14:paraId="7CD23B07" w14:textId="2E730EE3" w:rsidR="00784336" w:rsidRPr="0028442C" w:rsidRDefault="00784336" w:rsidP="00D94A22">
      <w:pPr>
        <w:pStyle w:val="FTAlisttext"/>
        <w:numPr>
          <w:ilvl w:val="1"/>
          <w:numId w:val="9"/>
        </w:numPr>
        <w:rPr>
          <w:spacing w:val="-14"/>
          <w:lang w:val="nb-NO"/>
        </w:rPr>
      </w:pPr>
      <w:r w:rsidRPr="00A45DB6">
        <w:rPr>
          <w:lang w:val="nb-NO" w:bidi="nb-NO"/>
        </w:rPr>
        <w:t xml:space="preserve">å registrere eller ta i bruk kjøretøy, systemer, komponenter eller separate tekniske enheter, eller å trekke dem ut av markedet eller tilbakekalle dem. </w:t>
      </w:r>
    </w:p>
    <w:p w14:paraId="29A5A0E6" w14:textId="2B82307E" w:rsidR="00D94A22" w:rsidRPr="0028442C" w:rsidRDefault="00784336" w:rsidP="00D7412D">
      <w:pPr>
        <w:pStyle w:val="FTAlisttext"/>
        <w:numPr>
          <w:ilvl w:val="0"/>
          <w:numId w:val="0"/>
        </w:numPr>
        <w:ind w:left="709"/>
        <w:rPr>
          <w:lang w:val="nb-NO"/>
        </w:rPr>
      </w:pPr>
      <w:r w:rsidRPr="00A45DB6">
        <w:rPr>
          <w:lang w:val="nb-NO" w:bidi="nb-NO"/>
        </w:rPr>
        <w:t>En part som vedtar eller vedlikeholder slike tiltak skal straks informere den andre parten om disse tiltakene og gi sin begrunnelse for å vedta disse tiltakene på anmodning fra den andre parten.</w:t>
      </w:r>
    </w:p>
    <w:p w14:paraId="40B9275B" w14:textId="7E4CD521" w:rsidR="00D7412D" w:rsidRDefault="00784336" w:rsidP="00D7412D">
      <w:pPr>
        <w:pStyle w:val="FTAarticlenumber"/>
        <w:rPr>
          <w:rFonts w:eastAsia="Calibri"/>
          <w:lang w:val="en-US" w:bidi="en-US"/>
        </w:rPr>
      </w:pPr>
      <w:r w:rsidRPr="00A45DB6">
        <w:rPr>
          <w:rFonts w:eastAsia="Calibri"/>
          <w:lang w:bidi="nb-NO"/>
        </w:rPr>
        <w:t>Artikkel 7</w:t>
      </w:r>
    </w:p>
    <w:p w14:paraId="11B3046F" w14:textId="53B4C8F6" w:rsidR="00784336" w:rsidRPr="00D94A22" w:rsidRDefault="00784336" w:rsidP="00D7412D">
      <w:pPr>
        <w:pStyle w:val="FTAarticletitle"/>
        <w:rPr>
          <w:rFonts w:eastAsia="Calibri"/>
          <w:lang w:val="en-US" w:bidi="en-US"/>
        </w:rPr>
      </w:pPr>
      <w:r w:rsidRPr="00A45DB6">
        <w:rPr>
          <w:rFonts w:eastAsia="Calibri"/>
          <w:lang w:bidi="nb-NO"/>
        </w:rPr>
        <w:t>Produkter med nye teknologier eller funksjoner</w:t>
      </w:r>
    </w:p>
    <w:p w14:paraId="5E912580" w14:textId="7159E66C" w:rsidR="00784336" w:rsidRPr="0028442C" w:rsidRDefault="00784336" w:rsidP="00D94A22">
      <w:pPr>
        <w:pStyle w:val="FTAlisttext"/>
        <w:numPr>
          <w:ilvl w:val="0"/>
          <w:numId w:val="13"/>
        </w:numPr>
        <w:rPr>
          <w:lang w:val="nb-NO"/>
        </w:rPr>
      </w:pPr>
      <w:r w:rsidRPr="00D94A22">
        <w:rPr>
          <w:lang w:val="nb-NO" w:bidi="nb-NO"/>
        </w:rPr>
        <w:t>Ingen av partene skal nekte eller begrense tilgangen til sitt marked for et produkt som dekkes av dette vedlegget og som er godkjent av den eksporterende parten med den begrunnelse at produktet inneholder en ny teknologi eller en ny funksjon som den importerende parten ennå ikke har regulert, med mindre den kan vise at det er rimelig grunn til å tro at den nye teknologien eller funksjonen skaper en risiko for menneskers helse, sikkerhet eller miljø.</w:t>
      </w:r>
    </w:p>
    <w:p w14:paraId="3C7E35E5" w14:textId="0EAE455E" w:rsidR="00784336" w:rsidRPr="00D7412D" w:rsidRDefault="00784336" w:rsidP="00E54645">
      <w:pPr>
        <w:pStyle w:val="FTAlisttext"/>
        <w:widowControl w:val="0"/>
        <w:autoSpaceDE w:val="0"/>
        <w:autoSpaceDN w:val="0"/>
        <w:spacing w:before="1" w:after="0"/>
        <w:rPr>
          <w:rFonts w:eastAsia="Calibri"/>
        </w:rPr>
      </w:pPr>
      <w:r w:rsidRPr="00A45DB6">
        <w:rPr>
          <w:lang w:val="nb-NO" w:bidi="nb-NO"/>
        </w:rPr>
        <w:t xml:space="preserve">Hvis en part bestemmer seg for å nekte tilgang til sitt marked eller krever tilbaketrekking fra sitt marked av et produkt fra den andre parten som omfattes av dette vedlegget, med den begrunnelse at det inneholder en ny teknologi eller en ny funksjon som skaper risiko for menneskers helse, sikkerhet eller miljø, skal den straks varsle om denne beslutningen til den </w:t>
      </w:r>
      <w:r w:rsidRPr="00A45DB6">
        <w:rPr>
          <w:lang w:val="nb-NO" w:bidi="nb-NO"/>
        </w:rPr>
        <w:lastRenderedPageBreak/>
        <w:t>andre parten og til den aktuelle operatøren eller operatørene. Denne meldingen skal inneholde all relevant vitenskapelig eller teknisk informasjon som er tatt i betraktning i vedtaket.</w:t>
      </w:r>
    </w:p>
    <w:p w14:paraId="17BA6677" w14:textId="57288324" w:rsidR="00D7412D" w:rsidRDefault="00784336" w:rsidP="00D7412D">
      <w:pPr>
        <w:pStyle w:val="FTAarticlenumber"/>
        <w:rPr>
          <w:rFonts w:eastAsia="Calibri"/>
          <w:lang w:val="en-US" w:bidi="en-US"/>
        </w:rPr>
      </w:pPr>
      <w:r w:rsidRPr="00A45DB6">
        <w:rPr>
          <w:rFonts w:eastAsia="Calibri"/>
          <w:lang w:bidi="nb-NO"/>
        </w:rPr>
        <w:t>Artikkel 8</w:t>
      </w:r>
    </w:p>
    <w:p w14:paraId="33388721" w14:textId="4EA7D59A" w:rsidR="00784336" w:rsidRPr="00D94A22" w:rsidRDefault="00784336" w:rsidP="00D7412D">
      <w:pPr>
        <w:pStyle w:val="FTAarticletitle"/>
        <w:rPr>
          <w:rFonts w:eastAsia="Calibri"/>
          <w:lang w:val="en-US" w:bidi="en-US"/>
        </w:rPr>
      </w:pPr>
      <w:r w:rsidRPr="00A45DB6">
        <w:rPr>
          <w:rFonts w:eastAsia="Calibri"/>
          <w:lang w:bidi="nb-NO"/>
        </w:rPr>
        <w:t>Samarbeid</w:t>
      </w:r>
    </w:p>
    <w:p w14:paraId="3F14C8BC" w14:textId="1EE7988C" w:rsidR="00784336" w:rsidRPr="0028442C" w:rsidRDefault="00784336" w:rsidP="00D94A22">
      <w:pPr>
        <w:pStyle w:val="FTAlisttext"/>
        <w:numPr>
          <w:ilvl w:val="0"/>
          <w:numId w:val="14"/>
        </w:numPr>
        <w:rPr>
          <w:lang w:val="nb-NO"/>
        </w:rPr>
      </w:pPr>
      <w:r w:rsidRPr="00D94A22">
        <w:rPr>
          <w:lang w:val="nb-NO" w:bidi="nb-NO"/>
        </w:rPr>
        <w:t>For ytterligere å legge til rette for handel med motorkjøretøyer, deler og utstyr, og for å forhindre problemer med markedstilgang, samtidig som menneskers helse, sikkerhet og miljøvern sikres, skal partene tilstrebe å samarbeide og utveksle informasjon etter behov.</w:t>
      </w:r>
    </w:p>
    <w:p w14:paraId="24C27E50" w14:textId="0840D1FF" w:rsidR="00784336" w:rsidRPr="00D94A22" w:rsidRDefault="00784336" w:rsidP="00D94A22">
      <w:pPr>
        <w:pStyle w:val="FTAlisttext"/>
      </w:pPr>
      <w:r w:rsidRPr="00D94A22">
        <w:rPr>
          <w:lang w:val="nb-NO" w:bidi="nb-NO"/>
        </w:rPr>
        <w:t>Samarbeidsområder i henhold til denne artikkelen kan spesielt omfatte:</w:t>
      </w:r>
    </w:p>
    <w:p w14:paraId="17E804C6" w14:textId="33B449E8" w:rsidR="00784336" w:rsidRPr="00D94A22" w:rsidRDefault="00784336" w:rsidP="00D94A22">
      <w:pPr>
        <w:pStyle w:val="FTAlisttext"/>
        <w:numPr>
          <w:ilvl w:val="1"/>
          <w:numId w:val="9"/>
        </w:numPr>
      </w:pPr>
      <w:r w:rsidRPr="00D94A22">
        <w:rPr>
          <w:lang w:val="nb-NO" w:bidi="nb-NO"/>
        </w:rPr>
        <w:t>utvikling og etablering av tekniske forskrifter eller relaterte standarder</w:t>
      </w:r>
    </w:p>
    <w:p w14:paraId="534385B7" w14:textId="30E0A5E0" w:rsidR="00784336" w:rsidRPr="00D94A22" w:rsidRDefault="00784336" w:rsidP="00D94A22">
      <w:pPr>
        <w:pStyle w:val="FTAlisttext"/>
        <w:numPr>
          <w:ilvl w:val="1"/>
          <w:numId w:val="9"/>
        </w:numPr>
      </w:pPr>
      <w:proofErr w:type="spellStart"/>
      <w:r w:rsidRPr="0028442C">
        <w:rPr>
          <w:lang w:bidi="nb-NO"/>
        </w:rPr>
        <w:t>utveksling</w:t>
      </w:r>
      <w:proofErr w:type="spellEnd"/>
      <w:r w:rsidRPr="0028442C">
        <w:rPr>
          <w:lang w:bidi="nb-NO"/>
        </w:rPr>
        <w:t xml:space="preserve">, i den grad det er </w:t>
      </w:r>
      <w:proofErr w:type="spellStart"/>
      <w:r w:rsidRPr="0028442C">
        <w:rPr>
          <w:lang w:bidi="nb-NO"/>
        </w:rPr>
        <w:t>mulig</w:t>
      </w:r>
      <w:proofErr w:type="spellEnd"/>
      <w:r w:rsidRPr="0028442C">
        <w:rPr>
          <w:lang w:bidi="nb-NO"/>
        </w:rPr>
        <w:t xml:space="preserve">, av </w:t>
      </w:r>
      <w:proofErr w:type="spellStart"/>
      <w:r w:rsidRPr="0028442C">
        <w:rPr>
          <w:lang w:bidi="nb-NO"/>
        </w:rPr>
        <w:t>forskning</w:t>
      </w:r>
      <w:proofErr w:type="spellEnd"/>
      <w:r w:rsidRPr="0028442C">
        <w:rPr>
          <w:lang w:bidi="nb-NO"/>
        </w:rPr>
        <w:t xml:space="preserve">, </w:t>
      </w:r>
      <w:proofErr w:type="spellStart"/>
      <w:r w:rsidRPr="0028442C">
        <w:rPr>
          <w:lang w:bidi="nb-NO"/>
        </w:rPr>
        <w:t>informasjon</w:t>
      </w:r>
      <w:proofErr w:type="spellEnd"/>
      <w:r w:rsidRPr="0028442C">
        <w:rPr>
          <w:lang w:bidi="nb-NO"/>
        </w:rPr>
        <w:t xml:space="preserve"> og </w:t>
      </w:r>
      <w:proofErr w:type="spellStart"/>
      <w:r w:rsidRPr="0028442C">
        <w:rPr>
          <w:lang w:bidi="nb-NO"/>
        </w:rPr>
        <w:t>resultater</w:t>
      </w:r>
      <w:proofErr w:type="spellEnd"/>
      <w:r w:rsidRPr="0028442C">
        <w:rPr>
          <w:lang w:bidi="nb-NO"/>
        </w:rPr>
        <w:t xml:space="preserve"> </w:t>
      </w:r>
      <w:proofErr w:type="spellStart"/>
      <w:r w:rsidRPr="0028442C">
        <w:rPr>
          <w:lang w:bidi="nb-NO"/>
        </w:rPr>
        <w:t>knyttet</w:t>
      </w:r>
      <w:proofErr w:type="spellEnd"/>
      <w:r w:rsidRPr="0028442C">
        <w:rPr>
          <w:lang w:bidi="nb-NO"/>
        </w:rPr>
        <w:t xml:space="preserve"> </w:t>
      </w:r>
      <w:proofErr w:type="spellStart"/>
      <w:r w:rsidRPr="0028442C">
        <w:rPr>
          <w:lang w:bidi="nb-NO"/>
        </w:rPr>
        <w:t>til</w:t>
      </w:r>
      <w:proofErr w:type="spellEnd"/>
      <w:r w:rsidRPr="0028442C">
        <w:rPr>
          <w:lang w:bidi="nb-NO"/>
        </w:rPr>
        <w:t xml:space="preserve"> </w:t>
      </w:r>
      <w:proofErr w:type="spellStart"/>
      <w:r w:rsidRPr="0028442C">
        <w:rPr>
          <w:lang w:bidi="nb-NO"/>
        </w:rPr>
        <w:t>utvikling</w:t>
      </w:r>
      <w:proofErr w:type="spellEnd"/>
      <w:r w:rsidRPr="0028442C">
        <w:rPr>
          <w:lang w:bidi="nb-NO"/>
        </w:rPr>
        <w:t xml:space="preserve"> av nye </w:t>
      </w:r>
      <w:proofErr w:type="spellStart"/>
      <w:r w:rsidRPr="0028442C">
        <w:rPr>
          <w:lang w:bidi="nb-NO"/>
        </w:rPr>
        <w:t>sikkerhetsforskrifter</w:t>
      </w:r>
      <w:proofErr w:type="spellEnd"/>
      <w:r w:rsidRPr="0028442C">
        <w:rPr>
          <w:lang w:bidi="nb-NO"/>
        </w:rPr>
        <w:t xml:space="preserve"> for </w:t>
      </w:r>
      <w:proofErr w:type="spellStart"/>
      <w:r w:rsidRPr="0028442C">
        <w:rPr>
          <w:lang w:bidi="nb-NO"/>
        </w:rPr>
        <w:t>kjøretøy</w:t>
      </w:r>
      <w:proofErr w:type="spellEnd"/>
      <w:r w:rsidRPr="0028442C">
        <w:rPr>
          <w:lang w:bidi="nb-NO"/>
        </w:rPr>
        <w:t xml:space="preserve"> </w:t>
      </w:r>
      <w:proofErr w:type="spellStart"/>
      <w:r w:rsidRPr="0028442C">
        <w:rPr>
          <w:lang w:bidi="nb-NO"/>
        </w:rPr>
        <w:t>eller</w:t>
      </w:r>
      <w:proofErr w:type="spellEnd"/>
      <w:r w:rsidRPr="0028442C">
        <w:rPr>
          <w:lang w:bidi="nb-NO"/>
        </w:rPr>
        <w:t xml:space="preserve"> </w:t>
      </w:r>
      <w:proofErr w:type="spellStart"/>
      <w:r w:rsidRPr="0028442C">
        <w:rPr>
          <w:lang w:bidi="nb-NO"/>
        </w:rPr>
        <w:t>relaterte</w:t>
      </w:r>
      <w:proofErr w:type="spellEnd"/>
      <w:r w:rsidRPr="0028442C">
        <w:rPr>
          <w:lang w:bidi="nb-NO"/>
        </w:rPr>
        <w:t xml:space="preserve"> </w:t>
      </w:r>
      <w:proofErr w:type="spellStart"/>
      <w:r w:rsidRPr="0028442C">
        <w:rPr>
          <w:lang w:bidi="nb-NO"/>
        </w:rPr>
        <w:t>standarder</w:t>
      </w:r>
      <w:proofErr w:type="spellEnd"/>
      <w:r w:rsidRPr="0028442C">
        <w:rPr>
          <w:lang w:bidi="nb-NO"/>
        </w:rPr>
        <w:t xml:space="preserve">, </w:t>
      </w:r>
      <w:proofErr w:type="spellStart"/>
      <w:r w:rsidRPr="0028442C">
        <w:rPr>
          <w:lang w:bidi="nb-NO"/>
        </w:rPr>
        <w:t>avansert</w:t>
      </w:r>
      <w:proofErr w:type="spellEnd"/>
      <w:r w:rsidRPr="0028442C">
        <w:rPr>
          <w:lang w:bidi="nb-NO"/>
        </w:rPr>
        <w:t xml:space="preserve"> </w:t>
      </w:r>
      <w:proofErr w:type="spellStart"/>
      <w:r w:rsidRPr="0028442C">
        <w:rPr>
          <w:lang w:bidi="nb-NO"/>
        </w:rPr>
        <w:t>utslippsreduksjon</w:t>
      </w:r>
      <w:proofErr w:type="spellEnd"/>
      <w:r w:rsidRPr="0028442C">
        <w:rPr>
          <w:lang w:bidi="nb-NO"/>
        </w:rPr>
        <w:t xml:space="preserve"> og nye </w:t>
      </w:r>
      <w:proofErr w:type="spellStart"/>
      <w:r w:rsidRPr="0028442C">
        <w:rPr>
          <w:lang w:bidi="nb-NO"/>
        </w:rPr>
        <w:t>kjøretøyteknologier</w:t>
      </w:r>
      <w:proofErr w:type="spellEnd"/>
    </w:p>
    <w:p w14:paraId="2EE0AD0C" w14:textId="492949BA" w:rsidR="00CA78FC" w:rsidRPr="00D94A22" w:rsidRDefault="00784336" w:rsidP="00D94A22">
      <w:pPr>
        <w:pStyle w:val="FTAlisttext"/>
        <w:numPr>
          <w:ilvl w:val="1"/>
          <w:numId w:val="9"/>
        </w:numPr>
      </w:pPr>
      <w:r w:rsidRPr="00D94A22">
        <w:rPr>
          <w:lang w:val="nb-NO" w:bidi="nb-NO"/>
        </w:rPr>
        <w:t>utveksling av tilgjengelig informasjon om identifisering av sikkerhetsrelaterte eller utslippsrelaterte feil og manglende overholdelse av tekniske forskrifter</w:t>
      </w:r>
    </w:p>
    <w:p w14:paraId="6A072E30" w14:textId="4444B2E0" w:rsidR="00D94A22" w:rsidRPr="00D94A22" w:rsidRDefault="00784336" w:rsidP="00D94A22">
      <w:pPr>
        <w:pStyle w:val="FTAlisttext"/>
        <w:numPr>
          <w:ilvl w:val="1"/>
          <w:numId w:val="9"/>
        </w:numPr>
        <w:rPr>
          <w:lang w:val="en-GB" w:bidi="ar-SA"/>
        </w:rPr>
      </w:pPr>
      <w:proofErr w:type="spellStart"/>
      <w:r w:rsidRPr="0028442C">
        <w:rPr>
          <w:lang w:bidi="nb-NO"/>
        </w:rPr>
        <w:t>promotering</w:t>
      </w:r>
      <w:proofErr w:type="spellEnd"/>
      <w:r w:rsidRPr="0028442C">
        <w:rPr>
          <w:lang w:bidi="nb-NO"/>
        </w:rPr>
        <w:t xml:space="preserve"> av </w:t>
      </w:r>
      <w:proofErr w:type="spellStart"/>
      <w:r w:rsidRPr="0028442C">
        <w:rPr>
          <w:lang w:bidi="nb-NO"/>
        </w:rPr>
        <w:t>større</w:t>
      </w:r>
      <w:proofErr w:type="spellEnd"/>
      <w:r w:rsidRPr="0028442C">
        <w:rPr>
          <w:lang w:bidi="nb-NO"/>
        </w:rPr>
        <w:t xml:space="preserve"> </w:t>
      </w:r>
      <w:proofErr w:type="spellStart"/>
      <w:r w:rsidRPr="0028442C">
        <w:rPr>
          <w:lang w:bidi="nb-NO"/>
        </w:rPr>
        <w:t>internasjonal</w:t>
      </w:r>
      <w:proofErr w:type="spellEnd"/>
      <w:r w:rsidRPr="0028442C">
        <w:rPr>
          <w:lang w:bidi="nb-NO"/>
        </w:rPr>
        <w:t xml:space="preserve"> </w:t>
      </w:r>
      <w:proofErr w:type="spellStart"/>
      <w:r w:rsidRPr="0028442C">
        <w:rPr>
          <w:lang w:bidi="nb-NO"/>
        </w:rPr>
        <w:t>harmonisering</w:t>
      </w:r>
      <w:proofErr w:type="spellEnd"/>
      <w:r w:rsidRPr="0028442C">
        <w:rPr>
          <w:lang w:bidi="nb-NO"/>
        </w:rPr>
        <w:t xml:space="preserve"> av </w:t>
      </w:r>
      <w:proofErr w:type="spellStart"/>
      <w:r w:rsidRPr="0028442C">
        <w:rPr>
          <w:lang w:bidi="nb-NO"/>
        </w:rPr>
        <w:t>tekniske</w:t>
      </w:r>
      <w:proofErr w:type="spellEnd"/>
      <w:r w:rsidRPr="0028442C">
        <w:rPr>
          <w:lang w:bidi="nb-NO"/>
        </w:rPr>
        <w:t xml:space="preserve"> </w:t>
      </w:r>
      <w:proofErr w:type="spellStart"/>
      <w:r w:rsidRPr="0028442C">
        <w:rPr>
          <w:lang w:bidi="nb-NO"/>
        </w:rPr>
        <w:t>krav</w:t>
      </w:r>
      <w:proofErr w:type="spellEnd"/>
      <w:r w:rsidRPr="0028442C">
        <w:rPr>
          <w:lang w:bidi="nb-NO"/>
        </w:rPr>
        <w:t xml:space="preserve"> </w:t>
      </w:r>
      <w:proofErr w:type="spellStart"/>
      <w:r w:rsidRPr="0028442C">
        <w:rPr>
          <w:lang w:bidi="nb-NO"/>
        </w:rPr>
        <w:t>gjennom</w:t>
      </w:r>
      <w:proofErr w:type="spellEnd"/>
      <w:r w:rsidRPr="0028442C">
        <w:rPr>
          <w:lang w:bidi="nb-NO"/>
        </w:rPr>
        <w:t xml:space="preserve"> </w:t>
      </w:r>
      <w:proofErr w:type="spellStart"/>
      <w:r w:rsidRPr="0028442C">
        <w:rPr>
          <w:lang w:bidi="nb-NO"/>
        </w:rPr>
        <w:t>multilaterale</w:t>
      </w:r>
      <w:proofErr w:type="spellEnd"/>
      <w:r w:rsidRPr="0028442C">
        <w:rPr>
          <w:lang w:bidi="nb-NO"/>
        </w:rPr>
        <w:t xml:space="preserve"> fora, </w:t>
      </w:r>
      <w:proofErr w:type="spellStart"/>
      <w:r w:rsidRPr="0028442C">
        <w:rPr>
          <w:lang w:bidi="nb-NO"/>
        </w:rPr>
        <w:t>slik</w:t>
      </w:r>
      <w:proofErr w:type="spellEnd"/>
      <w:r w:rsidRPr="0028442C">
        <w:rPr>
          <w:lang w:bidi="nb-NO"/>
        </w:rPr>
        <w:t xml:space="preserve"> </w:t>
      </w:r>
      <w:proofErr w:type="spellStart"/>
      <w:r w:rsidRPr="0028442C">
        <w:rPr>
          <w:lang w:bidi="nb-NO"/>
        </w:rPr>
        <w:t>som</w:t>
      </w:r>
      <w:proofErr w:type="spellEnd"/>
      <w:r w:rsidRPr="0028442C">
        <w:rPr>
          <w:lang w:bidi="nb-NO"/>
        </w:rPr>
        <w:t xml:space="preserve"> 1958-avtalen og 1998-avtalen, </w:t>
      </w:r>
      <w:proofErr w:type="spellStart"/>
      <w:r w:rsidRPr="0028442C">
        <w:rPr>
          <w:lang w:bidi="nb-NO"/>
        </w:rPr>
        <w:t>herunder</w:t>
      </w:r>
      <w:proofErr w:type="spellEnd"/>
      <w:r w:rsidRPr="0028442C">
        <w:rPr>
          <w:lang w:bidi="nb-NO"/>
        </w:rPr>
        <w:t xml:space="preserve"> </w:t>
      </w:r>
      <w:proofErr w:type="spellStart"/>
      <w:r w:rsidRPr="0028442C">
        <w:rPr>
          <w:lang w:bidi="nb-NO"/>
        </w:rPr>
        <w:t>samarbeid</w:t>
      </w:r>
      <w:proofErr w:type="spellEnd"/>
      <w:r w:rsidRPr="0028442C">
        <w:rPr>
          <w:lang w:bidi="nb-NO"/>
        </w:rPr>
        <w:t xml:space="preserve"> i </w:t>
      </w:r>
      <w:proofErr w:type="spellStart"/>
      <w:r w:rsidRPr="0028442C">
        <w:rPr>
          <w:lang w:bidi="nb-NO"/>
        </w:rPr>
        <w:t>planleggingen</w:t>
      </w:r>
      <w:proofErr w:type="spellEnd"/>
      <w:r w:rsidRPr="0028442C">
        <w:rPr>
          <w:lang w:bidi="nb-NO"/>
        </w:rPr>
        <w:t xml:space="preserve"> av </w:t>
      </w:r>
      <w:proofErr w:type="spellStart"/>
      <w:r w:rsidRPr="0028442C">
        <w:rPr>
          <w:lang w:bidi="nb-NO"/>
        </w:rPr>
        <w:t>initiativer</w:t>
      </w:r>
      <w:proofErr w:type="spellEnd"/>
      <w:r w:rsidRPr="0028442C">
        <w:rPr>
          <w:lang w:bidi="nb-NO"/>
        </w:rPr>
        <w:t xml:space="preserve"> </w:t>
      </w:r>
      <w:proofErr w:type="spellStart"/>
      <w:r w:rsidRPr="0028442C">
        <w:rPr>
          <w:lang w:bidi="nb-NO"/>
        </w:rPr>
        <w:t>til</w:t>
      </w:r>
      <w:proofErr w:type="spellEnd"/>
      <w:r w:rsidRPr="0028442C">
        <w:rPr>
          <w:lang w:bidi="nb-NO"/>
        </w:rPr>
        <w:t xml:space="preserve"> </w:t>
      </w:r>
      <w:proofErr w:type="spellStart"/>
      <w:r w:rsidRPr="0028442C">
        <w:rPr>
          <w:lang w:bidi="nb-NO"/>
        </w:rPr>
        <w:t>støtte</w:t>
      </w:r>
      <w:proofErr w:type="spellEnd"/>
      <w:r w:rsidRPr="0028442C">
        <w:rPr>
          <w:lang w:bidi="nb-NO"/>
        </w:rPr>
        <w:t xml:space="preserve"> for </w:t>
      </w:r>
      <w:proofErr w:type="spellStart"/>
      <w:r w:rsidRPr="0028442C">
        <w:rPr>
          <w:lang w:bidi="nb-NO"/>
        </w:rPr>
        <w:t>en</w:t>
      </w:r>
      <w:proofErr w:type="spellEnd"/>
      <w:r w:rsidRPr="0028442C">
        <w:rPr>
          <w:lang w:bidi="nb-NO"/>
        </w:rPr>
        <w:t xml:space="preserve"> </w:t>
      </w:r>
      <w:proofErr w:type="spellStart"/>
      <w:r w:rsidRPr="0028442C">
        <w:rPr>
          <w:lang w:bidi="nb-NO"/>
        </w:rPr>
        <w:t>slik</w:t>
      </w:r>
      <w:proofErr w:type="spellEnd"/>
      <w:r w:rsidRPr="0028442C">
        <w:rPr>
          <w:lang w:bidi="nb-NO"/>
        </w:rPr>
        <w:t xml:space="preserve"> </w:t>
      </w:r>
      <w:proofErr w:type="spellStart"/>
      <w:r w:rsidRPr="0028442C">
        <w:rPr>
          <w:lang w:bidi="nb-NO"/>
        </w:rPr>
        <w:t>harmonisering</w:t>
      </w:r>
      <w:proofErr w:type="spellEnd"/>
    </w:p>
    <w:p w14:paraId="1A4414CF" w14:textId="453152C0" w:rsidR="00D94A22" w:rsidRPr="00D94A22" w:rsidRDefault="00D94A22" w:rsidP="00D94A22">
      <w:pPr>
        <w:pStyle w:val="FTAtext"/>
        <w:jc w:val="center"/>
      </w:pPr>
      <w:r>
        <w:rPr>
          <w:lang w:val="nb-NO" w:bidi="nb-NO"/>
        </w:rPr>
        <w:t>________________</w:t>
      </w:r>
    </w:p>
    <w:sectPr w:rsidR="00D94A22" w:rsidRPr="00D94A22" w:rsidSect="00F52DFC">
      <w:headerReference w:type="default" r:id="rId12"/>
      <w:footerReference w:type="default" r:id="rId13"/>
      <w:pgSz w:w="11906" w:h="16838"/>
      <w:pgMar w:top="1701" w:right="1644" w:bottom="1701"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C88C" w14:textId="77777777" w:rsidR="00B63CC3" w:rsidRDefault="00B63CC3" w:rsidP="00C10C3B">
      <w:pPr>
        <w:spacing w:after="0"/>
      </w:pPr>
      <w:r>
        <w:separator/>
      </w:r>
    </w:p>
  </w:endnote>
  <w:endnote w:type="continuationSeparator" w:id="0">
    <w:p w14:paraId="211FAC9F" w14:textId="77777777" w:rsidR="00B63CC3" w:rsidRDefault="00B63CC3" w:rsidP="00C10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799994"/>
      <w:docPartObj>
        <w:docPartGallery w:val="Page Numbers (Bottom of Page)"/>
        <w:docPartUnique/>
      </w:docPartObj>
    </w:sdtPr>
    <w:sdtEndPr>
      <w:rPr>
        <w:noProof/>
      </w:rPr>
    </w:sdtEndPr>
    <w:sdtContent>
      <w:p w14:paraId="579BEE29" w14:textId="41620E5E" w:rsidR="00D94A22" w:rsidRDefault="00D94A22">
        <w:pPr>
          <w:pStyle w:val="Bunntekst"/>
          <w:jc w:val="center"/>
        </w:pPr>
        <w:r>
          <w:rPr>
            <w:lang w:bidi="nb-NO"/>
          </w:rPr>
          <w:fldChar w:fldCharType="begin"/>
        </w:r>
        <w:r>
          <w:rPr>
            <w:lang w:bidi="nb-NO"/>
          </w:rPr>
          <w:instrText xml:space="preserve"> PAGE   \* MERGEFORMAT </w:instrText>
        </w:r>
        <w:r>
          <w:rPr>
            <w:lang w:bidi="nb-NO"/>
          </w:rPr>
          <w:fldChar w:fldCharType="separate"/>
        </w:r>
        <w:r>
          <w:rPr>
            <w:noProof/>
            <w:lang w:bidi="nb-NO"/>
          </w:rPr>
          <w:t>2</w:t>
        </w:r>
        <w:r>
          <w:rPr>
            <w:noProof/>
            <w:lang w:bidi="nb-NO"/>
          </w:rPr>
          <w:fldChar w:fldCharType="end"/>
        </w:r>
      </w:p>
    </w:sdtContent>
  </w:sdt>
  <w:p w14:paraId="4D11EB4E" w14:textId="0360178B" w:rsidR="00C10C3B" w:rsidRDefault="00C10C3B">
    <w:pPr>
      <w:pStyle w:val="Brd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DFD1D" w14:textId="77777777" w:rsidR="00B63CC3" w:rsidRDefault="00B63CC3" w:rsidP="00C10C3B">
      <w:pPr>
        <w:spacing w:after="0"/>
      </w:pPr>
      <w:r>
        <w:separator/>
      </w:r>
    </w:p>
  </w:footnote>
  <w:footnote w:type="continuationSeparator" w:id="0">
    <w:p w14:paraId="3DC796BE" w14:textId="77777777" w:rsidR="00B63CC3" w:rsidRDefault="00B63CC3" w:rsidP="00C10C3B">
      <w:pPr>
        <w:spacing w:after="0"/>
      </w:pPr>
      <w:r>
        <w:continuationSeparator/>
      </w:r>
    </w:p>
  </w:footnote>
  <w:footnote w:id="1">
    <w:p w14:paraId="661F0C1C" w14:textId="7054F043" w:rsidR="00AE571D" w:rsidRPr="00AE571D" w:rsidRDefault="00AE571D">
      <w:pPr>
        <w:pStyle w:val="Fotnotetekst"/>
      </w:pPr>
      <w:r>
        <w:rPr>
          <w:rStyle w:val="Fotnotereferanse"/>
          <w:lang w:bidi="nb-NO"/>
        </w:rPr>
        <w:footnoteRef/>
      </w:r>
      <w:r w:rsidRPr="00AE571D">
        <w:rPr>
          <w:rFonts w:eastAsia="Calibri"/>
          <w:lang w:bidi="nb-NO"/>
        </w:rPr>
        <w:t xml:space="preserve"> ECE/TRANS/WP.29/78/Rev.6 av 11. juli 2017</w:t>
      </w:r>
    </w:p>
  </w:footnote>
  <w:footnote w:id="2">
    <w:p w14:paraId="334F9E0F" w14:textId="34114A60" w:rsidR="00784336" w:rsidRDefault="00784336" w:rsidP="00784336">
      <w:pPr>
        <w:pStyle w:val="Fotnotetekst"/>
      </w:pPr>
      <w:r>
        <w:rPr>
          <w:rStyle w:val="Fotnotereferanse"/>
          <w:lang w:bidi="nb-NO"/>
        </w:rPr>
        <w:footnoteRef/>
      </w:r>
      <w:r w:rsidR="00144CC3">
        <w:rPr>
          <w:lang w:bidi="nb-NO"/>
        </w:rPr>
        <w:t xml:space="preserve"> Island skal ikke være pålagt å følge protokollen som ble fastsatt i henhold til 1958-avtalen når de informerer Storbritannia i henhold til dette punktet om eventuelle endringer i implementeringen av FN-regulativene som gjelder det innenlandske rettssystemet på Island.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7FF29" w14:textId="51D73FF4" w:rsidR="00C10C3B" w:rsidRDefault="00276183">
    <w:pPr>
      <w:pStyle w:val="Brdtekst"/>
      <w:spacing w:line="14" w:lineRule="auto"/>
      <w:rPr>
        <w:sz w:val="20"/>
      </w:rPr>
    </w:pPr>
    <w:r>
      <w:rPr>
        <w:noProof/>
        <w:lang w:val="nb-NO" w:bidi="nb-NO"/>
      </w:rPr>
      <mc:AlternateContent>
        <mc:Choice Requires="wps">
          <w:drawing>
            <wp:anchor distT="0" distB="0" distL="114300" distR="114300" simplePos="0" relativeHeight="251691959" behindDoc="0" locked="0" layoutInCell="0" allowOverlap="1" wp14:anchorId="49BD4E01" wp14:editId="4AC38504">
              <wp:simplePos x="0" y="0"/>
              <wp:positionH relativeFrom="page">
                <wp:align>center</wp:align>
              </wp:positionH>
              <wp:positionV relativeFrom="page">
                <wp:align>top</wp:align>
              </wp:positionV>
              <wp:extent cx="7772400" cy="463550"/>
              <wp:effectExtent l="0" t="0" r="0" b="12700"/>
              <wp:wrapNone/>
              <wp:docPr id="5" name="MSIPCM6b6e413782ce57210b24246a" descr="{&quot;HashCode&quot;:-158523959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F086C" w14:textId="6808FCDE" w:rsidR="00276183" w:rsidRPr="00A45DB6" w:rsidRDefault="00276183" w:rsidP="00A45DB6">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BD4E01" id="_x0000_t202" coordsize="21600,21600" o:spt="202" path="m,l,21600r21600,l21600,xe">
              <v:stroke joinstyle="miter"/>
              <v:path gradientshapeok="t" o:connecttype="rect"/>
            </v:shapetype>
            <v:shape id="MSIPCM6b6e413782ce57210b24246a" o:spid="_x0000_s1026" type="#_x0000_t202" alt="{&quot;HashCode&quot;:-1585239597,&quot;Height&quot;:9999999.0,&quot;Width&quot;:9999999.0,&quot;Placement&quot;:&quot;Header&quot;,&quot;Index&quot;:&quot;Primary&quot;,&quot;Section&quot;:5,&quot;Top&quot;:0.0,&quot;Left&quot;:0.0}" style="position:absolute;left:0;text-align:left;margin-left:0;margin-top:0;width:612pt;height:36.5pt;z-index:2516919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D3Z/rEqgIAAFEFAAAOAAAAAAAAAAAAAAAA&#10;AC4CAABkcnMvZTJvRG9jLnhtbFBLAQItABQABgAIAAAAIQC+Hwq32gAAAAUBAAAPAAAAAAAAAAAA&#10;AAAAAAQFAABkcnMvZG93bnJldi54bWxQSwUGAAAAAAQABADzAAAACwYAAAAA&#10;" o:allowincell="f" filled="f" stroked="f" strokeweight=".5pt">
              <v:textbox inset=",0,,0">
                <w:txbxContent>
                  <w:p w14:paraId="62DF086C" w14:textId="6808FCDE" w:rsidR="00276183" w:rsidRPr="00A45DB6" w:rsidRDefault="00276183" w:rsidP="00A45DB6">
                    <w:pPr>
                      <w:spacing w:after="0"/>
                      <w:jc w:val="center"/>
                      <w:rPr>
                        <w:rFonts w:ascii="Calibri" w:hAnsi="Calibri" w:cs="Calibri"/>
                        <w:color w:val="000000"/>
                        <w:sz w:val="20"/>
                      </w:rPr>
                    </w:pPr>
                  </w:p>
                </w:txbxContent>
              </v:textbox>
              <w10:wrap anchorx="page" anchory="page"/>
            </v:shape>
          </w:pict>
        </mc:Fallback>
      </mc:AlternateContent>
    </w:r>
    <w:r w:rsidR="00C10C3B">
      <w:rPr>
        <w:noProof/>
        <w:lang w:val="nb-NO" w:bidi="nb-NO"/>
      </w:rPr>
      <mc:AlternateContent>
        <mc:Choice Requires="wps">
          <w:drawing>
            <wp:anchor distT="0" distB="0" distL="114300" distR="114300" simplePos="0" relativeHeight="251681792" behindDoc="1" locked="0" layoutInCell="1" allowOverlap="1" wp14:anchorId="557BF8B0" wp14:editId="10006B68">
              <wp:simplePos x="0" y="0"/>
              <wp:positionH relativeFrom="page">
                <wp:posOffset>902335</wp:posOffset>
              </wp:positionH>
              <wp:positionV relativeFrom="page">
                <wp:posOffset>461010</wp:posOffset>
              </wp:positionV>
              <wp:extent cx="5755005" cy="279400"/>
              <wp:effectExtent l="0" t="3810" r="63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8834" w14:textId="6FB629B9" w:rsidR="00C10C3B" w:rsidRDefault="00C10C3B">
                          <w:pPr>
                            <w:spacing w:line="203" w:lineRule="exact"/>
                            <w:rPr>
                              <w:i/>
                              <w:sz w:val="18"/>
                            </w:rPr>
                          </w:pPr>
                        </w:p>
                        <w:p w14:paraId="40B9F9EC" w14:textId="77777777" w:rsidR="00C10C3B" w:rsidRDefault="00C10C3B">
                          <w:pPr>
                            <w:rPr>
                              <w:i/>
                              <w:sz w:val="18"/>
                            </w:rPr>
                          </w:pPr>
                          <w:r>
                            <w:rPr>
                              <w:i/>
                              <w:color w:val="BEBEBE"/>
                              <w:sz w:val="18"/>
                              <w:lang w:bidi="nb-NO"/>
                            </w:rPr>
                            <w:t>Ingen rettigheter kan utledes fra dette før søknadsdatoen. Nummereringen av artiklene er midlertidig.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F8B0" id="Text Box 13" o:spid="_x0000_s1027" type="#_x0000_t202" style="position:absolute;left:0;text-align:left;margin-left:71.05pt;margin-top:36.3pt;width:453.15pt;height:2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" filled="f" stroked="f">
              <v:textbox inset="0,0,0,0">
                <w:txbxContent>
                  <w:p w14:paraId="3A148834" w14:textId="6FB629B9" w:rsidR="00C10C3B" w:rsidRDefault="00C10C3B">
                    <w:pPr>
                      <w:spacing w:line="203" w:lineRule="exact"/>
                      <w:rPr>
                        <w:i/>
                        <w:sz w:val="18"/>
                      </w:rPr>
                    </w:pPr>
                  </w:p>
                  <w:p w14:paraId="40B9F9EC" w14:textId="77777777" w:rsidR="00C10C3B" w:rsidRDefault="00C10C3B">
                    <w:pPr>
                      <w:rPr>
                        <w:i/>
                        <w:sz w:val="18"/>
                      </w:rPr>
                    </w:pPr>
                    <w:r>
                      <w:rPr>
                        <w:i/>
                        <w:color w:val="BEBEBE"/>
                        <w:sz w:val="18"/>
                        <w:lang w:bidi="nb-NO"/>
                      </w:rPr>
                      <w:t>Ingen rettigheter kan utledes fra dette før søknadsdatoen. Nummereringen av artiklene er midlertidig.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1F2"/>
    <w:multiLevelType w:val="hybridMultilevel"/>
    <w:tmpl w:val="89C6D09A"/>
    <w:lvl w:ilvl="0" w:tplc="1F264A88">
      <w:start w:val="1"/>
      <w:numFmt w:val="decimal"/>
      <w:lvlText w:val="%1."/>
      <w:lvlJc w:val="left"/>
      <w:pPr>
        <w:ind w:left="820" w:hanging="721"/>
      </w:pPr>
      <w:rPr>
        <w:rFonts w:ascii="Calibri" w:eastAsia="Calibri" w:hAnsi="Calibri" w:cs="Calibri" w:hint="default"/>
        <w:spacing w:val="-23"/>
        <w:w w:val="100"/>
        <w:sz w:val="22"/>
        <w:szCs w:val="22"/>
        <w:lang w:val="en-US" w:eastAsia="en-US" w:bidi="en-US"/>
      </w:rPr>
    </w:lvl>
    <w:lvl w:ilvl="1" w:tplc="C422E0D0">
      <w:numFmt w:val="bullet"/>
      <w:lvlText w:val="•"/>
      <w:lvlJc w:val="left"/>
      <w:pPr>
        <w:ind w:left="1810" w:hanging="721"/>
      </w:pPr>
      <w:rPr>
        <w:rFonts w:hint="default"/>
        <w:lang w:val="en-US" w:eastAsia="en-US" w:bidi="en-US"/>
      </w:rPr>
    </w:lvl>
    <w:lvl w:ilvl="2" w:tplc="10E8D4A4">
      <w:numFmt w:val="bullet"/>
      <w:lvlText w:val="•"/>
      <w:lvlJc w:val="left"/>
      <w:pPr>
        <w:ind w:left="2801" w:hanging="721"/>
      </w:pPr>
      <w:rPr>
        <w:rFonts w:hint="default"/>
        <w:lang w:val="en-US" w:eastAsia="en-US" w:bidi="en-US"/>
      </w:rPr>
    </w:lvl>
    <w:lvl w:ilvl="3" w:tplc="4954A5F4">
      <w:numFmt w:val="bullet"/>
      <w:lvlText w:val="•"/>
      <w:lvlJc w:val="left"/>
      <w:pPr>
        <w:ind w:left="3791" w:hanging="721"/>
      </w:pPr>
      <w:rPr>
        <w:rFonts w:hint="default"/>
        <w:lang w:val="en-US" w:eastAsia="en-US" w:bidi="en-US"/>
      </w:rPr>
    </w:lvl>
    <w:lvl w:ilvl="4" w:tplc="2BCA7164">
      <w:numFmt w:val="bullet"/>
      <w:lvlText w:val="•"/>
      <w:lvlJc w:val="left"/>
      <w:pPr>
        <w:ind w:left="4782" w:hanging="721"/>
      </w:pPr>
      <w:rPr>
        <w:rFonts w:hint="default"/>
        <w:lang w:val="en-US" w:eastAsia="en-US" w:bidi="en-US"/>
      </w:rPr>
    </w:lvl>
    <w:lvl w:ilvl="5" w:tplc="6D56E100">
      <w:numFmt w:val="bullet"/>
      <w:lvlText w:val="•"/>
      <w:lvlJc w:val="left"/>
      <w:pPr>
        <w:ind w:left="5772" w:hanging="721"/>
      </w:pPr>
      <w:rPr>
        <w:rFonts w:hint="default"/>
        <w:lang w:val="en-US" w:eastAsia="en-US" w:bidi="en-US"/>
      </w:rPr>
    </w:lvl>
    <w:lvl w:ilvl="6" w:tplc="52364428">
      <w:numFmt w:val="bullet"/>
      <w:lvlText w:val="•"/>
      <w:lvlJc w:val="left"/>
      <w:pPr>
        <w:ind w:left="6763" w:hanging="721"/>
      </w:pPr>
      <w:rPr>
        <w:rFonts w:hint="default"/>
        <w:lang w:val="en-US" w:eastAsia="en-US" w:bidi="en-US"/>
      </w:rPr>
    </w:lvl>
    <w:lvl w:ilvl="7" w:tplc="1FF675AE">
      <w:numFmt w:val="bullet"/>
      <w:lvlText w:val="•"/>
      <w:lvlJc w:val="left"/>
      <w:pPr>
        <w:ind w:left="7753" w:hanging="721"/>
      </w:pPr>
      <w:rPr>
        <w:rFonts w:hint="default"/>
        <w:lang w:val="en-US" w:eastAsia="en-US" w:bidi="en-US"/>
      </w:rPr>
    </w:lvl>
    <w:lvl w:ilvl="8" w:tplc="F37ED87A">
      <w:numFmt w:val="bullet"/>
      <w:lvlText w:val="•"/>
      <w:lvlJc w:val="left"/>
      <w:pPr>
        <w:ind w:left="8744" w:hanging="721"/>
      </w:pPr>
      <w:rPr>
        <w:rFonts w:hint="default"/>
        <w:lang w:val="en-US" w:eastAsia="en-US" w:bidi="en-US"/>
      </w:rPr>
    </w:lvl>
  </w:abstractNum>
  <w:abstractNum w:abstractNumId="1" w15:restartNumberingAfterBreak="0">
    <w:nsid w:val="0C3F04B9"/>
    <w:multiLevelType w:val="hybridMultilevel"/>
    <w:tmpl w:val="DC3EF6B0"/>
    <w:lvl w:ilvl="0" w:tplc="7ED8B6BC">
      <w:start w:val="1"/>
      <w:numFmt w:val="decimal"/>
      <w:lvlText w:val="%1"/>
      <w:lvlJc w:val="left"/>
      <w:pPr>
        <w:ind w:left="820" w:hanging="721"/>
      </w:pPr>
      <w:rPr>
        <w:rFonts w:ascii="Calibri" w:eastAsia="Calibri" w:hAnsi="Calibri" w:cs="Calibri" w:hint="default"/>
        <w:spacing w:val="-7"/>
        <w:w w:val="100"/>
        <w:sz w:val="22"/>
        <w:szCs w:val="22"/>
        <w:lang w:val="en-US" w:eastAsia="en-US" w:bidi="en-US"/>
      </w:rPr>
    </w:lvl>
    <w:lvl w:ilvl="1" w:tplc="BC50DB16">
      <w:numFmt w:val="bullet"/>
      <w:lvlText w:val="•"/>
      <w:lvlJc w:val="left"/>
      <w:pPr>
        <w:ind w:left="1810" w:hanging="721"/>
      </w:pPr>
      <w:rPr>
        <w:rFonts w:hint="default"/>
        <w:lang w:val="en-US" w:eastAsia="en-US" w:bidi="en-US"/>
      </w:rPr>
    </w:lvl>
    <w:lvl w:ilvl="2" w:tplc="5EB83FEE">
      <w:numFmt w:val="bullet"/>
      <w:lvlText w:val="•"/>
      <w:lvlJc w:val="left"/>
      <w:pPr>
        <w:ind w:left="2801" w:hanging="721"/>
      </w:pPr>
      <w:rPr>
        <w:rFonts w:hint="default"/>
        <w:lang w:val="en-US" w:eastAsia="en-US" w:bidi="en-US"/>
      </w:rPr>
    </w:lvl>
    <w:lvl w:ilvl="3" w:tplc="1DD27D94">
      <w:numFmt w:val="bullet"/>
      <w:lvlText w:val="•"/>
      <w:lvlJc w:val="left"/>
      <w:pPr>
        <w:ind w:left="3791" w:hanging="721"/>
      </w:pPr>
      <w:rPr>
        <w:rFonts w:hint="default"/>
        <w:lang w:val="en-US" w:eastAsia="en-US" w:bidi="en-US"/>
      </w:rPr>
    </w:lvl>
    <w:lvl w:ilvl="4" w:tplc="2B9C7A04">
      <w:numFmt w:val="bullet"/>
      <w:lvlText w:val="•"/>
      <w:lvlJc w:val="left"/>
      <w:pPr>
        <w:ind w:left="4782" w:hanging="721"/>
      </w:pPr>
      <w:rPr>
        <w:rFonts w:hint="default"/>
        <w:lang w:val="en-US" w:eastAsia="en-US" w:bidi="en-US"/>
      </w:rPr>
    </w:lvl>
    <w:lvl w:ilvl="5" w:tplc="85DA9510">
      <w:numFmt w:val="bullet"/>
      <w:lvlText w:val="•"/>
      <w:lvlJc w:val="left"/>
      <w:pPr>
        <w:ind w:left="5772" w:hanging="721"/>
      </w:pPr>
      <w:rPr>
        <w:rFonts w:hint="default"/>
        <w:lang w:val="en-US" w:eastAsia="en-US" w:bidi="en-US"/>
      </w:rPr>
    </w:lvl>
    <w:lvl w:ilvl="6" w:tplc="18108FB8">
      <w:numFmt w:val="bullet"/>
      <w:lvlText w:val="•"/>
      <w:lvlJc w:val="left"/>
      <w:pPr>
        <w:ind w:left="6763" w:hanging="721"/>
      </w:pPr>
      <w:rPr>
        <w:rFonts w:hint="default"/>
        <w:lang w:val="en-US" w:eastAsia="en-US" w:bidi="en-US"/>
      </w:rPr>
    </w:lvl>
    <w:lvl w:ilvl="7" w:tplc="05388F86">
      <w:numFmt w:val="bullet"/>
      <w:lvlText w:val="•"/>
      <w:lvlJc w:val="left"/>
      <w:pPr>
        <w:ind w:left="7753" w:hanging="721"/>
      </w:pPr>
      <w:rPr>
        <w:rFonts w:hint="default"/>
        <w:lang w:val="en-US" w:eastAsia="en-US" w:bidi="en-US"/>
      </w:rPr>
    </w:lvl>
    <w:lvl w:ilvl="8" w:tplc="A2BEF7FE">
      <w:numFmt w:val="bullet"/>
      <w:lvlText w:val="•"/>
      <w:lvlJc w:val="left"/>
      <w:pPr>
        <w:ind w:left="8744" w:hanging="721"/>
      </w:pPr>
      <w:rPr>
        <w:rFonts w:hint="default"/>
        <w:lang w:val="en-US" w:eastAsia="en-US" w:bidi="en-US"/>
      </w:rPr>
    </w:lvl>
  </w:abstractNum>
  <w:abstractNum w:abstractNumId="2" w15:restartNumberingAfterBreak="0">
    <w:nsid w:val="22C22305"/>
    <w:multiLevelType w:val="hybridMultilevel"/>
    <w:tmpl w:val="68C0EA9C"/>
    <w:lvl w:ilvl="0" w:tplc="DF9AA1F2">
      <w:start w:val="3"/>
      <w:numFmt w:val="decimal"/>
      <w:lvlText w:val="%1."/>
      <w:lvlJc w:val="left"/>
      <w:pPr>
        <w:ind w:left="820" w:hanging="721"/>
      </w:pPr>
      <w:rPr>
        <w:rFonts w:ascii="Calibri" w:eastAsia="Calibri" w:hAnsi="Calibri" w:cs="Calibri" w:hint="default"/>
        <w:spacing w:val="-18"/>
        <w:w w:val="100"/>
        <w:sz w:val="22"/>
        <w:szCs w:val="22"/>
        <w:lang w:val="en-US" w:eastAsia="en-US" w:bidi="en-US"/>
      </w:rPr>
    </w:lvl>
    <w:lvl w:ilvl="1" w:tplc="536A70F8">
      <w:start w:val="1"/>
      <w:numFmt w:val="lowerLetter"/>
      <w:lvlText w:val="(%2)"/>
      <w:lvlJc w:val="left"/>
      <w:pPr>
        <w:ind w:left="2241" w:hanging="710"/>
      </w:pPr>
      <w:rPr>
        <w:rFonts w:ascii="Calibri" w:eastAsia="Calibri" w:hAnsi="Calibri" w:cs="Calibri" w:hint="default"/>
        <w:spacing w:val="-25"/>
        <w:w w:val="100"/>
        <w:sz w:val="22"/>
        <w:szCs w:val="22"/>
        <w:lang w:val="en-US" w:eastAsia="en-US" w:bidi="en-US"/>
      </w:rPr>
    </w:lvl>
    <w:lvl w:ilvl="2" w:tplc="68DC61CC">
      <w:numFmt w:val="bullet"/>
      <w:lvlText w:val="•"/>
      <w:lvlJc w:val="left"/>
      <w:pPr>
        <w:ind w:left="3182" w:hanging="710"/>
      </w:pPr>
      <w:rPr>
        <w:rFonts w:hint="default"/>
        <w:lang w:val="en-US" w:eastAsia="en-US" w:bidi="en-US"/>
      </w:rPr>
    </w:lvl>
    <w:lvl w:ilvl="3" w:tplc="3496D33E">
      <w:numFmt w:val="bullet"/>
      <w:lvlText w:val="•"/>
      <w:lvlJc w:val="left"/>
      <w:pPr>
        <w:ind w:left="4125" w:hanging="710"/>
      </w:pPr>
      <w:rPr>
        <w:rFonts w:hint="default"/>
        <w:lang w:val="en-US" w:eastAsia="en-US" w:bidi="en-US"/>
      </w:rPr>
    </w:lvl>
    <w:lvl w:ilvl="4" w:tplc="88E405CA">
      <w:numFmt w:val="bullet"/>
      <w:lvlText w:val="•"/>
      <w:lvlJc w:val="left"/>
      <w:pPr>
        <w:ind w:left="5068" w:hanging="710"/>
      </w:pPr>
      <w:rPr>
        <w:rFonts w:hint="default"/>
        <w:lang w:val="en-US" w:eastAsia="en-US" w:bidi="en-US"/>
      </w:rPr>
    </w:lvl>
    <w:lvl w:ilvl="5" w:tplc="8DD841B8">
      <w:numFmt w:val="bullet"/>
      <w:lvlText w:val="•"/>
      <w:lvlJc w:val="left"/>
      <w:pPr>
        <w:ind w:left="6011" w:hanging="710"/>
      </w:pPr>
      <w:rPr>
        <w:rFonts w:hint="default"/>
        <w:lang w:val="en-US" w:eastAsia="en-US" w:bidi="en-US"/>
      </w:rPr>
    </w:lvl>
    <w:lvl w:ilvl="6" w:tplc="7EBC939E">
      <w:numFmt w:val="bullet"/>
      <w:lvlText w:val="•"/>
      <w:lvlJc w:val="left"/>
      <w:pPr>
        <w:ind w:left="6953" w:hanging="710"/>
      </w:pPr>
      <w:rPr>
        <w:rFonts w:hint="default"/>
        <w:lang w:val="en-US" w:eastAsia="en-US" w:bidi="en-US"/>
      </w:rPr>
    </w:lvl>
    <w:lvl w:ilvl="7" w:tplc="96A82192">
      <w:numFmt w:val="bullet"/>
      <w:lvlText w:val="•"/>
      <w:lvlJc w:val="left"/>
      <w:pPr>
        <w:ind w:left="7896" w:hanging="710"/>
      </w:pPr>
      <w:rPr>
        <w:rFonts w:hint="default"/>
        <w:lang w:val="en-US" w:eastAsia="en-US" w:bidi="en-US"/>
      </w:rPr>
    </w:lvl>
    <w:lvl w:ilvl="8" w:tplc="2A1492FA">
      <w:numFmt w:val="bullet"/>
      <w:lvlText w:val="•"/>
      <w:lvlJc w:val="left"/>
      <w:pPr>
        <w:ind w:left="8839" w:hanging="710"/>
      </w:pPr>
      <w:rPr>
        <w:rFonts w:hint="default"/>
        <w:lang w:val="en-US" w:eastAsia="en-US" w:bidi="en-US"/>
      </w:rPr>
    </w:lvl>
  </w:abstractNum>
  <w:abstractNum w:abstractNumId="3" w15:restartNumberingAfterBreak="0">
    <w:nsid w:val="2C144345"/>
    <w:multiLevelType w:val="multilevel"/>
    <w:tmpl w:val="EA58C846"/>
    <w:lvl w:ilvl="0">
      <w:start w:val="1"/>
      <w:numFmt w:val="decimal"/>
      <w:pStyle w:val="FTAlisttext"/>
      <w:lvlText w:val="%1."/>
      <w:lvlJc w:val="left"/>
      <w:pPr>
        <w:ind w:left="709" w:hanging="709"/>
      </w:pPr>
      <w:rPr>
        <w:rFonts w:ascii="Times New Roman" w:hAnsi="Times New Roman" w:hint="default"/>
        <w:b w:val="0"/>
        <w:i w:val="0"/>
        <w:caps w:val="0"/>
        <w:strike w:val="0"/>
        <w:dstrike w:val="0"/>
        <w:vanish w:val="0"/>
        <w:spacing w:val="0"/>
        <w:w w:val="100"/>
        <w:kern w:val="0"/>
        <w:position w:val="0"/>
        <w:sz w:val="24"/>
        <w:vertAlign w:val="baseline"/>
        <w14:numForm w14:val="default"/>
        <w14:numSpacing w14:val="proportional"/>
      </w:rPr>
    </w:lvl>
    <w:lvl w:ilvl="1">
      <w:start w:val="1"/>
      <w:numFmt w:val="lowerLetter"/>
      <w:lvlText w:val="(%2)"/>
      <w:lvlJc w:val="left"/>
      <w:pPr>
        <w:tabs>
          <w:tab w:val="num" w:pos="1418"/>
        </w:tabs>
        <w:ind w:left="1304" w:hanging="595"/>
      </w:pPr>
      <w:rPr>
        <w:rFonts w:ascii="Times New Roman" w:hAnsi="Times New Roman" w:cs="Times New Roman" w:hint="default"/>
        <w:sz w:val="24"/>
      </w:rPr>
    </w:lvl>
    <w:lvl w:ilvl="2">
      <w:start w:val="1"/>
      <w:numFmt w:val="lowerRoman"/>
      <w:lvlText w:val="(%3)"/>
      <w:lvlJc w:val="left"/>
      <w:pPr>
        <w:tabs>
          <w:tab w:val="num" w:pos="2126"/>
        </w:tabs>
        <w:ind w:left="2126" w:hanging="708"/>
      </w:pPr>
      <w:rPr>
        <w:rFonts w:ascii="Times New Roman" w:hAnsi="Times New Roman" w:cs="Times New Roman" w:hint="default"/>
        <w:sz w:val="24"/>
      </w:rPr>
    </w:lvl>
    <w:lvl w:ilvl="3">
      <w:start w:val="1"/>
      <w:numFmt w:val="decimal"/>
      <w:lvlText w:val="(%4)"/>
      <w:lvlJc w:val="left"/>
      <w:pPr>
        <w:tabs>
          <w:tab w:val="num" w:pos="1020"/>
        </w:tabs>
        <w:ind w:left="1020" w:firstLine="0"/>
      </w:pPr>
      <w:rPr>
        <w:rFonts w:ascii="Times New Roman" w:hAnsi="Times New Roman" w:cs="Times New Roman" w:hint="default"/>
        <w:sz w:val="24"/>
      </w:rPr>
    </w:lvl>
    <w:lvl w:ilvl="4">
      <w:start w:val="1"/>
      <w:numFmt w:val="lowerLetter"/>
      <w:lvlText w:val="(%5a)"/>
      <w:lvlJc w:val="left"/>
      <w:pPr>
        <w:tabs>
          <w:tab w:val="num" w:pos="1360"/>
        </w:tabs>
        <w:ind w:left="1360" w:firstLine="0"/>
      </w:pPr>
      <w:rPr>
        <w:rFonts w:ascii="Times New Roman" w:hAnsi="Times New Roman" w:cs="Times New Roman" w:hint="default"/>
        <w:sz w:val="24"/>
      </w:rPr>
    </w:lvl>
    <w:lvl w:ilvl="5">
      <w:start w:val="1"/>
      <w:numFmt w:val="lowerRoman"/>
      <w:lvlText w:val="(%6)"/>
      <w:lvlJc w:val="left"/>
      <w:pPr>
        <w:tabs>
          <w:tab w:val="num" w:pos="1700"/>
        </w:tabs>
        <w:ind w:left="1700" w:firstLine="0"/>
      </w:pPr>
      <w:rPr>
        <w:rFonts w:ascii="Times New Roman" w:hAnsi="Times New Roman" w:cs="Times New Roman" w:hint="default"/>
        <w:sz w:val="24"/>
      </w:rPr>
    </w:lvl>
    <w:lvl w:ilvl="6">
      <w:start w:val="1"/>
      <w:numFmt w:val="decimal"/>
      <w:lvlText w:val="%7."/>
      <w:lvlJc w:val="left"/>
      <w:pPr>
        <w:tabs>
          <w:tab w:val="num" w:pos="2040"/>
        </w:tabs>
        <w:ind w:left="2040" w:firstLine="0"/>
      </w:pPr>
      <w:rPr>
        <w:rFonts w:ascii="Times New Roman" w:hAnsi="Times New Roman" w:cs="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3BFF52B6"/>
    <w:multiLevelType w:val="hybridMultilevel"/>
    <w:tmpl w:val="B7666864"/>
    <w:lvl w:ilvl="0" w:tplc="335E22E2">
      <w:start w:val="1"/>
      <w:numFmt w:val="decimal"/>
      <w:lvlText w:val="%1."/>
      <w:lvlJc w:val="left"/>
      <w:pPr>
        <w:ind w:left="820" w:hanging="721"/>
      </w:pPr>
      <w:rPr>
        <w:rFonts w:ascii="Calibri" w:eastAsia="Calibri" w:hAnsi="Calibri" w:cs="Calibri" w:hint="default"/>
        <w:spacing w:val="-25"/>
        <w:w w:val="100"/>
        <w:sz w:val="22"/>
        <w:szCs w:val="22"/>
        <w:lang w:val="en-US" w:eastAsia="en-US" w:bidi="en-US"/>
      </w:rPr>
    </w:lvl>
    <w:lvl w:ilvl="1" w:tplc="B2AC06A8">
      <w:numFmt w:val="bullet"/>
      <w:lvlText w:val="•"/>
      <w:lvlJc w:val="left"/>
      <w:pPr>
        <w:ind w:left="1810" w:hanging="721"/>
      </w:pPr>
      <w:rPr>
        <w:rFonts w:hint="default"/>
        <w:lang w:val="en-US" w:eastAsia="en-US" w:bidi="en-US"/>
      </w:rPr>
    </w:lvl>
    <w:lvl w:ilvl="2" w:tplc="C71E3FFA">
      <w:numFmt w:val="bullet"/>
      <w:lvlText w:val="•"/>
      <w:lvlJc w:val="left"/>
      <w:pPr>
        <w:ind w:left="2801" w:hanging="721"/>
      </w:pPr>
      <w:rPr>
        <w:rFonts w:hint="default"/>
        <w:lang w:val="en-US" w:eastAsia="en-US" w:bidi="en-US"/>
      </w:rPr>
    </w:lvl>
    <w:lvl w:ilvl="3" w:tplc="E9C0013A">
      <w:numFmt w:val="bullet"/>
      <w:lvlText w:val="•"/>
      <w:lvlJc w:val="left"/>
      <w:pPr>
        <w:ind w:left="3791" w:hanging="721"/>
      </w:pPr>
      <w:rPr>
        <w:rFonts w:hint="default"/>
        <w:lang w:val="en-US" w:eastAsia="en-US" w:bidi="en-US"/>
      </w:rPr>
    </w:lvl>
    <w:lvl w:ilvl="4" w:tplc="8D1A8BC0">
      <w:numFmt w:val="bullet"/>
      <w:lvlText w:val="•"/>
      <w:lvlJc w:val="left"/>
      <w:pPr>
        <w:ind w:left="4782" w:hanging="721"/>
      </w:pPr>
      <w:rPr>
        <w:rFonts w:hint="default"/>
        <w:lang w:val="en-US" w:eastAsia="en-US" w:bidi="en-US"/>
      </w:rPr>
    </w:lvl>
    <w:lvl w:ilvl="5" w:tplc="B0E86B8C">
      <w:numFmt w:val="bullet"/>
      <w:lvlText w:val="•"/>
      <w:lvlJc w:val="left"/>
      <w:pPr>
        <w:ind w:left="5772" w:hanging="721"/>
      </w:pPr>
      <w:rPr>
        <w:rFonts w:hint="default"/>
        <w:lang w:val="en-US" w:eastAsia="en-US" w:bidi="en-US"/>
      </w:rPr>
    </w:lvl>
    <w:lvl w:ilvl="6" w:tplc="4368622C">
      <w:numFmt w:val="bullet"/>
      <w:lvlText w:val="•"/>
      <w:lvlJc w:val="left"/>
      <w:pPr>
        <w:ind w:left="6763" w:hanging="721"/>
      </w:pPr>
      <w:rPr>
        <w:rFonts w:hint="default"/>
        <w:lang w:val="en-US" w:eastAsia="en-US" w:bidi="en-US"/>
      </w:rPr>
    </w:lvl>
    <w:lvl w:ilvl="7" w:tplc="859E672A">
      <w:numFmt w:val="bullet"/>
      <w:lvlText w:val="•"/>
      <w:lvlJc w:val="left"/>
      <w:pPr>
        <w:ind w:left="7753" w:hanging="721"/>
      </w:pPr>
      <w:rPr>
        <w:rFonts w:hint="default"/>
        <w:lang w:val="en-US" w:eastAsia="en-US" w:bidi="en-US"/>
      </w:rPr>
    </w:lvl>
    <w:lvl w:ilvl="8" w:tplc="2C7ABAEC">
      <w:numFmt w:val="bullet"/>
      <w:lvlText w:val="•"/>
      <w:lvlJc w:val="left"/>
      <w:pPr>
        <w:ind w:left="8744" w:hanging="721"/>
      </w:pPr>
      <w:rPr>
        <w:rFonts w:hint="default"/>
        <w:lang w:val="en-US" w:eastAsia="en-US" w:bidi="en-US"/>
      </w:rPr>
    </w:lvl>
  </w:abstractNum>
  <w:abstractNum w:abstractNumId="6" w15:restartNumberingAfterBreak="0">
    <w:nsid w:val="44860C88"/>
    <w:multiLevelType w:val="hybridMultilevel"/>
    <w:tmpl w:val="D6528AA0"/>
    <w:lvl w:ilvl="0" w:tplc="87A06FD8">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2132F378">
      <w:start w:val="1"/>
      <w:numFmt w:val="lowerLetter"/>
      <w:lvlText w:val="(%2)"/>
      <w:lvlJc w:val="left"/>
      <w:pPr>
        <w:ind w:left="2241" w:hanging="710"/>
      </w:pPr>
      <w:rPr>
        <w:rFonts w:ascii="Calibri" w:eastAsia="Calibri" w:hAnsi="Calibri" w:cs="Calibri" w:hint="default"/>
        <w:spacing w:val="-25"/>
        <w:w w:val="100"/>
        <w:sz w:val="22"/>
        <w:szCs w:val="22"/>
        <w:lang w:val="en-US" w:eastAsia="en-US" w:bidi="en-US"/>
      </w:rPr>
    </w:lvl>
    <w:lvl w:ilvl="2" w:tplc="E68E5332">
      <w:numFmt w:val="bullet"/>
      <w:lvlText w:val="•"/>
      <w:lvlJc w:val="left"/>
      <w:pPr>
        <w:ind w:left="3182" w:hanging="710"/>
      </w:pPr>
      <w:rPr>
        <w:rFonts w:hint="default"/>
        <w:lang w:val="en-US" w:eastAsia="en-US" w:bidi="en-US"/>
      </w:rPr>
    </w:lvl>
    <w:lvl w:ilvl="3" w:tplc="2C76F440">
      <w:numFmt w:val="bullet"/>
      <w:lvlText w:val="•"/>
      <w:lvlJc w:val="left"/>
      <w:pPr>
        <w:ind w:left="4125" w:hanging="710"/>
      </w:pPr>
      <w:rPr>
        <w:rFonts w:hint="default"/>
        <w:lang w:val="en-US" w:eastAsia="en-US" w:bidi="en-US"/>
      </w:rPr>
    </w:lvl>
    <w:lvl w:ilvl="4" w:tplc="03DC5344">
      <w:numFmt w:val="bullet"/>
      <w:lvlText w:val="•"/>
      <w:lvlJc w:val="left"/>
      <w:pPr>
        <w:ind w:left="5068" w:hanging="710"/>
      </w:pPr>
      <w:rPr>
        <w:rFonts w:hint="default"/>
        <w:lang w:val="en-US" w:eastAsia="en-US" w:bidi="en-US"/>
      </w:rPr>
    </w:lvl>
    <w:lvl w:ilvl="5" w:tplc="B0846838">
      <w:numFmt w:val="bullet"/>
      <w:lvlText w:val="•"/>
      <w:lvlJc w:val="left"/>
      <w:pPr>
        <w:ind w:left="6011" w:hanging="710"/>
      </w:pPr>
      <w:rPr>
        <w:rFonts w:hint="default"/>
        <w:lang w:val="en-US" w:eastAsia="en-US" w:bidi="en-US"/>
      </w:rPr>
    </w:lvl>
    <w:lvl w:ilvl="6" w:tplc="C0FAF10E">
      <w:numFmt w:val="bullet"/>
      <w:lvlText w:val="•"/>
      <w:lvlJc w:val="left"/>
      <w:pPr>
        <w:ind w:left="6953" w:hanging="710"/>
      </w:pPr>
      <w:rPr>
        <w:rFonts w:hint="default"/>
        <w:lang w:val="en-US" w:eastAsia="en-US" w:bidi="en-US"/>
      </w:rPr>
    </w:lvl>
    <w:lvl w:ilvl="7" w:tplc="69E2891A">
      <w:numFmt w:val="bullet"/>
      <w:lvlText w:val="•"/>
      <w:lvlJc w:val="left"/>
      <w:pPr>
        <w:ind w:left="7896" w:hanging="710"/>
      </w:pPr>
      <w:rPr>
        <w:rFonts w:hint="default"/>
        <w:lang w:val="en-US" w:eastAsia="en-US" w:bidi="en-US"/>
      </w:rPr>
    </w:lvl>
    <w:lvl w:ilvl="8" w:tplc="289064BA">
      <w:numFmt w:val="bullet"/>
      <w:lvlText w:val="•"/>
      <w:lvlJc w:val="left"/>
      <w:pPr>
        <w:ind w:left="8839" w:hanging="710"/>
      </w:pPr>
      <w:rPr>
        <w:rFonts w:hint="default"/>
        <w:lang w:val="en-US" w:eastAsia="en-US" w:bidi="en-US"/>
      </w:rPr>
    </w:lvl>
  </w:abstractNum>
  <w:abstractNum w:abstractNumId="7" w15:restartNumberingAfterBreak="0">
    <w:nsid w:val="549056D4"/>
    <w:multiLevelType w:val="hybridMultilevel"/>
    <w:tmpl w:val="ACD05202"/>
    <w:lvl w:ilvl="0" w:tplc="66ECEED2">
      <w:start w:val="1"/>
      <w:numFmt w:val="decimal"/>
      <w:lvlText w:val="%1."/>
      <w:lvlJc w:val="left"/>
      <w:pPr>
        <w:ind w:left="820" w:hanging="721"/>
      </w:pPr>
      <w:rPr>
        <w:rFonts w:ascii="Calibri" w:eastAsia="Calibri" w:hAnsi="Calibri" w:cs="Calibri" w:hint="default"/>
        <w:spacing w:val="-21"/>
        <w:w w:val="100"/>
        <w:sz w:val="22"/>
        <w:szCs w:val="22"/>
        <w:lang w:val="en-US" w:eastAsia="en-US" w:bidi="en-US"/>
      </w:rPr>
    </w:lvl>
    <w:lvl w:ilvl="1" w:tplc="7F0A1B28">
      <w:start w:val="1"/>
      <w:numFmt w:val="lowerLetter"/>
      <w:lvlText w:val="(%2)"/>
      <w:lvlJc w:val="left"/>
      <w:pPr>
        <w:ind w:left="2261" w:hanging="720"/>
        <w:jc w:val="right"/>
      </w:pPr>
      <w:rPr>
        <w:rFonts w:ascii="Calibri" w:eastAsia="Calibri" w:hAnsi="Calibri" w:cs="Calibri" w:hint="default"/>
        <w:spacing w:val="-3"/>
        <w:w w:val="100"/>
        <w:sz w:val="22"/>
        <w:szCs w:val="22"/>
        <w:lang w:val="en-US" w:eastAsia="en-US" w:bidi="en-US"/>
      </w:rPr>
    </w:lvl>
    <w:lvl w:ilvl="2" w:tplc="18585670">
      <w:numFmt w:val="bullet"/>
      <w:lvlText w:val="•"/>
      <w:lvlJc w:val="left"/>
      <w:pPr>
        <w:ind w:left="3200" w:hanging="720"/>
      </w:pPr>
      <w:rPr>
        <w:rFonts w:hint="default"/>
        <w:lang w:val="en-US" w:eastAsia="en-US" w:bidi="en-US"/>
      </w:rPr>
    </w:lvl>
    <w:lvl w:ilvl="3" w:tplc="581EE212">
      <w:numFmt w:val="bullet"/>
      <w:lvlText w:val="•"/>
      <w:lvlJc w:val="left"/>
      <w:pPr>
        <w:ind w:left="4141" w:hanging="720"/>
      </w:pPr>
      <w:rPr>
        <w:rFonts w:hint="default"/>
        <w:lang w:val="en-US" w:eastAsia="en-US" w:bidi="en-US"/>
      </w:rPr>
    </w:lvl>
    <w:lvl w:ilvl="4" w:tplc="637AD52E">
      <w:numFmt w:val="bullet"/>
      <w:lvlText w:val="•"/>
      <w:lvlJc w:val="left"/>
      <w:pPr>
        <w:ind w:left="5081" w:hanging="720"/>
      </w:pPr>
      <w:rPr>
        <w:rFonts w:hint="default"/>
        <w:lang w:val="en-US" w:eastAsia="en-US" w:bidi="en-US"/>
      </w:rPr>
    </w:lvl>
    <w:lvl w:ilvl="5" w:tplc="BEBA951A">
      <w:numFmt w:val="bullet"/>
      <w:lvlText w:val="•"/>
      <w:lvlJc w:val="left"/>
      <w:pPr>
        <w:ind w:left="6022" w:hanging="720"/>
      </w:pPr>
      <w:rPr>
        <w:rFonts w:hint="default"/>
        <w:lang w:val="en-US" w:eastAsia="en-US" w:bidi="en-US"/>
      </w:rPr>
    </w:lvl>
    <w:lvl w:ilvl="6" w:tplc="A498D498">
      <w:numFmt w:val="bullet"/>
      <w:lvlText w:val="•"/>
      <w:lvlJc w:val="left"/>
      <w:pPr>
        <w:ind w:left="6962" w:hanging="720"/>
      </w:pPr>
      <w:rPr>
        <w:rFonts w:hint="default"/>
        <w:lang w:val="en-US" w:eastAsia="en-US" w:bidi="en-US"/>
      </w:rPr>
    </w:lvl>
    <w:lvl w:ilvl="7" w:tplc="815877CA">
      <w:numFmt w:val="bullet"/>
      <w:lvlText w:val="•"/>
      <w:lvlJc w:val="left"/>
      <w:pPr>
        <w:ind w:left="7903" w:hanging="720"/>
      </w:pPr>
      <w:rPr>
        <w:rFonts w:hint="default"/>
        <w:lang w:val="en-US" w:eastAsia="en-US" w:bidi="en-US"/>
      </w:rPr>
    </w:lvl>
    <w:lvl w:ilvl="8" w:tplc="E99E0A9E">
      <w:numFmt w:val="bullet"/>
      <w:lvlText w:val="•"/>
      <w:lvlJc w:val="left"/>
      <w:pPr>
        <w:ind w:left="8843" w:hanging="720"/>
      </w:pPr>
      <w:rPr>
        <w:rFonts w:hint="default"/>
        <w:lang w:val="en-US" w:eastAsia="en-US" w:bidi="en-US"/>
      </w:rPr>
    </w:lvl>
  </w:abstractNum>
  <w:abstractNum w:abstractNumId="8" w15:restartNumberingAfterBreak="0">
    <w:nsid w:val="5FE77AB1"/>
    <w:multiLevelType w:val="hybridMultilevel"/>
    <w:tmpl w:val="582CE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1757AB"/>
    <w:multiLevelType w:val="hybridMultilevel"/>
    <w:tmpl w:val="11C29DFC"/>
    <w:lvl w:ilvl="0" w:tplc="40AEE8CA">
      <w:start w:val="1"/>
      <w:numFmt w:val="decimal"/>
      <w:lvlText w:val="%1."/>
      <w:lvlJc w:val="left"/>
      <w:pPr>
        <w:ind w:left="820" w:hanging="721"/>
      </w:pPr>
      <w:rPr>
        <w:rFonts w:ascii="Calibri" w:eastAsia="Calibri" w:hAnsi="Calibri" w:cs="Calibri" w:hint="default"/>
        <w:spacing w:val="-17"/>
        <w:w w:val="100"/>
        <w:sz w:val="22"/>
        <w:szCs w:val="22"/>
        <w:lang w:val="en-US" w:eastAsia="en-US" w:bidi="en-US"/>
      </w:rPr>
    </w:lvl>
    <w:lvl w:ilvl="1" w:tplc="14F8F222">
      <w:start w:val="1"/>
      <w:numFmt w:val="lowerLetter"/>
      <w:lvlText w:val="(%2)"/>
      <w:lvlJc w:val="left"/>
      <w:pPr>
        <w:ind w:left="2241" w:hanging="710"/>
      </w:pPr>
      <w:rPr>
        <w:rFonts w:ascii="Calibri" w:eastAsia="Calibri" w:hAnsi="Calibri" w:cs="Calibri" w:hint="default"/>
        <w:spacing w:val="-3"/>
        <w:w w:val="100"/>
        <w:sz w:val="22"/>
        <w:szCs w:val="22"/>
        <w:lang w:val="en-US" w:eastAsia="en-US" w:bidi="en-US"/>
      </w:rPr>
    </w:lvl>
    <w:lvl w:ilvl="2" w:tplc="A9E401E6">
      <w:numFmt w:val="bullet"/>
      <w:lvlText w:val="•"/>
      <w:lvlJc w:val="left"/>
      <w:pPr>
        <w:ind w:left="3182" w:hanging="710"/>
      </w:pPr>
      <w:rPr>
        <w:rFonts w:hint="default"/>
        <w:lang w:val="en-US" w:eastAsia="en-US" w:bidi="en-US"/>
      </w:rPr>
    </w:lvl>
    <w:lvl w:ilvl="3" w:tplc="3F587DD0">
      <w:numFmt w:val="bullet"/>
      <w:lvlText w:val="•"/>
      <w:lvlJc w:val="left"/>
      <w:pPr>
        <w:ind w:left="4125" w:hanging="710"/>
      </w:pPr>
      <w:rPr>
        <w:rFonts w:hint="default"/>
        <w:lang w:val="en-US" w:eastAsia="en-US" w:bidi="en-US"/>
      </w:rPr>
    </w:lvl>
    <w:lvl w:ilvl="4" w:tplc="12B29A40">
      <w:numFmt w:val="bullet"/>
      <w:lvlText w:val="•"/>
      <w:lvlJc w:val="left"/>
      <w:pPr>
        <w:ind w:left="5068" w:hanging="710"/>
      </w:pPr>
      <w:rPr>
        <w:rFonts w:hint="default"/>
        <w:lang w:val="en-US" w:eastAsia="en-US" w:bidi="en-US"/>
      </w:rPr>
    </w:lvl>
    <w:lvl w:ilvl="5" w:tplc="3A1C8C0A">
      <w:numFmt w:val="bullet"/>
      <w:lvlText w:val="•"/>
      <w:lvlJc w:val="left"/>
      <w:pPr>
        <w:ind w:left="6011" w:hanging="710"/>
      </w:pPr>
      <w:rPr>
        <w:rFonts w:hint="default"/>
        <w:lang w:val="en-US" w:eastAsia="en-US" w:bidi="en-US"/>
      </w:rPr>
    </w:lvl>
    <w:lvl w:ilvl="6" w:tplc="D6AE55D4">
      <w:numFmt w:val="bullet"/>
      <w:lvlText w:val="•"/>
      <w:lvlJc w:val="left"/>
      <w:pPr>
        <w:ind w:left="6953" w:hanging="710"/>
      </w:pPr>
      <w:rPr>
        <w:rFonts w:hint="default"/>
        <w:lang w:val="en-US" w:eastAsia="en-US" w:bidi="en-US"/>
      </w:rPr>
    </w:lvl>
    <w:lvl w:ilvl="7" w:tplc="241218C8">
      <w:numFmt w:val="bullet"/>
      <w:lvlText w:val="•"/>
      <w:lvlJc w:val="left"/>
      <w:pPr>
        <w:ind w:left="7896" w:hanging="710"/>
      </w:pPr>
      <w:rPr>
        <w:rFonts w:hint="default"/>
        <w:lang w:val="en-US" w:eastAsia="en-US" w:bidi="en-US"/>
      </w:rPr>
    </w:lvl>
    <w:lvl w:ilvl="8" w:tplc="384C3454">
      <w:numFmt w:val="bullet"/>
      <w:lvlText w:val="•"/>
      <w:lvlJc w:val="left"/>
      <w:pPr>
        <w:ind w:left="8839" w:hanging="710"/>
      </w:pPr>
      <w:rPr>
        <w:rFonts w:hint="default"/>
        <w:lang w:val="en-US" w:eastAsia="en-US" w:bidi="en-US"/>
      </w:rPr>
    </w:lvl>
  </w:abstractNum>
  <w:num w:numId="1">
    <w:abstractNumId w:val="7"/>
  </w:num>
  <w:num w:numId="2">
    <w:abstractNumId w:val="9"/>
  </w:num>
  <w:num w:numId="3">
    <w:abstractNumId w:val="0"/>
  </w:num>
  <w:num w:numId="4">
    <w:abstractNumId w:val="2"/>
  </w:num>
  <w:num w:numId="5">
    <w:abstractNumId w:val="1"/>
  </w:num>
  <w:num w:numId="6">
    <w:abstractNumId w:val="5"/>
  </w:num>
  <w:num w:numId="7">
    <w:abstractNumId w:val="6"/>
  </w:num>
  <w:num w:numId="8">
    <w:abstractNumId w:val="8"/>
  </w:num>
  <w:num w:numId="9">
    <w:abstractNumId w:val="3"/>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B"/>
    <w:rsid w:val="000053C9"/>
    <w:rsid w:val="00011B5C"/>
    <w:rsid w:val="00024035"/>
    <w:rsid w:val="000525B6"/>
    <w:rsid w:val="000561F2"/>
    <w:rsid w:val="000575D7"/>
    <w:rsid w:val="00084D2C"/>
    <w:rsid w:val="00085E52"/>
    <w:rsid w:val="000C6A26"/>
    <w:rsid w:val="000D66A3"/>
    <w:rsid w:val="00144CC3"/>
    <w:rsid w:val="001A5CE3"/>
    <w:rsid w:val="001B01F1"/>
    <w:rsid w:val="001D3409"/>
    <w:rsid w:val="001F2E78"/>
    <w:rsid w:val="002008BE"/>
    <w:rsid w:val="002340E6"/>
    <w:rsid w:val="00243C8B"/>
    <w:rsid w:val="002656B6"/>
    <w:rsid w:val="00276183"/>
    <w:rsid w:val="0028442C"/>
    <w:rsid w:val="002A58D9"/>
    <w:rsid w:val="002D3190"/>
    <w:rsid w:val="002E2C1F"/>
    <w:rsid w:val="002F315E"/>
    <w:rsid w:val="003054ED"/>
    <w:rsid w:val="0034747E"/>
    <w:rsid w:val="00365CD9"/>
    <w:rsid w:val="00366B07"/>
    <w:rsid w:val="0037384A"/>
    <w:rsid w:val="00386451"/>
    <w:rsid w:val="003865F5"/>
    <w:rsid w:val="003B6090"/>
    <w:rsid w:val="004028B8"/>
    <w:rsid w:val="004303BA"/>
    <w:rsid w:val="004562E7"/>
    <w:rsid w:val="00462D5A"/>
    <w:rsid w:val="00476F8B"/>
    <w:rsid w:val="00490AA4"/>
    <w:rsid w:val="00491972"/>
    <w:rsid w:val="004A3ACE"/>
    <w:rsid w:val="00524187"/>
    <w:rsid w:val="00562414"/>
    <w:rsid w:val="00562439"/>
    <w:rsid w:val="005836EA"/>
    <w:rsid w:val="006B5353"/>
    <w:rsid w:val="007169AD"/>
    <w:rsid w:val="007547C0"/>
    <w:rsid w:val="00780E0B"/>
    <w:rsid w:val="00784336"/>
    <w:rsid w:val="007D7546"/>
    <w:rsid w:val="00805738"/>
    <w:rsid w:val="00821F92"/>
    <w:rsid w:val="0085111D"/>
    <w:rsid w:val="00851EED"/>
    <w:rsid w:val="00871200"/>
    <w:rsid w:val="00871433"/>
    <w:rsid w:val="008D5709"/>
    <w:rsid w:val="00922F19"/>
    <w:rsid w:val="0092380B"/>
    <w:rsid w:val="009607D0"/>
    <w:rsid w:val="009664A0"/>
    <w:rsid w:val="00973AD9"/>
    <w:rsid w:val="0098034C"/>
    <w:rsid w:val="009C134F"/>
    <w:rsid w:val="00A1194D"/>
    <w:rsid w:val="00A40B04"/>
    <w:rsid w:val="00A43AE0"/>
    <w:rsid w:val="00A45DB6"/>
    <w:rsid w:val="00A51799"/>
    <w:rsid w:val="00A67FAD"/>
    <w:rsid w:val="00A82F0B"/>
    <w:rsid w:val="00AA145D"/>
    <w:rsid w:val="00AA5519"/>
    <w:rsid w:val="00AB33E6"/>
    <w:rsid w:val="00AE571D"/>
    <w:rsid w:val="00AF473B"/>
    <w:rsid w:val="00B349F0"/>
    <w:rsid w:val="00B63CC3"/>
    <w:rsid w:val="00BA0BDA"/>
    <w:rsid w:val="00BB6E1E"/>
    <w:rsid w:val="00C10C3B"/>
    <w:rsid w:val="00C20F0F"/>
    <w:rsid w:val="00C261A7"/>
    <w:rsid w:val="00C27C5E"/>
    <w:rsid w:val="00C60469"/>
    <w:rsid w:val="00C72737"/>
    <w:rsid w:val="00C80126"/>
    <w:rsid w:val="00CA78FC"/>
    <w:rsid w:val="00CA7F4C"/>
    <w:rsid w:val="00CB24B4"/>
    <w:rsid w:val="00D01CC5"/>
    <w:rsid w:val="00D10C76"/>
    <w:rsid w:val="00D3408B"/>
    <w:rsid w:val="00D3570A"/>
    <w:rsid w:val="00D535C9"/>
    <w:rsid w:val="00D7412D"/>
    <w:rsid w:val="00D94A22"/>
    <w:rsid w:val="00DC278A"/>
    <w:rsid w:val="00DD42F2"/>
    <w:rsid w:val="00E0152E"/>
    <w:rsid w:val="00E01BE1"/>
    <w:rsid w:val="00E22D0C"/>
    <w:rsid w:val="00E36377"/>
    <w:rsid w:val="00E6777A"/>
    <w:rsid w:val="00E90D89"/>
    <w:rsid w:val="00EA66E3"/>
    <w:rsid w:val="00EB3324"/>
    <w:rsid w:val="00EE4E50"/>
    <w:rsid w:val="00F23463"/>
    <w:rsid w:val="00F237C0"/>
    <w:rsid w:val="00F449AA"/>
    <w:rsid w:val="00F52DFC"/>
    <w:rsid w:val="00F911A8"/>
    <w:rsid w:val="00F9347C"/>
    <w:rsid w:val="00FA5A8A"/>
    <w:rsid w:val="00FB73FB"/>
    <w:rsid w:val="00FD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720A0"/>
  <w15:chartTrackingRefBased/>
  <w15:docId w15:val="{37478E85-FCBE-4CF3-B4B6-75E398D1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2DFC"/>
    <w:pPr>
      <w:spacing w:after="240" w:line="240" w:lineRule="auto"/>
      <w:ind w:left="709" w:hanging="709"/>
      <w:jc w:val="both"/>
    </w:pPr>
    <w:rPr>
      <w:rFonts w:ascii="Times New Roman" w:hAnsi="Times New Roman" w:cs="Times New Roman"/>
      <w:sz w:val="24"/>
      <w:szCs w:val="16"/>
    </w:rPr>
  </w:style>
  <w:style w:type="paragraph" w:styleId="Overskrift1">
    <w:name w:val="heading 1"/>
    <w:basedOn w:val="Normal"/>
    <w:next w:val="Normal"/>
    <w:link w:val="Overskrift1Tegn"/>
    <w:uiPriority w:val="9"/>
    <w:rsid w:val="00F52D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F52D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52D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F52D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2DF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F52DF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F52DFC"/>
    <w:rPr>
      <w:rFonts w:asciiTheme="majorHAnsi" w:eastAsiaTheme="majorEastAsia" w:hAnsiTheme="majorHAnsi" w:cstheme="majorBidi"/>
      <w:color w:val="1F3763" w:themeColor="accent1" w:themeShade="7F"/>
      <w:sz w:val="24"/>
      <w:szCs w:val="24"/>
    </w:rPr>
  </w:style>
  <w:style w:type="numbering" w:customStyle="1" w:styleId="NoList1">
    <w:name w:val="No List1"/>
    <w:next w:val="Ingenliste"/>
    <w:uiPriority w:val="99"/>
    <w:semiHidden/>
    <w:unhideWhenUsed/>
    <w:rsid w:val="00C10C3B"/>
  </w:style>
  <w:style w:type="paragraph" w:styleId="Brdtekst">
    <w:name w:val="Body Text"/>
    <w:basedOn w:val="Normal"/>
    <w:link w:val="BrdtekstTegn"/>
    <w:uiPriority w:val="1"/>
    <w:qFormat/>
    <w:rsid w:val="00C10C3B"/>
    <w:pPr>
      <w:widowControl w:val="0"/>
      <w:autoSpaceDE w:val="0"/>
      <w:autoSpaceDN w:val="0"/>
      <w:spacing w:after="0"/>
    </w:pPr>
    <w:rPr>
      <w:rFonts w:ascii="Calibri" w:eastAsia="Calibri" w:hAnsi="Calibri" w:cs="Calibri"/>
      <w:lang w:val="en-US" w:bidi="en-US"/>
    </w:rPr>
  </w:style>
  <w:style w:type="character" w:customStyle="1" w:styleId="BrdtekstTegn">
    <w:name w:val="Brødtekst Tegn"/>
    <w:basedOn w:val="Standardskriftforavsnitt"/>
    <w:link w:val="Brdtekst"/>
    <w:uiPriority w:val="1"/>
    <w:rsid w:val="00C10C3B"/>
    <w:rPr>
      <w:rFonts w:ascii="Calibri" w:eastAsia="Calibri" w:hAnsi="Calibri" w:cs="Calibri"/>
      <w:lang w:val="en-US" w:bidi="en-US"/>
    </w:rPr>
  </w:style>
  <w:style w:type="paragraph" w:styleId="Listeavsnitt">
    <w:name w:val="List Paragraph"/>
    <w:basedOn w:val="Normal"/>
    <w:uiPriority w:val="1"/>
    <w:qFormat/>
    <w:rsid w:val="00C10C3B"/>
    <w:pPr>
      <w:widowControl w:val="0"/>
      <w:autoSpaceDE w:val="0"/>
      <w:autoSpaceDN w:val="0"/>
      <w:spacing w:after="0"/>
      <w:ind w:left="820"/>
    </w:pPr>
    <w:rPr>
      <w:rFonts w:ascii="Calibri" w:eastAsia="Calibri" w:hAnsi="Calibri" w:cs="Calibri"/>
      <w:lang w:val="en-US" w:bidi="en-US"/>
    </w:rPr>
  </w:style>
  <w:style w:type="paragraph" w:customStyle="1" w:styleId="TableParagraph">
    <w:name w:val="Table Paragraph"/>
    <w:basedOn w:val="Normal"/>
    <w:uiPriority w:val="1"/>
    <w:qFormat/>
    <w:rsid w:val="00C10C3B"/>
    <w:pPr>
      <w:widowControl w:val="0"/>
      <w:autoSpaceDE w:val="0"/>
      <w:autoSpaceDN w:val="0"/>
      <w:spacing w:after="0"/>
      <w:ind w:left="110"/>
    </w:pPr>
    <w:rPr>
      <w:rFonts w:ascii="Calibri" w:eastAsia="Calibri" w:hAnsi="Calibri" w:cs="Calibri"/>
      <w:lang w:val="en-US" w:bidi="en-US"/>
    </w:rPr>
  </w:style>
  <w:style w:type="paragraph" w:styleId="Topptekst">
    <w:name w:val="header"/>
    <w:basedOn w:val="Normal"/>
    <w:link w:val="TopptekstTegn"/>
    <w:unhideWhenUsed/>
    <w:rsid w:val="00F52DFC"/>
    <w:pPr>
      <w:tabs>
        <w:tab w:val="center" w:pos="4513"/>
        <w:tab w:val="right" w:pos="9026"/>
      </w:tabs>
      <w:spacing w:after="0"/>
    </w:pPr>
  </w:style>
  <w:style w:type="character" w:customStyle="1" w:styleId="TopptekstTegn">
    <w:name w:val="Topptekst Tegn"/>
    <w:basedOn w:val="Standardskriftforavsnitt"/>
    <w:link w:val="Topptekst"/>
    <w:rsid w:val="00F52DFC"/>
    <w:rPr>
      <w:rFonts w:ascii="Times New Roman" w:hAnsi="Times New Roman" w:cs="Times New Roman"/>
      <w:sz w:val="24"/>
      <w:szCs w:val="16"/>
    </w:rPr>
  </w:style>
  <w:style w:type="paragraph" w:styleId="Bunntekst">
    <w:name w:val="footer"/>
    <w:basedOn w:val="Normal"/>
    <w:link w:val="BunntekstTegn"/>
    <w:uiPriority w:val="99"/>
    <w:unhideWhenUsed/>
    <w:rsid w:val="00F52DFC"/>
    <w:pPr>
      <w:tabs>
        <w:tab w:val="center" w:pos="4513"/>
        <w:tab w:val="right" w:pos="9026"/>
      </w:tabs>
      <w:spacing w:after="0"/>
    </w:pPr>
  </w:style>
  <w:style w:type="character" w:customStyle="1" w:styleId="BunntekstTegn">
    <w:name w:val="Bunntekst Tegn"/>
    <w:basedOn w:val="Standardskriftforavsnitt"/>
    <w:link w:val="Bunntekst"/>
    <w:uiPriority w:val="99"/>
    <w:rsid w:val="00F52DFC"/>
    <w:rPr>
      <w:rFonts w:ascii="Times New Roman" w:hAnsi="Times New Roman" w:cs="Times New Roman"/>
      <w:sz w:val="24"/>
      <w:szCs w:val="16"/>
    </w:rPr>
  </w:style>
  <w:style w:type="paragraph" w:styleId="Bobletekst">
    <w:name w:val="Balloon Text"/>
    <w:basedOn w:val="Normal"/>
    <w:link w:val="BobletekstTegn"/>
    <w:uiPriority w:val="99"/>
    <w:semiHidden/>
    <w:unhideWhenUsed/>
    <w:rsid w:val="001D3409"/>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3409"/>
    <w:rPr>
      <w:rFonts w:ascii="Segoe UI" w:hAnsi="Segoe UI" w:cs="Segoe UI"/>
      <w:sz w:val="18"/>
      <w:szCs w:val="18"/>
    </w:rPr>
  </w:style>
  <w:style w:type="character" w:styleId="Merknadsreferanse">
    <w:name w:val="annotation reference"/>
    <w:basedOn w:val="Standardskriftforavsnitt"/>
    <w:uiPriority w:val="99"/>
    <w:semiHidden/>
    <w:unhideWhenUsed/>
    <w:rsid w:val="00EE4E50"/>
    <w:rPr>
      <w:sz w:val="16"/>
      <w:szCs w:val="16"/>
    </w:rPr>
  </w:style>
  <w:style w:type="paragraph" w:styleId="Merknadstekst">
    <w:name w:val="annotation text"/>
    <w:basedOn w:val="Normal"/>
    <w:link w:val="MerknadstekstTegn"/>
    <w:uiPriority w:val="99"/>
    <w:semiHidden/>
    <w:unhideWhenUsed/>
    <w:rsid w:val="00EE4E50"/>
    <w:rPr>
      <w:sz w:val="20"/>
      <w:szCs w:val="20"/>
    </w:rPr>
  </w:style>
  <w:style w:type="character" w:customStyle="1" w:styleId="MerknadstekstTegn">
    <w:name w:val="Merknadstekst Tegn"/>
    <w:basedOn w:val="Standardskriftforavsnitt"/>
    <w:link w:val="Merknadstekst"/>
    <w:uiPriority w:val="99"/>
    <w:semiHidden/>
    <w:rsid w:val="00EE4E50"/>
    <w:rPr>
      <w:sz w:val="20"/>
      <w:szCs w:val="20"/>
    </w:rPr>
  </w:style>
  <w:style w:type="paragraph" w:styleId="Kommentaremne">
    <w:name w:val="annotation subject"/>
    <w:basedOn w:val="Merknadstekst"/>
    <w:next w:val="Merknadstekst"/>
    <w:link w:val="KommentaremneTegn"/>
    <w:uiPriority w:val="99"/>
    <w:semiHidden/>
    <w:unhideWhenUsed/>
    <w:rsid w:val="00EE4E50"/>
    <w:rPr>
      <w:b/>
      <w:bCs/>
    </w:rPr>
  </w:style>
  <w:style w:type="character" w:customStyle="1" w:styleId="KommentaremneTegn">
    <w:name w:val="Kommentaremne Tegn"/>
    <w:basedOn w:val="MerknadstekstTegn"/>
    <w:link w:val="Kommentaremne"/>
    <w:uiPriority w:val="99"/>
    <w:semiHidden/>
    <w:rsid w:val="00EE4E50"/>
    <w:rPr>
      <w:b/>
      <w:bCs/>
      <w:sz w:val="20"/>
      <w:szCs w:val="20"/>
    </w:rPr>
  </w:style>
  <w:style w:type="paragraph" w:styleId="Fotnotetekst">
    <w:name w:val="footnote text"/>
    <w:basedOn w:val="Normal"/>
    <w:link w:val="FotnotetekstTegn"/>
    <w:uiPriority w:val="99"/>
    <w:semiHidden/>
    <w:unhideWhenUsed/>
    <w:rsid w:val="00F9347C"/>
    <w:pPr>
      <w:spacing w:after="0"/>
    </w:pPr>
    <w:rPr>
      <w:sz w:val="20"/>
      <w:szCs w:val="20"/>
    </w:rPr>
  </w:style>
  <w:style w:type="character" w:customStyle="1" w:styleId="FotnotetekstTegn">
    <w:name w:val="Fotnotetekst Tegn"/>
    <w:basedOn w:val="Standardskriftforavsnitt"/>
    <w:link w:val="Fotnotetekst"/>
    <w:uiPriority w:val="99"/>
    <w:semiHidden/>
    <w:rsid w:val="00F9347C"/>
    <w:rPr>
      <w:sz w:val="20"/>
      <w:szCs w:val="20"/>
    </w:rPr>
  </w:style>
  <w:style w:type="character" w:styleId="Fotnotereferanse">
    <w:name w:val="footnote reference"/>
    <w:basedOn w:val="Standardskriftforavsnitt"/>
    <w:uiPriority w:val="99"/>
    <w:semiHidden/>
    <w:unhideWhenUsed/>
    <w:rsid w:val="00F9347C"/>
    <w:rPr>
      <w:vertAlign w:val="superscript"/>
    </w:rPr>
  </w:style>
  <w:style w:type="paragraph" w:customStyle="1" w:styleId="AnnexesFTAarticlenumber">
    <w:name w:val="Annexes FTA article number"/>
    <w:basedOn w:val="Normal"/>
    <w:link w:val="AnnexesFTAarticlenumberChar"/>
    <w:qFormat/>
    <w:rsid w:val="00F52DFC"/>
    <w:pPr>
      <w:keepNext/>
      <w:keepLines/>
      <w:spacing w:before="480" w:after="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Standardskriftforavsnitt"/>
    <w:link w:val="AnnexesFTAarticlenumber"/>
    <w:rsid w:val="00F52DFC"/>
    <w:rPr>
      <w:rFonts w:ascii="Times New Roman" w:eastAsia="Times New Roman" w:hAnsi="Times New Roman" w:cstheme="majorBidi"/>
      <w:sz w:val="24"/>
      <w:szCs w:val="26"/>
      <w:u w:val="single"/>
      <w:lang w:eastAsia="es-ES"/>
    </w:rPr>
  </w:style>
  <w:style w:type="paragraph" w:customStyle="1" w:styleId="FTAchaptertitle">
    <w:name w:val="FTA chapter title"/>
    <w:basedOn w:val="Overskrift1"/>
    <w:link w:val="FTAchaptertitleChar"/>
    <w:qFormat/>
    <w:rsid w:val="00F52DFC"/>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FTAchaptertitleChar">
    <w:name w:val="FTA chapter title Char"/>
    <w:basedOn w:val="Standardskriftforavsnitt"/>
    <w:link w:val="FTAchaptertitle"/>
    <w:rsid w:val="00F52DFC"/>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F52DFC"/>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F52DFC"/>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FTAchaptertitle"/>
    <w:link w:val="CoverpageannexreftitleChar"/>
    <w:qFormat/>
    <w:rsid w:val="00F52DFC"/>
    <w:rPr>
      <w:b w:val="0"/>
      <w:sz w:val="28"/>
    </w:rPr>
  </w:style>
  <w:style w:type="character" w:customStyle="1" w:styleId="CoverpageannexreftitleChar">
    <w:name w:val="Cover page annex ref + title Char"/>
    <w:basedOn w:val="FTAchaptertitleChar"/>
    <w:link w:val="Coverpageannexreftitle"/>
    <w:rsid w:val="00F52DFC"/>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F52DFC"/>
    <w:pPr>
      <w:spacing w:after="0"/>
    </w:pPr>
    <w:rPr>
      <w:rFonts w:eastAsia="Batang" w:cstheme="minorBidi"/>
      <w:sz w:val="20"/>
      <w:szCs w:val="20"/>
      <w:lang w:eastAsia="zh-TW"/>
    </w:rPr>
  </w:style>
  <w:style w:type="character" w:customStyle="1" w:styleId="footnoteFTAChar">
    <w:name w:val="footnote FTA Char"/>
    <w:basedOn w:val="Standardskriftforavsnitt"/>
    <w:link w:val="footnoteFTA"/>
    <w:rsid w:val="00F52DFC"/>
    <w:rPr>
      <w:rFonts w:ascii="Times New Roman" w:eastAsia="Batang" w:hAnsi="Times New Roman"/>
      <w:sz w:val="20"/>
      <w:szCs w:val="20"/>
      <w:lang w:eastAsia="zh-TW"/>
    </w:rPr>
  </w:style>
  <w:style w:type="paragraph" w:customStyle="1" w:styleId="FTAarticlenumber">
    <w:name w:val="FTA article number"/>
    <w:basedOn w:val="Overskrift2"/>
    <w:link w:val="FTAarticlenumberChar"/>
    <w:qFormat/>
    <w:rsid w:val="00F52DFC"/>
    <w:pPr>
      <w:spacing w:before="480" w:line="480" w:lineRule="auto"/>
      <w:jc w:val="center"/>
    </w:pPr>
    <w:rPr>
      <w:rFonts w:ascii="Times New Roman" w:eastAsia="Times New Roman" w:hAnsi="Times New Roman"/>
      <w:smallCaps/>
      <w:color w:val="auto"/>
      <w:sz w:val="24"/>
      <w:lang w:eastAsia="es-ES"/>
    </w:rPr>
  </w:style>
  <w:style w:type="character" w:customStyle="1" w:styleId="FTAarticlenumberChar">
    <w:name w:val="FTA article number Char"/>
    <w:basedOn w:val="Standardskriftforavsnitt"/>
    <w:link w:val="FTAarticlenumber"/>
    <w:rsid w:val="00F52DFC"/>
    <w:rPr>
      <w:rFonts w:ascii="Times New Roman" w:eastAsia="Times New Roman" w:hAnsi="Times New Roman" w:cstheme="majorBidi"/>
      <w:smallCaps/>
      <w:sz w:val="24"/>
      <w:szCs w:val="26"/>
      <w:lang w:eastAsia="es-ES"/>
    </w:rPr>
  </w:style>
  <w:style w:type="paragraph" w:customStyle="1" w:styleId="FTAarticletitle">
    <w:name w:val="FTA article title"/>
    <w:basedOn w:val="Overskrift2"/>
    <w:link w:val="FTAarticletitleChar"/>
    <w:qFormat/>
    <w:rsid w:val="00F52DFC"/>
    <w:pPr>
      <w:spacing w:before="0" w:after="240"/>
      <w:jc w:val="center"/>
    </w:pPr>
    <w:rPr>
      <w:rFonts w:ascii="Times New Roman" w:eastAsia="Times New Roman" w:hAnsi="Times New Roman"/>
      <w:b/>
      <w:i/>
      <w:color w:val="auto"/>
      <w:sz w:val="24"/>
      <w:lang w:eastAsia="es-ES"/>
    </w:rPr>
  </w:style>
  <w:style w:type="character" w:customStyle="1" w:styleId="FTAarticletitleChar">
    <w:name w:val="FTA article title Char"/>
    <w:basedOn w:val="Standardskriftforavsnitt"/>
    <w:link w:val="FTAarticletitle"/>
    <w:rsid w:val="00F52DFC"/>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D94A22"/>
    <w:pPr>
      <w:ind w:left="0" w:firstLine="567"/>
    </w:pPr>
    <w:rPr>
      <w:rFonts w:eastAsia="Batang"/>
      <w:szCs w:val="24"/>
      <w:lang w:val="en-US" w:eastAsia="zh-TW" w:bidi="en-US"/>
    </w:rPr>
  </w:style>
  <w:style w:type="character" w:customStyle="1" w:styleId="FTAtextChar">
    <w:name w:val="FTA text Char"/>
    <w:basedOn w:val="Standardskriftforavsnitt"/>
    <w:link w:val="FTAtext"/>
    <w:rsid w:val="00D94A22"/>
    <w:rPr>
      <w:rFonts w:ascii="Times New Roman" w:eastAsia="Batang" w:hAnsi="Times New Roman" w:cs="Times New Roman"/>
      <w:sz w:val="24"/>
      <w:szCs w:val="24"/>
      <w:lang w:val="en-US" w:eastAsia="zh-TW" w:bidi="en-US"/>
    </w:rPr>
  </w:style>
  <w:style w:type="paragraph" w:customStyle="1" w:styleId="FTAlisttext">
    <w:name w:val="FTA list text"/>
    <w:basedOn w:val="FTAtext"/>
    <w:autoRedefine/>
    <w:qFormat/>
    <w:rsid w:val="00F52DFC"/>
    <w:pPr>
      <w:numPr>
        <w:numId w:val="9"/>
      </w:numPr>
    </w:pPr>
    <w:rPr>
      <w:lang w:eastAsia="en-US"/>
    </w:rPr>
  </w:style>
  <w:style w:type="paragraph" w:customStyle="1" w:styleId="FTAPreambletitle">
    <w:name w:val="FTA Preamble title"/>
    <w:basedOn w:val="FTAchaptertitle"/>
    <w:link w:val="FTAPreambletitleChar"/>
    <w:autoRedefine/>
    <w:qFormat/>
    <w:rsid w:val="00F52DFC"/>
    <w:rPr>
      <w:sz w:val="28"/>
    </w:rPr>
  </w:style>
  <w:style w:type="character" w:customStyle="1" w:styleId="FTAPreambletitleChar">
    <w:name w:val="FTA Preamble title Char"/>
    <w:basedOn w:val="FTAchaptertitleChar"/>
    <w:link w:val="FTAPreambletitle"/>
    <w:rsid w:val="00F52DFC"/>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F52DFC"/>
    <w:pPr>
      <w:numPr>
        <w:numId w:val="10"/>
      </w:numPr>
    </w:pPr>
  </w:style>
  <w:style w:type="paragraph" w:customStyle="1" w:styleId="FTAtittle">
    <w:name w:val="FTA tittle"/>
    <w:basedOn w:val="Overskrift1"/>
    <w:link w:val="FTAtittleChar"/>
    <w:qFormat/>
    <w:rsid w:val="00F52DFC"/>
    <w:pPr>
      <w:spacing w:before="0" w:line="600" w:lineRule="auto"/>
      <w:jc w:val="center"/>
    </w:pPr>
    <w:rPr>
      <w:rFonts w:ascii="Times New Roman" w:eastAsia="Times New Roman" w:hAnsi="Times New Roman"/>
      <w:caps/>
      <w:color w:val="auto"/>
      <w:sz w:val="44"/>
      <w:szCs w:val="26"/>
      <w:lang w:eastAsia="es-ES"/>
    </w:rPr>
  </w:style>
  <w:style w:type="character" w:customStyle="1" w:styleId="FTAtittleChar">
    <w:name w:val="FTA tittle Char"/>
    <w:basedOn w:val="Standardskriftforavsnitt"/>
    <w:link w:val="FTAtittle"/>
    <w:rsid w:val="00F52DFC"/>
    <w:rPr>
      <w:rFonts w:ascii="Times New Roman" w:eastAsia="Times New Roman" w:hAnsi="Times New Roman" w:cstheme="majorBidi"/>
      <w:caps/>
      <w:sz w:val="44"/>
      <w:szCs w:val="26"/>
      <w:lang w:eastAsia="es-ES"/>
    </w:rPr>
  </w:style>
  <w:style w:type="character" w:customStyle="1" w:styleId="Overskrift4Tegn">
    <w:name w:val="Overskrift 4 Tegn"/>
    <w:basedOn w:val="Standardskriftforavsnitt"/>
    <w:link w:val="Overskrift4"/>
    <w:uiPriority w:val="9"/>
    <w:semiHidden/>
    <w:rsid w:val="00F52DFC"/>
    <w:rPr>
      <w:rFonts w:asciiTheme="majorHAnsi" w:eastAsiaTheme="majorEastAsia" w:hAnsiTheme="majorHAnsi" w:cstheme="majorBidi"/>
      <w:i/>
      <w:iCs/>
      <w:color w:val="2F5496" w:themeColor="accent1" w:themeShade="BF"/>
      <w:sz w:val="24"/>
      <w:szCs w:val="16"/>
    </w:rPr>
  </w:style>
  <w:style w:type="paragraph" w:styleId="Sluttnotetekst">
    <w:name w:val="endnote text"/>
    <w:basedOn w:val="Normal"/>
    <w:link w:val="SluttnotetekstTegn"/>
    <w:uiPriority w:val="99"/>
    <w:semiHidden/>
    <w:unhideWhenUsed/>
    <w:rsid w:val="00AE571D"/>
    <w:pPr>
      <w:spacing w:after="0"/>
    </w:pPr>
    <w:rPr>
      <w:sz w:val="20"/>
      <w:szCs w:val="20"/>
    </w:rPr>
  </w:style>
  <w:style w:type="character" w:customStyle="1" w:styleId="SluttnotetekstTegn">
    <w:name w:val="Sluttnotetekst Tegn"/>
    <w:basedOn w:val="Standardskriftforavsnitt"/>
    <w:link w:val="Sluttnotetekst"/>
    <w:uiPriority w:val="99"/>
    <w:semiHidden/>
    <w:rsid w:val="00AE571D"/>
    <w:rPr>
      <w:rFonts w:ascii="Times New Roman" w:hAnsi="Times New Roman" w:cs="Times New Roman"/>
      <w:sz w:val="20"/>
      <w:szCs w:val="20"/>
    </w:rPr>
  </w:style>
  <w:style w:type="character" w:styleId="Sluttnotereferanse">
    <w:name w:val="endnote reference"/>
    <w:basedOn w:val="Standardskriftforavsnitt"/>
    <w:uiPriority w:val="99"/>
    <w:semiHidden/>
    <w:unhideWhenUsed/>
    <w:rsid w:val="00AE5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8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UserInfo>
        <DisplayName>Harrison, Sian (TRADE)</DisplayName>
        <AccountId>46118</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2021-05-07T07:25:40+00:00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H6263HTYEWN5-806914342-372948</_dlc_DocId>
    <_dlc_DocIdUrl xmlns="7fd9e60a-720a-478c-bf76-b460d35d354e">
      <Url>https://dbis.sharepoint.com/sites/dit/184/_layouts/15/DocIdRedir.aspx?ID=H6263HTYEWN5-806914342-372948</Url>
      <Description>H6263HTYEWN5-806914342-372948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A0638-F50C-4104-B70B-A6E8B208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AFE0D-A150-4E5C-ABBB-F4E5B5F9F8FE}">
  <ds:schemaRefs>
    <ds:schemaRef ds:uri="http://schemas.openxmlformats.org/officeDocument/2006/bibliography"/>
  </ds:schemaRefs>
</ds:datastoreItem>
</file>

<file path=customXml/itemProps3.xml><?xml version="1.0" encoding="utf-8"?>
<ds:datastoreItem xmlns:ds="http://schemas.openxmlformats.org/officeDocument/2006/customXml" ds:itemID="{A1F4072B-0906-4F29-99CF-816A399A8F79}">
  <ds:schemaRefs>
    <ds:schemaRef ds:uri="7fd9e60a-720a-478c-bf76-b460d35d354e"/>
    <ds:schemaRef ds:uri="a172083e-e40c-4314-b43a-827352a1ed2c"/>
    <ds:schemaRef ds:uri="http://schemas.microsoft.com/office/2006/documentManagement/types"/>
    <ds:schemaRef ds:uri="http://www.w3.org/XML/1998/namespace"/>
    <ds:schemaRef ds:uri="b413c3fd-5a3b-4239-b985-69032e371c04"/>
    <ds:schemaRef ds:uri="http://purl.org/dc/dcmitype/"/>
    <ds:schemaRef ds:uri="c963a4c1-1bb4-49f2-a011-9c776a7eed2a"/>
    <ds:schemaRef ds:uri="http://schemas.microsoft.com/office/infopath/2007/PartnerControls"/>
    <ds:schemaRef ds:uri="http://schemas.microsoft.com/office/2006/metadata/properties"/>
    <ds:schemaRef ds:uri="http://purl.org/dc/elements/1.1/"/>
    <ds:schemaRef ds:uri="b67a7830-db79-4a49-bf27-2aff92a2201a"/>
    <ds:schemaRef ds:uri="2b6c736d-e0a7-4fa3-9f8a-c6273e81c461"/>
    <ds:schemaRef ds:uri="http://purl.org/dc/terms/"/>
    <ds:schemaRef ds:uri="http://schemas.openxmlformats.org/package/2006/metadata/core-properties"/>
    <ds:schemaRef ds:uri="c0e5669f-1bcb-499c-94e0-3ccb733d3d13"/>
    <ds:schemaRef ds:uri="a8f60570-4bd3-4f2b-950b-a996de8ab151"/>
  </ds:schemaRefs>
</ds:datastoreItem>
</file>

<file path=customXml/itemProps4.xml><?xml version="1.0" encoding="utf-8"?>
<ds:datastoreItem xmlns:ds="http://schemas.openxmlformats.org/officeDocument/2006/customXml" ds:itemID="{B9ECB068-0EC7-4050-8236-320040A847FE}">
  <ds:schemaRefs>
    <ds:schemaRef ds:uri="http://schemas.microsoft.com/sharepoint/events"/>
  </ds:schemaRefs>
</ds:datastoreItem>
</file>

<file path=customXml/itemProps5.xml><?xml version="1.0" encoding="utf-8"?>
<ds:datastoreItem xmlns:ds="http://schemas.openxmlformats.org/officeDocument/2006/customXml" ds:itemID="{0500A331-4CC2-4B3A-93E1-CDFBB9466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Vartdal Erika Annette</cp:lastModifiedBy>
  <cp:revision>3</cp:revision>
  <dcterms:created xsi:type="dcterms:W3CDTF">2021-05-31T11:15:00Z</dcterms:created>
  <dcterms:modified xsi:type="dcterms:W3CDTF">2021-12-06T10:05:00Z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0x0101004630297406C7D840BA89096FC0F1011E</vt:lpwstr>
  </property>
  <property fmtid="{D5CDD505-2E9C-101B-9397-08002B2CF9AE}" pid="3" name="_dlc_DocIdItemGuid">
    <vt:lpwstr>d7081f88-2668-40fd-acbf-48912c88fb9d</vt:lpwstr>
  </property>
  <property fmtid="{D5CDD505-2E9C-101B-9397-08002B2CF9AE}" pid="4" name="Business Unit">
    <vt:lpwstr>147;#Regulatory Environment|8f9c88ee-d248-408e-a995-cd6c8d48ac1c</vt:lpwstr>
  </property>
  <property fmtid="{D5CDD505-2E9C-101B-9397-08002B2CF9AE}" pid="5" name="MSIP_Label_c1c05e37-788c-4c59-b50e-5c98323c0a70_Enabled">
    <vt:lpwstr>true</vt:lpwstr>
  </property>
  <property fmtid="{D5CDD505-2E9C-101B-9397-08002B2CF9AE}" pid="6" name="MSIP_Label_c1c05e37-788c-4c59-b50e-5c98323c0a70_SetDate">
    <vt:lpwstr>2021-05-12T11:42:55Z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87c3a967-49d0-49c0-a067-8095dcd43efe</vt:lpwstr>
  </property>
  <property fmtid="{D5CDD505-2E9C-101B-9397-08002B2CF9AE}" pid="11" name="MSIP_Label_c1c05e37-788c-4c59-b50e-5c98323c0a70_ContentBits">
    <vt:lpwstr>0</vt:lpwstr>
  </property>
</Properties>
</file>