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8F5F2" w14:textId="7147DE7C" w:rsidR="00105A93" w:rsidRPr="00DE36ED" w:rsidRDefault="005D6FD1" w:rsidP="000718BF">
      <w:pPr>
        <w:pStyle w:val="FTAAnnexnumber"/>
        <w:rPr>
          <w:lang w:val="nb-NO"/>
        </w:rPr>
      </w:pPr>
      <w:bookmarkStart w:id="0" w:name="_Toc60909618"/>
      <w:bookmarkStart w:id="1" w:name="_Toc60909619"/>
      <w:r w:rsidRPr="00DE36ED">
        <w:rPr>
          <w:lang w:val="nb-NO"/>
        </w:rPr>
        <w:t>VEDLEGG</w:t>
      </w:r>
      <w:r w:rsidR="00105A93" w:rsidRPr="00DE36ED">
        <w:rPr>
          <w:lang w:val="nb-NO"/>
        </w:rPr>
        <w:t xml:space="preserve"> </w:t>
      </w:r>
      <w:proofErr w:type="spellStart"/>
      <w:r w:rsidR="00DA6FD1">
        <w:rPr>
          <w:lang w:val="nb-NO"/>
        </w:rPr>
        <w:t>XIII</w:t>
      </w:r>
      <w:proofErr w:type="spellEnd"/>
    </w:p>
    <w:p w14:paraId="2CE04EC4" w14:textId="77777777" w:rsidR="00AB4A54" w:rsidRPr="00DE36ED" w:rsidRDefault="00AB4A54" w:rsidP="00893EC9">
      <w:pPr>
        <w:jc w:val="center"/>
        <w:rPr>
          <w:szCs w:val="24"/>
          <w:lang w:val="nb-NO"/>
        </w:rPr>
      </w:pPr>
    </w:p>
    <w:p w14:paraId="67AC320C" w14:textId="3B784B71" w:rsidR="005C6E60" w:rsidRPr="00DE36ED" w:rsidRDefault="002C1777" w:rsidP="00823E75">
      <w:pPr>
        <w:pStyle w:val="FTAAnnextitle"/>
        <w:rPr>
          <w:lang w:val="nb-NO" w:eastAsia="es-ES"/>
        </w:rPr>
      </w:pPr>
      <w:r w:rsidRPr="00DE36ED">
        <w:rPr>
          <w:lang w:val="nb-NO" w:eastAsia="es-ES"/>
        </w:rPr>
        <w:t xml:space="preserve">OMFATTET </w:t>
      </w:r>
      <w:r w:rsidR="00F10967" w:rsidRPr="00DE36ED">
        <w:rPr>
          <w:lang w:val="nb-NO" w:eastAsia="es-ES"/>
        </w:rPr>
        <w:t>AV</w:t>
      </w:r>
      <w:r w:rsidRPr="00DE36ED">
        <w:rPr>
          <w:lang w:val="nb-NO" w:eastAsia="es-ES"/>
        </w:rPr>
        <w:t xml:space="preserve"> </w:t>
      </w:r>
      <w:r w:rsidRPr="00DA6FD1">
        <w:rPr>
          <w:lang w:val="nb-NO" w:eastAsia="es-ES"/>
        </w:rPr>
        <w:t xml:space="preserve">ARTIKKEL </w:t>
      </w:r>
      <w:r w:rsidR="00DA6FD1">
        <w:rPr>
          <w:lang w:val="nb-NO" w:eastAsia="es-ES"/>
        </w:rPr>
        <w:t>2.39</w:t>
      </w:r>
    </w:p>
    <w:p w14:paraId="5408F1FD" w14:textId="5FD5D946" w:rsidR="005C6E60" w:rsidRPr="00DE36ED" w:rsidRDefault="002C1777" w:rsidP="00823E75">
      <w:pPr>
        <w:pStyle w:val="FTAAnnextitle"/>
        <w:rPr>
          <w:lang w:val="nb-NO" w:eastAsia="es-ES"/>
        </w:rPr>
      </w:pPr>
      <w:r w:rsidRPr="00DE36ED">
        <w:rPr>
          <w:lang w:val="nb-NO" w:eastAsia="es-ES"/>
        </w:rPr>
        <w:t xml:space="preserve">BESTEMMELSER OG REGLER VEDRØRENDE </w:t>
      </w:r>
      <w:r w:rsidR="00E849DB">
        <w:rPr>
          <w:lang w:val="nb-NO" w:eastAsia="es-ES"/>
        </w:rPr>
        <w:t>veterinære</w:t>
      </w:r>
      <w:r w:rsidRPr="00DE36ED">
        <w:rPr>
          <w:lang w:val="nb-NO" w:eastAsia="es-ES"/>
        </w:rPr>
        <w:t xml:space="preserve"> OG </w:t>
      </w:r>
      <w:r w:rsidR="002B555E" w:rsidRPr="00DE36ED">
        <w:rPr>
          <w:lang w:val="nb-NO" w:eastAsia="es-ES"/>
        </w:rPr>
        <w:t>PLANTE</w:t>
      </w:r>
      <w:r w:rsidRPr="00DE36ED">
        <w:rPr>
          <w:lang w:val="nb-NO" w:eastAsia="es-ES"/>
        </w:rPr>
        <w:t xml:space="preserve">SANITÆRE </w:t>
      </w:r>
      <w:r w:rsidR="00E849DB">
        <w:rPr>
          <w:lang w:val="nb-NO" w:eastAsia="es-ES"/>
        </w:rPr>
        <w:t>spørsmål</w:t>
      </w:r>
    </w:p>
    <w:p w14:paraId="12663901" w14:textId="77777777" w:rsidR="008A65E5" w:rsidRPr="00DE36ED" w:rsidRDefault="008A65E5" w:rsidP="005C6E60">
      <w:pPr>
        <w:jc w:val="center"/>
        <w:rPr>
          <w:lang w:val="nb-NO"/>
        </w:rPr>
      </w:pPr>
    </w:p>
    <w:p w14:paraId="63E4F6AA" w14:textId="32E953EF" w:rsidR="00105A93" w:rsidRPr="00DE36ED" w:rsidRDefault="00BD2F62" w:rsidP="00823E75">
      <w:pPr>
        <w:pStyle w:val="FTAAnnextitle"/>
        <w:rPr>
          <w:lang w:val="nb-NO" w:eastAsia="es-ES"/>
        </w:rPr>
      </w:pPr>
      <w:r w:rsidRPr="00DE36ED">
        <w:rPr>
          <w:lang w:val="nb-NO" w:eastAsia="es-ES"/>
        </w:rPr>
        <w:t>INTRODUKSJON</w:t>
      </w:r>
    </w:p>
    <w:p w14:paraId="1E7DEAEA" w14:textId="1EC6150A" w:rsidR="00BD2F62" w:rsidRPr="00BD2F62" w:rsidRDefault="00BD2F62" w:rsidP="00535753">
      <w:pPr>
        <w:pStyle w:val="FTAtext"/>
        <w:rPr>
          <w:lang w:val="nb-NO"/>
        </w:rPr>
      </w:pPr>
      <w:r w:rsidRPr="00BD2F62">
        <w:rPr>
          <w:lang w:val="nb-NO"/>
        </w:rPr>
        <w:t xml:space="preserve">Når bestemmelsene i dette vedlegget henviser til sanitære tiltak som for Island og Norge er underlagt EØS-avtalen, forstår partene at slike tiltak blir </w:t>
      </w:r>
      <w:r w:rsidR="007A4705" w:rsidRPr="00694D0C">
        <w:rPr>
          <w:lang w:val="nb-NO"/>
        </w:rPr>
        <w:t>besluttet</w:t>
      </w:r>
      <w:r w:rsidRPr="00BD2F62">
        <w:rPr>
          <w:lang w:val="nb-NO"/>
        </w:rPr>
        <w:t xml:space="preserve"> av EU, og at Island og Norge, samtidig med EUs medlemsstater, iverksetter tilsvarende tiltak på grunnlag </w:t>
      </w:r>
      <w:r w:rsidR="007A4705">
        <w:rPr>
          <w:lang w:val="nb-NO"/>
        </w:rPr>
        <w:t>av</w:t>
      </w:r>
      <w:r w:rsidRPr="00BD2F62">
        <w:rPr>
          <w:lang w:val="nb-NO"/>
        </w:rPr>
        <w:t xml:space="preserve"> relevante EU-lover og i samsvar med deres forpliktelser i henhold til EØS-avtalen</w:t>
      </w:r>
      <w:r>
        <w:rPr>
          <w:lang w:val="nb-NO"/>
        </w:rPr>
        <w:t>.</w:t>
      </w:r>
    </w:p>
    <w:p w14:paraId="167D7B57" w14:textId="64E939B6" w:rsidR="000940AE" w:rsidRDefault="00E408A5" w:rsidP="000940AE">
      <w:pPr>
        <w:pStyle w:val="FTAarticlenumber"/>
      </w:pPr>
      <w:r>
        <w:t>DEL</w:t>
      </w:r>
      <w:r w:rsidRPr="00CF195B">
        <w:t xml:space="preserve"> </w:t>
      </w:r>
      <w:r w:rsidR="00CF195B" w:rsidRPr="00CF195B">
        <w:t>1</w:t>
      </w:r>
    </w:p>
    <w:bookmarkEnd w:id="0"/>
    <w:p w14:paraId="13123D65" w14:textId="62488ED1" w:rsidR="00105A93" w:rsidRPr="0071601F" w:rsidRDefault="007A4705" w:rsidP="0071601F">
      <w:pPr>
        <w:pStyle w:val="FTAarticletitle"/>
      </w:pPr>
      <w:proofErr w:type="spellStart"/>
      <w:r>
        <w:t>Offisiell</w:t>
      </w:r>
      <w:r w:rsidR="00537C85">
        <w:t>e</w:t>
      </w:r>
      <w:proofErr w:type="spellEnd"/>
      <w:r>
        <w:t xml:space="preserve"> </w:t>
      </w:r>
      <w:proofErr w:type="spellStart"/>
      <w:r>
        <w:t>sertifi</w:t>
      </w:r>
      <w:r w:rsidR="00537C85">
        <w:t>kater</w:t>
      </w:r>
      <w:proofErr w:type="spellEnd"/>
      <w:r w:rsidR="00537C85">
        <w:t xml:space="preserve"> </w:t>
      </w:r>
    </w:p>
    <w:p w14:paraId="2092C20F" w14:textId="06C023B5" w:rsidR="007A4705" w:rsidRPr="00DE36ED" w:rsidRDefault="007A4705" w:rsidP="002B555E">
      <w:pPr>
        <w:pStyle w:val="FTAlisttext"/>
        <w:numPr>
          <w:ilvl w:val="0"/>
          <w:numId w:val="34"/>
        </w:numPr>
      </w:pPr>
      <w:proofErr w:type="spellStart"/>
      <w:r w:rsidRPr="00DE36ED">
        <w:t>Hvis</w:t>
      </w:r>
      <w:proofErr w:type="spellEnd"/>
      <w:r w:rsidRPr="00DE36ED">
        <w:t xml:space="preserve"> den </w:t>
      </w:r>
      <w:proofErr w:type="spellStart"/>
      <w:r w:rsidRPr="00DE36ED">
        <w:t>importerende</w:t>
      </w:r>
      <w:proofErr w:type="spellEnd"/>
      <w:r w:rsidRPr="00DE36ED">
        <w:t xml:space="preserve"> part </w:t>
      </w:r>
      <w:proofErr w:type="spellStart"/>
      <w:r w:rsidRPr="00DE36ED">
        <w:t>krever</w:t>
      </w:r>
      <w:proofErr w:type="spellEnd"/>
      <w:r w:rsidRPr="00DE36ED">
        <w:t xml:space="preserve"> </w:t>
      </w:r>
      <w:proofErr w:type="spellStart"/>
      <w:r w:rsidRPr="00DE36ED">
        <w:t>offisielle</w:t>
      </w:r>
      <w:proofErr w:type="spellEnd"/>
      <w:r w:rsidRPr="00DE36ED">
        <w:t xml:space="preserve"> </w:t>
      </w:r>
      <w:proofErr w:type="spellStart"/>
      <w:r w:rsidRPr="00DE36ED">
        <w:t>sertifikater</w:t>
      </w:r>
      <w:proofErr w:type="spellEnd"/>
      <w:r w:rsidRPr="00DE36ED">
        <w:t xml:space="preserve">, </w:t>
      </w:r>
      <w:proofErr w:type="spellStart"/>
      <w:r w:rsidRPr="00DE36ED">
        <w:t>skal</w:t>
      </w:r>
      <w:proofErr w:type="spellEnd"/>
      <w:r w:rsidRPr="00DE36ED">
        <w:t xml:space="preserve"> </w:t>
      </w:r>
      <w:proofErr w:type="spellStart"/>
      <w:r w:rsidRPr="00DE36ED">
        <w:t>modellsertifikatene</w:t>
      </w:r>
      <w:proofErr w:type="spellEnd"/>
      <w:r w:rsidRPr="00DE36ED">
        <w:t xml:space="preserve"> </w:t>
      </w:r>
      <w:proofErr w:type="spellStart"/>
      <w:r w:rsidRPr="00DE36ED">
        <w:t>være</w:t>
      </w:r>
      <w:proofErr w:type="spellEnd"/>
      <w:r w:rsidRPr="00DE36ED">
        <w:t xml:space="preserve"> i </w:t>
      </w:r>
      <w:proofErr w:type="spellStart"/>
      <w:r w:rsidRPr="00DE36ED">
        <w:t>samsvar</w:t>
      </w:r>
      <w:proofErr w:type="spellEnd"/>
      <w:r w:rsidRPr="00DE36ED">
        <w:t xml:space="preserve"> med </w:t>
      </w:r>
      <w:proofErr w:type="spellStart"/>
      <w:r w:rsidRPr="00DE36ED">
        <w:t>prinsippene</w:t>
      </w:r>
      <w:proofErr w:type="spellEnd"/>
      <w:r w:rsidRPr="00DE36ED">
        <w:t xml:space="preserve"> </w:t>
      </w:r>
      <w:proofErr w:type="spellStart"/>
      <w:r w:rsidRPr="00DE36ED">
        <w:t>nedfelt</w:t>
      </w:r>
      <w:proofErr w:type="spellEnd"/>
      <w:r w:rsidRPr="00DE36ED">
        <w:t xml:space="preserve"> i de </w:t>
      </w:r>
      <w:proofErr w:type="spellStart"/>
      <w:r w:rsidRPr="00DE36ED">
        <w:t>internasjonale</w:t>
      </w:r>
      <w:proofErr w:type="spellEnd"/>
      <w:r w:rsidRPr="00DE36ED">
        <w:t xml:space="preserve"> </w:t>
      </w:r>
      <w:proofErr w:type="spellStart"/>
      <w:r w:rsidRPr="00DE36ED">
        <w:t>standardene</w:t>
      </w:r>
      <w:proofErr w:type="spellEnd"/>
      <w:r w:rsidRPr="00DE36ED">
        <w:t xml:space="preserve"> i Codex, IPPC og OIE.</w:t>
      </w:r>
    </w:p>
    <w:p w14:paraId="02633FB3" w14:textId="36A59DF2" w:rsidR="007A4705" w:rsidRPr="007A4705" w:rsidRDefault="007A4705" w:rsidP="002B555E">
      <w:pPr>
        <w:pStyle w:val="FTAlisttext"/>
        <w:numPr>
          <w:ilvl w:val="0"/>
          <w:numId w:val="34"/>
        </w:numPr>
        <w:rPr>
          <w:lang w:val="nb-NO"/>
        </w:rPr>
      </w:pPr>
      <w:r w:rsidRPr="007A4705">
        <w:rPr>
          <w:lang w:val="nb-NO"/>
        </w:rPr>
        <w:t xml:space="preserve">Partene skal fremme </w:t>
      </w:r>
      <w:r w:rsidR="009A5279">
        <w:rPr>
          <w:lang w:val="nb-NO"/>
        </w:rPr>
        <w:t>bruken</w:t>
      </w:r>
      <w:r w:rsidRPr="007A4705">
        <w:rPr>
          <w:lang w:val="nb-NO"/>
        </w:rPr>
        <w:t xml:space="preserve"> av elektronisk</w:t>
      </w:r>
      <w:r>
        <w:rPr>
          <w:lang w:val="nb-NO"/>
        </w:rPr>
        <w:t>e</w:t>
      </w:r>
      <w:r w:rsidRPr="007A4705">
        <w:rPr>
          <w:lang w:val="nb-NO"/>
        </w:rPr>
        <w:t xml:space="preserve"> sertifi</w:t>
      </w:r>
      <w:r>
        <w:rPr>
          <w:lang w:val="nb-NO"/>
        </w:rPr>
        <w:t>kater</w:t>
      </w:r>
      <w:r w:rsidRPr="007A4705">
        <w:rPr>
          <w:lang w:val="nb-NO"/>
        </w:rPr>
        <w:t xml:space="preserve"> og annen teknologi for å lette handel</w:t>
      </w:r>
      <w:r>
        <w:rPr>
          <w:lang w:val="nb-NO"/>
        </w:rPr>
        <w:t>en</w:t>
      </w:r>
      <w:r w:rsidRPr="007A4705">
        <w:rPr>
          <w:lang w:val="nb-NO"/>
        </w:rPr>
        <w:t>.</w:t>
      </w:r>
    </w:p>
    <w:p w14:paraId="2A997E75" w14:textId="20E551C6" w:rsidR="000940AE" w:rsidRDefault="00E408A5" w:rsidP="000940AE">
      <w:pPr>
        <w:pStyle w:val="FTAarticlenumber"/>
      </w:pPr>
      <w:r>
        <w:t xml:space="preserve">DEL </w:t>
      </w:r>
      <w:r w:rsidR="00CF195B">
        <w:t>2</w:t>
      </w:r>
    </w:p>
    <w:bookmarkEnd w:id="1"/>
    <w:p w14:paraId="3A86F7DB" w14:textId="3DA7D71E" w:rsidR="00105A93" w:rsidRPr="0071601F" w:rsidRDefault="002B32AE" w:rsidP="0071601F">
      <w:pPr>
        <w:pStyle w:val="FTAarticletitle"/>
      </w:pPr>
      <w:proofErr w:type="spellStart"/>
      <w:r>
        <w:t>Kriterier</w:t>
      </w:r>
      <w:proofErr w:type="spellEnd"/>
      <w:r>
        <w:t xml:space="preserve"> og </w:t>
      </w:r>
      <w:proofErr w:type="spellStart"/>
      <w:r>
        <w:t>prosedyrer</w:t>
      </w:r>
      <w:proofErr w:type="spellEnd"/>
      <w:r>
        <w:t xml:space="preserve"> </w:t>
      </w:r>
      <w:proofErr w:type="spellStart"/>
      <w:r>
        <w:t>ved</w:t>
      </w:r>
      <w:proofErr w:type="spellEnd"/>
      <w:r>
        <w:t xml:space="preserve"> import </w:t>
      </w:r>
    </w:p>
    <w:p w14:paraId="1EEC15ED" w14:textId="3C234CB3" w:rsidR="008A46B5" w:rsidRPr="00DE36ED" w:rsidRDefault="008A46B5" w:rsidP="00535753">
      <w:pPr>
        <w:pStyle w:val="FTAlisttext"/>
        <w:numPr>
          <w:ilvl w:val="0"/>
          <w:numId w:val="12"/>
        </w:numPr>
      </w:pPr>
      <w:r w:rsidRPr="00DE36ED">
        <w:t xml:space="preserve">Den </w:t>
      </w:r>
      <w:proofErr w:type="spellStart"/>
      <w:r w:rsidRPr="00DE36ED">
        <w:t>eksporterende</w:t>
      </w:r>
      <w:proofErr w:type="spellEnd"/>
      <w:r w:rsidRPr="00DE36ED">
        <w:t xml:space="preserve"> part </w:t>
      </w:r>
      <w:proofErr w:type="spellStart"/>
      <w:r w:rsidRPr="00DE36ED">
        <w:t>skal</w:t>
      </w:r>
      <w:proofErr w:type="spellEnd"/>
      <w:r w:rsidRPr="00DE36ED">
        <w:t xml:space="preserve"> </w:t>
      </w:r>
      <w:proofErr w:type="spellStart"/>
      <w:r w:rsidRPr="00DE36ED">
        <w:t>sørge</w:t>
      </w:r>
      <w:proofErr w:type="spellEnd"/>
      <w:r w:rsidRPr="00DE36ED">
        <w:t xml:space="preserve"> for at </w:t>
      </w:r>
      <w:proofErr w:type="spellStart"/>
      <w:r w:rsidRPr="00DE36ED">
        <w:t>produkter</w:t>
      </w:r>
      <w:proofErr w:type="spellEnd"/>
      <w:r w:rsidRPr="00DE36ED">
        <w:t xml:space="preserve"> </w:t>
      </w:r>
      <w:proofErr w:type="spellStart"/>
      <w:r w:rsidRPr="00DE36ED">
        <w:t>som</w:t>
      </w:r>
      <w:proofErr w:type="spellEnd"/>
      <w:r w:rsidRPr="00DE36ED">
        <w:t xml:space="preserve"> </w:t>
      </w:r>
      <w:proofErr w:type="spellStart"/>
      <w:r w:rsidRPr="00DE36ED">
        <w:t>eksporteres</w:t>
      </w:r>
      <w:proofErr w:type="spellEnd"/>
      <w:r w:rsidRPr="00DE36ED">
        <w:t xml:space="preserve"> </w:t>
      </w:r>
      <w:proofErr w:type="spellStart"/>
      <w:r w:rsidRPr="00DE36ED">
        <w:t>til</w:t>
      </w:r>
      <w:proofErr w:type="spellEnd"/>
      <w:r w:rsidRPr="00DE36ED">
        <w:t xml:space="preserve"> den </w:t>
      </w:r>
      <w:proofErr w:type="spellStart"/>
      <w:r w:rsidRPr="00DE36ED">
        <w:t>andre</w:t>
      </w:r>
      <w:proofErr w:type="spellEnd"/>
      <w:r w:rsidRPr="00DE36ED">
        <w:t xml:space="preserve"> </w:t>
      </w:r>
      <w:proofErr w:type="spellStart"/>
      <w:r w:rsidRPr="00DE36ED">
        <w:t>parten</w:t>
      </w:r>
      <w:proofErr w:type="spellEnd"/>
      <w:r w:rsidRPr="00DE36ED">
        <w:t xml:space="preserve">, </w:t>
      </w:r>
      <w:proofErr w:type="spellStart"/>
      <w:r w:rsidR="003E2B21" w:rsidRPr="00DE36ED">
        <w:t>herunder</w:t>
      </w:r>
      <w:proofErr w:type="spellEnd"/>
      <w:r w:rsidR="003E2B21" w:rsidRPr="00DE36ED">
        <w:t xml:space="preserve"> </w:t>
      </w:r>
      <w:proofErr w:type="spellStart"/>
      <w:r w:rsidRPr="00DE36ED">
        <w:t>dyr</w:t>
      </w:r>
      <w:proofErr w:type="spellEnd"/>
      <w:r w:rsidRPr="00DE36ED">
        <w:t xml:space="preserve"> og </w:t>
      </w:r>
      <w:proofErr w:type="spellStart"/>
      <w:r w:rsidRPr="00DE36ED">
        <w:t>animalske</w:t>
      </w:r>
      <w:proofErr w:type="spellEnd"/>
      <w:r w:rsidRPr="00DE36ED">
        <w:t xml:space="preserve"> </w:t>
      </w:r>
      <w:proofErr w:type="spellStart"/>
      <w:r w:rsidRPr="00DE36ED">
        <w:t>produkter</w:t>
      </w:r>
      <w:proofErr w:type="spellEnd"/>
      <w:r w:rsidRPr="00DE36ED">
        <w:t xml:space="preserve">, planter og </w:t>
      </w:r>
      <w:proofErr w:type="spellStart"/>
      <w:r w:rsidRPr="00DE36ED">
        <w:t>planteprodukter</w:t>
      </w:r>
      <w:proofErr w:type="spellEnd"/>
      <w:r w:rsidRPr="00DE36ED">
        <w:t xml:space="preserve"> </w:t>
      </w:r>
      <w:proofErr w:type="spellStart"/>
      <w:r w:rsidRPr="00DE36ED">
        <w:t>eller</w:t>
      </w:r>
      <w:proofErr w:type="spellEnd"/>
      <w:r w:rsidRPr="00DE36ED">
        <w:t xml:space="preserve"> </w:t>
      </w:r>
      <w:proofErr w:type="spellStart"/>
      <w:r w:rsidRPr="00DE36ED">
        <w:t>andre</w:t>
      </w:r>
      <w:proofErr w:type="spellEnd"/>
      <w:r w:rsidRPr="00DE36ED">
        <w:t xml:space="preserve"> </w:t>
      </w:r>
      <w:proofErr w:type="spellStart"/>
      <w:r w:rsidRPr="00DE36ED">
        <w:t>relaterte</w:t>
      </w:r>
      <w:proofErr w:type="spellEnd"/>
      <w:r w:rsidRPr="00DE36ED">
        <w:t xml:space="preserve"> </w:t>
      </w:r>
      <w:proofErr w:type="spellStart"/>
      <w:r w:rsidR="003E2B21" w:rsidRPr="00DE36ED">
        <w:t>produkter</w:t>
      </w:r>
      <w:proofErr w:type="spellEnd"/>
      <w:r w:rsidRPr="00DE36ED">
        <w:t xml:space="preserve">, </w:t>
      </w:r>
      <w:proofErr w:type="spellStart"/>
      <w:r w:rsidRPr="00DE36ED">
        <w:t>oppfyller</w:t>
      </w:r>
      <w:proofErr w:type="spellEnd"/>
      <w:r w:rsidRPr="00DE36ED">
        <w:t xml:space="preserve"> SPS-</w:t>
      </w:r>
      <w:proofErr w:type="spellStart"/>
      <w:r w:rsidRPr="00DE36ED">
        <w:t>kravene</w:t>
      </w:r>
      <w:proofErr w:type="spellEnd"/>
      <w:r w:rsidRPr="00DE36ED">
        <w:t xml:space="preserve"> </w:t>
      </w:r>
      <w:proofErr w:type="spellStart"/>
      <w:r w:rsidRPr="00DE36ED">
        <w:t>til</w:t>
      </w:r>
      <w:proofErr w:type="spellEnd"/>
      <w:r w:rsidRPr="00DE36ED">
        <w:t xml:space="preserve"> den </w:t>
      </w:r>
      <w:proofErr w:type="spellStart"/>
      <w:r w:rsidRPr="00DE36ED">
        <w:t>importerende</w:t>
      </w:r>
      <w:proofErr w:type="spellEnd"/>
      <w:r w:rsidRPr="00DE36ED">
        <w:t xml:space="preserve"> part.</w:t>
      </w:r>
    </w:p>
    <w:p w14:paraId="25E04F5E" w14:textId="3892BDB2" w:rsidR="008A46B5" w:rsidRPr="008A46B5" w:rsidRDefault="008A46B5" w:rsidP="00535753">
      <w:pPr>
        <w:pStyle w:val="FTAlisttext"/>
        <w:numPr>
          <w:ilvl w:val="0"/>
          <w:numId w:val="17"/>
        </w:numPr>
        <w:rPr>
          <w:lang w:val="nb-NO"/>
        </w:rPr>
      </w:pPr>
      <w:r w:rsidRPr="008A46B5">
        <w:rPr>
          <w:lang w:val="nb-NO"/>
        </w:rPr>
        <w:t xml:space="preserve">Den importerende part kan kreve at import av bestemte produkter er </w:t>
      </w:r>
      <w:r w:rsidRPr="00B11C6A">
        <w:rPr>
          <w:lang w:val="nb-NO"/>
        </w:rPr>
        <w:t xml:space="preserve">underlagt </w:t>
      </w:r>
      <w:r w:rsidR="005007AE">
        <w:rPr>
          <w:lang w:val="nb-NO"/>
        </w:rPr>
        <w:t>godkjenning</w:t>
      </w:r>
      <w:r w:rsidRPr="008A46B5">
        <w:rPr>
          <w:lang w:val="nb-NO"/>
        </w:rPr>
        <w:t xml:space="preserve">. Slik </w:t>
      </w:r>
      <w:r w:rsidR="005007AE">
        <w:rPr>
          <w:lang w:val="nb-NO"/>
        </w:rPr>
        <w:t>godkjenning</w:t>
      </w:r>
      <w:r w:rsidRPr="008A46B5">
        <w:rPr>
          <w:lang w:val="nb-NO"/>
        </w:rPr>
        <w:t xml:space="preserve"> skal gis når en anmodning er fremsatt av </w:t>
      </w:r>
      <w:r w:rsidR="005007AE">
        <w:rPr>
          <w:lang w:val="nb-NO"/>
        </w:rPr>
        <w:t>vedkommende</w:t>
      </w:r>
      <w:r w:rsidRPr="008A46B5">
        <w:rPr>
          <w:lang w:val="nb-NO"/>
        </w:rPr>
        <w:t xml:space="preserve"> myndighet </w:t>
      </w:r>
      <w:r w:rsidR="00185D99">
        <w:rPr>
          <w:lang w:val="nb-NO"/>
        </w:rPr>
        <w:t>hos</w:t>
      </w:r>
      <w:r w:rsidRPr="008A46B5">
        <w:rPr>
          <w:lang w:val="nb-NO"/>
        </w:rPr>
        <w:t xml:space="preserve"> den eksporterende part, som objektivt til tilfredsstillelse for den importerende part, viser at </w:t>
      </w:r>
      <w:r w:rsidR="00B308F2">
        <w:rPr>
          <w:lang w:val="nb-NO"/>
        </w:rPr>
        <w:t>godkjenning</w:t>
      </w:r>
      <w:r w:rsidRPr="008A46B5">
        <w:rPr>
          <w:lang w:val="nb-NO"/>
        </w:rPr>
        <w:t>skravene til den importerende part er oppfylt.</w:t>
      </w:r>
    </w:p>
    <w:p w14:paraId="436486B7" w14:textId="0E3186D5" w:rsidR="001E33DD" w:rsidRPr="001E33DD" w:rsidRDefault="001E33DD" w:rsidP="00535753">
      <w:pPr>
        <w:pStyle w:val="FTAlisttext"/>
        <w:numPr>
          <w:ilvl w:val="0"/>
          <w:numId w:val="17"/>
        </w:numPr>
        <w:rPr>
          <w:lang w:val="nb-NO"/>
        </w:rPr>
      </w:pPr>
      <w:r w:rsidRPr="001E33DD">
        <w:rPr>
          <w:lang w:val="nb-NO"/>
        </w:rPr>
        <w:lastRenderedPageBreak/>
        <w:t xml:space="preserve">Den importerende part skal ikke innføre </w:t>
      </w:r>
      <w:r w:rsidRPr="007714BC">
        <w:rPr>
          <w:lang w:val="nb-NO"/>
        </w:rPr>
        <w:t>godkjenning</w:t>
      </w:r>
      <w:r w:rsidRPr="001E33DD">
        <w:rPr>
          <w:lang w:val="nb-NO"/>
        </w:rPr>
        <w:t xml:space="preserve">skrav som </w:t>
      </w:r>
      <w:r>
        <w:rPr>
          <w:lang w:val="nb-NO"/>
        </w:rPr>
        <w:t>kommer i</w:t>
      </w:r>
      <w:r w:rsidRPr="001E33DD">
        <w:rPr>
          <w:lang w:val="nb-NO"/>
        </w:rPr>
        <w:t xml:space="preserve"> tillegg til de som gjaldt </w:t>
      </w:r>
      <w:r>
        <w:rPr>
          <w:lang w:val="nb-NO"/>
        </w:rPr>
        <w:t xml:space="preserve">per </w:t>
      </w:r>
      <w:r w:rsidRPr="001E33DD">
        <w:rPr>
          <w:lang w:val="nb-NO"/>
        </w:rPr>
        <w:t xml:space="preserve">[31. desember 2020], med mindre </w:t>
      </w:r>
      <w:proofErr w:type="gramStart"/>
      <w:r w:rsidRPr="001E33DD">
        <w:rPr>
          <w:lang w:val="nb-NO"/>
        </w:rPr>
        <w:t>anvendelse</w:t>
      </w:r>
      <w:proofErr w:type="gramEnd"/>
      <w:r w:rsidRPr="001E33DD">
        <w:rPr>
          <w:lang w:val="nb-NO"/>
        </w:rPr>
        <w:t xml:space="preserve"> av slike krav </w:t>
      </w:r>
      <w:r w:rsidR="00D93CB5">
        <w:rPr>
          <w:lang w:val="nb-NO"/>
        </w:rPr>
        <w:t>for</w:t>
      </w:r>
      <w:r w:rsidRPr="001E33DD">
        <w:rPr>
          <w:lang w:val="nb-NO"/>
        </w:rPr>
        <w:t xml:space="preserve"> ytterligere produkter er berettiget for å redusere en betydelig risiko for </w:t>
      </w:r>
      <w:r w:rsidR="00D93CB5">
        <w:rPr>
          <w:lang w:val="nb-NO"/>
        </w:rPr>
        <w:t>menneske</w:t>
      </w:r>
      <w:r w:rsidR="00B11C6A">
        <w:rPr>
          <w:lang w:val="nb-NO"/>
        </w:rPr>
        <w:t>rs</w:t>
      </w:r>
      <w:r>
        <w:rPr>
          <w:lang w:val="nb-NO"/>
        </w:rPr>
        <w:t>-</w:t>
      </w:r>
      <w:r w:rsidRPr="001E33DD">
        <w:rPr>
          <w:lang w:val="nb-NO"/>
        </w:rPr>
        <w:t>, dyr- eller plantehelse.</w:t>
      </w:r>
    </w:p>
    <w:p w14:paraId="75A13E37" w14:textId="3246E1EE" w:rsidR="001E33DD" w:rsidRPr="001E33DD" w:rsidRDefault="001E33DD" w:rsidP="00535753">
      <w:pPr>
        <w:pStyle w:val="FTAlisttext"/>
        <w:numPr>
          <w:ilvl w:val="0"/>
          <w:numId w:val="17"/>
        </w:numPr>
        <w:rPr>
          <w:lang w:val="nb-NO"/>
        </w:rPr>
      </w:pPr>
      <w:r w:rsidRPr="001E33DD">
        <w:rPr>
          <w:lang w:val="nb-NO"/>
        </w:rPr>
        <w:t xml:space="preserve">Den importerende part skal fastsette og kommunisere </w:t>
      </w:r>
      <w:r w:rsidR="009654FE">
        <w:rPr>
          <w:lang w:val="nb-NO"/>
        </w:rPr>
        <w:t xml:space="preserve">til den andre parten </w:t>
      </w:r>
      <w:r w:rsidR="002654D9" w:rsidRPr="001E33DD">
        <w:rPr>
          <w:lang w:val="nb-NO"/>
        </w:rPr>
        <w:t>importvilkår for alle produkter</w:t>
      </w:r>
      <w:r w:rsidR="009654FE">
        <w:rPr>
          <w:lang w:val="nb-NO"/>
        </w:rPr>
        <w:t xml:space="preserve">. </w:t>
      </w:r>
      <w:r w:rsidRPr="001E33DD">
        <w:rPr>
          <w:lang w:val="nb-NO"/>
        </w:rPr>
        <w:t>Den importerende part skal sørge for at dens importbetingelser blir brukt på en forholdsmessig og ikke-diskriminerende måte.</w:t>
      </w:r>
    </w:p>
    <w:p w14:paraId="425D8CE8" w14:textId="43F0648E" w:rsidR="002654D9" w:rsidRPr="00390BBB" w:rsidRDefault="002654D9" w:rsidP="00535753">
      <w:pPr>
        <w:pStyle w:val="FTAlisttext"/>
        <w:numPr>
          <w:ilvl w:val="0"/>
          <w:numId w:val="17"/>
        </w:numPr>
        <w:rPr>
          <w:lang w:val="nb-NO"/>
        </w:rPr>
      </w:pPr>
      <w:r w:rsidRPr="00390BBB">
        <w:rPr>
          <w:lang w:val="nb-NO"/>
        </w:rPr>
        <w:t xml:space="preserve">Hver part skal sørge for at alle kontroll-, inspeksjons- og godkjenningsprosedyrer initieres og fullføres uten unødig forsinkelse. </w:t>
      </w:r>
      <w:proofErr w:type="gramStart"/>
      <w:r w:rsidR="00B11C6A">
        <w:rPr>
          <w:lang w:val="nb-NO"/>
        </w:rPr>
        <w:t>Påkrevd</w:t>
      </w:r>
      <w:proofErr w:type="gramEnd"/>
      <w:r w:rsidR="00B11C6A">
        <w:rPr>
          <w:lang w:val="nb-NO"/>
        </w:rPr>
        <w:t xml:space="preserve"> informasjon</w:t>
      </w:r>
      <w:r w:rsidRPr="00390BBB">
        <w:rPr>
          <w:lang w:val="nb-NO"/>
        </w:rPr>
        <w:t xml:space="preserve"> skal være begrenset til det som er nødvendig for at godkjenningsprosessen skal ta hensyn til informasjon som allerede er tilgjengelig hos den importerende part, for eksempel om den eksporterende parts lovgivning</w:t>
      </w:r>
      <w:r w:rsidR="009654FE" w:rsidRPr="00B11C6A">
        <w:rPr>
          <w:lang w:val="nb-NO"/>
        </w:rPr>
        <w:t xml:space="preserve"> </w:t>
      </w:r>
      <w:r w:rsidRPr="00390BBB">
        <w:rPr>
          <w:lang w:val="nb-NO"/>
        </w:rPr>
        <w:t>og revisjonsrapporter.</w:t>
      </w:r>
    </w:p>
    <w:p w14:paraId="27D44D93" w14:textId="3F00112C" w:rsidR="002654D9" w:rsidRPr="002654D9" w:rsidRDefault="002654D9" w:rsidP="00535753">
      <w:pPr>
        <w:pStyle w:val="FTAlisttext"/>
        <w:numPr>
          <w:ilvl w:val="0"/>
          <w:numId w:val="17"/>
        </w:numPr>
        <w:rPr>
          <w:lang w:val="nb-NO"/>
        </w:rPr>
      </w:pPr>
      <w:r w:rsidRPr="002654D9">
        <w:rPr>
          <w:lang w:val="nb-NO"/>
        </w:rPr>
        <w:t xml:space="preserve">Med unntak av behørig begrunnede forhold knyttet til sitt beskyttelsesnivå, skal hver part sørge for en overgangsperiode mellom publiseringen av endringer i godkjenningsprosedyrene og deres </w:t>
      </w:r>
      <w:proofErr w:type="gramStart"/>
      <w:r w:rsidRPr="002654D9">
        <w:rPr>
          <w:lang w:val="nb-NO"/>
        </w:rPr>
        <w:t>anvendelse</w:t>
      </w:r>
      <w:proofErr w:type="gramEnd"/>
      <w:r w:rsidR="00390BBB">
        <w:rPr>
          <w:lang w:val="nb-NO"/>
        </w:rPr>
        <w:t>,</w:t>
      </w:r>
      <w:r w:rsidRPr="002654D9">
        <w:rPr>
          <w:lang w:val="nb-NO"/>
        </w:rPr>
        <w:t xml:space="preserve"> for å </w:t>
      </w:r>
      <w:r w:rsidR="00B11C6A">
        <w:rPr>
          <w:lang w:val="nb-NO"/>
        </w:rPr>
        <w:t xml:space="preserve">tillate </w:t>
      </w:r>
      <w:r w:rsidRPr="002654D9">
        <w:rPr>
          <w:lang w:val="nb-NO"/>
        </w:rPr>
        <w:t>den andre parten å bli kjent med og tilpasse seg endringe</w:t>
      </w:r>
      <w:r w:rsidR="00A060B1">
        <w:rPr>
          <w:lang w:val="nb-NO"/>
        </w:rPr>
        <w:t>ne</w:t>
      </w:r>
      <w:r w:rsidRPr="002654D9">
        <w:rPr>
          <w:lang w:val="nb-NO"/>
        </w:rPr>
        <w:t xml:space="preserve">. Hver av partene skal ikke forlenge godkjenningsprosessen unødig </w:t>
      </w:r>
      <w:r w:rsidR="00A060B1">
        <w:rPr>
          <w:lang w:val="nb-NO"/>
        </w:rPr>
        <w:t>f</w:t>
      </w:r>
      <w:r w:rsidRPr="002654D9">
        <w:rPr>
          <w:lang w:val="nb-NO"/>
        </w:rPr>
        <w:t>or søknader som er sendt inn før publisering av endringene.</w:t>
      </w:r>
    </w:p>
    <w:p w14:paraId="24B12BD5" w14:textId="25C434FC" w:rsidR="007659A0" w:rsidRPr="007659A0" w:rsidRDefault="007659A0" w:rsidP="00535753">
      <w:pPr>
        <w:pStyle w:val="FTAlisttext"/>
        <w:numPr>
          <w:ilvl w:val="0"/>
          <w:numId w:val="17"/>
        </w:numPr>
        <w:rPr>
          <w:lang w:val="nb-NO"/>
        </w:rPr>
      </w:pPr>
      <w:r w:rsidRPr="007659A0">
        <w:rPr>
          <w:lang w:val="nb-NO"/>
        </w:rPr>
        <w:t xml:space="preserve">I forhold til prosessene beskrevet i </w:t>
      </w:r>
      <w:r w:rsidR="009654FE">
        <w:rPr>
          <w:lang w:val="nb-NO"/>
        </w:rPr>
        <w:t>punkt</w:t>
      </w:r>
      <w:r w:rsidR="00A060B1">
        <w:rPr>
          <w:lang w:val="nb-NO"/>
        </w:rPr>
        <w:t>ene nr.</w:t>
      </w:r>
      <w:r w:rsidR="009654FE">
        <w:rPr>
          <w:lang w:val="nb-NO"/>
        </w:rPr>
        <w:t xml:space="preserve"> </w:t>
      </w:r>
      <w:r w:rsidRPr="007659A0">
        <w:rPr>
          <w:lang w:val="nb-NO"/>
        </w:rPr>
        <w:t>2 til 5 i denne artikkelen skal følgende tiltak iverksettes:</w:t>
      </w:r>
    </w:p>
    <w:p w14:paraId="189AFE71" w14:textId="391BAC0C" w:rsidR="007659A0" w:rsidRPr="007659A0" w:rsidRDefault="007659A0" w:rsidP="00535753">
      <w:pPr>
        <w:pStyle w:val="FTAlisttext"/>
        <w:numPr>
          <w:ilvl w:val="1"/>
          <w:numId w:val="2"/>
        </w:numPr>
        <w:rPr>
          <w:lang w:val="nb-NO"/>
        </w:rPr>
      </w:pPr>
      <w:r w:rsidRPr="007659A0">
        <w:rPr>
          <w:lang w:val="nb-NO"/>
        </w:rPr>
        <w:t xml:space="preserve">så snart den importerende part har avsluttet sin vurdering, skal den straks treffe alle nødvendige lovgivningsmessige og administrative tiltak for </w:t>
      </w:r>
      <w:r w:rsidR="00390BBB">
        <w:rPr>
          <w:lang w:val="nb-NO"/>
        </w:rPr>
        <w:t xml:space="preserve">at </w:t>
      </w:r>
      <w:r w:rsidRPr="007659A0">
        <w:rPr>
          <w:lang w:val="nb-NO"/>
        </w:rPr>
        <w:t xml:space="preserve">handel </w:t>
      </w:r>
      <w:r w:rsidR="00390BBB">
        <w:rPr>
          <w:lang w:val="nb-NO"/>
        </w:rPr>
        <w:t>skal</w:t>
      </w:r>
      <w:r w:rsidRPr="007659A0">
        <w:rPr>
          <w:lang w:val="nb-NO"/>
        </w:rPr>
        <w:t xml:space="preserve"> foregå uten unødig forsinkelse,</w:t>
      </w:r>
    </w:p>
    <w:p w14:paraId="393B6FA5" w14:textId="06F656BC" w:rsidR="00105A93" w:rsidRPr="006511C1" w:rsidRDefault="007659A0" w:rsidP="007D2708">
      <w:pPr>
        <w:pStyle w:val="FTAlisttext"/>
        <w:numPr>
          <w:ilvl w:val="1"/>
          <w:numId w:val="2"/>
        </w:numPr>
      </w:pPr>
      <w:r w:rsidRPr="00264DE1">
        <w:rPr>
          <w:lang w:val="nb-NO"/>
        </w:rPr>
        <w:t>den eksporterende part skal:</w:t>
      </w:r>
    </w:p>
    <w:p w14:paraId="51F526F4" w14:textId="27FFED17" w:rsidR="00776FFF" w:rsidRPr="00776FFF" w:rsidRDefault="00776FFF" w:rsidP="00535753">
      <w:pPr>
        <w:pStyle w:val="FTAlisttext"/>
        <w:numPr>
          <w:ilvl w:val="2"/>
          <w:numId w:val="2"/>
        </w:numPr>
        <w:rPr>
          <w:lang w:val="nb-NO"/>
        </w:rPr>
      </w:pPr>
      <w:r w:rsidRPr="00776FFF">
        <w:rPr>
          <w:lang w:val="nb-NO"/>
        </w:rPr>
        <w:t>gi all relevant informasjon som kreves av den importerende part, og</w:t>
      </w:r>
    </w:p>
    <w:p w14:paraId="2776653D" w14:textId="77777777" w:rsidR="00776FFF" w:rsidRPr="00776FFF" w:rsidRDefault="00776FFF" w:rsidP="00535753">
      <w:pPr>
        <w:pStyle w:val="FTAlisttext"/>
        <w:numPr>
          <w:ilvl w:val="2"/>
          <w:numId w:val="2"/>
        </w:numPr>
        <w:rPr>
          <w:lang w:val="nb-NO"/>
        </w:rPr>
      </w:pPr>
      <w:r w:rsidRPr="00776FFF">
        <w:rPr>
          <w:lang w:val="nb-NO"/>
        </w:rPr>
        <w:t>gi rimelig tilgang til den importerende part for revisjon og andre relevante prosedyrer.</w:t>
      </w:r>
    </w:p>
    <w:p w14:paraId="472A41CD" w14:textId="55808FE4" w:rsidR="00776FFF" w:rsidRPr="00776FFF" w:rsidRDefault="00776FFF" w:rsidP="00535753">
      <w:pPr>
        <w:pStyle w:val="FTAlisttext"/>
        <w:numPr>
          <w:ilvl w:val="0"/>
          <w:numId w:val="17"/>
        </w:numPr>
        <w:rPr>
          <w:lang w:val="nb-NO"/>
        </w:rPr>
      </w:pPr>
      <w:r w:rsidRPr="00776FFF">
        <w:rPr>
          <w:lang w:val="nb-NO"/>
        </w:rPr>
        <w:t xml:space="preserve">Den importerende part skal godta </w:t>
      </w:r>
      <w:r>
        <w:rPr>
          <w:lang w:val="nb-NO"/>
        </w:rPr>
        <w:t>vare</w:t>
      </w:r>
      <w:r w:rsidR="00A060B1">
        <w:rPr>
          <w:lang w:val="nb-NO"/>
        </w:rPr>
        <w:t>forsendelser</w:t>
      </w:r>
      <w:r w:rsidRPr="00776FFF">
        <w:rPr>
          <w:lang w:val="nb-NO"/>
        </w:rPr>
        <w:t xml:space="preserve"> uten å kreve at den importerende part </w:t>
      </w:r>
      <w:r>
        <w:rPr>
          <w:lang w:val="nb-NO"/>
        </w:rPr>
        <w:t>bekrefter</w:t>
      </w:r>
      <w:r w:rsidRPr="00776FFF">
        <w:rPr>
          <w:lang w:val="nb-NO"/>
        </w:rPr>
        <w:t xml:space="preserve"> at disse </w:t>
      </w:r>
      <w:r>
        <w:rPr>
          <w:lang w:val="nb-NO"/>
        </w:rPr>
        <w:t>vare</w:t>
      </w:r>
      <w:r w:rsidR="00A060B1">
        <w:rPr>
          <w:lang w:val="nb-NO"/>
        </w:rPr>
        <w:t>ne</w:t>
      </w:r>
      <w:r>
        <w:rPr>
          <w:lang w:val="nb-NO"/>
        </w:rPr>
        <w:t xml:space="preserve"> </w:t>
      </w:r>
      <w:r w:rsidRPr="00776FFF">
        <w:rPr>
          <w:lang w:val="nb-NO"/>
        </w:rPr>
        <w:t xml:space="preserve">er </w:t>
      </w:r>
      <w:r>
        <w:rPr>
          <w:lang w:val="nb-NO"/>
        </w:rPr>
        <w:t xml:space="preserve">i samsvar med regelverket </w:t>
      </w:r>
      <w:r w:rsidRPr="00776FFF">
        <w:rPr>
          <w:lang w:val="nb-NO"/>
        </w:rPr>
        <w:t xml:space="preserve">før </w:t>
      </w:r>
      <w:r w:rsidR="001555D3">
        <w:rPr>
          <w:lang w:val="nb-NO"/>
        </w:rPr>
        <w:t xml:space="preserve">de </w:t>
      </w:r>
      <w:r>
        <w:rPr>
          <w:lang w:val="nb-NO"/>
        </w:rPr>
        <w:t>forlater</w:t>
      </w:r>
      <w:r w:rsidRPr="00776FFF">
        <w:rPr>
          <w:lang w:val="nb-NO"/>
        </w:rPr>
        <w:t xml:space="preserve"> den eksporterende parts territorium.</w:t>
      </w:r>
    </w:p>
    <w:p w14:paraId="4B03D742" w14:textId="1543BBBD" w:rsidR="001C6F7D" w:rsidRPr="001C6F7D" w:rsidRDefault="001C6F7D" w:rsidP="00535753">
      <w:pPr>
        <w:pStyle w:val="FTAlisttext"/>
        <w:numPr>
          <w:ilvl w:val="0"/>
          <w:numId w:val="17"/>
        </w:numPr>
        <w:rPr>
          <w:lang w:val="nb-NO"/>
        </w:rPr>
      </w:pPr>
      <w:r w:rsidRPr="001C6F7D">
        <w:rPr>
          <w:lang w:val="nb-NO"/>
        </w:rPr>
        <w:t xml:space="preserve">En part kan kreve inn avgifter for kostnadene for å gjennomføre spesifikke </w:t>
      </w:r>
      <w:r w:rsidR="00390BBB">
        <w:rPr>
          <w:lang w:val="nb-NO"/>
        </w:rPr>
        <w:t xml:space="preserve">veterinære </w:t>
      </w:r>
      <w:r w:rsidRPr="001C6F7D">
        <w:rPr>
          <w:lang w:val="nb-NO"/>
        </w:rPr>
        <w:t>grensekontroller</w:t>
      </w:r>
      <w:r w:rsidR="001555D3">
        <w:rPr>
          <w:lang w:val="nb-NO"/>
        </w:rPr>
        <w:t>. D</w:t>
      </w:r>
      <w:r w:rsidR="007424EA">
        <w:rPr>
          <w:lang w:val="nb-NO"/>
        </w:rPr>
        <w:t>isse skal</w:t>
      </w:r>
      <w:r w:rsidRPr="001C6F7D">
        <w:rPr>
          <w:lang w:val="nb-NO"/>
        </w:rPr>
        <w:t xml:space="preserve"> ikke overstige dekning av kostnadene.</w:t>
      </w:r>
    </w:p>
    <w:p w14:paraId="0EBCCE7C" w14:textId="29D97DBA" w:rsidR="00105A93" w:rsidRPr="006511C1" w:rsidRDefault="00105A93" w:rsidP="00535753">
      <w:pPr>
        <w:pStyle w:val="FTAlisttext"/>
      </w:pPr>
      <w:r w:rsidRPr="006511C1">
        <w:t xml:space="preserve"> </w:t>
      </w:r>
    </w:p>
    <w:p w14:paraId="57238F6C" w14:textId="6B93DA18" w:rsidR="007424EA" w:rsidRPr="007424EA" w:rsidRDefault="007424EA" w:rsidP="00535753">
      <w:pPr>
        <w:pStyle w:val="FTAlisttext"/>
        <w:numPr>
          <w:ilvl w:val="0"/>
          <w:numId w:val="17"/>
        </w:numPr>
        <w:rPr>
          <w:lang w:val="nb-NO"/>
        </w:rPr>
      </w:pPr>
      <w:r w:rsidRPr="007424EA">
        <w:rPr>
          <w:lang w:val="nb-NO"/>
        </w:rPr>
        <w:lastRenderedPageBreak/>
        <w:t xml:space="preserve">Den importerende part skal ha rett til å utføre importkontroller av produkter som importeres fra den eksporterende part for å sikre </w:t>
      </w:r>
      <w:r w:rsidR="00CD6FE6">
        <w:rPr>
          <w:lang w:val="nb-NO"/>
        </w:rPr>
        <w:t>at de er i samsvar med</w:t>
      </w:r>
      <w:r w:rsidRPr="007424EA">
        <w:rPr>
          <w:lang w:val="nb-NO"/>
        </w:rPr>
        <w:t xml:space="preserve"> importkravene.</w:t>
      </w:r>
    </w:p>
    <w:p w14:paraId="615DC309" w14:textId="2D28CDB4" w:rsidR="007424EA" w:rsidRPr="007424EA" w:rsidRDefault="007424EA" w:rsidP="00535753">
      <w:pPr>
        <w:pStyle w:val="FTAlisttext"/>
        <w:numPr>
          <w:ilvl w:val="0"/>
          <w:numId w:val="17"/>
        </w:numPr>
        <w:rPr>
          <w:lang w:val="nb-NO"/>
        </w:rPr>
      </w:pPr>
      <w:r w:rsidRPr="007424EA">
        <w:rPr>
          <w:lang w:val="nb-NO"/>
        </w:rPr>
        <w:t xml:space="preserve">Importkontrollene som utføres </w:t>
      </w:r>
      <w:r w:rsidR="001555D3">
        <w:rPr>
          <w:lang w:val="nb-NO"/>
        </w:rPr>
        <w:t>på</w:t>
      </w:r>
      <w:r w:rsidRPr="007424EA">
        <w:rPr>
          <w:lang w:val="nb-NO"/>
        </w:rPr>
        <w:t xml:space="preserve"> produkter som importeres fra den eksporterende part, skal være basert på </w:t>
      </w:r>
      <w:r>
        <w:rPr>
          <w:lang w:val="nb-NO"/>
        </w:rPr>
        <w:t>en risikovurdering</w:t>
      </w:r>
      <w:r w:rsidRPr="007424EA">
        <w:rPr>
          <w:lang w:val="nb-NO"/>
        </w:rPr>
        <w:t xml:space="preserve"> forbundet med slik import. Importkontroll skal bare utføres i den grad det er nødvendig for å beskytte </w:t>
      </w:r>
      <w:r w:rsidR="00CD6FE6">
        <w:rPr>
          <w:lang w:val="nb-NO"/>
        </w:rPr>
        <w:t>menneskers</w:t>
      </w:r>
      <w:r w:rsidRPr="007424EA">
        <w:rPr>
          <w:lang w:val="nb-NO"/>
        </w:rPr>
        <w:t>, dyre- eller planteliv eller helse, uten unødig forsinkelse og med en minimumseffekt på handelen mellom partene.</w:t>
      </w:r>
    </w:p>
    <w:p w14:paraId="7518546D" w14:textId="07DF05D2" w:rsidR="007424EA" w:rsidRPr="007424EA" w:rsidRDefault="007424EA" w:rsidP="00535753">
      <w:pPr>
        <w:pStyle w:val="FTAlisttext"/>
        <w:numPr>
          <w:ilvl w:val="0"/>
          <w:numId w:val="17"/>
        </w:numPr>
        <w:rPr>
          <w:lang w:val="nb-NO"/>
        </w:rPr>
      </w:pPr>
      <w:r w:rsidRPr="007424EA">
        <w:rPr>
          <w:lang w:val="nb-NO"/>
        </w:rPr>
        <w:t>Informasjon om andelen produkter fra den eksporterende part kontrollert ved import</w:t>
      </w:r>
      <w:r w:rsidR="00264DE1">
        <w:rPr>
          <w:lang w:val="nb-NO"/>
        </w:rPr>
        <w:t>,</w:t>
      </w:r>
      <w:r w:rsidRPr="007424EA">
        <w:rPr>
          <w:lang w:val="nb-NO"/>
        </w:rPr>
        <w:t xml:space="preserve"> skal gjøres tilgjengelig av den importerende part på anmodning fra den eksporterende part.</w:t>
      </w:r>
    </w:p>
    <w:p w14:paraId="655827F6" w14:textId="56E949CF" w:rsidR="007424EA" w:rsidRPr="007424EA" w:rsidRDefault="007424EA" w:rsidP="00535753">
      <w:pPr>
        <w:pStyle w:val="FTAlisttext"/>
        <w:numPr>
          <w:ilvl w:val="0"/>
          <w:numId w:val="17"/>
        </w:numPr>
        <w:rPr>
          <w:lang w:val="nb-NO"/>
        </w:rPr>
      </w:pPr>
      <w:r w:rsidRPr="007424EA">
        <w:rPr>
          <w:lang w:val="nb-NO"/>
        </w:rPr>
        <w:t>Hvis importkontrolle</w:t>
      </w:r>
      <w:r w:rsidR="00400FB5">
        <w:rPr>
          <w:lang w:val="nb-NO"/>
        </w:rPr>
        <w:t>n</w:t>
      </w:r>
      <w:r w:rsidRPr="007424EA">
        <w:rPr>
          <w:lang w:val="nb-NO"/>
        </w:rPr>
        <w:t xml:space="preserve"> viser at de relevante importbetingelsene ikke </w:t>
      </w:r>
      <w:r>
        <w:rPr>
          <w:lang w:val="nb-NO"/>
        </w:rPr>
        <w:t>er i samsvar med kravene</w:t>
      </w:r>
      <w:r w:rsidRPr="007424EA">
        <w:rPr>
          <w:lang w:val="nb-NO"/>
        </w:rPr>
        <w:t xml:space="preserve">, må den importerende partens tiltak være basert på en vurdering av risikoen som er involvert, og ikke være mer handelsbegrensende enn nødvendig for å oppnå </w:t>
      </w:r>
      <w:r>
        <w:rPr>
          <w:lang w:val="nb-NO"/>
        </w:rPr>
        <w:t>tilfredsstillende</w:t>
      </w:r>
      <w:r w:rsidRPr="007424EA">
        <w:rPr>
          <w:lang w:val="nb-NO"/>
        </w:rPr>
        <w:t xml:space="preserve"> nivå </w:t>
      </w:r>
      <w:r w:rsidR="00CD6FE6">
        <w:rPr>
          <w:lang w:val="nb-NO"/>
        </w:rPr>
        <w:t>for</w:t>
      </w:r>
      <w:r w:rsidRPr="007424EA">
        <w:rPr>
          <w:lang w:val="nb-NO"/>
        </w:rPr>
        <w:t xml:space="preserve"> beskyttelse.</w:t>
      </w:r>
    </w:p>
    <w:p w14:paraId="38343A86" w14:textId="5DC5507B" w:rsidR="000940AE" w:rsidRDefault="00205742" w:rsidP="000940AE">
      <w:pPr>
        <w:pStyle w:val="FTAarticlenumber"/>
      </w:pPr>
      <w:bookmarkStart w:id="2" w:name="_Toc60909620"/>
      <w:r>
        <w:t xml:space="preserve">DEL </w:t>
      </w:r>
      <w:r w:rsidR="00105A93">
        <w:t>3</w:t>
      </w:r>
    </w:p>
    <w:p w14:paraId="7D11F20C" w14:textId="09E46DBE" w:rsidR="007424EA" w:rsidRPr="007424EA" w:rsidRDefault="007424EA" w:rsidP="007424EA">
      <w:pPr>
        <w:pStyle w:val="FTAarticletitle"/>
        <w:rPr>
          <w:lang w:val="nb-NO"/>
        </w:rPr>
      </w:pPr>
      <w:r w:rsidRPr="007424EA">
        <w:rPr>
          <w:lang w:val="nb-NO"/>
        </w:rPr>
        <w:t xml:space="preserve">Lister over godkjente </w:t>
      </w:r>
      <w:r>
        <w:rPr>
          <w:lang w:val="nb-NO"/>
        </w:rPr>
        <w:t>virksomhete</w:t>
      </w:r>
      <w:r w:rsidRPr="007424EA">
        <w:rPr>
          <w:lang w:val="nb-NO"/>
        </w:rPr>
        <w:t>r</w:t>
      </w:r>
    </w:p>
    <w:bookmarkEnd w:id="2"/>
    <w:p w14:paraId="1BC820A0" w14:textId="61ECE05D" w:rsidR="00012BE3" w:rsidRPr="00012BE3" w:rsidRDefault="00012BE3" w:rsidP="00535753">
      <w:pPr>
        <w:pStyle w:val="FTAlisttext"/>
        <w:numPr>
          <w:ilvl w:val="0"/>
          <w:numId w:val="13"/>
        </w:numPr>
        <w:rPr>
          <w:lang w:val="nb-NO"/>
        </w:rPr>
      </w:pPr>
      <w:r w:rsidRPr="00012BE3">
        <w:rPr>
          <w:lang w:val="nb-NO"/>
        </w:rPr>
        <w:t>Når det er berettiget, kan den importerende part føre en liste over godkjente virksomheter som oppfyller importkrav</w:t>
      </w:r>
      <w:r>
        <w:rPr>
          <w:lang w:val="nb-NO"/>
        </w:rPr>
        <w:t>ene</w:t>
      </w:r>
      <w:r w:rsidRPr="00012BE3">
        <w:rPr>
          <w:lang w:val="nb-NO"/>
        </w:rPr>
        <w:t xml:space="preserve"> som en betingelse for å tillate import av animalske produkter fra disse virksomhetene.</w:t>
      </w:r>
    </w:p>
    <w:p w14:paraId="326FBE46" w14:textId="1E278D00" w:rsidR="00105A93" w:rsidRPr="00DE36ED" w:rsidRDefault="00BB6DF4" w:rsidP="007714BC">
      <w:pPr>
        <w:pStyle w:val="FTAlisttext"/>
        <w:numPr>
          <w:ilvl w:val="0"/>
          <w:numId w:val="17"/>
        </w:numPr>
        <w:rPr>
          <w:lang w:val="nb-NO"/>
        </w:rPr>
      </w:pPr>
      <w:r w:rsidRPr="00DE36ED">
        <w:rPr>
          <w:lang w:val="nb-NO"/>
        </w:rPr>
        <w:t xml:space="preserve">Med mindre det er berettiget </w:t>
      </w:r>
      <w:r w:rsidR="0008145C" w:rsidRPr="00DE36ED">
        <w:rPr>
          <w:lang w:val="nb-NO"/>
        </w:rPr>
        <w:t xml:space="preserve">for </w:t>
      </w:r>
      <w:r w:rsidRPr="00DE36ED">
        <w:rPr>
          <w:lang w:val="nb-NO"/>
        </w:rPr>
        <w:t xml:space="preserve">å redusere en betydelig risiko for menneskers eller dyrs helse, skal det bare kreves lister over godkjente virksomheter for </w:t>
      </w:r>
      <w:r w:rsidR="0008145C" w:rsidRPr="00DE36ED">
        <w:rPr>
          <w:lang w:val="nb-NO"/>
        </w:rPr>
        <w:t xml:space="preserve">  påkrevde </w:t>
      </w:r>
      <w:r w:rsidRPr="00DE36ED">
        <w:rPr>
          <w:lang w:val="nb-NO"/>
        </w:rPr>
        <w:t>produkte</w:t>
      </w:r>
      <w:r w:rsidR="0008145C" w:rsidRPr="00DE36ED">
        <w:rPr>
          <w:lang w:val="nb-NO"/>
        </w:rPr>
        <w:t>r per</w:t>
      </w:r>
      <w:r w:rsidRPr="00DE36ED">
        <w:rPr>
          <w:lang w:val="nb-NO"/>
        </w:rPr>
        <w:t xml:space="preserve"> [31. desember 2020].</w:t>
      </w:r>
      <w:r w:rsidRPr="00DE36ED" w:rsidDel="00BB6DF4">
        <w:rPr>
          <w:lang w:val="nb-NO"/>
        </w:rPr>
        <w:t xml:space="preserve"> </w:t>
      </w:r>
      <w:r w:rsidR="004E771D" w:rsidRPr="00DE36ED" w:rsidDel="004E771D">
        <w:rPr>
          <w:lang w:val="nb-NO"/>
        </w:rPr>
        <w:t xml:space="preserve"> </w:t>
      </w:r>
    </w:p>
    <w:p w14:paraId="7F65001B" w14:textId="77777777" w:rsidR="0008145C" w:rsidRPr="0008145C" w:rsidRDefault="0008145C" w:rsidP="00535753">
      <w:pPr>
        <w:pStyle w:val="FTAlisttext"/>
        <w:numPr>
          <w:ilvl w:val="0"/>
          <w:numId w:val="17"/>
        </w:numPr>
        <w:rPr>
          <w:lang w:val="nb-NO"/>
        </w:rPr>
      </w:pPr>
      <w:r w:rsidRPr="0008145C">
        <w:rPr>
          <w:lang w:val="nb-NO"/>
        </w:rPr>
        <w:t>Den eksporterende part skal informere den importerende part om sin liste over virksomheter som oppfyller den importerende parts betingelser, og som skal være basert på garantier gitt av den eksporterende part.</w:t>
      </w:r>
    </w:p>
    <w:p w14:paraId="2FFE74E1" w14:textId="0F4DBC5C" w:rsidR="0008145C" w:rsidRPr="0008145C" w:rsidRDefault="0008145C" w:rsidP="00535753">
      <w:pPr>
        <w:pStyle w:val="FTAlisttext"/>
        <w:numPr>
          <w:ilvl w:val="0"/>
          <w:numId w:val="17"/>
        </w:numPr>
        <w:rPr>
          <w:lang w:val="nb-NO"/>
        </w:rPr>
      </w:pPr>
      <w:r w:rsidRPr="0008145C">
        <w:rPr>
          <w:lang w:val="nb-NO"/>
        </w:rPr>
        <w:t>På anmodning fra den eksporterende part skal den importerende part godkjenne virksomheter som ligger på den eksporterende parts territorium, basert på garantier gitt av den eksporterende part, uten forutgående inspeksjon av individuelle virksomheter.</w:t>
      </w:r>
    </w:p>
    <w:p w14:paraId="7F1C7459" w14:textId="31EFDED9" w:rsidR="0008145C" w:rsidRPr="0008145C" w:rsidRDefault="0008145C" w:rsidP="00535753">
      <w:pPr>
        <w:pStyle w:val="FTAlisttext"/>
        <w:numPr>
          <w:ilvl w:val="0"/>
          <w:numId w:val="17"/>
        </w:numPr>
        <w:rPr>
          <w:lang w:val="nb-NO"/>
        </w:rPr>
      </w:pPr>
      <w:r w:rsidRPr="0008145C">
        <w:rPr>
          <w:lang w:val="nb-NO"/>
        </w:rPr>
        <w:t xml:space="preserve">Med mindre den importerende part ber om ytterligere informasjon og med forbehold om garantier fra den eksporterende part, skal den importerende part treffe de nødvendige lovgivningsmessige eller administrative tiltakene, i samsvar med gjeldende juridiske </w:t>
      </w:r>
      <w:r w:rsidRPr="0008145C">
        <w:rPr>
          <w:lang w:val="nb-NO"/>
        </w:rPr>
        <w:lastRenderedPageBreak/>
        <w:t>prosedyrer, for å tillate import fra disse virksomhetene uten unødig forsinkelse.</w:t>
      </w:r>
    </w:p>
    <w:p w14:paraId="2764D7C8" w14:textId="04988EDF" w:rsidR="0008145C" w:rsidRPr="0008145C" w:rsidRDefault="0008145C" w:rsidP="00535753">
      <w:pPr>
        <w:pStyle w:val="FTAlisttext"/>
        <w:numPr>
          <w:ilvl w:val="0"/>
          <w:numId w:val="17"/>
        </w:numPr>
        <w:rPr>
          <w:lang w:val="nb-NO"/>
        </w:rPr>
      </w:pPr>
      <w:r w:rsidRPr="0008145C">
        <w:rPr>
          <w:lang w:val="nb-NO"/>
        </w:rPr>
        <w:t>Listen over godkjente virksomheter skal gjøres offentlig tilgjengelig av den importerende part.</w:t>
      </w:r>
    </w:p>
    <w:p w14:paraId="7271B54A" w14:textId="54B70049" w:rsidR="00105A93" w:rsidRPr="00DE36ED" w:rsidRDefault="0008145C" w:rsidP="00D046F5">
      <w:pPr>
        <w:pStyle w:val="FTAlisttext"/>
        <w:numPr>
          <w:ilvl w:val="0"/>
          <w:numId w:val="17"/>
        </w:numPr>
        <w:rPr>
          <w:lang w:val="nb-NO"/>
        </w:rPr>
      </w:pPr>
      <w:r w:rsidRPr="00823E75">
        <w:rPr>
          <w:lang w:val="nb-NO"/>
        </w:rPr>
        <w:t>Når den importerende part bestemmer seg for å avvise den eksporterende parts anmodning om å legge til en virksomhet på listen over godkjente virksomheter, skal den straks underrette den eksporterende part og sende et svar, inkludert informasjon</w:t>
      </w:r>
      <w:r w:rsidR="007714BC" w:rsidRPr="00823E75">
        <w:rPr>
          <w:lang w:val="nb-NO"/>
        </w:rPr>
        <w:t>,</w:t>
      </w:r>
      <w:r w:rsidRPr="00823E75">
        <w:rPr>
          <w:lang w:val="nb-NO"/>
        </w:rPr>
        <w:t xml:space="preserve"> om årsaken til avvisning av </w:t>
      </w:r>
      <w:r w:rsidR="00B47F7C" w:rsidRPr="00823E75">
        <w:rPr>
          <w:lang w:val="nb-NO"/>
        </w:rPr>
        <w:t>virksomhetens</w:t>
      </w:r>
      <w:r w:rsidRPr="00823E75">
        <w:rPr>
          <w:lang w:val="nb-NO"/>
        </w:rPr>
        <w:t xml:space="preserve"> godkjenning.</w:t>
      </w:r>
      <w:r w:rsidR="00105A93" w:rsidRPr="00DE36ED">
        <w:rPr>
          <w:lang w:val="nb-NO"/>
        </w:rPr>
        <w:t xml:space="preserve"> </w:t>
      </w:r>
    </w:p>
    <w:p w14:paraId="3F2F722E" w14:textId="4C39FEFA" w:rsidR="004566BB" w:rsidRPr="00DE36ED" w:rsidRDefault="00205742" w:rsidP="004566BB">
      <w:pPr>
        <w:pStyle w:val="FTAarticlenumber"/>
        <w:rPr>
          <w:lang w:val="nb-NO"/>
        </w:rPr>
      </w:pPr>
      <w:bookmarkStart w:id="3" w:name="_Toc60909623"/>
      <w:r w:rsidRPr="00DE36ED">
        <w:rPr>
          <w:lang w:val="nb-NO"/>
        </w:rPr>
        <w:t xml:space="preserve">DEL </w:t>
      </w:r>
      <w:r w:rsidR="00CF195B" w:rsidRPr="00DE36ED">
        <w:rPr>
          <w:lang w:val="nb-NO"/>
        </w:rPr>
        <w:t>4</w:t>
      </w:r>
    </w:p>
    <w:p w14:paraId="0C123FFF" w14:textId="77777777" w:rsidR="0008145C" w:rsidRPr="0008145C" w:rsidRDefault="0008145C" w:rsidP="0008145C">
      <w:pPr>
        <w:pStyle w:val="FTAarticletitle"/>
        <w:rPr>
          <w:lang w:val="nb-NO"/>
        </w:rPr>
      </w:pPr>
      <w:bookmarkStart w:id="4" w:name="_Hlk71562668"/>
      <w:r w:rsidRPr="0008145C">
        <w:rPr>
          <w:lang w:val="nb-NO"/>
        </w:rPr>
        <w:t>Anerkjennelse av dyresykdomsstatus og regionale forhold</w:t>
      </w:r>
    </w:p>
    <w:bookmarkEnd w:id="4"/>
    <w:p w14:paraId="2A6706BD" w14:textId="19C8CA99" w:rsidR="0008145C" w:rsidRPr="0008145C" w:rsidRDefault="0008145C" w:rsidP="00535753">
      <w:pPr>
        <w:pStyle w:val="FTAlisttext"/>
        <w:numPr>
          <w:ilvl w:val="0"/>
          <w:numId w:val="14"/>
        </w:numPr>
        <w:rPr>
          <w:lang w:val="nb-NO"/>
        </w:rPr>
      </w:pPr>
      <w:r w:rsidRPr="0008145C">
        <w:rPr>
          <w:lang w:val="nb-NO"/>
        </w:rPr>
        <w:t xml:space="preserve">Partene skal anerkjenne begrepet </w:t>
      </w:r>
      <w:r w:rsidR="00E818AA">
        <w:rPr>
          <w:lang w:val="nb-NO"/>
        </w:rPr>
        <w:t>soneinndeling</w:t>
      </w:r>
      <w:r w:rsidRPr="0008145C">
        <w:rPr>
          <w:lang w:val="nb-NO"/>
        </w:rPr>
        <w:t xml:space="preserve">, inkludert sykdomsfrie områder og områder med lav sykdomsutbredelse, og skal anvende det </w:t>
      </w:r>
      <w:r w:rsidR="005112D2">
        <w:rPr>
          <w:lang w:val="nb-NO"/>
        </w:rPr>
        <w:t>i</w:t>
      </w:r>
      <w:r w:rsidRPr="0008145C">
        <w:rPr>
          <w:lang w:val="nb-NO"/>
        </w:rPr>
        <w:t xml:space="preserve"> handelen mellom partene, i samsvar med SPS-avtalen, inkludert retningslinjer for å fremme den praktiske gjennomføringen av artikkel 6 i SPS-avtalen (WTO/SPS-komitébeslutning G/SPS/48) og de relevante anbefalingene, standardene og retningslinjene til OIE. SPS</w:t>
      </w:r>
      <w:r w:rsidR="005112D2">
        <w:rPr>
          <w:lang w:val="nb-NO"/>
        </w:rPr>
        <w:t xml:space="preserve">-komiteen </w:t>
      </w:r>
      <w:r w:rsidR="000E0556">
        <w:rPr>
          <w:lang w:val="nb-NO"/>
        </w:rPr>
        <w:t xml:space="preserve">under denne avtalen, </w:t>
      </w:r>
      <w:r w:rsidRPr="0008145C">
        <w:rPr>
          <w:lang w:val="nb-NO"/>
        </w:rPr>
        <w:t xml:space="preserve">kan definere ytterligere detaljer for disse prosedyrene, </w:t>
      </w:r>
      <w:r w:rsidR="005112D2">
        <w:rPr>
          <w:lang w:val="nb-NO"/>
        </w:rPr>
        <w:t xml:space="preserve">gitt at </w:t>
      </w:r>
      <w:r w:rsidR="005112D2" w:rsidRPr="000E0556">
        <w:rPr>
          <w:lang w:val="nb-NO"/>
        </w:rPr>
        <w:t>de tar i betraktning</w:t>
      </w:r>
      <w:r w:rsidR="005112D2">
        <w:rPr>
          <w:lang w:val="nb-NO"/>
        </w:rPr>
        <w:t xml:space="preserve"> </w:t>
      </w:r>
      <w:r w:rsidRPr="0008145C">
        <w:rPr>
          <w:lang w:val="nb-NO"/>
        </w:rPr>
        <w:t>alle relevante SPS-avtaler og OIE-standarder, retningslinjer eller anbefalinger.</w:t>
      </w:r>
    </w:p>
    <w:p w14:paraId="1275C543" w14:textId="4145EE3C" w:rsidR="005112D2" w:rsidRPr="00AC007E" w:rsidRDefault="005112D2" w:rsidP="00535753">
      <w:pPr>
        <w:pStyle w:val="FTAlisttext"/>
        <w:numPr>
          <w:ilvl w:val="0"/>
          <w:numId w:val="17"/>
        </w:numPr>
        <w:rPr>
          <w:lang w:val="nb-NO"/>
        </w:rPr>
      </w:pPr>
      <w:r w:rsidRPr="008F482E">
        <w:rPr>
          <w:lang w:val="nb-NO"/>
        </w:rPr>
        <w:t xml:space="preserve">Partene kan også bli enige om å samarbeide om </w:t>
      </w:r>
      <w:r w:rsidR="00E818AA">
        <w:rPr>
          <w:lang w:val="nb-NO"/>
        </w:rPr>
        <w:t>opprettelsen av soner og omfanget av segmenter</w:t>
      </w:r>
      <w:r w:rsidR="00DD3A8F" w:rsidRPr="000E0556">
        <w:rPr>
          <w:lang w:val="nb-NO"/>
        </w:rPr>
        <w:t>,</w:t>
      </w:r>
      <w:r w:rsidRPr="008F482E">
        <w:rPr>
          <w:lang w:val="nb-NO"/>
        </w:rPr>
        <w:t xml:space="preserve"> som er omtalt i kapittel 4.4 og 4.5 i </w:t>
      </w:r>
      <w:r w:rsidRPr="00EE467E">
        <w:rPr>
          <w:lang w:val="nb-NO"/>
        </w:rPr>
        <w:t>OIE</w:t>
      </w:r>
      <w:r w:rsidR="00EE467E" w:rsidRPr="000E0556">
        <w:rPr>
          <w:lang w:val="nb-NO"/>
        </w:rPr>
        <w:t>s</w:t>
      </w:r>
      <w:r w:rsidRPr="00EE467E">
        <w:rPr>
          <w:lang w:val="nb-NO"/>
        </w:rPr>
        <w:t xml:space="preserve"> </w:t>
      </w:r>
      <w:r w:rsidR="00EE467E" w:rsidRPr="000E0556">
        <w:rPr>
          <w:lang w:val="nb-NO"/>
        </w:rPr>
        <w:t>landdyr</w:t>
      </w:r>
      <w:r w:rsidRPr="00EE467E">
        <w:rPr>
          <w:lang w:val="nb-NO"/>
        </w:rPr>
        <w:t>helsekode</w:t>
      </w:r>
      <w:r w:rsidRPr="008F482E">
        <w:rPr>
          <w:lang w:val="nb-NO"/>
        </w:rPr>
        <w:t xml:space="preserve"> og kapittel 4.1 og 4.2 i </w:t>
      </w:r>
      <w:r w:rsidRPr="00DF2857">
        <w:rPr>
          <w:lang w:val="nb-NO"/>
        </w:rPr>
        <w:t>OIE</w:t>
      </w:r>
      <w:r w:rsidR="00EE467E" w:rsidRPr="000E0556">
        <w:rPr>
          <w:lang w:val="nb-NO"/>
        </w:rPr>
        <w:t xml:space="preserve">s </w:t>
      </w:r>
      <w:proofErr w:type="spellStart"/>
      <w:r w:rsidR="00EE467E" w:rsidRPr="000E0556">
        <w:rPr>
          <w:lang w:val="nb-NO"/>
        </w:rPr>
        <w:t>helsekode</w:t>
      </w:r>
      <w:proofErr w:type="spellEnd"/>
      <w:r w:rsidR="00EE467E" w:rsidRPr="000E0556">
        <w:rPr>
          <w:lang w:val="nb-NO"/>
        </w:rPr>
        <w:t xml:space="preserve"> for akvatiske dyr</w:t>
      </w:r>
      <w:r w:rsidRPr="00DF2857">
        <w:rPr>
          <w:lang w:val="nb-NO"/>
        </w:rPr>
        <w:t>.</w:t>
      </w:r>
    </w:p>
    <w:p w14:paraId="0DF2F48E" w14:textId="428611B3" w:rsidR="00DD3A8F" w:rsidRPr="00DD3A8F" w:rsidRDefault="00DD3A8F" w:rsidP="00535753">
      <w:pPr>
        <w:pStyle w:val="FTAlisttext"/>
        <w:numPr>
          <w:ilvl w:val="0"/>
          <w:numId w:val="17"/>
        </w:numPr>
        <w:rPr>
          <w:lang w:val="nb-NO"/>
        </w:rPr>
      </w:pPr>
      <w:r w:rsidRPr="00DD3A8F">
        <w:rPr>
          <w:lang w:val="nb-NO"/>
        </w:rPr>
        <w:t xml:space="preserve">Ved etablering eller vedlikehold av sonene </w:t>
      </w:r>
      <w:r w:rsidR="005E4DB0">
        <w:rPr>
          <w:lang w:val="nb-NO"/>
        </w:rPr>
        <w:t>henvis</w:t>
      </w:r>
      <w:r w:rsidRPr="00DD3A8F">
        <w:rPr>
          <w:lang w:val="nb-NO"/>
        </w:rPr>
        <w:t>t</w:t>
      </w:r>
      <w:r w:rsidR="005E4DB0">
        <w:rPr>
          <w:lang w:val="nb-NO"/>
        </w:rPr>
        <w:t xml:space="preserve"> til</w:t>
      </w:r>
      <w:r w:rsidRPr="00DD3A8F">
        <w:rPr>
          <w:lang w:val="nb-NO"/>
        </w:rPr>
        <w:t xml:space="preserve"> i </w:t>
      </w:r>
      <w:r w:rsidR="001143C0">
        <w:rPr>
          <w:lang w:val="nb-NO"/>
        </w:rPr>
        <w:t>punkt</w:t>
      </w:r>
      <w:r>
        <w:rPr>
          <w:lang w:val="nb-NO"/>
        </w:rPr>
        <w:t xml:space="preserve"> </w:t>
      </w:r>
      <w:r w:rsidRPr="00DD3A8F">
        <w:rPr>
          <w:lang w:val="nb-NO"/>
        </w:rPr>
        <w:t>nr. 1, skal partene vurdere faktorer som geografi, økosystemer, epidemiologisk overvåking og effektiv</w:t>
      </w:r>
      <w:r w:rsidR="001143C0">
        <w:rPr>
          <w:lang w:val="nb-NO"/>
        </w:rPr>
        <w:t xml:space="preserve"> veterinær kontroll</w:t>
      </w:r>
      <w:r w:rsidRPr="00DD3A8F">
        <w:rPr>
          <w:lang w:val="nb-NO"/>
        </w:rPr>
        <w:t>.</w:t>
      </w:r>
    </w:p>
    <w:p w14:paraId="4E61B42B" w14:textId="5F3F149C" w:rsidR="002951FD" w:rsidRPr="00DE36ED" w:rsidRDefault="005E4DB0" w:rsidP="007D2708">
      <w:pPr>
        <w:pStyle w:val="FTAlisttext"/>
        <w:numPr>
          <w:ilvl w:val="0"/>
          <w:numId w:val="17"/>
        </w:numPr>
        <w:rPr>
          <w:lang w:val="nb-NO"/>
        </w:rPr>
      </w:pPr>
      <w:r w:rsidRPr="007714BC">
        <w:rPr>
          <w:lang w:val="nb-NO"/>
        </w:rPr>
        <w:t>Når det gjelder dyr og animalske produkter, skal den importerende part, når den etablerer eller opprettholder importvilkår på anmodning fra den eksporterende part, anerkjenne de sykdomsfrie områdene som ble opprettet av den eksporterende part som grunnlag for å vurdere å tillate eller opprettholde importen, uten</w:t>
      </w:r>
      <w:r w:rsidR="00DF2857" w:rsidRPr="007714BC">
        <w:rPr>
          <w:lang w:val="nb-NO"/>
        </w:rPr>
        <w:t xml:space="preserve"> henvisning til </w:t>
      </w:r>
      <w:r w:rsidR="001143C0" w:rsidRPr="007714BC">
        <w:rPr>
          <w:lang w:val="nb-NO"/>
        </w:rPr>
        <w:t>punktene nr.</w:t>
      </w:r>
      <w:r w:rsidRPr="007714BC">
        <w:rPr>
          <w:lang w:val="nb-NO"/>
        </w:rPr>
        <w:t xml:space="preserve"> 6 og 7.</w:t>
      </w:r>
    </w:p>
    <w:p w14:paraId="1EF008E1" w14:textId="56BCF69B" w:rsidR="001E1018" w:rsidRPr="001E1018" w:rsidRDefault="001E1018" w:rsidP="00535753">
      <w:pPr>
        <w:pStyle w:val="FTAlisttext"/>
        <w:numPr>
          <w:ilvl w:val="0"/>
          <w:numId w:val="17"/>
        </w:numPr>
        <w:rPr>
          <w:lang w:val="nb-NO"/>
        </w:rPr>
      </w:pPr>
      <w:r w:rsidRPr="001E1018">
        <w:rPr>
          <w:lang w:val="nb-NO"/>
        </w:rPr>
        <w:t xml:space="preserve">Den eksporterende part skal identifisere delene av sitt </w:t>
      </w:r>
      <w:r w:rsidR="00DF2857">
        <w:rPr>
          <w:lang w:val="nb-NO"/>
        </w:rPr>
        <w:t>område</w:t>
      </w:r>
      <w:r w:rsidRPr="001E1018">
        <w:rPr>
          <w:lang w:val="nb-NO"/>
        </w:rPr>
        <w:t xml:space="preserve"> nevnt</w:t>
      </w:r>
      <w:r>
        <w:rPr>
          <w:lang w:val="nb-NO"/>
        </w:rPr>
        <w:t xml:space="preserve"> i </w:t>
      </w:r>
      <w:r w:rsidR="001143C0">
        <w:rPr>
          <w:lang w:val="nb-NO"/>
        </w:rPr>
        <w:t>punkt</w:t>
      </w:r>
      <w:r>
        <w:rPr>
          <w:lang w:val="nb-NO"/>
        </w:rPr>
        <w:t xml:space="preserve"> </w:t>
      </w:r>
      <w:r w:rsidRPr="001E1018">
        <w:rPr>
          <w:lang w:val="nb-NO"/>
        </w:rPr>
        <w:t xml:space="preserve">nr. 4 og, </w:t>
      </w:r>
      <w:r>
        <w:rPr>
          <w:lang w:val="nb-NO"/>
        </w:rPr>
        <w:t>dersom</w:t>
      </w:r>
      <w:r w:rsidRPr="001E1018">
        <w:rPr>
          <w:lang w:val="nb-NO"/>
        </w:rPr>
        <w:t xml:space="preserve"> det blir bedt om, gi en fullstendig forklaring og </w:t>
      </w:r>
      <w:r w:rsidR="00DF2857">
        <w:rPr>
          <w:lang w:val="nb-NO"/>
        </w:rPr>
        <w:t>informasjon</w:t>
      </w:r>
      <w:r w:rsidRPr="001E1018">
        <w:rPr>
          <w:lang w:val="nb-NO"/>
        </w:rPr>
        <w:t xml:space="preserve"> basert på OIE-standardene, eller på andre måter etablert av SPS</w:t>
      </w:r>
      <w:r>
        <w:rPr>
          <w:lang w:val="nb-NO"/>
        </w:rPr>
        <w:t>-komiteen</w:t>
      </w:r>
      <w:r w:rsidR="000E0556">
        <w:rPr>
          <w:lang w:val="nb-NO"/>
        </w:rPr>
        <w:t xml:space="preserve"> under denne avtalen,</w:t>
      </w:r>
      <w:r w:rsidRPr="001E1018">
        <w:rPr>
          <w:lang w:val="nb-NO"/>
        </w:rPr>
        <w:t xml:space="preserve"> basert på </w:t>
      </w:r>
      <w:r w:rsidR="00823E75">
        <w:rPr>
          <w:lang w:val="nb-NO"/>
        </w:rPr>
        <w:t>erfarings</w:t>
      </w:r>
      <w:r w:rsidRPr="001E1018">
        <w:rPr>
          <w:lang w:val="nb-NO"/>
        </w:rPr>
        <w:t xml:space="preserve">kunnskap tilegnet </w:t>
      </w:r>
      <w:r w:rsidR="00823E75">
        <w:rPr>
          <w:lang w:val="nb-NO"/>
        </w:rPr>
        <w:t>f</w:t>
      </w:r>
      <w:r w:rsidRPr="001E1018">
        <w:rPr>
          <w:lang w:val="nb-NO"/>
        </w:rPr>
        <w:t>ra det eksporterende part</w:t>
      </w:r>
      <w:r w:rsidR="001143C0">
        <w:rPr>
          <w:lang w:val="nb-NO"/>
        </w:rPr>
        <w:t>ens</w:t>
      </w:r>
      <w:r w:rsidRPr="001E1018">
        <w:rPr>
          <w:lang w:val="nb-NO"/>
        </w:rPr>
        <w:t xml:space="preserve"> relevante myndigheter.</w:t>
      </w:r>
    </w:p>
    <w:p w14:paraId="2AB9CB12" w14:textId="040E20BD" w:rsidR="001E1018" w:rsidRPr="001E1018" w:rsidRDefault="001E1018" w:rsidP="00535753">
      <w:pPr>
        <w:pStyle w:val="FTAlisttext"/>
        <w:numPr>
          <w:ilvl w:val="0"/>
          <w:numId w:val="17"/>
        </w:numPr>
        <w:rPr>
          <w:lang w:val="nb-NO"/>
        </w:rPr>
      </w:pPr>
      <w:r w:rsidRPr="001E1018">
        <w:rPr>
          <w:lang w:val="nb-NO"/>
        </w:rPr>
        <w:lastRenderedPageBreak/>
        <w:t xml:space="preserve">Partene skal anerkjenne </w:t>
      </w:r>
      <w:r w:rsidR="008B1A80">
        <w:rPr>
          <w:lang w:val="nb-NO"/>
        </w:rPr>
        <w:t xml:space="preserve">de </w:t>
      </w:r>
      <w:r w:rsidRPr="001E1018">
        <w:rPr>
          <w:lang w:val="nb-NO"/>
        </w:rPr>
        <w:t>sykdomsfrie område</w:t>
      </w:r>
      <w:r w:rsidR="008B1A80">
        <w:rPr>
          <w:lang w:val="nb-NO"/>
        </w:rPr>
        <w:t>ne</w:t>
      </w:r>
      <w:r w:rsidRPr="001E1018">
        <w:rPr>
          <w:lang w:val="nb-NO"/>
        </w:rPr>
        <w:t xml:space="preserve"> som er på plass</w:t>
      </w:r>
      <w:r w:rsidR="008B1A80">
        <w:rPr>
          <w:lang w:val="nb-NO"/>
        </w:rPr>
        <w:t xml:space="preserve"> per</w:t>
      </w:r>
      <w:r w:rsidRPr="001E1018">
        <w:rPr>
          <w:lang w:val="nb-NO"/>
        </w:rPr>
        <w:t xml:space="preserve"> [31. desember 2020].</w:t>
      </w:r>
    </w:p>
    <w:p w14:paraId="1763B54E" w14:textId="3DA51EC6" w:rsidR="008B1A80" w:rsidRPr="008B1A80" w:rsidRDefault="009A098E" w:rsidP="00535753">
      <w:pPr>
        <w:pStyle w:val="FTAlisttext"/>
        <w:numPr>
          <w:ilvl w:val="0"/>
          <w:numId w:val="17"/>
        </w:numPr>
        <w:rPr>
          <w:lang w:val="nb-NO"/>
        </w:rPr>
      </w:pPr>
      <w:r>
        <w:rPr>
          <w:lang w:val="nb-NO"/>
        </w:rPr>
        <w:t xml:space="preserve">Punkt </w:t>
      </w:r>
      <w:r w:rsidR="008B1A80" w:rsidRPr="008B1A80">
        <w:rPr>
          <w:lang w:val="nb-NO"/>
        </w:rPr>
        <w:t>6 skal også gjelde for påfølgende tilpasninger til de sykdomsfrie områdene, unntatt i tilfeller av vesentlige endringer i sykdom</w:t>
      </w:r>
      <w:r w:rsidR="004430D0">
        <w:rPr>
          <w:lang w:val="nb-NO"/>
        </w:rPr>
        <w:t>sstatusen</w:t>
      </w:r>
      <w:r w:rsidR="008B1A80" w:rsidRPr="008B1A80">
        <w:rPr>
          <w:lang w:val="nb-NO"/>
        </w:rPr>
        <w:t>.</w:t>
      </w:r>
    </w:p>
    <w:p w14:paraId="193266FF" w14:textId="490D54E0" w:rsidR="008B1A80" w:rsidRPr="008B1A80" w:rsidRDefault="008B1A80" w:rsidP="00535753">
      <w:pPr>
        <w:pStyle w:val="FTAlisttext"/>
        <w:numPr>
          <w:ilvl w:val="0"/>
          <w:numId w:val="17"/>
        </w:numPr>
        <w:rPr>
          <w:lang w:val="nb-NO"/>
        </w:rPr>
      </w:pPr>
      <w:r w:rsidRPr="008B1A80">
        <w:rPr>
          <w:lang w:val="nb-NO"/>
        </w:rPr>
        <w:t xml:space="preserve">Partene kan utføre </w:t>
      </w:r>
      <w:r w:rsidR="0035304F">
        <w:rPr>
          <w:lang w:val="nb-NO"/>
        </w:rPr>
        <w:t>revisjon</w:t>
      </w:r>
      <w:r w:rsidRPr="008B1A80">
        <w:rPr>
          <w:lang w:val="nb-NO"/>
        </w:rPr>
        <w:t xml:space="preserve"> og </w:t>
      </w:r>
      <w:r w:rsidRPr="007714BC">
        <w:rPr>
          <w:lang w:val="nb-NO"/>
        </w:rPr>
        <w:t>verifisering</w:t>
      </w:r>
      <w:r w:rsidRPr="008B1A80">
        <w:rPr>
          <w:lang w:val="nb-NO"/>
        </w:rPr>
        <w:t xml:space="preserve"> i henhold til del 5 </w:t>
      </w:r>
      <w:r w:rsidRPr="00DA6FD1">
        <w:rPr>
          <w:lang w:val="nb-NO"/>
        </w:rPr>
        <w:t xml:space="preserve">([Revisjon og </w:t>
      </w:r>
      <w:r w:rsidR="0035304F" w:rsidRPr="00DA6FD1">
        <w:rPr>
          <w:lang w:val="nb-NO"/>
        </w:rPr>
        <w:t>verifisering</w:t>
      </w:r>
      <w:r w:rsidRPr="00DA6FD1">
        <w:rPr>
          <w:lang w:val="nb-NO"/>
        </w:rPr>
        <w:t>)</w:t>
      </w:r>
      <w:r w:rsidRPr="008B1A80">
        <w:rPr>
          <w:lang w:val="nb-NO"/>
        </w:rPr>
        <w:t xml:space="preserve">] for å </w:t>
      </w:r>
      <w:r w:rsidR="0035304F">
        <w:rPr>
          <w:lang w:val="nb-NO"/>
        </w:rPr>
        <w:t>gjennomføre punktene</w:t>
      </w:r>
      <w:r w:rsidRPr="008B1A80">
        <w:rPr>
          <w:lang w:val="nb-NO"/>
        </w:rPr>
        <w:t xml:space="preserve"> nr. 4 til 7 i denne artikkelen.</w:t>
      </w:r>
    </w:p>
    <w:p w14:paraId="5264EC2F" w14:textId="58AA16A8" w:rsidR="002951FD" w:rsidRPr="00DE36ED" w:rsidRDefault="008B1A80" w:rsidP="00C1175D">
      <w:pPr>
        <w:pStyle w:val="FTAlisttext"/>
        <w:numPr>
          <w:ilvl w:val="0"/>
          <w:numId w:val="17"/>
        </w:numPr>
        <w:rPr>
          <w:lang w:val="nb-NO"/>
        </w:rPr>
      </w:pPr>
      <w:r w:rsidRPr="00C1175D">
        <w:rPr>
          <w:lang w:val="nb-NO"/>
        </w:rPr>
        <w:t>Partene skal etablere et tett samarbeid med det formål å opprettholde tilliten til prosedyrene i forbindelse med etablering av sykdomsfrie områder og områder med lav sykdomsutbredelse, med sikte på å minimere</w:t>
      </w:r>
      <w:r w:rsidR="00C1175D" w:rsidRPr="00C1175D">
        <w:rPr>
          <w:lang w:val="nb-NO"/>
        </w:rPr>
        <w:t xml:space="preserve"> påvirkning på handelen. </w:t>
      </w:r>
    </w:p>
    <w:p w14:paraId="67E95301" w14:textId="77074CCB" w:rsidR="00D65F51" w:rsidRPr="00D65F51" w:rsidRDefault="00D65F51" w:rsidP="00535753">
      <w:pPr>
        <w:pStyle w:val="FTAlisttext"/>
        <w:numPr>
          <w:ilvl w:val="0"/>
          <w:numId w:val="17"/>
        </w:numPr>
        <w:rPr>
          <w:lang w:val="nb-NO"/>
        </w:rPr>
      </w:pPr>
      <w:r w:rsidRPr="00D65F51">
        <w:rPr>
          <w:lang w:val="nb-NO"/>
        </w:rPr>
        <w:t>Den importerende part skal basere sin egen bestemmelse av den eksporterende parts helsestatus</w:t>
      </w:r>
      <w:r>
        <w:rPr>
          <w:lang w:val="nb-NO"/>
        </w:rPr>
        <w:t>,</w:t>
      </w:r>
      <w:r w:rsidRPr="00D65F51">
        <w:rPr>
          <w:lang w:val="nb-NO"/>
        </w:rPr>
        <w:t xml:space="preserve"> eller deler av den</w:t>
      </w:r>
      <w:r>
        <w:rPr>
          <w:lang w:val="nb-NO"/>
        </w:rPr>
        <w:t>,</w:t>
      </w:r>
      <w:r w:rsidRPr="00D65F51">
        <w:rPr>
          <w:lang w:val="nb-NO"/>
        </w:rPr>
        <w:t xml:space="preserve"> på den informasjon den eksporterende part har gitt i samsvar med SPS-avtalen og OIE-standardene, og ta hensyn til enhver beslutning som er truffet av den eksporterende part. </w:t>
      </w:r>
    </w:p>
    <w:p w14:paraId="1B9167A8" w14:textId="7CCC8D69" w:rsidR="00D65F51" w:rsidRPr="00DA6FD1" w:rsidRDefault="00D65F51" w:rsidP="00535753">
      <w:pPr>
        <w:pStyle w:val="FTAlisttext"/>
        <w:numPr>
          <w:ilvl w:val="0"/>
          <w:numId w:val="17"/>
        </w:numPr>
        <w:rPr>
          <w:lang w:val="nb-NO"/>
        </w:rPr>
      </w:pPr>
      <w:r>
        <w:rPr>
          <w:lang w:val="nb-NO"/>
        </w:rPr>
        <w:t>Dersom</w:t>
      </w:r>
      <w:r w:rsidRPr="00D65F51">
        <w:rPr>
          <w:lang w:val="nb-NO"/>
        </w:rPr>
        <w:t xml:space="preserve"> den importerende part ikke godtar bestemmelsen fra den eksporterende part som nevnt i </w:t>
      </w:r>
      <w:r w:rsidR="0035304F">
        <w:rPr>
          <w:lang w:val="nb-NO"/>
        </w:rPr>
        <w:t>punkt</w:t>
      </w:r>
      <w:r>
        <w:rPr>
          <w:lang w:val="nb-NO"/>
        </w:rPr>
        <w:t xml:space="preserve"> </w:t>
      </w:r>
      <w:r w:rsidRPr="00D65F51">
        <w:rPr>
          <w:lang w:val="nb-NO"/>
        </w:rPr>
        <w:t xml:space="preserve">nr. 10 i denne artikkelen, skal den importerende part objektivt </w:t>
      </w:r>
      <w:r w:rsidRPr="00DA6FD1">
        <w:rPr>
          <w:lang w:val="nb-NO"/>
        </w:rPr>
        <w:t xml:space="preserve">begrunne og forklare den eksporterende part årsakene til </w:t>
      </w:r>
      <w:r w:rsidR="00C1175D" w:rsidRPr="00DA6FD1">
        <w:rPr>
          <w:lang w:val="nb-NO"/>
        </w:rPr>
        <w:t>dette</w:t>
      </w:r>
      <w:r w:rsidRPr="00DA6FD1">
        <w:rPr>
          <w:lang w:val="nb-NO"/>
        </w:rPr>
        <w:t>, og på anmodning holde konsultasjoner i samsvar med</w:t>
      </w:r>
      <w:r w:rsidR="00A60D30" w:rsidRPr="00DA6FD1">
        <w:rPr>
          <w:lang w:val="nb-NO"/>
        </w:rPr>
        <w:t xml:space="preserve"> </w:t>
      </w:r>
      <w:r w:rsidR="0035304F" w:rsidRPr="00DA6FD1">
        <w:rPr>
          <w:lang w:val="nb-NO"/>
        </w:rPr>
        <w:t>punkt</w:t>
      </w:r>
      <w:r w:rsidRPr="00DA6FD1">
        <w:rPr>
          <w:lang w:val="nb-NO"/>
        </w:rPr>
        <w:t xml:space="preserve"> nr. 2 i artikkel [</w:t>
      </w:r>
      <w:r w:rsidR="00DA6FD1" w:rsidRPr="00DA6FD1">
        <w:rPr>
          <w:lang w:val="nb-NO"/>
        </w:rPr>
        <w:t>2</w:t>
      </w:r>
      <w:r w:rsidRPr="00DA6FD1">
        <w:rPr>
          <w:lang w:val="nb-NO"/>
        </w:rPr>
        <w:t>.</w:t>
      </w:r>
      <w:r w:rsidR="00DA6FD1" w:rsidRPr="00DA6FD1">
        <w:rPr>
          <w:lang w:val="nb-NO"/>
        </w:rPr>
        <w:t>44</w:t>
      </w:r>
      <w:r w:rsidRPr="00DA6FD1">
        <w:rPr>
          <w:lang w:val="nb-NO"/>
        </w:rPr>
        <w:t>] ([Notifikasjoner og konsultasjoner)].</w:t>
      </w:r>
    </w:p>
    <w:p w14:paraId="48ABC044" w14:textId="77CC45C1" w:rsidR="00A60D30" w:rsidRPr="00A60D30" w:rsidRDefault="00A60D30" w:rsidP="00535753">
      <w:pPr>
        <w:pStyle w:val="FTAlisttext"/>
        <w:numPr>
          <w:ilvl w:val="0"/>
          <w:numId w:val="17"/>
        </w:numPr>
        <w:rPr>
          <w:lang w:val="nb-NO"/>
        </w:rPr>
      </w:pPr>
      <w:r w:rsidRPr="00A60D30">
        <w:rPr>
          <w:lang w:val="nb-NO"/>
        </w:rPr>
        <w:t xml:space="preserve">Hver part skal sørge for at forpliktelsene fastsatt i </w:t>
      </w:r>
      <w:r w:rsidR="0035304F">
        <w:rPr>
          <w:lang w:val="nb-NO"/>
        </w:rPr>
        <w:t>punktene</w:t>
      </w:r>
      <w:r>
        <w:rPr>
          <w:lang w:val="nb-NO"/>
        </w:rPr>
        <w:t xml:space="preserve"> </w:t>
      </w:r>
      <w:r w:rsidRPr="00A60D30">
        <w:rPr>
          <w:lang w:val="nb-NO"/>
        </w:rPr>
        <w:t xml:space="preserve">nr. 4 til 7, 10 og 11 i denne artikkelen blir utført uten ugrunnet opphold. Den importerende part </w:t>
      </w:r>
      <w:r w:rsidRPr="00AC007E">
        <w:rPr>
          <w:lang w:val="nb-NO"/>
        </w:rPr>
        <w:t>vil fremskynde</w:t>
      </w:r>
      <w:r w:rsidRPr="00A60D30">
        <w:rPr>
          <w:lang w:val="nb-NO"/>
        </w:rPr>
        <w:t xml:space="preserve"> anerkjennelsen av sykdomsstatus når statusen er gjenopprettet etter et utbrudd.</w:t>
      </w:r>
    </w:p>
    <w:p w14:paraId="2430A49C" w14:textId="2959A419" w:rsidR="00A60D30" w:rsidRPr="00BD12A0" w:rsidRDefault="00A60D30" w:rsidP="00535753">
      <w:pPr>
        <w:pStyle w:val="FTAlisttext"/>
        <w:numPr>
          <w:ilvl w:val="0"/>
          <w:numId w:val="17"/>
        </w:numPr>
        <w:rPr>
          <w:lang w:val="nb-NO"/>
        </w:rPr>
      </w:pPr>
      <w:r w:rsidRPr="00A60D30">
        <w:rPr>
          <w:lang w:val="nb-NO"/>
        </w:rPr>
        <w:t xml:space="preserve">Når en part anser at en </w:t>
      </w:r>
      <w:r>
        <w:rPr>
          <w:lang w:val="nb-NO"/>
        </w:rPr>
        <w:t>konkret</w:t>
      </w:r>
      <w:r w:rsidRPr="00A60D30">
        <w:rPr>
          <w:lang w:val="nb-NO"/>
        </w:rPr>
        <w:t xml:space="preserve"> region har en spesiell status med hensyn til en </w:t>
      </w:r>
      <w:r>
        <w:rPr>
          <w:lang w:val="nb-NO"/>
        </w:rPr>
        <w:t>konkret</w:t>
      </w:r>
      <w:r w:rsidRPr="00A60D30">
        <w:rPr>
          <w:lang w:val="nb-NO"/>
        </w:rPr>
        <w:t xml:space="preserve"> sykdom og som oppfyller kriteriene fastsatt i OIE</w:t>
      </w:r>
      <w:r w:rsidR="00AC007E">
        <w:rPr>
          <w:lang w:val="nb-NO"/>
        </w:rPr>
        <w:t>s land</w:t>
      </w:r>
      <w:r w:rsidRPr="00AC007E">
        <w:rPr>
          <w:lang w:val="nb-NO"/>
        </w:rPr>
        <w:t>dyrhelsekode</w:t>
      </w:r>
      <w:r w:rsidRPr="00A60D30">
        <w:rPr>
          <w:lang w:val="nb-NO"/>
        </w:rPr>
        <w:t xml:space="preserve"> kapittel 1.2 eller OI</w:t>
      </w:r>
      <w:r w:rsidR="00AC007E">
        <w:rPr>
          <w:lang w:val="nb-NO"/>
        </w:rPr>
        <w:t xml:space="preserve">Es </w:t>
      </w:r>
      <w:proofErr w:type="spellStart"/>
      <w:r w:rsidR="00AC007E">
        <w:rPr>
          <w:lang w:val="nb-NO"/>
        </w:rPr>
        <w:t>helsekode</w:t>
      </w:r>
      <w:proofErr w:type="spellEnd"/>
      <w:r w:rsidR="00AC007E">
        <w:rPr>
          <w:lang w:val="nb-NO"/>
        </w:rPr>
        <w:t xml:space="preserve"> for akvatiske dyr</w:t>
      </w:r>
      <w:r w:rsidRPr="00A60D30">
        <w:rPr>
          <w:lang w:val="nb-NO"/>
        </w:rPr>
        <w:t xml:space="preserve"> kapittel 1.2, kan den be om anerkjennelse av denne statusen. Den importerende part kan be om ytterligere garantier med hensyn til import av levende dyr og animalske produkter </w:t>
      </w:r>
      <w:r w:rsidRPr="00AC007E">
        <w:rPr>
          <w:lang w:val="nb-NO"/>
        </w:rPr>
        <w:t xml:space="preserve">som er </w:t>
      </w:r>
      <w:r w:rsidR="0020250D" w:rsidRPr="00E83931">
        <w:rPr>
          <w:lang w:val="nb-NO"/>
        </w:rPr>
        <w:t>i tråd med</w:t>
      </w:r>
      <w:r w:rsidRPr="00BD12A0">
        <w:rPr>
          <w:lang w:val="nb-NO"/>
        </w:rPr>
        <w:t xml:space="preserve"> status.</w:t>
      </w:r>
    </w:p>
    <w:p w14:paraId="64AAA01D" w14:textId="097CC15F" w:rsidR="00B45BBB" w:rsidRDefault="00AC007E" w:rsidP="00DB4935">
      <w:pPr>
        <w:pStyle w:val="FTAarticlenumber"/>
      </w:pPr>
      <w:r>
        <w:t xml:space="preserve">DEL </w:t>
      </w:r>
      <w:r w:rsidR="00CF195B">
        <w:t>5</w:t>
      </w:r>
    </w:p>
    <w:p w14:paraId="4C94A722" w14:textId="21B50C0F" w:rsidR="0020250D" w:rsidRPr="0020250D" w:rsidRDefault="0020250D" w:rsidP="0020250D">
      <w:pPr>
        <w:pStyle w:val="FTAarticletitle"/>
        <w:rPr>
          <w:lang w:val="nb-NO"/>
        </w:rPr>
      </w:pPr>
      <w:r w:rsidRPr="0020250D">
        <w:rPr>
          <w:lang w:val="nb-NO"/>
        </w:rPr>
        <w:t>Revisjon</w:t>
      </w:r>
      <w:r w:rsidR="009A098E">
        <w:rPr>
          <w:lang w:val="nb-NO"/>
        </w:rPr>
        <w:t>er</w:t>
      </w:r>
      <w:r w:rsidRPr="0020250D">
        <w:rPr>
          <w:lang w:val="nb-NO"/>
        </w:rPr>
        <w:t xml:space="preserve"> og verifisering</w:t>
      </w:r>
      <w:r w:rsidR="00EA1C3D">
        <w:rPr>
          <w:lang w:val="nb-NO"/>
        </w:rPr>
        <w:t>er</w:t>
      </w:r>
    </w:p>
    <w:bookmarkEnd w:id="3"/>
    <w:p w14:paraId="75E85C76" w14:textId="4240A2B8" w:rsidR="007858FA" w:rsidRPr="00DE36ED" w:rsidRDefault="0020250D" w:rsidP="007D2708">
      <w:pPr>
        <w:pStyle w:val="FTAlisttext"/>
        <w:numPr>
          <w:ilvl w:val="0"/>
          <w:numId w:val="20"/>
        </w:numPr>
        <w:rPr>
          <w:lang w:val="nb-NO"/>
        </w:rPr>
      </w:pPr>
      <w:r w:rsidRPr="007714BC">
        <w:rPr>
          <w:lang w:val="nb-NO"/>
        </w:rPr>
        <w:t xml:space="preserve">Den importerende part kan utføre </w:t>
      </w:r>
      <w:r w:rsidR="009A098E" w:rsidRPr="007714BC">
        <w:rPr>
          <w:lang w:val="nb-NO"/>
        </w:rPr>
        <w:t xml:space="preserve">revisjon </w:t>
      </w:r>
      <w:r w:rsidRPr="007714BC">
        <w:rPr>
          <w:lang w:val="nb-NO"/>
        </w:rPr>
        <w:t>og verifisering av følgende:</w:t>
      </w:r>
      <w:r w:rsidR="00105A93" w:rsidRPr="00DE36ED">
        <w:rPr>
          <w:lang w:val="nb-NO"/>
        </w:rPr>
        <w:t xml:space="preserve"> </w:t>
      </w:r>
    </w:p>
    <w:p w14:paraId="002F8F72" w14:textId="1649F6E4" w:rsidR="0020250D" w:rsidRPr="0020250D" w:rsidRDefault="0035304F" w:rsidP="00535753">
      <w:pPr>
        <w:pStyle w:val="FTAlisttext"/>
        <w:numPr>
          <w:ilvl w:val="1"/>
          <w:numId w:val="15"/>
        </w:numPr>
        <w:rPr>
          <w:lang w:val="nb-NO"/>
        </w:rPr>
      </w:pPr>
      <w:r>
        <w:rPr>
          <w:lang w:val="nb-NO"/>
        </w:rPr>
        <w:lastRenderedPageBreak/>
        <w:t>h</w:t>
      </w:r>
      <w:r w:rsidR="0020250D" w:rsidRPr="0020250D">
        <w:rPr>
          <w:lang w:val="nb-NO"/>
        </w:rPr>
        <w:t>ele</w:t>
      </w:r>
      <w:r w:rsidR="0020250D">
        <w:rPr>
          <w:lang w:val="nb-NO"/>
        </w:rPr>
        <w:t>,</w:t>
      </w:r>
      <w:r w:rsidR="0020250D" w:rsidRPr="0020250D">
        <w:rPr>
          <w:lang w:val="nb-NO"/>
        </w:rPr>
        <w:t xml:space="preserve"> eller deler av</w:t>
      </w:r>
      <w:r w:rsidR="00C6629C">
        <w:rPr>
          <w:lang w:val="nb-NO"/>
        </w:rPr>
        <w:t>,</w:t>
      </w:r>
      <w:r w:rsidR="0020250D" w:rsidRPr="0020250D">
        <w:rPr>
          <w:lang w:val="nb-NO"/>
        </w:rPr>
        <w:t xml:space="preserve"> den eksporterende parts myndigheters inspeksjons- og sertifiseringssystem, og</w:t>
      </w:r>
    </w:p>
    <w:p w14:paraId="036BBD18" w14:textId="77777777" w:rsidR="0020250D" w:rsidRPr="0020250D" w:rsidRDefault="0020250D" w:rsidP="00535753">
      <w:pPr>
        <w:pStyle w:val="FTAlisttext"/>
        <w:numPr>
          <w:ilvl w:val="1"/>
          <w:numId w:val="15"/>
        </w:numPr>
        <w:rPr>
          <w:lang w:val="nb-NO"/>
        </w:rPr>
      </w:pPr>
      <w:r w:rsidRPr="0020250D">
        <w:rPr>
          <w:lang w:val="nb-NO"/>
        </w:rPr>
        <w:t xml:space="preserve">resultatene av kontrollene utført </w:t>
      </w:r>
      <w:r w:rsidRPr="00214D31">
        <w:rPr>
          <w:lang w:val="nb-NO"/>
        </w:rPr>
        <w:t>under</w:t>
      </w:r>
      <w:r w:rsidRPr="0020250D">
        <w:rPr>
          <w:lang w:val="nb-NO"/>
        </w:rPr>
        <w:t xml:space="preserve"> den eksporterende parts inspeksjons- og sertifiseringssystem.</w:t>
      </w:r>
    </w:p>
    <w:p w14:paraId="6F4EE462" w14:textId="6974F03A" w:rsidR="00A77F7B" w:rsidRPr="00A77F7B" w:rsidRDefault="00A77F7B" w:rsidP="00535753">
      <w:pPr>
        <w:pStyle w:val="FTAlisttext"/>
        <w:numPr>
          <w:ilvl w:val="0"/>
          <w:numId w:val="17"/>
        </w:numPr>
        <w:rPr>
          <w:lang w:val="nb-NO"/>
        </w:rPr>
      </w:pPr>
      <w:r w:rsidRPr="00A77F7B">
        <w:rPr>
          <w:lang w:val="nb-NO"/>
        </w:rPr>
        <w:t xml:space="preserve">Partene skal utføre </w:t>
      </w:r>
      <w:r w:rsidR="009A098E">
        <w:rPr>
          <w:lang w:val="nb-NO"/>
        </w:rPr>
        <w:t>revisjoner</w:t>
      </w:r>
      <w:r w:rsidRPr="00A77F7B">
        <w:rPr>
          <w:lang w:val="nb-NO"/>
        </w:rPr>
        <w:t xml:space="preserve"> og </w:t>
      </w:r>
      <w:r w:rsidRPr="00354CFD">
        <w:rPr>
          <w:lang w:val="nb-NO"/>
        </w:rPr>
        <w:t>verifiseringer</w:t>
      </w:r>
      <w:r w:rsidRPr="00A77F7B">
        <w:rPr>
          <w:lang w:val="nb-NO"/>
        </w:rPr>
        <w:t xml:space="preserve"> i samsvar med bestemmelsene i SPS-avtalen, </w:t>
      </w:r>
      <w:r>
        <w:rPr>
          <w:lang w:val="nb-NO"/>
        </w:rPr>
        <w:t>samtidig som</w:t>
      </w:r>
      <w:r w:rsidRPr="00A77F7B">
        <w:rPr>
          <w:lang w:val="nb-NO"/>
        </w:rPr>
        <w:t xml:space="preserve"> de tar hensyn til de relevante internasjonale standardene, retningslinjene og anbefalingene i Codex, OIE eller IPPC.</w:t>
      </w:r>
    </w:p>
    <w:p w14:paraId="13CFE0FD" w14:textId="0314EB3B" w:rsidR="00A77F7B" w:rsidRPr="00A77F7B" w:rsidRDefault="00A77F7B" w:rsidP="00535753">
      <w:pPr>
        <w:pStyle w:val="FTAlisttext"/>
        <w:numPr>
          <w:ilvl w:val="0"/>
          <w:numId w:val="17"/>
        </w:numPr>
        <w:rPr>
          <w:lang w:val="nb-NO"/>
        </w:rPr>
      </w:pPr>
      <w:r w:rsidRPr="00A77F7B">
        <w:rPr>
          <w:lang w:val="nb-NO"/>
        </w:rPr>
        <w:t>For å utføre</w:t>
      </w:r>
      <w:r w:rsidR="001A7DD0">
        <w:rPr>
          <w:lang w:val="nb-NO"/>
        </w:rPr>
        <w:t xml:space="preserve"> revisjon</w:t>
      </w:r>
      <w:r w:rsidRPr="00A77F7B">
        <w:rPr>
          <w:lang w:val="nb-NO"/>
        </w:rPr>
        <w:t xml:space="preserve"> og </w:t>
      </w:r>
      <w:r w:rsidRPr="00354CFD">
        <w:rPr>
          <w:lang w:val="nb-NO"/>
        </w:rPr>
        <w:t>verifi</w:t>
      </w:r>
      <w:r w:rsidR="001A7DD0">
        <w:rPr>
          <w:lang w:val="nb-NO"/>
        </w:rPr>
        <w:t>sering</w:t>
      </w:r>
      <w:r w:rsidRPr="00A77F7B">
        <w:rPr>
          <w:lang w:val="nb-NO"/>
        </w:rPr>
        <w:t xml:space="preserve"> kan den importerende part utføre </w:t>
      </w:r>
      <w:proofErr w:type="gramStart"/>
      <w:r w:rsidR="00CC5A2D">
        <w:rPr>
          <w:lang w:val="nb-NO"/>
        </w:rPr>
        <w:t xml:space="preserve">revisjoner </w:t>
      </w:r>
      <w:r w:rsidRPr="00A77F7B">
        <w:rPr>
          <w:lang w:val="nb-NO"/>
        </w:rPr>
        <w:t xml:space="preserve"> </w:t>
      </w:r>
      <w:r w:rsidRPr="00354CFD">
        <w:rPr>
          <w:lang w:val="nb-NO"/>
        </w:rPr>
        <w:t>og</w:t>
      </w:r>
      <w:proofErr w:type="gramEnd"/>
      <w:r w:rsidRPr="00354CFD">
        <w:rPr>
          <w:lang w:val="nb-NO"/>
        </w:rPr>
        <w:t xml:space="preserve"> verifi</w:t>
      </w:r>
      <w:r w:rsidR="001A7DD0" w:rsidRPr="00354CFD">
        <w:rPr>
          <w:lang w:val="nb-NO"/>
        </w:rPr>
        <w:t>sering</w:t>
      </w:r>
      <w:r w:rsidRPr="00A77F7B">
        <w:rPr>
          <w:lang w:val="nb-NO"/>
        </w:rPr>
        <w:t xml:space="preserve"> ved hjelp av forespørsler om informasjon fra den eksporterende part eller </w:t>
      </w:r>
      <w:r w:rsidR="001A7DD0">
        <w:rPr>
          <w:lang w:val="nb-NO"/>
        </w:rPr>
        <w:t>revisjon</w:t>
      </w:r>
      <w:r w:rsidRPr="00A77F7B">
        <w:rPr>
          <w:lang w:val="nb-NO"/>
        </w:rPr>
        <w:t xml:space="preserve">s- og </w:t>
      </w:r>
      <w:r w:rsidRPr="00354CFD">
        <w:rPr>
          <w:lang w:val="nb-NO"/>
        </w:rPr>
        <w:t>verifikasjonsbesøk</w:t>
      </w:r>
      <w:r w:rsidRPr="00A77F7B">
        <w:rPr>
          <w:lang w:val="nb-NO"/>
        </w:rPr>
        <w:t xml:space="preserve"> til den eksporterende part, som kan omfatte:</w:t>
      </w:r>
    </w:p>
    <w:p w14:paraId="430E96A4" w14:textId="7CB220CF" w:rsidR="00A77F7B" w:rsidRPr="00A77F7B" w:rsidRDefault="00A77F7B" w:rsidP="00535753">
      <w:pPr>
        <w:pStyle w:val="FTAlisttext"/>
        <w:numPr>
          <w:ilvl w:val="1"/>
          <w:numId w:val="17"/>
        </w:numPr>
        <w:rPr>
          <w:lang w:val="nb-NO"/>
        </w:rPr>
      </w:pPr>
      <w:r w:rsidRPr="00A77F7B">
        <w:rPr>
          <w:lang w:val="nb-NO"/>
        </w:rPr>
        <w:t>en vurdering av hele</w:t>
      </w:r>
      <w:r w:rsidR="008F7692">
        <w:rPr>
          <w:lang w:val="nb-NO"/>
        </w:rPr>
        <w:t>,</w:t>
      </w:r>
      <w:r w:rsidRPr="00A77F7B">
        <w:rPr>
          <w:lang w:val="nb-NO"/>
        </w:rPr>
        <w:t xml:space="preserve"> eller deler av</w:t>
      </w:r>
      <w:r w:rsidR="00C6629C">
        <w:rPr>
          <w:lang w:val="nb-NO"/>
        </w:rPr>
        <w:t>,</w:t>
      </w:r>
      <w:r w:rsidRPr="00A77F7B">
        <w:rPr>
          <w:lang w:val="nb-NO"/>
        </w:rPr>
        <w:t xml:space="preserve"> </w:t>
      </w:r>
      <w:r w:rsidR="001A7DD0">
        <w:rPr>
          <w:lang w:val="nb-NO"/>
        </w:rPr>
        <w:t>vedkommende</w:t>
      </w:r>
      <w:r w:rsidRPr="00A77F7B">
        <w:rPr>
          <w:lang w:val="nb-NO"/>
        </w:rPr>
        <w:t xml:space="preserve"> myndigheters totale kontrollprogram, inkludert, når det er hensiktsmessig, gjennomgang av </w:t>
      </w:r>
      <w:r w:rsidR="007F5FFC">
        <w:rPr>
          <w:lang w:val="nb-NO"/>
        </w:rPr>
        <w:t>revisjon</w:t>
      </w:r>
      <w:r w:rsidR="00E3604F">
        <w:rPr>
          <w:lang w:val="nb-NO"/>
        </w:rPr>
        <w:t>s</w:t>
      </w:r>
      <w:r w:rsidRPr="00A77F7B">
        <w:rPr>
          <w:lang w:val="nb-NO"/>
        </w:rPr>
        <w:t>- og inspeksjonsaktiviteter,</w:t>
      </w:r>
    </w:p>
    <w:p w14:paraId="025E746B" w14:textId="77777777" w:rsidR="008F7692" w:rsidRPr="008F7692" w:rsidRDefault="008F7692" w:rsidP="00535753">
      <w:pPr>
        <w:pStyle w:val="FTAlisttext"/>
        <w:numPr>
          <w:ilvl w:val="1"/>
          <w:numId w:val="17"/>
        </w:numPr>
        <w:rPr>
          <w:lang w:val="nb-NO"/>
        </w:rPr>
      </w:pPr>
      <w:r w:rsidRPr="00CC1097">
        <w:rPr>
          <w:lang w:val="nb-NO"/>
        </w:rPr>
        <w:t>kontroller på stedet</w:t>
      </w:r>
      <w:r w:rsidRPr="008F7692">
        <w:rPr>
          <w:lang w:val="nb-NO"/>
        </w:rPr>
        <w:t>, og</w:t>
      </w:r>
    </w:p>
    <w:p w14:paraId="7744D09D" w14:textId="77777777" w:rsidR="008F7692" w:rsidRPr="008F7692" w:rsidRDefault="008F7692" w:rsidP="00535753">
      <w:pPr>
        <w:pStyle w:val="FTAlisttext"/>
        <w:numPr>
          <w:ilvl w:val="1"/>
          <w:numId w:val="17"/>
        </w:numPr>
        <w:rPr>
          <w:lang w:val="nb-NO"/>
        </w:rPr>
      </w:pPr>
      <w:r w:rsidRPr="008F7692">
        <w:rPr>
          <w:lang w:val="nb-NO"/>
        </w:rPr>
        <w:t>innsamling av informasjon og data for å vurdere årsakene til gjentatte eller nye problemer i forbindelse med eksport av produkter.</w:t>
      </w:r>
    </w:p>
    <w:p w14:paraId="1CF8707A" w14:textId="22D41ECD" w:rsidR="008F7692" w:rsidRPr="008F7692" w:rsidRDefault="008F7692" w:rsidP="00214D31">
      <w:pPr>
        <w:pStyle w:val="FTAlisttext"/>
        <w:numPr>
          <w:ilvl w:val="0"/>
          <w:numId w:val="11"/>
        </w:numPr>
        <w:rPr>
          <w:lang w:val="nb-NO"/>
        </w:rPr>
      </w:pPr>
      <w:r w:rsidRPr="008F7692">
        <w:rPr>
          <w:lang w:val="nb-NO"/>
        </w:rPr>
        <w:t xml:space="preserve">Den importerende part skal dele resultatene og konklusjonene fra </w:t>
      </w:r>
      <w:r w:rsidR="00730D53">
        <w:rPr>
          <w:lang w:val="nb-NO"/>
        </w:rPr>
        <w:t>revisjon</w:t>
      </w:r>
      <w:r w:rsidRPr="008F7692">
        <w:rPr>
          <w:lang w:val="nb-NO"/>
        </w:rPr>
        <w:t xml:space="preserve"> og </w:t>
      </w:r>
      <w:r w:rsidRPr="00E3604F">
        <w:rPr>
          <w:lang w:val="nb-NO"/>
        </w:rPr>
        <w:t>verifi</w:t>
      </w:r>
      <w:r w:rsidR="00E3604F">
        <w:rPr>
          <w:lang w:val="nb-NO"/>
        </w:rPr>
        <w:t>sering</w:t>
      </w:r>
      <w:r w:rsidRPr="008F7692">
        <w:rPr>
          <w:lang w:val="nb-NO"/>
        </w:rPr>
        <w:t xml:space="preserve"> som er utført i henhold til </w:t>
      </w:r>
      <w:r w:rsidR="00E3604F">
        <w:rPr>
          <w:lang w:val="nb-NO"/>
        </w:rPr>
        <w:t>punkt</w:t>
      </w:r>
      <w:r>
        <w:rPr>
          <w:lang w:val="nb-NO"/>
        </w:rPr>
        <w:t xml:space="preserve"> </w:t>
      </w:r>
      <w:r w:rsidRPr="008F7692">
        <w:rPr>
          <w:lang w:val="nb-NO"/>
        </w:rPr>
        <w:t>nr. 1 med den eksporterende part. Den importerende part kan gjøre disse resultatene offentlig tilgjengelige.</w:t>
      </w:r>
    </w:p>
    <w:p w14:paraId="06FB2CE7" w14:textId="6E24FC8D" w:rsidR="00990B54" w:rsidRPr="00DE36ED" w:rsidDel="00E83931" w:rsidRDefault="00700A2A" w:rsidP="002B555E">
      <w:pPr>
        <w:pStyle w:val="FTAlisttext"/>
        <w:numPr>
          <w:ilvl w:val="0"/>
          <w:numId w:val="11"/>
        </w:numPr>
        <w:rPr>
          <w:lang w:val="nb-NO"/>
        </w:rPr>
      </w:pPr>
      <w:r w:rsidRPr="00DE36ED">
        <w:rPr>
          <w:lang w:val="nb-NO"/>
        </w:rPr>
        <w:t>Før revisjon eller verifisering begynner, skal de berørte partene diskutere formålet og omfanget av revisjonen eller verifi</w:t>
      </w:r>
      <w:r w:rsidR="00E83931" w:rsidRPr="00DE36ED">
        <w:rPr>
          <w:lang w:val="nb-NO"/>
        </w:rPr>
        <w:t>seringen</w:t>
      </w:r>
      <w:r w:rsidRPr="00DE36ED">
        <w:rPr>
          <w:lang w:val="nb-NO"/>
        </w:rPr>
        <w:t xml:space="preserve">, kriteriene eller kravene som den eksporterende parten skal vurderes mot, og reiseruten og prosedyrene for gjennomføring av revisjon eller verifisering som skal fastsettes i en revisjons- eller kontrollplan. Med mindre annet er avtalt mellom partene, skal den importerende part gi den eksporterende part en revisjons- eller kontrollplan minst 30 dager før revisjon eller verifiseringen begynner. </w:t>
      </w:r>
    </w:p>
    <w:p w14:paraId="6CF64EAA" w14:textId="0F610977" w:rsidR="00990B54" w:rsidRPr="00DE36ED" w:rsidDel="00E83931" w:rsidRDefault="00550A01" w:rsidP="007D2708">
      <w:pPr>
        <w:pStyle w:val="FTAlisttext"/>
        <w:numPr>
          <w:ilvl w:val="0"/>
          <w:numId w:val="11"/>
        </w:numPr>
        <w:rPr>
          <w:lang w:val="nb-NO"/>
        </w:rPr>
      </w:pPr>
      <w:r w:rsidRPr="007714BC">
        <w:rPr>
          <w:lang w:val="nb-NO"/>
        </w:rPr>
        <w:t xml:space="preserve">Den importerende part skal gi den eksporterende part muligheten til å kommentere utkastet til </w:t>
      </w:r>
      <w:r w:rsidR="00D8636D" w:rsidRPr="007714BC">
        <w:rPr>
          <w:lang w:val="nb-NO"/>
        </w:rPr>
        <w:t>revisjons</w:t>
      </w:r>
      <w:r w:rsidRPr="007714BC">
        <w:rPr>
          <w:lang w:val="nb-NO"/>
        </w:rPr>
        <w:t>- eller verifiseringsrapport. Den importerende part skal levere en endelig rapport til den eksporterende part innen to måneder fra mottakelsesdatoen for disse kommentarene.</w:t>
      </w:r>
      <w:r w:rsidR="00990B54" w:rsidRPr="00DE36ED">
        <w:rPr>
          <w:lang w:val="nb-NO"/>
        </w:rPr>
        <w:t xml:space="preserve"> </w:t>
      </w:r>
    </w:p>
    <w:p w14:paraId="4E37A886" w14:textId="7B5B56D0" w:rsidR="004A063F" w:rsidRPr="004A063F" w:rsidRDefault="004A063F" w:rsidP="00214D31">
      <w:pPr>
        <w:pStyle w:val="FTAlisttext"/>
        <w:numPr>
          <w:ilvl w:val="0"/>
          <w:numId w:val="11"/>
        </w:numPr>
        <w:rPr>
          <w:lang w:val="nb-NO"/>
        </w:rPr>
      </w:pPr>
      <w:r w:rsidRPr="004A063F">
        <w:rPr>
          <w:lang w:val="nb-NO"/>
        </w:rPr>
        <w:t xml:space="preserve">Hver part skal </w:t>
      </w:r>
      <w:r w:rsidR="00214D31">
        <w:rPr>
          <w:lang w:val="nb-NO"/>
        </w:rPr>
        <w:t>dekke</w:t>
      </w:r>
      <w:r w:rsidRPr="004A063F">
        <w:rPr>
          <w:lang w:val="nb-NO"/>
        </w:rPr>
        <w:t xml:space="preserve"> sine egne kostnader forbundet med en </w:t>
      </w:r>
      <w:r w:rsidR="00D8636D">
        <w:rPr>
          <w:lang w:val="nb-NO"/>
        </w:rPr>
        <w:t>revisjon</w:t>
      </w:r>
      <w:r w:rsidRPr="004A063F">
        <w:rPr>
          <w:lang w:val="nb-NO"/>
        </w:rPr>
        <w:t xml:space="preserve"> eller </w:t>
      </w:r>
      <w:r w:rsidRPr="00214D31">
        <w:rPr>
          <w:lang w:val="nb-NO"/>
        </w:rPr>
        <w:t>verifisering.</w:t>
      </w:r>
    </w:p>
    <w:p w14:paraId="45E0D7A1" w14:textId="07B7E163" w:rsidR="009476FF" w:rsidRDefault="00E83931" w:rsidP="00FB3012">
      <w:pPr>
        <w:pStyle w:val="FTAarticlenumber"/>
      </w:pPr>
      <w:bookmarkStart w:id="5" w:name="_Toc60909625"/>
      <w:r>
        <w:lastRenderedPageBreak/>
        <w:t>DEL 6</w:t>
      </w:r>
      <w:r w:rsidR="00CF195B">
        <w:t xml:space="preserve"> </w:t>
      </w:r>
    </w:p>
    <w:p w14:paraId="5DDD923A" w14:textId="77777777" w:rsidR="002F0EAA" w:rsidRPr="002F0EAA" w:rsidRDefault="00E83931" w:rsidP="002F0EAA">
      <w:pPr>
        <w:pStyle w:val="FTAarticletitle"/>
        <w:rPr>
          <w:lang w:val="nb-NO"/>
        </w:rPr>
      </w:pPr>
      <w:r>
        <w:rPr>
          <w:lang w:val="nb-NO"/>
        </w:rPr>
        <w:t>Nødtiltak</w:t>
      </w:r>
    </w:p>
    <w:bookmarkEnd w:id="5"/>
    <w:p w14:paraId="0233FBD2" w14:textId="6D413388" w:rsidR="00105A93" w:rsidRPr="00DE36ED" w:rsidRDefault="00E83931" w:rsidP="007D2708">
      <w:pPr>
        <w:pStyle w:val="FTAlisttext"/>
        <w:numPr>
          <w:ilvl w:val="0"/>
          <w:numId w:val="31"/>
        </w:numPr>
        <w:rPr>
          <w:lang w:val="nb-NO"/>
        </w:rPr>
      </w:pPr>
      <w:r w:rsidRPr="007714BC">
        <w:rPr>
          <w:lang w:val="nb-NO"/>
        </w:rPr>
        <w:t>Hvis den importerende part anser at det er en alvorlig risiko for menneskers, dyr</w:t>
      </w:r>
      <w:r w:rsidR="00AC0E62">
        <w:rPr>
          <w:lang w:val="nb-NO"/>
        </w:rPr>
        <w:t>s</w:t>
      </w:r>
      <w:r w:rsidRPr="007714BC">
        <w:rPr>
          <w:lang w:val="nb-NO"/>
        </w:rPr>
        <w:t>- eller planteliv eller helse, kan den uten forhåndsvarsel treffe de nødvendige tiltak</w:t>
      </w:r>
      <w:r w:rsidR="00F23643" w:rsidRPr="007714BC">
        <w:rPr>
          <w:lang w:val="nb-NO"/>
        </w:rPr>
        <w:t xml:space="preserve"> </w:t>
      </w:r>
      <w:r w:rsidRPr="007714BC">
        <w:rPr>
          <w:lang w:val="nb-NO"/>
        </w:rPr>
        <w:t>for å beskytte menneskers, dyr</w:t>
      </w:r>
      <w:r w:rsidR="00AC0E62">
        <w:rPr>
          <w:lang w:val="nb-NO"/>
        </w:rPr>
        <w:t>s</w:t>
      </w:r>
      <w:r w:rsidRPr="007714BC">
        <w:rPr>
          <w:lang w:val="nb-NO"/>
        </w:rPr>
        <w:t xml:space="preserve">- eller planteliv </w:t>
      </w:r>
      <w:proofErr w:type="gramStart"/>
      <w:r w:rsidRPr="007714BC">
        <w:rPr>
          <w:lang w:val="nb-NO"/>
        </w:rPr>
        <w:t>eller  helse</w:t>
      </w:r>
      <w:proofErr w:type="gramEnd"/>
      <w:r w:rsidRPr="007714BC">
        <w:rPr>
          <w:lang w:val="nb-NO"/>
        </w:rPr>
        <w:t xml:space="preserve">. For </w:t>
      </w:r>
      <w:proofErr w:type="spellStart"/>
      <w:r w:rsidRPr="007714BC">
        <w:rPr>
          <w:lang w:val="nb-NO"/>
        </w:rPr>
        <w:t>vareforesendelser</w:t>
      </w:r>
      <w:proofErr w:type="spellEnd"/>
      <w:r w:rsidRPr="007714BC">
        <w:rPr>
          <w:lang w:val="nb-NO"/>
        </w:rPr>
        <w:t xml:space="preserve"> som er i transitt mellom den importerende part og den eksporterende part, skal den importerende part vurdere den mest passende og forholdsmessige løsningen for å unngå unødvendig </w:t>
      </w:r>
      <w:r w:rsidR="00F23643" w:rsidRPr="007714BC">
        <w:rPr>
          <w:lang w:val="nb-NO"/>
        </w:rPr>
        <w:t>påvirkning på</w:t>
      </w:r>
      <w:r w:rsidRPr="007714BC">
        <w:rPr>
          <w:lang w:val="nb-NO"/>
        </w:rPr>
        <w:t xml:space="preserve"> handelen. </w:t>
      </w:r>
    </w:p>
    <w:p w14:paraId="13B6B93E" w14:textId="7962E7A2" w:rsidR="00E83931" w:rsidRPr="00DE36ED" w:rsidRDefault="00E83931" w:rsidP="0051512A">
      <w:pPr>
        <w:pStyle w:val="FTAlisttext"/>
        <w:numPr>
          <w:ilvl w:val="0"/>
          <w:numId w:val="31"/>
        </w:numPr>
        <w:rPr>
          <w:lang w:val="nb-NO"/>
        </w:rPr>
      </w:pPr>
      <w:r w:rsidRPr="00DE36ED">
        <w:rPr>
          <w:lang w:val="nb-NO"/>
        </w:rPr>
        <w:t xml:space="preserve">Parten som </w:t>
      </w:r>
      <w:r w:rsidR="00354CFD" w:rsidRPr="00DE36ED">
        <w:rPr>
          <w:lang w:val="nb-NO"/>
        </w:rPr>
        <w:t>innfører</w:t>
      </w:r>
      <w:r w:rsidRPr="00DE36ED">
        <w:rPr>
          <w:lang w:val="nb-NO"/>
        </w:rPr>
        <w:t xml:space="preserve"> </w:t>
      </w:r>
      <w:proofErr w:type="gramStart"/>
      <w:r w:rsidRPr="00DE36ED">
        <w:rPr>
          <w:lang w:val="nb-NO"/>
        </w:rPr>
        <w:t>tiltakene</w:t>
      </w:r>
      <w:proofErr w:type="gramEnd"/>
      <w:r w:rsidRPr="00DE36ED">
        <w:rPr>
          <w:lang w:val="nb-NO"/>
        </w:rPr>
        <w:t xml:space="preserve"> skal </w:t>
      </w:r>
      <w:proofErr w:type="spellStart"/>
      <w:r w:rsidRPr="00DE36ED">
        <w:rPr>
          <w:lang w:val="nb-NO"/>
        </w:rPr>
        <w:t>underette</w:t>
      </w:r>
      <w:proofErr w:type="spellEnd"/>
      <w:r w:rsidRPr="00DE36ED">
        <w:rPr>
          <w:lang w:val="nb-NO"/>
        </w:rPr>
        <w:t xml:space="preserve"> den andre parten om et nødtiltak så snart som mulig etter sin beslutning om å iverksette tiltaket og senest 24 timer etter at avgjørelsen er tatt. Hvis en part ber om tekniske konsultasjoner for å adressere nødtiltaket, må de tekniske </w:t>
      </w:r>
      <w:r w:rsidR="00BD12A0" w:rsidRPr="00DE36ED">
        <w:rPr>
          <w:lang w:val="nb-NO"/>
        </w:rPr>
        <w:t xml:space="preserve">konsultasjonene holdes innen ti dager etter meldingen om nødtiltaket. De berørte partene skal vurdere all informasjon som gis gjennom tekniske konsultasjoner. Disse konsultasjonene skal gjennomføres for å unngå unødvendig </w:t>
      </w:r>
      <w:r w:rsidR="0051512A" w:rsidRPr="00DE36ED">
        <w:rPr>
          <w:lang w:val="nb-NO"/>
        </w:rPr>
        <w:t>påvirkning</w:t>
      </w:r>
      <w:r w:rsidR="00BD12A0" w:rsidRPr="00DE36ED">
        <w:rPr>
          <w:lang w:val="nb-NO"/>
        </w:rPr>
        <w:t xml:space="preserve"> </w:t>
      </w:r>
      <w:r w:rsidR="0051512A" w:rsidRPr="00DE36ED">
        <w:rPr>
          <w:lang w:val="nb-NO"/>
        </w:rPr>
        <w:t>på</w:t>
      </w:r>
      <w:r w:rsidR="00BD12A0" w:rsidRPr="00DE36ED">
        <w:rPr>
          <w:lang w:val="nb-NO"/>
        </w:rPr>
        <w:t xml:space="preserve"> handelen. De berørte partene kan vurdere alternativer for å lette gjennomføringen eller erstatte tiltakene. </w:t>
      </w:r>
    </w:p>
    <w:p w14:paraId="7069033C" w14:textId="77777777" w:rsidR="00BD12A0" w:rsidRPr="00DE36ED" w:rsidRDefault="00BD12A0" w:rsidP="007714BC">
      <w:pPr>
        <w:pStyle w:val="FTAlisttext"/>
        <w:numPr>
          <w:ilvl w:val="0"/>
          <w:numId w:val="31"/>
        </w:numPr>
        <w:rPr>
          <w:lang w:val="nb-NO"/>
        </w:rPr>
      </w:pPr>
      <w:r w:rsidRPr="00DE36ED">
        <w:rPr>
          <w:lang w:val="nb-NO"/>
        </w:rPr>
        <w:t xml:space="preserve">Den importerende part skal </w:t>
      </w:r>
      <w:r w:rsidR="0051512A" w:rsidRPr="00DE36ED">
        <w:rPr>
          <w:lang w:val="nb-NO"/>
        </w:rPr>
        <w:t>innen rimelig tid</w:t>
      </w:r>
      <w:r w:rsidRPr="00DE36ED">
        <w:rPr>
          <w:lang w:val="nb-NO"/>
        </w:rPr>
        <w:t xml:space="preserve"> vurdere informasjon</w:t>
      </w:r>
      <w:r w:rsidR="00360D56" w:rsidRPr="00DE36ED">
        <w:rPr>
          <w:lang w:val="nb-NO"/>
        </w:rPr>
        <w:t>en</w:t>
      </w:r>
      <w:r w:rsidRPr="00DE36ED">
        <w:rPr>
          <w:lang w:val="nb-NO"/>
        </w:rPr>
        <w:t xml:space="preserve"> som ble gitt av den eksporterende part når den treffer sin beslutning om forsendelser</w:t>
      </w:r>
      <w:r w:rsidR="0051512A" w:rsidRPr="00DE36ED">
        <w:rPr>
          <w:lang w:val="nb-NO"/>
        </w:rPr>
        <w:t>,</w:t>
      </w:r>
      <w:r w:rsidRPr="00DE36ED">
        <w:rPr>
          <w:lang w:val="nb-NO"/>
        </w:rPr>
        <w:t xml:space="preserve"> som på tidspunktet for </w:t>
      </w:r>
      <w:r w:rsidR="0051512A" w:rsidRPr="00DE36ED">
        <w:rPr>
          <w:lang w:val="nb-NO"/>
        </w:rPr>
        <w:t>iverksettelsen</w:t>
      </w:r>
      <w:r w:rsidRPr="00DE36ED">
        <w:rPr>
          <w:lang w:val="nb-NO"/>
        </w:rPr>
        <w:t xml:space="preserve"> av nødtiltaket</w:t>
      </w:r>
      <w:r w:rsidR="0051512A" w:rsidRPr="00DE36ED">
        <w:rPr>
          <w:lang w:val="nb-NO"/>
        </w:rPr>
        <w:t>,</w:t>
      </w:r>
      <w:r w:rsidRPr="00DE36ED">
        <w:rPr>
          <w:lang w:val="nb-NO"/>
        </w:rPr>
        <w:t xml:space="preserve"> blir transportert mellom de berørte partene</w:t>
      </w:r>
      <w:r w:rsidR="0051512A" w:rsidRPr="00DE36ED">
        <w:rPr>
          <w:lang w:val="nb-NO"/>
        </w:rPr>
        <w:t>,</w:t>
      </w:r>
      <w:r w:rsidRPr="00DE36ED">
        <w:rPr>
          <w:lang w:val="nb-NO"/>
        </w:rPr>
        <w:t xml:space="preserve"> for å unngå unødvendig </w:t>
      </w:r>
      <w:r w:rsidR="0051512A" w:rsidRPr="00DE36ED">
        <w:rPr>
          <w:lang w:val="nb-NO"/>
        </w:rPr>
        <w:t>påvirkning på</w:t>
      </w:r>
      <w:r w:rsidRPr="00DE36ED">
        <w:rPr>
          <w:lang w:val="nb-NO"/>
        </w:rPr>
        <w:t xml:space="preserve"> handelen. </w:t>
      </w:r>
    </w:p>
    <w:p w14:paraId="3F9687B8" w14:textId="6ACC197D" w:rsidR="00BD12A0" w:rsidRPr="00DE36ED" w:rsidRDefault="00BD12A0" w:rsidP="000718BF">
      <w:pPr>
        <w:pStyle w:val="FTAlisttext"/>
        <w:numPr>
          <w:ilvl w:val="0"/>
          <w:numId w:val="31"/>
        </w:numPr>
        <w:rPr>
          <w:lang w:val="nb-NO"/>
        </w:rPr>
      </w:pPr>
      <w:r w:rsidRPr="00DE36ED">
        <w:rPr>
          <w:lang w:val="nb-NO"/>
        </w:rPr>
        <w:t xml:space="preserve">Den importerende part skal sørge for at ethvert nødtiltak som </w:t>
      </w:r>
      <w:r w:rsidR="002B4824" w:rsidRPr="00DE36ED">
        <w:rPr>
          <w:lang w:val="nb-NO"/>
        </w:rPr>
        <w:t>iverksettes</w:t>
      </w:r>
      <w:r w:rsidRPr="00DE36ED">
        <w:rPr>
          <w:lang w:val="nb-NO"/>
        </w:rPr>
        <w:t xml:space="preserve"> på grunnlag nevnt i punkt nr. 1 i denne artikkelen</w:t>
      </w:r>
      <w:r w:rsidR="0051512A" w:rsidRPr="00DE36ED">
        <w:rPr>
          <w:lang w:val="nb-NO"/>
        </w:rPr>
        <w:t>,</w:t>
      </w:r>
      <w:r w:rsidRPr="00DE36ED">
        <w:rPr>
          <w:lang w:val="nb-NO"/>
        </w:rPr>
        <w:t xml:space="preserve"> ikke </w:t>
      </w:r>
      <w:r w:rsidR="00694D0C" w:rsidRPr="00DE36ED">
        <w:rPr>
          <w:lang w:val="nb-NO"/>
        </w:rPr>
        <w:t xml:space="preserve">opprettholdes uten vitenskapelig </w:t>
      </w:r>
      <w:r w:rsidR="000718BF" w:rsidRPr="00DE36ED">
        <w:rPr>
          <w:lang w:val="nb-NO"/>
        </w:rPr>
        <w:t>basis</w:t>
      </w:r>
      <w:r w:rsidR="00694D0C" w:rsidRPr="00DE36ED">
        <w:rPr>
          <w:lang w:val="nb-NO"/>
        </w:rPr>
        <w:t>, eller i tilfeller der vitenskapelige b</w:t>
      </w:r>
      <w:r w:rsidR="000718BF" w:rsidRPr="00DE36ED">
        <w:rPr>
          <w:lang w:val="nb-NO"/>
        </w:rPr>
        <w:t>asis</w:t>
      </w:r>
      <w:r w:rsidR="00694D0C" w:rsidRPr="00DE36ED">
        <w:rPr>
          <w:lang w:val="nb-NO"/>
        </w:rPr>
        <w:t xml:space="preserve"> er utilstrekkelig, vedtatt i samsvar med artikkel 5, punkt nr.7 i SPS-avtalen.</w:t>
      </w:r>
    </w:p>
    <w:p w14:paraId="74767983" w14:textId="19D89C52" w:rsidR="00A4773D" w:rsidRPr="00DE36ED" w:rsidRDefault="00A4773D" w:rsidP="000718BF">
      <w:pPr>
        <w:pStyle w:val="FTAlisttext"/>
        <w:rPr>
          <w:lang w:val="nb-NO"/>
        </w:rPr>
      </w:pPr>
    </w:p>
    <w:sectPr w:rsidR="00A4773D" w:rsidRPr="00DE36ED" w:rsidSect="0071601F">
      <w:footerReference w:type="default" r:id="rId11"/>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7FA84" w14:textId="77777777" w:rsidR="00D046F5" w:rsidRDefault="00D046F5" w:rsidP="00F276CE">
      <w:pPr>
        <w:spacing w:after="0"/>
      </w:pPr>
      <w:r>
        <w:separator/>
      </w:r>
    </w:p>
  </w:endnote>
  <w:endnote w:type="continuationSeparator" w:id="0">
    <w:p w14:paraId="45C71B2E" w14:textId="77777777" w:rsidR="00D046F5" w:rsidRDefault="00D046F5" w:rsidP="00F276CE">
      <w:pPr>
        <w:spacing w:after="0"/>
      </w:pPr>
      <w:r>
        <w:continuationSeparator/>
      </w:r>
    </w:p>
  </w:endnote>
  <w:endnote w:type="continuationNotice" w:id="1">
    <w:p w14:paraId="4C29F2E1" w14:textId="77777777" w:rsidR="00D046F5" w:rsidRDefault="00D046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240657"/>
      <w:docPartObj>
        <w:docPartGallery w:val="Page Numbers (Bottom of Page)"/>
        <w:docPartUnique/>
      </w:docPartObj>
    </w:sdtPr>
    <w:sdtEndPr>
      <w:rPr>
        <w:noProof/>
      </w:rPr>
    </w:sdtEndPr>
    <w:sdtContent>
      <w:p w14:paraId="39AD52BA" w14:textId="7275B3DF" w:rsidR="00D046F5" w:rsidRDefault="00D046F5">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2F81F448" w14:textId="77777777" w:rsidR="00D046F5" w:rsidRDefault="00D046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C6A4F" w14:textId="77777777" w:rsidR="00D046F5" w:rsidRDefault="00D046F5" w:rsidP="00F276CE">
      <w:pPr>
        <w:spacing w:after="0"/>
      </w:pPr>
      <w:r>
        <w:separator/>
      </w:r>
    </w:p>
  </w:footnote>
  <w:footnote w:type="continuationSeparator" w:id="0">
    <w:p w14:paraId="69B892EE" w14:textId="77777777" w:rsidR="00D046F5" w:rsidRDefault="00D046F5" w:rsidP="00F276CE">
      <w:pPr>
        <w:spacing w:after="0"/>
      </w:pPr>
      <w:r>
        <w:continuationSeparator/>
      </w:r>
    </w:p>
  </w:footnote>
  <w:footnote w:type="continuationNotice" w:id="1">
    <w:p w14:paraId="63DF67D0" w14:textId="77777777" w:rsidR="00D046F5" w:rsidRDefault="00D046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073BD"/>
    <w:multiLevelType w:val="multilevel"/>
    <w:tmpl w:val="10EA5A68"/>
    <w:numStyleLink w:val="FTAtextlist"/>
  </w:abstractNum>
  <w:abstractNum w:abstractNumId="1" w15:restartNumberingAfterBreak="0">
    <w:nsid w:val="0CC760E0"/>
    <w:multiLevelType w:val="hybridMultilevel"/>
    <w:tmpl w:val="7376FC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D0C18BF"/>
    <w:multiLevelType w:val="multilevel"/>
    <w:tmpl w:val="10EA5A68"/>
    <w:numStyleLink w:val="FTAtextlist"/>
  </w:abstractNum>
  <w:abstractNum w:abstractNumId="4" w15:restartNumberingAfterBreak="0">
    <w:nsid w:val="1F36079B"/>
    <w:multiLevelType w:val="multilevel"/>
    <w:tmpl w:val="6090D67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1F925275"/>
    <w:multiLevelType w:val="hybridMultilevel"/>
    <w:tmpl w:val="337A2CF2"/>
    <w:lvl w:ilvl="0" w:tplc="B98CA658">
      <w:start w:val="2"/>
      <w:numFmt w:val="decimal"/>
      <w:lvlText w:val="%1"/>
      <w:lvlJc w:val="left"/>
      <w:pPr>
        <w:ind w:left="1069"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1271D0F"/>
    <w:multiLevelType w:val="multilevel"/>
    <w:tmpl w:val="6090D67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23536E28"/>
    <w:multiLevelType w:val="hybridMultilevel"/>
    <w:tmpl w:val="5106E3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A14586"/>
    <w:multiLevelType w:val="multilevel"/>
    <w:tmpl w:val="10EA5A68"/>
    <w:styleLink w:val="FTAtextlist"/>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9" w15:restartNumberingAfterBreak="0">
    <w:nsid w:val="399C661E"/>
    <w:multiLevelType w:val="hybridMultilevel"/>
    <w:tmpl w:val="D8C6CF4E"/>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0" w15:restartNumberingAfterBreak="0">
    <w:nsid w:val="42B131AE"/>
    <w:multiLevelType w:val="hybridMultilevel"/>
    <w:tmpl w:val="246CABD0"/>
    <w:lvl w:ilvl="0" w:tplc="B98CA658">
      <w:start w:val="2"/>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1" w15:restartNumberingAfterBreak="0">
    <w:nsid w:val="44181236"/>
    <w:multiLevelType w:val="multilevel"/>
    <w:tmpl w:val="C31ED16C"/>
    <w:lvl w:ilvl="0">
      <w:start w:val="1"/>
      <w:numFmt w:val="decimal"/>
      <w:lvlText w:val="%1."/>
      <w:lvlJc w:val="left"/>
      <w:pPr>
        <w:tabs>
          <w:tab w:val="num" w:pos="709"/>
        </w:tabs>
        <w:ind w:left="1418" w:hanging="709"/>
      </w:pPr>
      <w:rPr>
        <w:rFonts w:hint="default"/>
        <w:sz w:val="24"/>
      </w:rPr>
    </w:lvl>
    <w:lvl w:ilvl="1">
      <w:start w:val="1"/>
      <w:numFmt w:val="lowerLetter"/>
      <w:lvlText w:val="(%2)"/>
      <w:lvlJc w:val="left"/>
      <w:pPr>
        <w:tabs>
          <w:tab w:val="num" w:pos="2127"/>
        </w:tabs>
        <w:ind w:left="2013" w:hanging="595"/>
      </w:pPr>
      <w:rPr>
        <w:rFonts w:ascii="Times New Roman" w:hAnsi="Times New Roman" w:hint="default"/>
        <w:sz w:val="24"/>
      </w:rPr>
    </w:lvl>
    <w:lvl w:ilvl="2">
      <w:start w:val="1"/>
      <w:numFmt w:val="lowerRoman"/>
      <w:lvlText w:val="(%3)"/>
      <w:lvlJc w:val="left"/>
      <w:pPr>
        <w:tabs>
          <w:tab w:val="num" w:pos="2835"/>
        </w:tabs>
        <w:ind w:left="2835" w:hanging="708"/>
      </w:pPr>
      <w:rPr>
        <w:rFonts w:ascii="Times New Roman" w:hAnsi="Times New Roman" w:hint="default"/>
        <w:sz w:val="24"/>
      </w:rPr>
    </w:lvl>
    <w:lvl w:ilvl="3">
      <w:start w:val="1"/>
      <w:numFmt w:val="decimal"/>
      <w:lvlText w:val="(%4)"/>
      <w:lvlJc w:val="left"/>
      <w:pPr>
        <w:tabs>
          <w:tab w:val="num" w:pos="1729"/>
        </w:tabs>
        <w:ind w:left="1729" w:firstLine="0"/>
      </w:pPr>
      <w:rPr>
        <w:rFonts w:ascii="Times New Roman" w:hAnsi="Times New Roman" w:hint="default"/>
        <w:sz w:val="24"/>
      </w:rPr>
    </w:lvl>
    <w:lvl w:ilvl="4">
      <w:start w:val="1"/>
      <w:numFmt w:val="lowerLetter"/>
      <w:lvlText w:val="(%5a)"/>
      <w:lvlJc w:val="left"/>
      <w:pPr>
        <w:tabs>
          <w:tab w:val="num" w:pos="2069"/>
        </w:tabs>
        <w:ind w:left="2069" w:firstLine="0"/>
      </w:pPr>
      <w:rPr>
        <w:rFonts w:ascii="Times New Roman" w:hAnsi="Times New Roman" w:hint="default"/>
        <w:sz w:val="24"/>
      </w:rPr>
    </w:lvl>
    <w:lvl w:ilvl="5">
      <w:start w:val="1"/>
      <w:numFmt w:val="lowerRoman"/>
      <w:lvlText w:val="(%6)"/>
      <w:lvlJc w:val="left"/>
      <w:pPr>
        <w:tabs>
          <w:tab w:val="num" w:pos="2409"/>
        </w:tabs>
        <w:ind w:left="2409" w:firstLine="0"/>
      </w:pPr>
      <w:rPr>
        <w:rFonts w:ascii="Times New Roman" w:hAnsi="Times New Roman" w:hint="default"/>
        <w:sz w:val="24"/>
      </w:rPr>
    </w:lvl>
    <w:lvl w:ilvl="6">
      <w:start w:val="1"/>
      <w:numFmt w:val="decimal"/>
      <w:lvlText w:val="%7."/>
      <w:lvlJc w:val="left"/>
      <w:pPr>
        <w:tabs>
          <w:tab w:val="num" w:pos="2749"/>
        </w:tabs>
        <w:ind w:left="2749" w:firstLine="0"/>
      </w:pPr>
      <w:rPr>
        <w:rFonts w:ascii="Times New Roman" w:hAnsi="Times New Roman" w:hint="default"/>
        <w:sz w:val="24"/>
      </w:rPr>
    </w:lvl>
    <w:lvl w:ilvl="7">
      <w:start w:val="1"/>
      <w:numFmt w:val="lowerLetter"/>
      <w:lvlText w:val="%8."/>
      <w:lvlJc w:val="left"/>
      <w:pPr>
        <w:tabs>
          <w:tab w:val="num" w:pos="3089"/>
        </w:tabs>
        <w:ind w:left="3089" w:firstLine="0"/>
      </w:pPr>
      <w:rPr>
        <w:rFonts w:hint="default"/>
      </w:rPr>
    </w:lvl>
    <w:lvl w:ilvl="8">
      <w:start w:val="1"/>
      <w:numFmt w:val="lowerRoman"/>
      <w:lvlText w:val="%9."/>
      <w:lvlJc w:val="left"/>
      <w:pPr>
        <w:tabs>
          <w:tab w:val="num" w:pos="3429"/>
        </w:tabs>
        <w:ind w:left="3429" w:firstLine="0"/>
      </w:pPr>
      <w:rPr>
        <w:rFonts w:hint="default"/>
      </w:rPr>
    </w:lvl>
  </w:abstractNum>
  <w:abstractNum w:abstractNumId="12" w15:restartNumberingAfterBreak="0">
    <w:nsid w:val="46F6090E"/>
    <w:multiLevelType w:val="hybridMultilevel"/>
    <w:tmpl w:val="245C2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57020D"/>
    <w:multiLevelType w:val="hybridMultilevel"/>
    <w:tmpl w:val="373EB13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EAB00F7"/>
    <w:multiLevelType w:val="multilevel"/>
    <w:tmpl w:val="6090D67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5" w15:restartNumberingAfterBreak="0">
    <w:nsid w:val="5EB80094"/>
    <w:multiLevelType w:val="hybridMultilevel"/>
    <w:tmpl w:val="A0125F24"/>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6" w15:restartNumberingAfterBreak="0">
    <w:nsid w:val="6255182F"/>
    <w:multiLevelType w:val="hybridMultilevel"/>
    <w:tmpl w:val="EC36518E"/>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7" w15:restartNumberingAfterBreak="0">
    <w:nsid w:val="6F487EF6"/>
    <w:multiLevelType w:val="hybridMultilevel"/>
    <w:tmpl w:val="F0F6C3CE"/>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8" w15:restartNumberingAfterBreak="0">
    <w:nsid w:val="71A05180"/>
    <w:multiLevelType w:val="multilevel"/>
    <w:tmpl w:val="9D402232"/>
    <w:lvl w:ilvl="0">
      <w:start w:val="1"/>
      <w:numFmt w:val="decimal"/>
      <w:lvlText w:val="%1."/>
      <w:lvlJc w:val="left"/>
      <w:pPr>
        <w:tabs>
          <w:tab w:val="num" w:pos="709"/>
        </w:tabs>
        <w:ind w:left="1418" w:hanging="709"/>
      </w:pPr>
      <w:rPr>
        <w:rFonts w:hint="default"/>
        <w:sz w:val="24"/>
      </w:rPr>
    </w:lvl>
    <w:lvl w:ilvl="1">
      <w:start w:val="1"/>
      <w:numFmt w:val="lowerLetter"/>
      <w:lvlText w:val="(%2)"/>
      <w:lvlJc w:val="left"/>
      <w:pPr>
        <w:tabs>
          <w:tab w:val="num" w:pos="2127"/>
        </w:tabs>
        <w:ind w:left="2013" w:hanging="595"/>
      </w:pPr>
      <w:rPr>
        <w:rFonts w:ascii="Times New Roman" w:hAnsi="Times New Roman" w:hint="default"/>
        <w:sz w:val="24"/>
      </w:rPr>
    </w:lvl>
    <w:lvl w:ilvl="2">
      <w:start w:val="1"/>
      <w:numFmt w:val="lowerRoman"/>
      <w:lvlText w:val="(%3)"/>
      <w:lvlJc w:val="left"/>
      <w:pPr>
        <w:tabs>
          <w:tab w:val="num" w:pos="2835"/>
        </w:tabs>
        <w:ind w:left="2835" w:hanging="708"/>
      </w:pPr>
      <w:rPr>
        <w:rFonts w:ascii="Times New Roman" w:hAnsi="Times New Roman" w:hint="default"/>
        <w:sz w:val="24"/>
      </w:rPr>
    </w:lvl>
    <w:lvl w:ilvl="3">
      <w:start w:val="1"/>
      <w:numFmt w:val="decimal"/>
      <w:lvlText w:val="(%4)"/>
      <w:lvlJc w:val="left"/>
      <w:pPr>
        <w:tabs>
          <w:tab w:val="num" w:pos="1729"/>
        </w:tabs>
        <w:ind w:left="1729" w:firstLine="0"/>
      </w:pPr>
      <w:rPr>
        <w:rFonts w:ascii="Times New Roman" w:hAnsi="Times New Roman" w:hint="default"/>
        <w:sz w:val="24"/>
      </w:rPr>
    </w:lvl>
    <w:lvl w:ilvl="4">
      <w:start w:val="1"/>
      <w:numFmt w:val="lowerLetter"/>
      <w:lvlText w:val="(%5a)"/>
      <w:lvlJc w:val="left"/>
      <w:pPr>
        <w:tabs>
          <w:tab w:val="num" w:pos="2069"/>
        </w:tabs>
        <w:ind w:left="2069" w:firstLine="0"/>
      </w:pPr>
      <w:rPr>
        <w:rFonts w:ascii="Times New Roman" w:hAnsi="Times New Roman" w:hint="default"/>
        <w:sz w:val="24"/>
      </w:rPr>
    </w:lvl>
    <w:lvl w:ilvl="5">
      <w:start w:val="1"/>
      <w:numFmt w:val="lowerRoman"/>
      <w:lvlText w:val="(%6)"/>
      <w:lvlJc w:val="left"/>
      <w:pPr>
        <w:tabs>
          <w:tab w:val="num" w:pos="2409"/>
        </w:tabs>
        <w:ind w:left="2409" w:firstLine="0"/>
      </w:pPr>
      <w:rPr>
        <w:rFonts w:ascii="Times New Roman" w:hAnsi="Times New Roman" w:hint="default"/>
        <w:sz w:val="24"/>
      </w:rPr>
    </w:lvl>
    <w:lvl w:ilvl="6">
      <w:start w:val="1"/>
      <w:numFmt w:val="decimal"/>
      <w:lvlText w:val="%7."/>
      <w:lvlJc w:val="left"/>
      <w:pPr>
        <w:tabs>
          <w:tab w:val="num" w:pos="2749"/>
        </w:tabs>
        <w:ind w:left="2749" w:firstLine="0"/>
      </w:pPr>
      <w:rPr>
        <w:rFonts w:ascii="Times New Roman" w:hAnsi="Times New Roman" w:hint="default"/>
        <w:sz w:val="24"/>
      </w:rPr>
    </w:lvl>
    <w:lvl w:ilvl="7">
      <w:start w:val="1"/>
      <w:numFmt w:val="lowerLetter"/>
      <w:lvlText w:val="%8."/>
      <w:lvlJc w:val="left"/>
      <w:pPr>
        <w:tabs>
          <w:tab w:val="num" w:pos="3089"/>
        </w:tabs>
        <w:ind w:left="3089" w:firstLine="0"/>
      </w:pPr>
      <w:rPr>
        <w:rFonts w:hint="default"/>
      </w:rPr>
    </w:lvl>
    <w:lvl w:ilvl="8">
      <w:start w:val="1"/>
      <w:numFmt w:val="lowerRoman"/>
      <w:lvlText w:val="%9."/>
      <w:lvlJc w:val="left"/>
      <w:pPr>
        <w:tabs>
          <w:tab w:val="num" w:pos="3429"/>
        </w:tabs>
        <w:ind w:left="3429" w:firstLine="0"/>
      </w:pPr>
      <w:rPr>
        <w:rFonts w:hint="default"/>
      </w:rPr>
    </w:lvl>
  </w:abstractNum>
  <w:num w:numId="1">
    <w:abstractNumId w:val="8"/>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18"/>
  </w:num>
  <w:num w:numId="18">
    <w:abstractNumId w:val="14"/>
  </w:num>
  <w:num w:numId="19">
    <w:abstractNumId w:val="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2"/>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10"/>
  </w:num>
  <w:num w:numId="29">
    <w:abstractNumId w:val="5"/>
  </w:num>
  <w:num w:numId="30">
    <w:abstractNumId w:val="16"/>
  </w:num>
  <w:num w:numId="31">
    <w:abstractNumId w:val="13"/>
  </w:num>
  <w:num w:numId="32">
    <w:abstractNumId w:val="11"/>
  </w:num>
  <w:num w:numId="33">
    <w:abstractNumId w:val="1"/>
  </w:num>
  <w:num w:numId="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Dc0NjcFUmbGhko6SsGpxcWZ+XkgBSa1ANOV8k0sAAAA"/>
  </w:docVars>
  <w:rsids>
    <w:rsidRoot w:val="00CE3182"/>
    <w:rsid w:val="00000C88"/>
    <w:rsid w:val="00010B8D"/>
    <w:rsid w:val="000113EF"/>
    <w:rsid w:val="00012BE3"/>
    <w:rsid w:val="00020691"/>
    <w:rsid w:val="000256F8"/>
    <w:rsid w:val="00025CAC"/>
    <w:rsid w:val="0003184E"/>
    <w:rsid w:val="00031B71"/>
    <w:rsid w:val="00034E18"/>
    <w:rsid w:val="00037AA3"/>
    <w:rsid w:val="00040500"/>
    <w:rsid w:val="00045A61"/>
    <w:rsid w:val="00054F0B"/>
    <w:rsid w:val="000553DB"/>
    <w:rsid w:val="00055F80"/>
    <w:rsid w:val="00062CD5"/>
    <w:rsid w:val="000667BA"/>
    <w:rsid w:val="000718BF"/>
    <w:rsid w:val="00072FB8"/>
    <w:rsid w:val="0008145C"/>
    <w:rsid w:val="00085C52"/>
    <w:rsid w:val="00086773"/>
    <w:rsid w:val="0009098D"/>
    <w:rsid w:val="000909C6"/>
    <w:rsid w:val="000940AE"/>
    <w:rsid w:val="0009799D"/>
    <w:rsid w:val="000A2591"/>
    <w:rsid w:val="000B0D45"/>
    <w:rsid w:val="000C1FEC"/>
    <w:rsid w:val="000C21E1"/>
    <w:rsid w:val="000C3F38"/>
    <w:rsid w:val="000C53B6"/>
    <w:rsid w:val="000D0474"/>
    <w:rsid w:val="000D0DED"/>
    <w:rsid w:val="000E0556"/>
    <w:rsid w:val="000E1295"/>
    <w:rsid w:val="000E453E"/>
    <w:rsid w:val="000E5C8D"/>
    <w:rsid w:val="000E7503"/>
    <w:rsid w:val="000F2866"/>
    <w:rsid w:val="000F5062"/>
    <w:rsid w:val="00100805"/>
    <w:rsid w:val="00104915"/>
    <w:rsid w:val="001054A9"/>
    <w:rsid w:val="00105A93"/>
    <w:rsid w:val="001143C0"/>
    <w:rsid w:val="00117DA5"/>
    <w:rsid w:val="00127756"/>
    <w:rsid w:val="00137762"/>
    <w:rsid w:val="00140553"/>
    <w:rsid w:val="0014354E"/>
    <w:rsid w:val="001455DF"/>
    <w:rsid w:val="001517E3"/>
    <w:rsid w:val="001555D3"/>
    <w:rsid w:val="00157165"/>
    <w:rsid w:val="001578C3"/>
    <w:rsid w:val="00171E5E"/>
    <w:rsid w:val="0017482D"/>
    <w:rsid w:val="00175C8B"/>
    <w:rsid w:val="00177A7E"/>
    <w:rsid w:val="001800F5"/>
    <w:rsid w:val="00180D50"/>
    <w:rsid w:val="0018265E"/>
    <w:rsid w:val="001831D8"/>
    <w:rsid w:val="00184489"/>
    <w:rsid w:val="00185D99"/>
    <w:rsid w:val="001960CE"/>
    <w:rsid w:val="00196320"/>
    <w:rsid w:val="00196FF8"/>
    <w:rsid w:val="00197088"/>
    <w:rsid w:val="001A1E4C"/>
    <w:rsid w:val="001A29A9"/>
    <w:rsid w:val="001A497D"/>
    <w:rsid w:val="001A7DD0"/>
    <w:rsid w:val="001B1F92"/>
    <w:rsid w:val="001B2928"/>
    <w:rsid w:val="001C0483"/>
    <w:rsid w:val="001C244C"/>
    <w:rsid w:val="001C38E6"/>
    <w:rsid w:val="001C6F7D"/>
    <w:rsid w:val="001D004E"/>
    <w:rsid w:val="001D4DAE"/>
    <w:rsid w:val="001D5133"/>
    <w:rsid w:val="001E1018"/>
    <w:rsid w:val="001E2D1E"/>
    <w:rsid w:val="001E33DD"/>
    <w:rsid w:val="001E4A32"/>
    <w:rsid w:val="001E6671"/>
    <w:rsid w:val="001E6D90"/>
    <w:rsid w:val="002018E4"/>
    <w:rsid w:val="0020250D"/>
    <w:rsid w:val="002038C3"/>
    <w:rsid w:val="00205742"/>
    <w:rsid w:val="00207205"/>
    <w:rsid w:val="002076DD"/>
    <w:rsid w:val="00212608"/>
    <w:rsid w:val="002148AF"/>
    <w:rsid w:val="00214D31"/>
    <w:rsid w:val="00223D2E"/>
    <w:rsid w:val="00232BB3"/>
    <w:rsid w:val="00234B0D"/>
    <w:rsid w:val="002472AB"/>
    <w:rsid w:val="00260658"/>
    <w:rsid w:val="00264565"/>
    <w:rsid w:val="00264DE1"/>
    <w:rsid w:val="00265181"/>
    <w:rsid w:val="002654D9"/>
    <w:rsid w:val="00276BB0"/>
    <w:rsid w:val="0027706C"/>
    <w:rsid w:val="00280B1A"/>
    <w:rsid w:val="002870EF"/>
    <w:rsid w:val="00293FE1"/>
    <w:rsid w:val="002951FD"/>
    <w:rsid w:val="002A33F9"/>
    <w:rsid w:val="002A7D88"/>
    <w:rsid w:val="002B2457"/>
    <w:rsid w:val="002B32AE"/>
    <w:rsid w:val="002B4824"/>
    <w:rsid w:val="002B555E"/>
    <w:rsid w:val="002B5B68"/>
    <w:rsid w:val="002C1777"/>
    <w:rsid w:val="002C436A"/>
    <w:rsid w:val="002C7F8F"/>
    <w:rsid w:val="002D1C77"/>
    <w:rsid w:val="002E0344"/>
    <w:rsid w:val="002E47B7"/>
    <w:rsid w:val="002E57A1"/>
    <w:rsid w:val="002F0EAA"/>
    <w:rsid w:val="002F1164"/>
    <w:rsid w:val="002F26D3"/>
    <w:rsid w:val="002F2CA7"/>
    <w:rsid w:val="0030457D"/>
    <w:rsid w:val="00305622"/>
    <w:rsid w:val="00317396"/>
    <w:rsid w:val="00317BFD"/>
    <w:rsid w:val="00323F08"/>
    <w:rsid w:val="003245AB"/>
    <w:rsid w:val="0032516A"/>
    <w:rsid w:val="003259C5"/>
    <w:rsid w:val="00331C64"/>
    <w:rsid w:val="00340A8F"/>
    <w:rsid w:val="00341E99"/>
    <w:rsid w:val="003420E7"/>
    <w:rsid w:val="00347376"/>
    <w:rsid w:val="0035304F"/>
    <w:rsid w:val="00354463"/>
    <w:rsid w:val="00354CFD"/>
    <w:rsid w:val="003573CE"/>
    <w:rsid w:val="00360D56"/>
    <w:rsid w:val="003638BA"/>
    <w:rsid w:val="00373A25"/>
    <w:rsid w:val="00375B07"/>
    <w:rsid w:val="0037643F"/>
    <w:rsid w:val="00380DEC"/>
    <w:rsid w:val="00390BBB"/>
    <w:rsid w:val="003929EE"/>
    <w:rsid w:val="00394046"/>
    <w:rsid w:val="00396307"/>
    <w:rsid w:val="00397041"/>
    <w:rsid w:val="003A1E28"/>
    <w:rsid w:val="003A3036"/>
    <w:rsid w:val="003A37D5"/>
    <w:rsid w:val="003B20E1"/>
    <w:rsid w:val="003B61A7"/>
    <w:rsid w:val="003C21E5"/>
    <w:rsid w:val="003C425C"/>
    <w:rsid w:val="003D3C87"/>
    <w:rsid w:val="003E2B21"/>
    <w:rsid w:val="003E4DDD"/>
    <w:rsid w:val="003F3931"/>
    <w:rsid w:val="00400FB5"/>
    <w:rsid w:val="004020E4"/>
    <w:rsid w:val="00414731"/>
    <w:rsid w:val="004179C1"/>
    <w:rsid w:val="00420F79"/>
    <w:rsid w:val="00421097"/>
    <w:rsid w:val="0042347C"/>
    <w:rsid w:val="00425DB3"/>
    <w:rsid w:val="004313A9"/>
    <w:rsid w:val="00434003"/>
    <w:rsid w:val="00434AAC"/>
    <w:rsid w:val="00434D8B"/>
    <w:rsid w:val="00440F63"/>
    <w:rsid w:val="004430D0"/>
    <w:rsid w:val="00454F54"/>
    <w:rsid w:val="004551FD"/>
    <w:rsid w:val="00456203"/>
    <w:rsid w:val="004566BB"/>
    <w:rsid w:val="004606C5"/>
    <w:rsid w:val="00466A56"/>
    <w:rsid w:val="00471310"/>
    <w:rsid w:val="0048056E"/>
    <w:rsid w:val="00486583"/>
    <w:rsid w:val="00493BC4"/>
    <w:rsid w:val="004A063F"/>
    <w:rsid w:val="004B4194"/>
    <w:rsid w:val="004B673C"/>
    <w:rsid w:val="004C7C36"/>
    <w:rsid w:val="004D080B"/>
    <w:rsid w:val="004E771D"/>
    <w:rsid w:val="004F0F24"/>
    <w:rsid w:val="004F17FC"/>
    <w:rsid w:val="005005C1"/>
    <w:rsid w:val="005007AE"/>
    <w:rsid w:val="00504534"/>
    <w:rsid w:val="005049A1"/>
    <w:rsid w:val="005100B7"/>
    <w:rsid w:val="005112D2"/>
    <w:rsid w:val="0051512A"/>
    <w:rsid w:val="00515494"/>
    <w:rsid w:val="005176B5"/>
    <w:rsid w:val="005277A2"/>
    <w:rsid w:val="00535753"/>
    <w:rsid w:val="00537C85"/>
    <w:rsid w:val="005432DB"/>
    <w:rsid w:val="00550A01"/>
    <w:rsid w:val="005604DF"/>
    <w:rsid w:val="0058096F"/>
    <w:rsid w:val="00586F04"/>
    <w:rsid w:val="00587BD6"/>
    <w:rsid w:val="00591887"/>
    <w:rsid w:val="005A2C7A"/>
    <w:rsid w:val="005B3108"/>
    <w:rsid w:val="005B4AF1"/>
    <w:rsid w:val="005B4B2D"/>
    <w:rsid w:val="005B5C09"/>
    <w:rsid w:val="005B6A7A"/>
    <w:rsid w:val="005B77B1"/>
    <w:rsid w:val="005C4DB2"/>
    <w:rsid w:val="005C6E60"/>
    <w:rsid w:val="005D378A"/>
    <w:rsid w:val="005D54C5"/>
    <w:rsid w:val="005D6FD1"/>
    <w:rsid w:val="005E41F2"/>
    <w:rsid w:val="005E4DB0"/>
    <w:rsid w:val="005E7DFC"/>
    <w:rsid w:val="005F079A"/>
    <w:rsid w:val="005F6163"/>
    <w:rsid w:val="00622281"/>
    <w:rsid w:val="00624B19"/>
    <w:rsid w:val="00624EF1"/>
    <w:rsid w:val="00637E5C"/>
    <w:rsid w:val="00640DAF"/>
    <w:rsid w:val="00641ED2"/>
    <w:rsid w:val="0064658C"/>
    <w:rsid w:val="00647B51"/>
    <w:rsid w:val="006511C1"/>
    <w:rsid w:val="006669FD"/>
    <w:rsid w:val="00675974"/>
    <w:rsid w:val="00676FE2"/>
    <w:rsid w:val="00680685"/>
    <w:rsid w:val="00694D0C"/>
    <w:rsid w:val="006A6570"/>
    <w:rsid w:val="006B4404"/>
    <w:rsid w:val="006B45F9"/>
    <w:rsid w:val="006B4A80"/>
    <w:rsid w:val="006C178A"/>
    <w:rsid w:val="006C2608"/>
    <w:rsid w:val="006C432C"/>
    <w:rsid w:val="006D17BE"/>
    <w:rsid w:val="006D33A2"/>
    <w:rsid w:val="006F350E"/>
    <w:rsid w:val="006F3774"/>
    <w:rsid w:val="00700A2A"/>
    <w:rsid w:val="007031D0"/>
    <w:rsid w:val="0070586F"/>
    <w:rsid w:val="00712500"/>
    <w:rsid w:val="007136A0"/>
    <w:rsid w:val="007138DF"/>
    <w:rsid w:val="00713BF1"/>
    <w:rsid w:val="0071601F"/>
    <w:rsid w:val="00721244"/>
    <w:rsid w:val="00724BF4"/>
    <w:rsid w:val="00730D53"/>
    <w:rsid w:val="00732819"/>
    <w:rsid w:val="0073506D"/>
    <w:rsid w:val="007424EA"/>
    <w:rsid w:val="00747E9E"/>
    <w:rsid w:val="0075080B"/>
    <w:rsid w:val="0075207B"/>
    <w:rsid w:val="00756F54"/>
    <w:rsid w:val="0076062F"/>
    <w:rsid w:val="007659A0"/>
    <w:rsid w:val="00767AAB"/>
    <w:rsid w:val="00767D1F"/>
    <w:rsid w:val="007714BC"/>
    <w:rsid w:val="00776FFF"/>
    <w:rsid w:val="00784A27"/>
    <w:rsid w:val="007858FA"/>
    <w:rsid w:val="00796B6C"/>
    <w:rsid w:val="007A4705"/>
    <w:rsid w:val="007A5F35"/>
    <w:rsid w:val="007B00EF"/>
    <w:rsid w:val="007B4D80"/>
    <w:rsid w:val="007B6645"/>
    <w:rsid w:val="007C42F4"/>
    <w:rsid w:val="007D0191"/>
    <w:rsid w:val="007D2708"/>
    <w:rsid w:val="007E37BF"/>
    <w:rsid w:val="007F45EA"/>
    <w:rsid w:val="007F5FFC"/>
    <w:rsid w:val="00800CF9"/>
    <w:rsid w:val="00803A69"/>
    <w:rsid w:val="00805706"/>
    <w:rsid w:val="0080640A"/>
    <w:rsid w:val="00813F53"/>
    <w:rsid w:val="00822E64"/>
    <w:rsid w:val="00823E75"/>
    <w:rsid w:val="00831985"/>
    <w:rsid w:val="00837039"/>
    <w:rsid w:val="00847153"/>
    <w:rsid w:val="0085034D"/>
    <w:rsid w:val="00850800"/>
    <w:rsid w:val="00851031"/>
    <w:rsid w:val="00851A45"/>
    <w:rsid w:val="008520E4"/>
    <w:rsid w:val="00861A6A"/>
    <w:rsid w:val="00863419"/>
    <w:rsid w:val="00871AA7"/>
    <w:rsid w:val="00873A3C"/>
    <w:rsid w:val="00874203"/>
    <w:rsid w:val="00875B9F"/>
    <w:rsid w:val="00886D48"/>
    <w:rsid w:val="00893EC9"/>
    <w:rsid w:val="008A01C4"/>
    <w:rsid w:val="008A0ECC"/>
    <w:rsid w:val="008A10A5"/>
    <w:rsid w:val="008A46B5"/>
    <w:rsid w:val="008A65E5"/>
    <w:rsid w:val="008A7095"/>
    <w:rsid w:val="008B1A80"/>
    <w:rsid w:val="008B4DBB"/>
    <w:rsid w:val="008B6601"/>
    <w:rsid w:val="008D4184"/>
    <w:rsid w:val="008D5BB6"/>
    <w:rsid w:val="008D701A"/>
    <w:rsid w:val="008E152D"/>
    <w:rsid w:val="008E1815"/>
    <w:rsid w:val="008E2816"/>
    <w:rsid w:val="008E6022"/>
    <w:rsid w:val="008F482E"/>
    <w:rsid w:val="008F48C8"/>
    <w:rsid w:val="008F52D2"/>
    <w:rsid w:val="008F7692"/>
    <w:rsid w:val="00902E24"/>
    <w:rsid w:val="00903723"/>
    <w:rsid w:val="00930723"/>
    <w:rsid w:val="00932512"/>
    <w:rsid w:val="00933C87"/>
    <w:rsid w:val="009436FC"/>
    <w:rsid w:val="009476FF"/>
    <w:rsid w:val="00954DEC"/>
    <w:rsid w:val="00955972"/>
    <w:rsid w:val="00960E0C"/>
    <w:rsid w:val="009642C2"/>
    <w:rsid w:val="009654D2"/>
    <w:rsid w:val="009654FE"/>
    <w:rsid w:val="0098373B"/>
    <w:rsid w:val="00983C7C"/>
    <w:rsid w:val="009865D3"/>
    <w:rsid w:val="00990B54"/>
    <w:rsid w:val="00997394"/>
    <w:rsid w:val="009A098E"/>
    <w:rsid w:val="009A4687"/>
    <w:rsid w:val="009A5279"/>
    <w:rsid w:val="009A689F"/>
    <w:rsid w:val="009B7E98"/>
    <w:rsid w:val="009C331D"/>
    <w:rsid w:val="009C546E"/>
    <w:rsid w:val="009E0C31"/>
    <w:rsid w:val="009E7647"/>
    <w:rsid w:val="009F3F8F"/>
    <w:rsid w:val="009F6C87"/>
    <w:rsid w:val="00A060B1"/>
    <w:rsid w:val="00A13B65"/>
    <w:rsid w:val="00A15799"/>
    <w:rsid w:val="00A252C9"/>
    <w:rsid w:val="00A308AE"/>
    <w:rsid w:val="00A36C2C"/>
    <w:rsid w:val="00A41CB8"/>
    <w:rsid w:val="00A4773D"/>
    <w:rsid w:val="00A5106F"/>
    <w:rsid w:val="00A52F5F"/>
    <w:rsid w:val="00A60D30"/>
    <w:rsid w:val="00A65A2F"/>
    <w:rsid w:val="00A6717B"/>
    <w:rsid w:val="00A671E0"/>
    <w:rsid w:val="00A75C49"/>
    <w:rsid w:val="00A7666D"/>
    <w:rsid w:val="00A77F7B"/>
    <w:rsid w:val="00A912C2"/>
    <w:rsid w:val="00A946AA"/>
    <w:rsid w:val="00AA34FE"/>
    <w:rsid w:val="00AA6555"/>
    <w:rsid w:val="00AB15BB"/>
    <w:rsid w:val="00AB4A54"/>
    <w:rsid w:val="00AC007E"/>
    <w:rsid w:val="00AC0D7A"/>
    <w:rsid w:val="00AC0E62"/>
    <w:rsid w:val="00AC256F"/>
    <w:rsid w:val="00AD0189"/>
    <w:rsid w:val="00AD2989"/>
    <w:rsid w:val="00AD5F21"/>
    <w:rsid w:val="00AE2264"/>
    <w:rsid w:val="00AE53E5"/>
    <w:rsid w:val="00AE5776"/>
    <w:rsid w:val="00AF7BF3"/>
    <w:rsid w:val="00B02136"/>
    <w:rsid w:val="00B02427"/>
    <w:rsid w:val="00B077D4"/>
    <w:rsid w:val="00B11C6A"/>
    <w:rsid w:val="00B14916"/>
    <w:rsid w:val="00B1702A"/>
    <w:rsid w:val="00B200D7"/>
    <w:rsid w:val="00B23095"/>
    <w:rsid w:val="00B308F2"/>
    <w:rsid w:val="00B31069"/>
    <w:rsid w:val="00B3358A"/>
    <w:rsid w:val="00B3485F"/>
    <w:rsid w:val="00B40992"/>
    <w:rsid w:val="00B410BE"/>
    <w:rsid w:val="00B45BBB"/>
    <w:rsid w:val="00B46696"/>
    <w:rsid w:val="00B47F7C"/>
    <w:rsid w:val="00B53B78"/>
    <w:rsid w:val="00B61AFF"/>
    <w:rsid w:val="00B71E04"/>
    <w:rsid w:val="00B7360B"/>
    <w:rsid w:val="00B82AF3"/>
    <w:rsid w:val="00B94359"/>
    <w:rsid w:val="00BA1AF6"/>
    <w:rsid w:val="00BA402D"/>
    <w:rsid w:val="00BA483D"/>
    <w:rsid w:val="00BB6AAB"/>
    <w:rsid w:val="00BB6DF4"/>
    <w:rsid w:val="00BB7EB7"/>
    <w:rsid w:val="00BC3FDF"/>
    <w:rsid w:val="00BC7E31"/>
    <w:rsid w:val="00BD0590"/>
    <w:rsid w:val="00BD05F4"/>
    <w:rsid w:val="00BD12A0"/>
    <w:rsid w:val="00BD2F62"/>
    <w:rsid w:val="00BD3CBF"/>
    <w:rsid w:val="00BE2F72"/>
    <w:rsid w:val="00BE5340"/>
    <w:rsid w:val="00BF019C"/>
    <w:rsid w:val="00C01061"/>
    <w:rsid w:val="00C024C9"/>
    <w:rsid w:val="00C0716C"/>
    <w:rsid w:val="00C1175D"/>
    <w:rsid w:val="00C11972"/>
    <w:rsid w:val="00C166CB"/>
    <w:rsid w:val="00C22B1C"/>
    <w:rsid w:val="00C30D83"/>
    <w:rsid w:val="00C4219F"/>
    <w:rsid w:val="00C47EA2"/>
    <w:rsid w:val="00C56CBF"/>
    <w:rsid w:val="00C614D2"/>
    <w:rsid w:val="00C62A91"/>
    <w:rsid w:val="00C6333C"/>
    <w:rsid w:val="00C660BF"/>
    <w:rsid w:val="00C6629C"/>
    <w:rsid w:val="00C67ABE"/>
    <w:rsid w:val="00C75B9F"/>
    <w:rsid w:val="00C76510"/>
    <w:rsid w:val="00C77C48"/>
    <w:rsid w:val="00C81301"/>
    <w:rsid w:val="00C84D2B"/>
    <w:rsid w:val="00C91FDE"/>
    <w:rsid w:val="00C929EE"/>
    <w:rsid w:val="00C93C3C"/>
    <w:rsid w:val="00C95B8B"/>
    <w:rsid w:val="00CA34CE"/>
    <w:rsid w:val="00CA5C54"/>
    <w:rsid w:val="00CA5D0D"/>
    <w:rsid w:val="00CA61B1"/>
    <w:rsid w:val="00CB4460"/>
    <w:rsid w:val="00CB46E7"/>
    <w:rsid w:val="00CB61B1"/>
    <w:rsid w:val="00CC1097"/>
    <w:rsid w:val="00CC1B15"/>
    <w:rsid w:val="00CC3AB9"/>
    <w:rsid w:val="00CC45AE"/>
    <w:rsid w:val="00CC5A2D"/>
    <w:rsid w:val="00CD053E"/>
    <w:rsid w:val="00CD2934"/>
    <w:rsid w:val="00CD4DAD"/>
    <w:rsid w:val="00CD6076"/>
    <w:rsid w:val="00CD6FE6"/>
    <w:rsid w:val="00CE00C9"/>
    <w:rsid w:val="00CE3182"/>
    <w:rsid w:val="00CF195B"/>
    <w:rsid w:val="00CF6B86"/>
    <w:rsid w:val="00D01712"/>
    <w:rsid w:val="00D046F5"/>
    <w:rsid w:val="00D11F45"/>
    <w:rsid w:val="00D20555"/>
    <w:rsid w:val="00D30C40"/>
    <w:rsid w:val="00D3191C"/>
    <w:rsid w:val="00D363A6"/>
    <w:rsid w:val="00D413F5"/>
    <w:rsid w:val="00D41556"/>
    <w:rsid w:val="00D41812"/>
    <w:rsid w:val="00D4223C"/>
    <w:rsid w:val="00D478D1"/>
    <w:rsid w:val="00D578D4"/>
    <w:rsid w:val="00D57E1A"/>
    <w:rsid w:val="00D6222E"/>
    <w:rsid w:val="00D6530B"/>
    <w:rsid w:val="00D65F51"/>
    <w:rsid w:val="00D726CF"/>
    <w:rsid w:val="00D74A57"/>
    <w:rsid w:val="00D74BD8"/>
    <w:rsid w:val="00D82A52"/>
    <w:rsid w:val="00D83177"/>
    <w:rsid w:val="00D83B1E"/>
    <w:rsid w:val="00D8636D"/>
    <w:rsid w:val="00D9360C"/>
    <w:rsid w:val="00D93CB5"/>
    <w:rsid w:val="00D95799"/>
    <w:rsid w:val="00D97986"/>
    <w:rsid w:val="00DA1DB5"/>
    <w:rsid w:val="00DA4686"/>
    <w:rsid w:val="00DA6FD1"/>
    <w:rsid w:val="00DB1ECF"/>
    <w:rsid w:val="00DB4935"/>
    <w:rsid w:val="00DC4A85"/>
    <w:rsid w:val="00DD1D37"/>
    <w:rsid w:val="00DD2A91"/>
    <w:rsid w:val="00DD3A8F"/>
    <w:rsid w:val="00DD69E9"/>
    <w:rsid w:val="00DE36ED"/>
    <w:rsid w:val="00DE3C68"/>
    <w:rsid w:val="00DE5F82"/>
    <w:rsid w:val="00DE707C"/>
    <w:rsid w:val="00DF05E3"/>
    <w:rsid w:val="00DF2857"/>
    <w:rsid w:val="00DF5C13"/>
    <w:rsid w:val="00DF5DD2"/>
    <w:rsid w:val="00E00882"/>
    <w:rsid w:val="00E01CBD"/>
    <w:rsid w:val="00E05860"/>
    <w:rsid w:val="00E16E31"/>
    <w:rsid w:val="00E221B4"/>
    <w:rsid w:val="00E326C1"/>
    <w:rsid w:val="00E34524"/>
    <w:rsid w:val="00E3604F"/>
    <w:rsid w:val="00E37759"/>
    <w:rsid w:val="00E408A5"/>
    <w:rsid w:val="00E508C6"/>
    <w:rsid w:val="00E50F96"/>
    <w:rsid w:val="00E51BF0"/>
    <w:rsid w:val="00E62B73"/>
    <w:rsid w:val="00E75B60"/>
    <w:rsid w:val="00E818AA"/>
    <w:rsid w:val="00E831A5"/>
    <w:rsid w:val="00E83931"/>
    <w:rsid w:val="00E849DB"/>
    <w:rsid w:val="00E85959"/>
    <w:rsid w:val="00E86B0F"/>
    <w:rsid w:val="00E874DD"/>
    <w:rsid w:val="00E90289"/>
    <w:rsid w:val="00E96588"/>
    <w:rsid w:val="00E97239"/>
    <w:rsid w:val="00EA1C3D"/>
    <w:rsid w:val="00EA2CE6"/>
    <w:rsid w:val="00EA7B62"/>
    <w:rsid w:val="00EB02B0"/>
    <w:rsid w:val="00EC5FF6"/>
    <w:rsid w:val="00ED164B"/>
    <w:rsid w:val="00EE467E"/>
    <w:rsid w:val="00EE7539"/>
    <w:rsid w:val="00EF7DFC"/>
    <w:rsid w:val="00F02E39"/>
    <w:rsid w:val="00F10967"/>
    <w:rsid w:val="00F14401"/>
    <w:rsid w:val="00F1541C"/>
    <w:rsid w:val="00F1719B"/>
    <w:rsid w:val="00F17A77"/>
    <w:rsid w:val="00F23511"/>
    <w:rsid w:val="00F23643"/>
    <w:rsid w:val="00F25531"/>
    <w:rsid w:val="00F276CE"/>
    <w:rsid w:val="00F3389B"/>
    <w:rsid w:val="00F45623"/>
    <w:rsid w:val="00F4606F"/>
    <w:rsid w:val="00F602C5"/>
    <w:rsid w:val="00F66D7A"/>
    <w:rsid w:val="00F67CB9"/>
    <w:rsid w:val="00F850AE"/>
    <w:rsid w:val="00F95C29"/>
    <w:rsid w:val="00FA33FA"/>
    <w:rsid w:val="00FA531E"/>
    <w:rsid w:val="00FB1B22"/>
    <w:rsid w:val="00FB238C"/>
    <w:rsid w:val="00FB3012"/>
    <w:rsid w:val="00FB659D"/>
    <w:rsid w:val="00FC1E09"/>
    <w:rsid w:val="00FC2787"/>
    <w:rsid w:val="00FC34E6"/>
    <w:rsid w:val="00FC67A1"/>
    <w:rsid w:val="00FD07BF"/>
    <w:rsid w:val="00FD0B7B"/>
    <w:rsid w:val="00FD3D31"/>
    <w:rsid w:val="00FF4FF1"/>
    <w:rsid w:val="00FF6505"/>
    <w:rsid w:val="00FF68A3"/>
    <w:rsid w:val="00FF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964DD7"/>
  <w15:chartTrackingRefBased/>
  <w15:docId w15:val="{A872FB80-2599-48D3-9DEA-83AF6977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6A56"/>
    <w:pPr>
      <w:spacing w:after="180" w:line="260" w:lineRule="atLeast"/>
    </w:pPr>
    <w:rPr>
      <w:rFonts w:ascii="Times New Roman" w:hAnsi="Times New Roman" w:cs="Times New Roman"/>
      <w:sz w:val="24"/>
      <w:szCs w:val="16"/>
    </w:rPr>
  </w:style>
  <w:style w:type="paragraph" w:styleId="Overskrift1">
    <w:name w:val="heading 1"/>
    <w:basedOn w:val="Normal"/>
    <w:next w:val="Normal"/>
    <w:link w:val="Overskrift1Tegn"/>
    <w:uiPriority w:val="9"/>
    <w:rsid w:val="00466A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466A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66A5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semiHidden/>
    <w:unhideWhenUsed/>
    <w:qFormat/>
    <w:rsid w:val="00466A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CE3182"/>
    <w:rPr>
      <w:sz w:val="16"/>
      <w:szCs w:val="16"/>
    </w:rPr>
  </w:style>
  <w:style w:type="paragraph" w:styleId="Merknadstekst">
    <w:name w:val="annotation text"/>
    <w:basedOn w:val="Normal"/>
    <w:link w:val="MerknadstekstTegn"/>
    <w:uiPriority w:val="99"/>
    <w:unhideWhenUsed/>
    <w:rsid w:val="00CE3182"/>
    <w:rPr>
      <w:sz w:val="20"/>
      <w:szCs w:val="20"/>
    </w:rPr>
  </w:style>
  <w:style w:type="character" w:customStyle="1" w:styleId="MerknadstekstTegn">
    <w:name w:val="Merknadstekst Tegn"/>
    <w:basedOn w:val="Standardskriftforavsnitt"/>
    <w:link w:val="Merknadstekst"/>
    <w:uiPriority w:val="99"/>
    <w:rsid w:val="00CE3182"/>
    <w:rPr>
      <w:sz w:val="20"/>
      <w:szCs w:val="20"/>
    </w:rPr>
  </w:style>
  <w:style w:type="paragraph" w:customStyle="1" w:styleId="paragraph">
    <w:name w:val="paragraph"/>
    <w:basedOn w:val="Normal"/>
    <w:rsid w:val="00CE3182"/>
    <w:pPr>
      <w:spacing w:before="100" w:beforeAutospacing="1" w:after="100" w:afterAutospacing="1"/>
    </w:pPr>
    <w:rPr>
      <w:rFonts w:eastAsia="Times New Roman"/>
      <w:szCs w:val="24"/>
      <w:lang w:eastAsia="en-GB"/>
    </w:rPr>
  </w:style>
  <w:style w:type="paragraph" w:styleId="Bobletekst">
    <w:name w:val="Balloon Text"/>
    <w:basedOn w:val="Normal"/>
    <w:link w:val="BobletekstTegn"/>
    <w:uiPriority w:val="99"/>
    <w:semiHidden/>
    <w:unhideWhenUsed/>
    <w:rsid w:val="00466A5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66A56"/>
    <w:rPr>
      <w:rFonts w:ascii="Segoe UI" w:hAnsi="Segoe UI" w:cs="Segoe UI"/>
      <w:sz w:val="18"/>
      <w:szCs w:val="18"/>
    </w:rPr>
  </w:style>
  <w:style w:type="paragraph" w:styleId="Listeavsnitt">
    <w:name w:val="List Paragraph"/>
    <w:aliases w:val="Bullet 1,Bullet Points,Colorful List - Accent 11,Dot pt,F5 List Paragraph,Indicator Text,List Paragraph Char Char Char,List Paragraph1,List Paragraph12,List Paragraph2,MAIN CONTENT,Normal numbered,Numbered Para 1,Recommendatio,No Spacing1"/>
    <w:basedOn w:val="Normal"/>
    <w:link w:val="ListeavsnittTegn"/>
    <w:uiPriority w:val="34"/>
    <w:qFormat/>
    <w:rsid w:val="00CE3182"/>
    <w:pPr>
      <w:ind w:left="720"/>
      <w:contextualSpacing/>
    </w:pPr>
  </w:style>
  <w:style w:type="character" w:customStyle="1" w:styleId="ListeavsnittTegn">
    <w:name w:val="Listeavsnitt Tegn"/>
    <w:aliases w:val="Bullet 1 Tegn,Bullet Points Tegn,Colorful List - Accent 11 Tegn,Dot pt Tegn,F5 List Paragraph Tegn,Indicator Text Tegn,List Paragraph Char Char Char Tegn,List Paragraph1 Tegn,List Paragraph12 Tegn,List Paragraph2 Tegn,MAIN CONTENT Tegn"/>
    <w:basedOn w:val="Standardskriftforavsnitt"/>
    <w:link w:val="Listeavsnitt"/>
    <w:uiPriority w:val="34"/>
    <w:qFormat/>
    <w:locked/>
    <w:rsid w:val="00CE3182"/>
  </w:style>
  <w:style w:type="character" w:customStyle="1" w:styleId="FTAarticlenumberChar">
    <w:name w:val="FTA article number Char"/>
    <w:basedOn w:val="Standardskriftforavsnitt"/>
    <w:link w:val="FTAarticlenumber"/>
    <w:locked/>
    <w:rsid w:val="00466A56"/>
    <w:rPr>
      <w:rFonts w:ascii="Times New Roman" w:eastAsia="Times New Roman" w:hAnsi="Times New Roman" w:cstheme="majorBidi"/>
      <w:smallCaps/>
      <w:sz w:val="24"/>
      <w:szCs w:val="26"/>
      <w:lang w:eastAsia="es-ES"/>
    </w:rPr>
  </w:style>
  <w:style w:type="paragraph" w:customStyle="1" w:styleId="FTAarticlenumber">
    <w:name w:val="FTA article number"/>
    <w:basedOn w:val="Overskrift2"/>
    <w:link w:val="FTAarticlenumberChar"/>
    <w:qFormat/>
    <w:rsid w:val="00466A56"/>
    <w:pPr>
      <w:spacing w:before="480" w:line="480" w:lineRule="auto"/>
      <w:jc w:val="center"/>
    </w:pPr>
    <w:rPr>
      <w:rFonts w:ascii="Times New Roman" w:eastAsia="Times New Roman" w:hAnsi="Times New Roman"/>
      <w:smallCaps/>
      <w:color w:val="auto"/>
      <w:sz w:val="24"/>
      <w:lang w:eastAsia="es-ES"/>
    </w:rPr>
  </w:style>
  <w:style w:type="character" w:customStyle="1" w:styleId="FTAarticletitleChar">
    <w:name w:val="FTA article title Char"/>
    <w:basedOn w:val="Standardskriftforavsnitt"/>
    <w:link w:val="FTAarticletitle"/>
    <w:locked/>
    <w:rsid w:val="00466A56"/>
    <w:rPr>
      <w:rFonts w:ascii="Times New Roman" w:eastAsia="Times New Roman" w:hAnsi="Times New Roman" w:cstheme="majorBidi"/>
      <w:b/>
      <w:i/>
      <w:sz w:val="24"/>
      <w:szCs w:val="26"/>
      <w:lang w:eastAsia="es-ES"/>
    </w:rPr>
  </w:style>
  <w:style w:type="paragraph" w:customStyle="1" w:styleId="FTAarticletitle">
    <w:name w:val="FTA article title"/>
    <w:basedOn w:val="Overskrift2"/>
    <w:link w:val="FTAarticletitleChar"/>
    <w:qFormat/>
    <w:rsid w:val="00466A56"/>
    <w:pPr>
      <w:spacing w:before="0" w:after="240" w:line="240" w:lineRule="auto"/>
      <w:jc w:val="center"/>
    </w:pPr>
    <w:rPr>
      <w:rFonts w:ascii="Times New Roman" w:eastAsia="Times New Roman" w:hAnsi="Times New Roman"/>
      <w:b/>
      <w:i/>
      <w:color w:val="auto"/>
      <w:sz w:val="24"/>
      <w:lang w:eastAsia="es-ES"/>
    </w:rPr>
  </w:style>
  <w:style w:type="character" w:customStyle="1" w:styleId="FTAtextChar">
    <w:name w:val="FTA text Char"/>
    <w:basedOn w:val="Standardskriftforavsnitt"/>
    <w:link w:val="FTAtext"/>
    <w:locked/>
    <w:rsid w:val="00535753"/>
    <w:rPr>
      <w:rFonts w:ascii="Times New Roman" w:eastAsia="Batang" w:hAnsi="Times New Roman" w:cs="Times New Roman"/>
      <w:sz w:val="24"/>
      <w:szCs w:val="24"/>
      <w:u w:color="000000"/>
      <w:lang w:eastAsia="zh-TW"/>
    </w:rPr>
  </w:style>
  <w:style w:type="paragraph" w:customStyle="1" w:styleId="FTAtext">
    <w:name w:val="FTA text"/>
    <w:basedOn w:val="Normal"/>
    <w:link w:val="FTAtextChar"/>
    <w:autoRedefine/>
    <w:qFormat/>
    <w:rsid w:val="00535753"/>
    <w:pPr>
      <w:spacing w:after="240" w:line="240" w:lineRule="auto"/>
      <w:ind w:firstLine="709"/>
      <w:jc w:val="both"/>
    </w:pPr>
    <w:rPr>
      <w:rFonts w:eastAsia="Batang"/>
      <w:szCs w:val="24"/>
      <w:u w:color="000000"/>
      <w:lang w:eastAsia="zh-TW"/>
    </w:rPr>
  </w:style>
  <w:style w:type="character" w:customStyle="1" w:styleId="Overskrift2Tegn">
    <w:name w:val="Overskrift 2 Tegn"/>
    <w:basedOn w:val="Standardskriftforavsnitt"/>
    <w:link w:val="Overskrift2"/>
    <w:uiPriority w:val="9"/>
    <w:semiHidden/>
    <w:rsid w:val="00466A56"/>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skriftforavsnitt"/>
    <w:rsid w:val="00CE3182"/>
    <w:rPr>
      <w:rFonts w:ascii="Times New Roman" w:hAnsi="Times New Roman" w:cs="Times New Roman" w:hint="default"/>
    </w:rPr>
  </w:style>
  <w:style w:type="character" w:customStyle="1" w:styleId="eop">
    <w:name w:val="eop"/>
    <w:basedOn w:val="Standardskriftforavsnitt"/>
    <w:rsid w:val="00CE3182"/>
  </w:style>
  <w:style w:type="paragraph" w:customStyle="1" w:styleId="FTAlisttext">
    <w:name w:val="FTA list text"/>
    <w:basedOn w:val="FTAtext"/>
    <w:qFormat/>
    <w:rsid w:val="00466A56"/>
    <w:pPr>
      <w:ind w:firstLine="0"/>
    </w:pPr>
  </w:style>
  <w:style w:type="numbering" w:customStyle="1" w:styleId="FTAtextlist">
    <w:name w:val="FTA text list"/>
    <w:uiPriority w:val="99"/>
    <w:rsid w:val="00466A56"/>
    <w:pPr>
      <w:numPr>
        <w:numId w:val="1"/>
      </w:numPr>
    </w:pPr>
  </w:style>
  <w:style w:type="paragraph" w:styleId="Kommentaremne">
    <w:name w:val="annotation subject"/>
    <w:basedOn w:val="Merknadstekst"/>
    <w:next w:val="Merknadstekst"/>
    <w:link w:val="KommentaremneTegn"/>
    <w:uiPriority w:val="99"/>
    <w:semiHidden/>
    <w:unhideWhenUsed/>
    <w:rsid w:val="00997394"/>
    <w:rPr>
      <w:b/>
      <w:bCs/>
    </w:rPr>
  </w:style>
  <w:style w:type="character" w:customStyle="1" w:styleId="KommentaremneTegn">
    <w:name w:val="Kommentaremne Tegn"/>
    <w:basedOn w:val="MerknadstekstTegn"/>
    <w:link w:val="Kommentaremne"/>
    <w:uiPriority w:val="99"/>
    <w:semiHidden/>
    <w:rsid w:val="00997394"/>
    <w:rPr>
      <w:b/>
      <w:bCs/>
      <w:sz w:val="20"/>
      <w:szCs w:val="20"/>
    </w:rPr>
  </w:style>
  <w:style w:type="paragraph" w:styleId="Revisjon">
    <w:name w:val="Revision"/>
    <w:hidden/>
    <w:uiPriority w:val="99"/>
    <w:semiHidden/>
    <w:rsid w:val="0009799D"/>
    <w:pPr>
      <w:spacing w:after="0" w:line="240" w:lineRule="auto"/>
    </w:pPr>
  </w:style>
  <w:style w:type="paragraph" w:styleId="Topptekst">
    <w:name w:val="header"/>
    <w:basedOn w:val="Normal"/>
    <w:link w:val="TopptekstTegn"/>
    <w:unhideWhenUsed/>
    <w:rsid w:val="00466A56"/>
    <w:pPr>
      <w:tabs>
        <w:tab w:val="center" w:pos="4513"/>
        <w:tab w:val="right" w:pos="9026"/>
      </w:tabs>
      <w:spacing w:after="0" w:line="240" w:lineRule="auto"/>
    </w:pPr>
  </w:style>
  <w:style w:type="character" w:customStyle="1" w:styleId="TopptekstTegn">
    <w:name w:val="Topptekst Tegn"/>
    <w:basedOn w:val="Standardskriftforavsnitt"/>
    <w:link w:val="Topptekst"/>
    <w:rsid w:val="00466A56"/>
    <w:rPr>
      <w:rFonts w:ascii="Times New Roman" w:hAnsi="Times New Roman" w:cs="Times New Roman"/>
      <w:sz w:val="24"/>
      <w:szCs w:val="16"/>
    </w:rPr>
  </w:style>
  <w:style w:type="paragraph" w:styleId="Bunntekst">
    <w:name w:val="footer"/>
    <w:basedOn w:val="Normal"/>
    <w:link w:val="BunntekstTegn"/>
    <w:uiPriority w:val="99"/>
    <w:unhideWhenUsed/>
    <w:rsid w:val="00466A5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466A56"/>
    <w:rPr>
      <w:rFonts w:ascii="Times New Roman" w:hAnsi="Times New Roman" w:cs="Times New Roman"/>
      <w:sz w:val="24"/>
      <w:szCs w:val="16"/>
    </w:rPr>
  </w:style>
  <w:style w:type="paragraph" w:customStyle="1" w:styleId="Default">
    <w:name w:val="Default"/>
    <w:rsid w:val="00A4773D"/>
    <w:pPr>
      <w:autoSpaceDE w:val="0"/>
      <w:autoSpaceDN w:val="0"/>
      <w:adjustRightInd w:val="0"/>
      <w:spacing w:after="0" w:line="240" w:lineRule="auto"/>
    </w:pPr>
    <w:rPr>
      <w:rFonts w:ascii="Calibri" w:hAnsi="Calibri" w:cs="Calibri"/>
      <w:color w:val="000000"/>
      <w:sz w:val="24"/>
      <w:szCs w:val="24"/>
    </w:rPr>
  </w:style>
  <w:style w:type="character" w:customStyle="1" w:styleId="Overskrift3Tegn">
    <w:name w:val="Overskrift 3 Tegn"/>
    <w:basedOn w:val="Standardskriftforavsnitt"/>
    <w:link w:val="Overskrift3"/>
    <w:uiPriority w:val="9"/>
    <w:rsid w:val="00466A56"/>
    <w:rPr>
      <w:rFonts w:asciiTheme="majorHAnsi" w:eastAsiaTheme="majorEastAsia" w:hAnsiTheme="majorHAnsi" w:cstheme="majorBidi"/>
      <w:color w:val="1F4D78" w:themeColor="accent1" w:themeShade="7F"/>
      <w:sz w:val="24"/>
      <w:szCs w:val="24"/>
    </w:rPr>
  </w:style>
  <w:style w:type="paragraph" w:customStyle="1" w:styleId="AnnexesFTAarticlenumber">
    <w:name w:val="Annexes FTA article number"/>
    <w:basedOn w:val="Normal"/>
    <w:link w:val="AnnexesFTAarticlenumberChar"/>
    <w:qFormat/>
    <w:rsid w:val="00466A56"/>
    <w:pPr>
      <w:keepNext/>
      <w:keepLines/>
      <w:spacing w:before="480" w:after="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Standardskriftforavsnitt"/>
    <w:link w:val="AnnexesFTAarticlenumber"/>
    <w:rsid w:val="00466A56"/>
    <w:rPr>
      <w:rFonts w:ascii="Times New Roman" w:eastAsia="Times New Roman" w:hAnsi="Times New Roman" w:cstheme="majorBidi"/>
      <w:sz w:val="24"/>
      <w:szCs w:val="26"/>
      <w:u w:val="single"/>
      <w:lang w:eastAsia="es-ES"/>
    </w:rPr>
  </w:style>
  <w:style w:type="character" w:customStyle="1" w:styleId="Overskrift1Tegn">
    <w:name w:val="Overskrift 1 Tegn"/>
    <w:basedOn w:val="Standardskriftforavsnitt"/>
    <w:link w:val="Overskrift1"/>
    <w:uiPriority w:val="9"/>
    <w:rsid w:val="00466A56"/>
    <w:rPr>
      <w:rFonts w:asciiTheme="majorHAnsi" w:eastAsiaTheme="majorEastAsia" w:hAnsiTheme="majorHAnsi" w:cstheme="majorBidi"/>
      <w:color w:val="2E74B5" w:themeColor="accent1" w:themeShade="BF"/>
      <w:sz w:val="32"/>
      <w:szCs w:val="32"/>
    </w:rPr>
  </w:style>
  <w:style w:type="paragraph" w:customStyle="1" w:styleId="FTAchaptertitle">
    <w:name w:val="FTA chapter title"/>
    <w:basedOn w:val="Overskrift1"/>
    <w:link w:val="FTAchaptertitleChar"/>
    <w:qFormat/>
    <w:rsid w:val="00466A56"/>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FTAchaptertitleChar">
    <w:name w:val="FTA chapter title Char"/>
    <w:basedOn w:val="Standardskriftforavsnitt"/>
    <w:link w:val="FTAchaptertitle"/>
    <w:rsid w:val="00466A56"/>
    <w:rPr>
      <w:rFonts w:ascii="Times New Roman" w:eastAsia="Times New Roman" w:hAnsi="Times New Roman" w:cstheme="majorBidi"/>
      <w:b/>
      <w:caps/>
      <w:sz w:val="24"/>
      <w:szCs w:val="26"/>
      <w:lang w:val="en-US" w:eastAsia="es-ES"/>
    </w:rPr>
  </w:style>
  <w:style w:type="paragraph" w:customStyle="1" w:styleId="Coverpageannexnumber">
    <w:name w:val="Cover page annex number"/>
    <w:basedOn w:val="FTAchaptertitle"/>
    <w:link w:val="CoverpageannexnumberChar"/>
    <w:qFormat/>
    <w:rsid w:val="00466A56"/>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466A56"/>
    <w:rPr>
      <w:rFonts w:ascii="Times New Roman Bold" w:eastAsia="Times New Roman" w:hAnsi="Times New Roman Bold" w:cstheme="majorBidi"/>
      <w:b/>
      <w:caps/>
      <w:sz w:val="32"/>
      <w:szCs w:val="26"/>
      <w:lang w:val="en-US" w:eastAsia="es-ES"/>
    </w:rPr>
  </w:style>
  <w:style w:type="paragraph" w:customStyle="1" w:styleId="Coverpageannexreftitle">
    <w:name w:val="Cover page annex ref + title"/>
    <w:basedOn w:val="FTAchaptertitle"/>
    <w:link w:val="CoverpageannexreftitleChar"/>
    <w:qFormat/>
    <w:rsid w:val="00466A56"/>
    <w:rPr>
      <w:b w:val="0"/>
      <w:sz w:val="28"/>
    </w:rPr>
  </w:style>
  <w:style w:type="character" w:customStyle="1" w:styleId="CoverpageannexreftitleChar">
    <w:name w:val="Cover page annex ref + title Char"/>
    <w:basedOn w:val="FTAchaptertitleChar"/>
    <w:link w:val="Coverpageannexreftitle"/>
    <w:rsid w:val="00466A56"/>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466A56"/>
    <w:pPr>
      <w:spacing w:after="0" w:line="240" w:lineRule="auto"/>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466A56"/>
    <w:rPr>
      <w:rFonts w:ascii="Times New Roman" w:eastAsia="Batang" w:hAnsi="Times New Roman"/>
      <w:sz w:val="20"/>
      <w:szCs w:val="20"/>
      <w:lang w:eastAsia="zh-TW"/>
    </w:rPr>
  </w:style>
  <w:style w:type="paragraph" w:customStyle="1" w:styleId="FTAPreambletitle">
    <w:name w:val="FTA Preamble title"/>
    <w:basedOn w:val="FTAchaptertitle"/>
    <w:link w:val="FTAPreambletitleChar"/>
    <w:autoRedefine/>
    <w:qFormat/>
    <w:rsid w:val="00466A56"/>
    <w:rPr>
      <w:sz w:val="28"/>
    </w:rPr>
  </w:style>
  <w:style w:type="character" w:customStyle="1" w:styleId="FTAPreambletitleChar">
    <w:name w:val="FTA Preamble title Char"/>
    <w:basedOn w:val="FTAchaptertitleChar"/>
    <w:link w:val="FTAPreambletitle"/>
    <w:rsid w:val="00466A56"/>
    <w:rPr>
      <w:rFonts w:ascii="Times New Roman" w:eastAsia="Times New Roman" w:hAnsi="Times New Roman" w:cstheme="majorBidi"/>
      <w:b/>
      <w:caps/>
      <w:sz w:val="28"/>
      <w:szCs w:val="26"/>
      <w:lang w:val="en-US" w:eastAsia="es-ES"/>
    </w:rPr>
  </w:style>
  <w:style w:type="paragraph" w:customStyle="1" w:styleId="FTAtittle">
    <w:name w:val="FTA tittle"/>
    <w:basedOn w:val="Overskrift1"/>
    <w:link w:val="FTAtittleChar"/>
    <w:rsid w:val="00466A56"/>
    <w:pPr>
      <w:spacing w:before="0" w:line="600" w:lineRule="auto"/>
      <w:jc w:val="center"/>
    </w:pPr>
    <w:rPr>
      <w:rFonts w:ascii="Times New Roman" w:eastAsia="Times New Roman" w:hAnsi="Times New Roman"/>
      <w:caps/>
      <w:color w:val="auto"/>
      <w:sz w:val="44"/>
      <w:szCs w:val="26"/>
      <w:lang w:eastAsia="es-ES"/>
    </w:rPr>
  </w:style>
  <w:style w:type="character" w:customStyle="1" w:styleId="FTAtittleChar">
    <w:name w:val="FTA tittle Char"/>
    <w:basedOn w:val="Standardskriftforavsnitt"/>
    <w:link w:val="FTAtittle"/>
    <w:rsid w:val="00466A56"/>
    <w:rPr>
      <w:rFonts w:ascii="Times New Roman" w:eastAsia="Times New Roman" w:hAnsi="Times New Roman" w:cstheme="majorBidi"/>
      <w:caps/>
      <w:sz w:val="44"/>
      <w:szCs w:val="26"/>
      <w:lang w:eastAsia="es-ES"/>
    </w:rPr>
  </w:style>
  <w:style w:type="character" w:customStyle="1" w:styleId="Overskrift4Tegn">
    <w:name w:val="Overskrift 4 Tegn"/>
    <w:basedOn w:val="Standardskriftforavsnitt"/>
    <w:link w:val="Overskrift4"/>
    <w:uiPriority w:val="9"/>
    <w:semiHidden/>
    <w:rsid w:val="00466A56"/>
    <w:rPr>
      <w:rFonts w:asciiTheme="majorHAnsi" w:eastAsiaTheme="majorEastAsia" w:hAnsiTheme="majorHAnsi" w:cstheme="majorBidi"/>
      <w:i/>
      <w:iCs/>
      <w:color w:val="2E74B5" w:themeColor="accent1" w:themeShade="BF"/>
      <w:sz w:val="24"/>
      <w:szCs w:val="16"/>
    </w:rPr>
  </w:style>
  <w:style w:type="paragraph" w:customStyle="1" w:styleId="FTAannexarticletitlenumberintext">
    <w:name w:val="FTA annex article title &amp; number (in text)"/>
    <w:basedOn w:val="Normal"/>
    <w:link w:val="FTAannexarticletitlenumberintextChar"/>
    <w:qFormat/>
    <w:rsid w:val="00466A56"/>
    <w:pPr>
      <w:keepNext/>
      <w:keepLines/>
      <w:spacing w:before="480" w:after="0" w:line="480" w:lineRule="auto"/>
      <w:jc w:val="center"/>
      <w:outlineLvl w:val="1"/>
    </w:pPr>
    <w:rPr>
      <w:rFonts w:eastAsia="Times New Roman" w:cstheme="majorBidi"/>
      <w:szCs w:val="26"/>
      <w:u w:val="single"/>
      <w:lang w:eastAsia="es-ES"/>
    </w:rPr>
  </w:style>
  <w:style w:type="character" w:customStyle="1" w:styleId="FTAannexarticletitlenumberintextChar">
    <w:name w:val="FTA annex article title &amp; number (in text) Char"/>
    <w:basedOn w:val="Standardskriftforavsnitt"/>
    <w:link w:val="FTAannexarticletitlenumberintext"/>
    <w:rsid w:val="00466A56"/>
    <w:rPr>
      <w:rFonts w:ascii="Times New Roman" w:eastAsia="Times New Roman" w:hAnsi="Times New Roman" w:cstheme="majorBidi"/>
      <w:sz w:val="24"/>
      <w:szCs w:val="26"/>
      <w:u w:val="single"/>
      <w:lang w:eastAsia="es-ES"/>
    </w:rPr>
  </w:style>
  <w:style w:type="paragraph" w:customStyle="1" w:styleId="FTAAnnexnumber">
    <w:name w:val="FTA Annex number"/>
    <w:basedOn w:val="Normal"/>
    <w:autoRedefine/>
    <w:qFormat/>
    <w:rsid w:val="000718BF"/>
    <w:pPr>
      <w:spacing w:before="240" w:after="420"/>
      <w:jc w:val="center"/>
    </w:pPr>
    <w:rPr>
      <w:rFonts w:ascii="Times New Roman Bold" w:hAnsi="Times New Roman Bold"/>
      <w:b/>
      <w:bCs/>
      <w:caps/>
      <w:sz w:val="32"/>
      <w:szCs w:val="20"/>
    </w:rPr>
  </w:style>
  <w:style w:type="paragraph" w:customStyle="1" w:styleId="FTAAnnexSectiontitle">
    <w:name w:val="FTA Annex Section title"/>
    <w:rsid w:val="00466A56"/>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466A56"/>
    <w:pPr>
      <w:spacing w:before="240" w:after="420"/>
      <w:jc w:val="center"/>
    </w:pPr>
    <w:rPr>
      <w:u w:val="single"/>
    </w:rPr>
  </w:style>
  <w:style w:type="paragraph" w:customStyle="1" w:styleId="FTAAnnextitle">
    <w:name w:val="FTA Annex title"/>
    <w:basedOn w:val="Normal"/>
    <w:autoRedefine/>
    <w:qFormat/>
    <w:rsid w:val="00823E75"/>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466A56"/>
    <w:pPr>
      <w:spacing w:before="240" w:after="420"/>
      <w:jc w:val="center"/>
    </w:pPr>
    <w:rPr>
      <w:rFonts w:ascii="Times New Roman Bold" w:hAnsi="Times New Roman Bold"/>
      <w:b/>
      <w:bCs/>
      <w:i/>
      <w:iCs/>
    </w:rPr>
  </w:style>
  <w:style w:type="paragraph" w:customStyle="1" w:styleId="FTAAppendixreferencenumbertitle">
    <w:name w:val="FTA Appendix reference number &amp; title"/>
    <w:basedOn w:val="Normal"/>
    <w:rsid w:val="00466A56"/>
    <w:pPr>
      <w:spacing w:before="240" w:after="420"/>
      <w:jc w:val="center"/>
    </w:pPr>
    <w:rPr>
      <w:caps/>
      <w:u w:val="single"/>
    </w:rPr>
  </w:style>
  <w:style w:type="paragraph" w:customStyle="1" w:styleId="FTAAppendixtabletitle">
    <w:name w:val="FTA Appendix table title"/>
    <w:basedOn w:val="Normal"/>
    <w:rsid w:val="00466A56"/>
    <w:pPr>
      <w:spacing w:before="240" w:after="420"/>
      <w:jc w:val="center"/>
    </w:pPr>
    <w:rPr>
      <w:rFonts w:ascii="Times New Roman Bold" w:hAnsi="Times New Roman Bold"/>
      <w:b/>
      <w:bCs/>
      <w:caps/>
    </w:rPr>
  </w:style>
  <w:style w:type="paragraph" w:customStyle="1" w:styleId="FTAtextlistedparagraphs">
    <w:name w:val="FTA text listed (paragraphs)"/>
    <w:basedOn w:val="FTAtext"/>
    <w:rsid w:val="00466A56"/>
    <w:pPr>
      <w:numPr>
        <w:numId w:val="9"/>
      </w:numPr>
      <w:tabs>
        <w:tab w:val="clear" w:pos="0"/>
      </w:tabs>
    </w:pPr>
  </w:style>
  <w:style w:type="paragraph" w:customStyle="1" w:styleId="FTAtitle">
    <w:name w:val="FTA title"/>
    <w:basedOn w:val="Overskrift1"/>
    <w:link w:val="FTAtitleChar"/>
    <w:qFormat/>
    <w:rsid w:val="00466A56"/>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Standardskriftforavsnitt"/>
    <w:link w:val="FTAtitle"/>
    <w:rsid w:val="00466A56"/>
    <w:rPr>
      <w:rFonts w:ascii="Times New Roman" w:eastAsia="Times New Roman" w:hAnsi="Times New Roman" w:cstheme="majorBidi"/>
      <w:caps/>
      <w:sz w:val="44"/>
      <w:szCs w:val="26"/>
      <w:lang w:eastAsia="es-ES"/>
    </w:rPr>
  </w:style>
  <w:style w:type="paragraph" w:styleId="HTML-forhndsformatert">
    <w:name w:val="HTML Preformatted"/>
    <w:basedOn w:val="Normal"/>
    <w:link w:val="HTML-forhndsformatertTegn"/>
    <w:uiPriority w:val="99"/>
    <w:semiHidden/>
    <w:unhideWhenUsed/>
    <w:rsid w:val="007A4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semiHidden/>
    <w:rsid w:val="007A4705"/>
    <w:rPr>
      <w:rFonts w:ascii="Courier New" w:eastAsia="Times New Roman" w:hAnsi="Courier New" w:cs="Courier New"/>
      <w:sz w:val="20"/>
      <w:szCs w:val="20"/>
      <w:lang w:val="nb-NO" w:eastAsia="nb-NO"/>
    </w:rPr>
  </w:style>
  <w:style w:type="character" w:customStyle="1" w:styleId="y2iqfc">
    <w:name w:val="y2iqfc"/>
    <w:basedOn w:val="Standardskriftforavsnitt"/>
    <w:rsid w:val="007A4705"/>
  </w:style>
  <w:style w:type="character" w:styleId="Hyperkobling">
    <w:name w:val="Hyperlink"/>
    <w:basedOn w:val="Standardskriftforavsnitt"/>
    <w:uiPriority w:val="99"/>
    <w:semiHidden/>
    <w:unhideWhenUsed/>
    <w:rsid w:val="00C117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85">
      <w:bodyDiv w:val="1"/>
      <w:marLeft w:val="0"/>
      <w:marRight w:val="0"/>
      <w:marTop w:val="0"/>
      <w:marBottom w:val="0"/>
      <w:divBdr>
        <w:top w:val="none" w:sz="0" w:space="0" w:color="auto"/>
        <w:left w:val="none" w:sz="0" w:space="0" w:color="auto"/>
        <w:bottom w:val="none" w:sz="0" w:space="0" w:color="auto"/>
        <w:right w:val="none" w:sz="0" w:space="0" w:color="auto"/>
      </w:divBdr>
    </w:div>
    <w:div w:id="7995427">
      <w:bodyDiv w:val="1"/>
      <w:marLeft w:val="0"/>
      <w:marRight w:val="0"/>
      <w:marTop w:val="0"/>
      <w:marBottom w:val="0"/>
      <w:divBdr>
        <w:top w:val="none" w:sz="0" w:space="0" w:color="auto"/>
        <w:left w:val="none" w:sz="0" w:space="0" w:color="auto"/>
        <w:bottom w:val="none" w:sz="0" w:space="0" w:color="auto"/>
        <w:right w:val="none" w:sz="0" w:space="0" w:color="auto"/>
      </w:divBdr>
    </w:div>
    <w:div w:id="56785502">
      <w:bodyDiv w:val="1"/>
      <w:marLeft w:val="0"/>
      <w:marRight w:val="0"/>
      <w:marTop w:val="0"/>
      <w:marBottom w:val="0"/>
      <w:divBdr>
        <w:top w:val="none" w:sz="0" w:space="0" w:color="auto"/>
        <w:left w:val="none" w:sz="0" w:space="0" w:color="auto"/>
        <w:bottom w:val="none" w:sz="0" w:space="0" w:color="auto"/>
        <w:right w:val="none" w:sz="0" w:space="0" w:color="auto"/>
      </w:divBdr>
    </w:div>
    <w:div w:id="62262133">
      <w:bodyDiv w:val="1"/>
      <w:marLeft w:val="0"/>
      <w:marRight w:val="0"/>
      <w:marTop w:val="0"/>
      <w:marBottom w:val="0"/>
      <w:divBdr>
        <w:top w:val="none" w:sz="0" w:space="0" w:color="auto"/>
        <w:left w:val="none" w:sz="0" w:space="0" w:color="auto"/>
        <w:bottom w:val="none" w:sz="0" w:space="0" w:color="auto"/>
        <w:right w:val="none" w:sz="0" w:space="0" w:color="auto"/>
      </w:divBdr>
    </w:div>
    <w:div w:id="64693192">
      <w:bodyDiv w:val="1"/>
      <w:marLeft w:val="0"/>
      <w:marRight w:val="0"/>
      <w:marTop w:val="0"/>
      <w:marBottom w:val="0"/>
      <w:divBdr>
        <w:top w:val="none" w:sz="0" w:space="0" w:color="auto"/>
        <w:left w:val="none" w:sz="0" w:space="0" w:color="auto"/>
        <w:bottom w:val="none" w:sz="0" w:space="0" w:color="auto"/>
        <w:right w:val="none" w:sz="0" w:space="0" w:color="auto"/>
      </w:divBdr>
    </w:div>
    <w:div w:id="105125978">
      <w:bodyDiv w:val="1"/>
      <w:marLeft w:val="0"/>
      <w:marRight w:val="0"/>
      <w:marTop w:val="0"/>
      <w:marBottom w:val="0"/>
      <w:divBdr>
        <w:top w:val="none" w:sz="0" w:space="0" w:color="auto"/>
        <w:left w:val="none" w:sz="0" w:space="0" w:color="auto"/>
        <w:bottom w:val="none" w:sz="0" w:space="0" w:color="auto"/>
        <w:right w:val="none" w:sz="0" w:space="0" w:color="auto"/>
      </w:divBdr>
    </w:div>
    <w:div w:id="152374790">
      <w:bodyDiv w:val="1"/>
      <w:marLeft w:val="0"/>
      <w:marRight w:val="0"/>
      <w:marTop w:val="0"/>
      <w:marBottom w:val="0"/>
      <w:divBdr>
        <w:top w:val="none" w:sz="0" w:space="0" w:color="auto"/>
        <w:left w:val="none" w:sz="0" w:space="0" w:color="auto"/>
        <w:bottom w:val="none" w:sz="0" w:space="0" w:color="auto"/>
        <w:right w:val="none" w:sz="0" w:space="0" w:color="auto"/>
      </w:divBdr>
    </w:div>
    <w:div w:id="155003359">
      <w:bodyDiv w:val="1"/>
      <w:marLeft w:val="0"/>
      <w:marRight w:val="0"/>
      <w:marTop w:val="0"/>
      <w:marBottom w:val="0"/>
      <w:divBdr>
        <w:top w:val="none" w:sz="0" w:space="0" w:color="auto"/>
        <w:left w:val="none" w:sz="0" w:space="0" w:color="auto"/>
        <w:bottom w:val="none" w:sz="0" w:space="0" w:color="auto"/>
        <w:right w:val="none" w:sz="0" w:space="0" w:color="auto"/>
      </w:divBdr>
    </w:div>
    <w:div w:id="157304541">
      <w:bodyDiv w:val="1"/>
      <w:marLeft w:val="0"/>
      <w:marRight w:val="0"/>
      <w:marTop w:val="0"/>
      <w:marBottom w:val="0"/>
      <w:divBdr>
        <w:top w:val="none" w:sz="0" w:space="0" w:color="auto"/>
        <w:left w:val="none" w:sz="0" w:space="0" w:color="auto"/>
        <w:bottom w:val="none" w:sz="0" w:space="0" w:color="auto"/>
        <w:right w:val="none" w:sz="0" w:space="0" w:color="auto"/>
      </w:divBdr>
    </w:div>
    <w:div w:id="217523430">
      <w:bodyDiv w:val="1"/>
      <w:marLeft w:val="0"/>
      <w:marRight w:val="0"/>
      <w:marTop w:val="0"/>
      <w:marBottom w:val="0"/>
      <w:divBdr>
        <w:top w:val="none" w:sz="0" w:space="0" w:color="auto"/>
        <w:left w:val="none" w:sz="0" w:space="0" w:color="auto"/>
        <w:bottom w:val="none" w:sz="0" w:space="0" w:color="auto"/>
        <w:right w:val="none" w:sz="0" w:space="0" w:color="auto"/>
      </w:divBdr>
    </w:div>
    <w:div w:id="239800397">
      <w:bodyDiv w:val="1"/>
      <w:marLeft w:val="0"/>
      <w:marRight w:val="0"/>
      <w:marTop w:val="0"/>
      <w:marBottom w:val="0"/>
      <w:divBdr>
        <w:top w:val="none" w:sz="0" w:space="0" w:color="auto"/>
        <w:left w:val="none" w:sz="0" w:space="0" w:color="auto"/>
        <w:bottom w:val="none" w:sz="0" w:space="0" w:color="auto"/>
        <w:right w:val="none" w:sz="0" w:space="0" w:color="auto"/>
      </w:divBdr>
    </w:div>
    <w:div w:id="241111447">
      <w:bodyDiv w:val="1"/>
      <w:marLeft w:val="0"/>
      <w:marRight w:val="0"/>
      <w:marTop w:val="0"/>
      <w:marBottom w:val="0"/>
      <w:divBdr>
        <w:top w:val="none" w:sz="0" w:space="0" w:color="auto"/>
        <w:left w:val="none" w:sz="0" w:space="0" w:color="auto"/>
        <w:bottom w:val="none" w:sz="0" w:space="0" w:color="auto"/>
        <w:right w:val="none" w:sz="0" w:space="0" w:color="auto"/>
      </w:divBdr>
    </w:div>
    <w:div w:id="260532196">
      <w:bodyDiv w:val="1"/>
      <w:marLeft w:val="0"/>
      <w:marRight w:val="0"/>
      <w:marTop w:val="0"/>
      <w:marBottom w:val="0"/>
      <w:divBdr>
        <w:top w:val="none" w:sz="0" w:space="0" w:color="auto"/>
        <w:left w:val="none" w:sz="0" w:space="0" w:color="auto"/>
        <w:bottom w:val="none" w:sz="0" w:space="0" w:color="auto"/>
        <w:right w:val="none" w:sz="0" w:space="0" w:color="auto"/>
      </w:divBdr>
    </w:div>
    <w:div w:id="262494700">
      <w:bodyDiv w:val="1"/>
      <w:marLeft w:val="0"/>
      <w:marRight w:val="0"/>
      <w:marTop w:val="0"/>
      <w:marBottom w:val="0"/>
      <w:divBdr>
        <w:top w:val="none" w:sz="0" w:space="0" w:color="auto"/>
        <w:left w:val="none" w:sz="0" w:space="0" w:color="auto"/>
        <w:bottom w:val="none" w:sz="0" w:space="0" w:color="auto"/>
        <w:right w:val="none" w:sz="0" w:space="0" w:color="auto"/>
      </w:divBdr>
    </w:div>
    <w:div w:id="273098531">
      <w:bodyDiv w:val="1"/>
      <w:marLeft w:val="0"/>
      <w:marRight w:val="0"/>
      <w:marTop w:val="0"/>
      <w:marBottom w:val="0"/>
      <w:divBdr>
        <w:top w:val="none" w:sz="0" w:space="0" w:color="auto"/>
        <w:left w:val="none" w:sz="0" w:space="0" w:color="auto"/>
        <w:bottom w:val="none" w:sz="0" w:space="0" w:color="auto"/>
        <w:right w:val="none" w:sz="0" w:space="0" w:color="auto"/>
      </w:divBdr>
    </w:div>
    <w:div w:id="284581805">
      <w:bodyDiv w:val="1"/>
      <w:marLeft w:val="0"/>
      <w:marRight w:val="0"/>
      <w:marTop w:val="0"/>
      <w:marBottom w:val="0"/>
      <w:divBdr>
        <w:top w:val="none" w:sz="0" w:space="0" w:color="auto"/>
        <w:left w:val="none" w:sz="0" w:space="0" w:color="auto"/>
        <w:bottom w:val="none" w:sz="0" w:space="0" w:color="auto"/>
        <w:right w:val="none" w:sz="0" w:space="0" w:color="auto"/>
      </w:divBdr>
    </w:div>
    <w:div w:id="312098666">
      <w:bodyDiv w:val="1"/>
      <w:marLeft w:val="0"/>
      <w:marRight w:val="0"/>
      <w:marTop w:val="0"/>
      <w:marBottom w:val="0"/>
      <w:divBdr>
        <w:top w:val="none" w:sz="0" w:space="0" w:color="auto"/>
        <w:left w:val="none" w:sz="0" w:space="0" w:color="auto"/>
        <w:bottom w:val="none" w:sz="0" w:space="0" w:color="auto"/>
        <w:right w:val="none" w:sz="0" w:space="0" w:color="auto"/>
      </w:divBdr>
    </w:div>
    <w:div w:id="312680065">
      <w:bodyDiv w:val="1"/>
      <w:marLeft w:val="0"/>
      <w:marRight w:val="0"/>
      <w:marTop w:val="0"/>
      <w:marBottom w:val="0"/>
      <w:divBdr>
        <w:top w:val="none" w:sz="0" w:space="0" w:color="auto"/>
        <w:left w:val="none" w:sz="0" w:space="0" w:color="auto"/>
        <w:bottom w:val="none" w:sz="0" w:space="0" w:color="auto"/>
        <w:right w:val="none" w:sz="0" w:space="0" w:color="auto"/>
      </w:divBdr>
    </w:div>
    <w:div w:id="313074066">
      <w:bodyDiv w:val="1"/>
      <w:marLeft w:val="0"/>
      <w:marRight w:val="0"/>
      <w:marTop w:val="0"/>
      <w:marBottom w:val="0"/>
      <w:divBdr>
        <w:top w:val="none" w:sz="0" w:space="0" w:color="auto"/>
        <w:left w:val="none" w:sz="0" w:space="0" w:color="auto"/>
        <w:bottom w:val="none" w:sz="0" w:space="0" w:color="auto"/>
        <w:right w:val="none" w:sz="0" w:space="0" w:color="auto"/>
      </w:divBdr>
    </w:div>
    <w:div w:id="328555954">
      <w:bodyDiv w:val="1"/>
      <w:marLeft w:val="0"/>
      <w:marRight w:val="0"/>
      <w:marTop w:val="0"/>
      <w:marBottom w:val="0"/>
      <w:divBdr>
        <w:top w:val="none" w:sz="0" w:space="0" w:color="auto"/>
        <w:left w:val="none" w:sz="0" w:space="0" w:color="auto"/>
        <w:bottom w:val="none" w:sz="0" w:space="0" w:color="auto"/>
        <w:right w:val="none" w:sz="0" w:space="0" w:color="auto"/>
      </w:divBdr>
    </w:div>
    <w:div w:id="333649595">
      <w:bodyDiv w:val="1"/>
      <w:marLeft w:val="0"/>
      <w:marRight w:val="0"/>
      <w:marTop w:val="0"/>
      <w:marBottom w:val="0"/>
      <w:divBdr>
        <w:top w:val="none" w:sz="0" w:space="0" w:color="auto"/>
        <w:left w:val="none" w:sz="0" w:space="0" w:color="auto"/>
        <w:bottom w:val="none" w:sz="0" w:space="0" w:color="auto"/>
        <w:right w:val="none" w:sz="0" w:space="0" w:color="auto"/>
      </w:divBdr>
    </w:div>
    <w:div w:id="344794623">
      <w:bodyDiv w:val="1"/>
      <w:marLeft w:val="0"/>
      <w:marRight w:val="0"/>
      <w:marTop w:val="0"/>
      <w:marBottom w:val="0"/>
      <w:divBdr>
        <w:top w:val="none" w:sz="0" w:space="0" w:color="auto"/>
        <w:left w:val="none" w:sz="0" w:space="0" w:color="auto"/>
        <w:bottom w:val="none" w:sz="0" w:space="0" w:color="auto"/>
        <w:right w:val="none" w:sz="0" w:space="0" w:color="auto"/>
      </w:divBdr>
    </w:div>
    <w:div w:id="354308836">
      <w:bodyDiv w:val="1"/>
      <w:marLeft w:val="0"/>
      <w:marRight w:val="0"/>
      <w:marTop w:val="0"/>
      <w:marBottom w:val="0"/>
      <w:divBdr>
        <w:top w:val="none" w:sz="0" w:space="0" w:color="auto"/>
        <w:left w:val="none" w:sz="0" w:space="0" w:color="auto"/>
        <w:bottom w:val="none" w:sz="0" w:space="0" w:color="auto"/>
        <w:right w:val="none" w:sz="0" w:space="0" w:color="auto"/>
      </w:divBdr>
    </w:div>
    <w:div w:id="391077949">
      <w:bodyDiv w:val="1"/>
      <w:marLeft w:val="0"/>
      <w:marRight w:val="0"/>
      <w:marTop w:val="0"/>
      <w:marBottom w:val="0"/>
      <w:divBdr>
        <w:top w:val="none" w:sz="0" w:space="0" w:color="auto"/>
        <w:left w:val="none" w:sz="0" w:space="0" w:color="auto"/>
        <w:bottom w:val="none" w:sz="0" w:space="0" w:color="auto"/>
        <w:right w:val="none" w:sz="0" w:space="0" w:color="auto"/>
      </w:divBdr>
    </w:div>
    <w:div w:id="407263970">
      <w:bodyDiv w:val="1"/>
      <w:marLeft w:val="0"/>
      <w:marRight w:val="0"/>
      <w:marTop w:val="0"/>
      <w:marBottom w:val="0"/>
      <w:divBdr>
        <w:top w:val="none" w:sz="0" w:space="0" w:color="auto"/>
        <w:left w:val="none" w:sz="0" w:space="0" w:color="auto"/>
        <w:bottom w:val="none" w:sz="0" w:space="0" w:color="auto"/>
        <w:right w:val="none" w:sz="0" w:space="0" w:color="auto"/>
      </w:divBdr>
    </w:div>
    <w:div w:id="433093455">
      <w:bodyDiv w:val="1"/>
      <w:marLeft w:val="0"/>
      <w:marRight w:val="0"/>
      <w:marTop w:val="0"/>
      <w:marBottom w:val="0"/>
      <w:divBdr>
        <w:top w:val="none" w:sz="0" w:space="0" w:color="auto"/>
        <w:left w:val="none" w:sz="0" w:space="0" w:color="auto"/>
        <w:bottom w:val="none" w:sz="0" w:space="0" w:color="auto"/>
        <w:right w:val="none" w:sz="0" w:space="0" w:color="auto"/>
      </w:divBdr>
    </w:div>
    <w:div w:id="433674138">
      <w:bodyDiv w:val="1"/>
      <w:marLeft w:val="0"/>
      <w:marRight w:val="0"/>
      <w:marTop w:val="0"/>
      <w:marBottom w:val="0"/>
      <w:divBdr>
        <w:top w:val="none" w:sz="0" w:space="0" w:color="auto"/>
        <w:left w:val="none" w:sz="0" w:space="0" w:color="auto"/>
        <w:bottom w:val="none" w:sz="0" w:space="0" w:color="auto"/>
        <w:right w:val="none" w:sz="0" w:space="0" w:color="auto"/>
      </w:divBdr>
    </w:div>
    <w:div w:id="446629068">
      <w:bodyDiv w:val="1"/>
      <w:marLeft w:val="0"/>
      <w:marRight w:val="0"/>
      <w:marTop w:val="0"/>
      <w:marBottom w:val="0"/>
      <w:divBdr>
        <w:top w:val="none" w:sz="0" w:space="0" w:color="auto"/>
        <w:left w:val="none" w:sz="0" w:space="0" w:color="auto"/>
        <w:bottom w:val="none" w:sz="0" w:space="0" w:color="auto"/>
        <w:right w:val="none" w:sz="0" w:space="0" w:color="auto"/>
      </w:divBdr>
    </w:div>
    <w:div w:id="449401554">
      <w:bodyDiv w:val="1"/>
      <w:marLeft w:val="0"/>
      <w:marRight w:val="0"/>
      <w:marTop w:val="0"/>
      <w:marBottom w:val="0"/>
      <w:divBdr>
        <w:top w:val="none" w:sz="0" w:space="0" w:color="auto"/>
        <w:left w:val="none" w:sz="0" w:space="0" w:color="auto"/>
        <w:bottom w:val="none" w:sz="0" w:space="0" w:color="auto"/>
        <w:right w:val="none" w:sz="0" w:space="0" w:color="auto"/>
      </w:divBdr>
    </w:div>
    <w:div w:id="474179070">
      <w:bodyDiv w:val="1"/>
      <w:marLeft w:val="0"/>
      <w:marRight w:val="0"/>
      <w:marTop w:val="0"/>
      <w:marBottom w:val="0"/>
      <w:divBdr>
        <w:top w:val="none" w:sz="0" w:space="0" w:color="auto"/>
        <w:left w:val="none" w:sz="0" w:space="0" w:color="auto"/>
        <w:bottom w:val="none" w:sz="0" w:space="0" w:color="auto"/>
        <w:right w:val="none" w:sz="0" w:space="0" w:color="auto"/>
      </w:divBdr>
    </w:div>
    <w:div w:id="474569253">
      <w:bodyDiv w:val="1"/>
      <w:marLeft w:val="0"/>
      <w:marRight w:val="0"/>
      <w:marTop w:val="0"/>
      <w:marBottom w:val="0"/>
      <w:divBdr>
        <w:top w:val="none" w:sz="0" w:space="0" w:color="auto"/>
        <w:left w:val="none" w:sz="0" w:space="0" w:color="auto"/>
        <w:bottom w:val="none" w:sz="0" w:space="0" w:color="auto"/>
        <w:right w:val="none" w:sz="0" w:space="0" w:color="auto"/>
      </w:divBdr>
    </w:div>
    <w:div w:id="495461435">
      <w:bodyDiv w:val="1"/>
      <w:marLeft w:val="0"/>
      <w:marRight w:val="0"/>
      <w:marTop w:val="0"/>
      <w:marBottom w:val="0"/>
      <w:divBdr>
        <w:top w:val="none" w:sz="0" w:space="0" w:color="auto"/>
        <w:left w:val="none" w:sz="0" w:space="0" w:color="auto"/>
        <w:bottom w:val="none" w:sz="0" w:space="0" w:color="auto"/>
        <w:right w:val="none" w:sz="0" w:space="0" w:color="auto"/>
      </w:divBdr>
    </w:div>
    <w:div w:id="500580399">
      <w:bodyDiv w:val="1"/>
      <w:marLeft w:val="0"/>
      <w:marRight w:val="0"/>
      <w:marTop w:val="0"/>
      <w:marBottom w:val="0"/>
      <w:divBdr>
        <w:top w:val="none" w:sz="0" w:space="0" w:color="auto"/>
        <w:left w:val="none" w:sz="0" w:space="0" w:color="auto"/>
        <w:bottom w:val="none" w:sz="0" w:space="0" w:color="auto"/>
        <w:right w:val="none" w:sz="0" w:space="0" w:color="auto"/>
      </w:divBdr>
    </w:div>
    <w:div w:id="508367939">
      <w:bodyDiv w:val="1"/>
      <w:marLeft w:val="0"/>
      <w:marRight w:val="0"/>
      <w:marTop w:val="0"/>
      <w:marBottom w:val="0"/>
      <w:divBdr>
        <w:top w:val="none" w:sz="0" w:space="0" w:color="auto"/>
        <w:left w:val="none" w:sz="0" w:space="0" w:color="auto"/>
        <w:bottom w:val="none" w:sz="0" w:space="0" w:color="auto"/>
        <w:right w:val="none" w:sz="0" w:space="0" w:color="auto"/>
      </w:divBdr>
    </w:div>
    <w:div w:id="517545297">
      <w:bodyDiv w:val="1"/>
      <w:marLeft w:val="0"/>
      <w:marRight w:val="0"/>
      <w:marTop w:val="0"/>
      <w:marBottom w:val="0"/>
      <w:divBdr>
        <w:top w:val="none" w:sz="0" w:space="0" w:color="auto"/>
        <w:left w:val="none" w:sz="0" w:space="0" w:color="auto"/>
        <w:bottom w:val="none" w:sz="0" w:space="0" w:color="auto"/>
        <w:right w:val="none" w:sz="0" w:space="0" w:color="auto"/>
      </w:divBdr>
    </w:div>
    <w:div w:id="567886624">
      <w:bodyDiv w:val="1"/>
      <w:marLeft w:val="0"/>
      <w:marRight w:val="0"/>
      <w:marTop w:val="0"/>
      <w:marBottom w:val="0"/>
      <w:divBdr>
        <w:top w:val="none" w:sz="0" w:space="0" w:color="auto"/>
        <w:left w:val="none" w:sz="0" w:space="0" w:color="auto"/>
        <w:bottom w:val="none" w:sz="0" w:space="0" w:color="auto"/>
        <w:right w:val="none" w:sz="0" w:space="0" w:color="auto"/>
      </w:divBdr>
    </w:div>
    <w:div w:id="590627534">
      <w:bodyDiv w:val="1"/>
      <w:marLeft w:val="0"/>
      <w:marRight w:val="0"/>
      <w:marTop w:val="0"/>
      <w:marBottom w:val="0"/>
      <w:divBdr>
        <w:top w:val="none" w:sz="0" w:space="0" w:color="auto"/>
        <w:left w:val="none" w:sz="0" w:space="0" w:color="auto"/>
        <w:bottom w:val="none" w:sz="0" w:space="0" w:color="auto"/>
        <w:right w:val="none" w:sz="0" w:space="0" w:color="auto"/>
      </w:divBdr>
    </w:div>
    <w:div w:id="604001086">
      <w:bodyDiv w:val="1"/>
      <w:marLeft w:val="0"/>
      <w:marRight w:val="0"/>
      <w:marTop w:val="0"/>
      <w:marBottom w:val="0"/>
      <w:divBdr>
        <w:top w:val="none" w:sz="0" w:space="0" w:color="auto"/>
        <w:left w:val="none" w:sz="0" w:space="0" w:color="auto"/>
        <w:bottom w:val="none" w:sz="0" w:space="0" w:color="auto"/>
        <w:right w:val="none" w:sz="0" w:space="0" w:color="auto"/>
      </w:divBdr>
    </w:div>
    <w:div w:id="648482398">
      <w:bodyDiv w:val="1"/>
      <w:marLeft w:val="0"/>
      <w:marRight w:val="0"/>
      <w:marTop w:val="0"/>
      <w:marBottom w:val="0"/>
      <w:divBdr>
        <w:top w:val="none" w:sz="0" w:space="0" w:color="auto"/>
        <w:left w:val="none" w:sz="0" w:space="0" w:color="auto"/>
        <w:bottom w:val="none" w:sz="0" w:space="0" w:color="auto"/>
        <w:right w:val="none" w:sz="0" w:space="0" w:color="auto"/>
      </w:divBdr>
    </w:div>
    <w:div w:id="652368943">
      <w:bodyDiv w:val="1"/>
      <w:marLeft w:val="0"/>
      <w:marRight w:val="0"/>
      <w:marTop w:val="0"/>
      <w:marBottom w:val="0"/>
      <w:divBdr>
        <w:top w:val="none" w:sz="0" w:space="0" w:color="auto"/>
        <w:left w:val="none" w:sz="0" w:space="0" w:color="auto"/>
        <w:bottom w:val="none" w:sz="0" w:space="0" w:color="auto"/>
        <w:right w:val="none" w:sz="0" w:space="0" w:color="auto"/>
      </w:divBdr>
    </w:div>
    <w:div w:id="657146971">
      <w:bodyDiv w:val="1"/>
      <w:marLeft w:val="0"/>
      <w:marRight w:val="0"/>
      <w:marTop w:val="0"/>
      <w:marBottom w:val="0"/>
      <w:divBdr>
        <w:top w:val="none" w:sz="0" w:space="0" w:color="auto"/>
        <w:left w:val="none" w:sz="0" w:space="0" w:color="auto"/>
        <w:bottom w:val="none" w:sz="0" w:space="0" w:color="auto"/>
        <w:right w:val="none" w:sz="0" w:space="0" w:color="auto"/>
      </w:divBdr>
    </w:div>
    <w:div w:id="675228799">
      <w:bodyDiv w:val="1"/>
      <w:marLeft w:val="0"/>
      <w:marRight w:val="0"/>
      <w:marTop w:val="0"/>
      <w:marBottom w:val="0"/>
      <w:divBdr>
        <w:top w:val="none" w:sz="0" w:space="0" w:color="auto"/>
        <w:left w:val="none" w:sz="0" w:space="0" w:color="auto"/>
        <w:bottom w:val="none" w:sz="0" w:space="0" w:color="auto"/>
        <w:right w:val="none" w:sz="0" w:space="0" w:color="auto"/>
      </w:divBdr>
    </w:div>
    <w:div w:id="697896603">
      <w:bodyDiv w:val="1"/>
      <w:marLeft w:val="0"/>
      <w:marRight w:val="0"/>
      <w:marTop w:val="0"/>
      <w:marBottom w:val="0"/>
      <w:divBdr>
        <w:top w:val="none" w:sz="0" w:space="0" w:color="auto"/>
        <w:left w:val="none" w:sz="0" w:space="0" w:color="auto"/>
        <w:bottom w:val="none" w:sz="0" w:space="0" w:color="auto"/>
        <w:right w:val="none" w:sz="0" w:space="0" w:color="auto"/>
      </w:divBdr>
    </w:div>
    <w:div w:id="704452264">
      <w:bodyDiv w:val="1"/>
      <w:marLeft w:val="0"/>
      <w:marRight w:val="0"/>
      <w:marTop w:val="0"/>
      <w:marBottom w:val="0"/>
      <w:divBdr>
        <w:top w:val="none" w:sz="0" w:space="0" w:color="auto"/>
        <w:left w:val="none" w:sz="0" w:space="0" w:color="auto"/>
        <w:bottom w:val="none" w:sz="0" w:space="0" w:color="auto"/>
        <w:right w:val="none" w:sz="0" w:space="0" w:color="auto"/>
      </w:divBdr>
    </w:div>
    <w:div w:id="705527013">
      <w:bodyDiv w:val="1"/>
      <w:marLeft w:val="0"/>
      <w:marRight w:val="0"/>
      <w:marTop w:val="0"/>
      <w:marBottom w:val="0"/>
      <w:divBdr>
        <w:top w:val="none" w:sz="0" w:space="0" w:color="auto"/>
        <w:left w:val="none" w:sz="0" w:space="0" w:color="auto"/>
        <w:bottom w:val="none" w:sz="0" w:space="0" w:color="auto"/>
        <w:right w:val="none" w:sz="0" w:space="0" w:color="auto"/>
      </w:divBdr>
    </w:div>
    <w:div w:id="734158652">
      <w:bodyDiv w:val="1"/>
      <w:marLeft w:val="0"/>
      <w:marRight w:val="0"/>
      <w:marTop w:val="0"/>
      <w:marBottom w:val="0"/>
      <w:divBdr>
        <w:top w:val="none" w:sz="0" w:space="0" w:color="auto"/>
        <w:left w:val="none" w:sz="0" w:space="0" w:color="auto"/>
        <w:bottom w:val="none" w:sz="0" w:space="0" w:color="auto"/>
        <w:right w:val="none" w:sz="0" w:space="0" w:color="auto"/>
      </w:divBdr>
    </w:div>
    <w:div w:id="756823039">
      <w:bodyDiv w:val="1"/>
      <w:marLeft w:val="0"/>
      <w:marRight w:val="0"/>
      <w:marTop w:val="0"/>
      <w:marBottom w:val="0"/>
      <w:divBdr>
        <w:top w:val="none" w:sz="0" w:space="0" w:color="auto"/>
        <w:left w:val="none" w:sz="0" w:space="0" w:color="auto"/>
        <w:bottom w:val="none" w:sz="0" w:space="0" w:color="auto"/>
        <w:right w:val="none" w:sz="0" w:space="0" w:color="auto"/>
      </w:divBdr>
    </w:div>
    <w:div w:id="765032131">
      <w:bodyDiv w:val="1"/>
      <w:marLeft w:val="0"/>
      <w:marRight w:val="0"/>
      <w:marTop w:val="0"/>
      <w:marBottom w:val="0"/>
      <w:divBdr>
        <w:top w:val="none" w:sz="0" w:space="0" w:color="auto"/>
        <w:left w:val="none" w:sz="0" w:space="0" w:color="auto"/>
        <w:bottom w:val="none" w:sz="0" w:space="0" w:color="auto"/>
        <w:right w:val="none" w:sz="0" w:space="0" w:color="auto"/>
      </w:divBdr>
    </w:div>
    <w:div w:id="782844777">
      <w:bodyDiv w:val="1"/>
      <w:marLeft w:val="0"/>
      <w:marRight w:val="0"/>
      <w:marTop w:val="0"/>
      <w:marBottom w:val="0"/>
      <w:divBdr>
        <w:top w:val="none" w:sz="0" w:space="0" w:color="auto"/>
        <w:left w:val="none" w:sz="0" w:space="0" w:color="auto"/>
        <w:bottom w:val="none" w:sz="0" w:space="0" w:color="auto"/>
        <w:right w:val="none" w:sz="0" w:space="0" w:color="auto"/>
      </w:divBdr>
    </w:div>
    <w:div w:id="795222520">
      <w:bodyDiv w:val="1"/>
      <w:marLeft w:val="0"/>
      <w:marRight w:val="0"/>
      <w:marTop w:val="0"/>
      <w:marBottom w:val="0"/>
      <w:divBdr>
        <w:top w:val="none" w:sz="0" w:space="0" w:color="auto"/>
        <w:left w:val="none" w:sz="0" w:space="0" w:color="auto"/>
        <w:bottom w:val="none" w:sz="0" w:space="0" w:color="auto"/>
        <w:right w:val="none" w:sz="0" w:space="0" w:color="auto"/>
      </w:divBdr>
    </w:div>
    <w:div w:id="810833009">
      <w:bodyDiv w:val="1"/>
      <w:marLeft w:val="0"/>
      <w:marRight w:val="0"/>
      <w:marTop w:val="0"/>
      <w:marBottom w:val="0"/>
      <w:divBdr>
        <w:top w:val="none" w:sz="0" w:space="0" w:color="auto"/>
        <w:left w:val="none" w:sz="0" w:space="0" w:color="auto"/>
        <w:bottom w:val="none" w:sz="0" w:space="0" w:color="auto"/>
        <w:right w:val="none" w:sz="0" w:space="0" w:color="auto"/>
      </w:divBdr>
    </w:div>
    <w:div w:id="814613741">
      <w:bodyDiv w:val="1"/>
      <w:marLeft w:val="0"/>
      <w:marRight w:val="0"/>
      <w:marTop w:val="0"/>
      <w:marBottom w:val="0"/>
      <w:divBdr>
        <w:top w:val="none" w:sz="0" w:space="0" w:color="auto"/>
        <w:left w:val="none" w:sz="0" w:space="0" w:color="auto"/>
        <w:bottom w:val="none" w:sz="0" w:space="0" w:color="auto"/>
        <w:right w:val="none" w:sz="0" w:space="0" w:color="auto"/>
      </w:divBdr>
    </w:div>
    <w:div w:id="819808387">
      <w:bodyDiv w:val="1"/>
      <w:marLeft w:val="0"/>
      <w:marRight w:val="0"/>
      <w:marTop w:val="0"/>
      <w:marBottom w:val="0"/>
      <w:divBdr>
        <w:top w:val="none" w:sz="0" w:space="0" w:color="auto"/>
        <w:left w:val="none" w:sz="0" w:space="0" w:color="auto"/>
        <w:bottom w:val="none" w:sz="0" w:space="0" w:color="auto"/>
        <w:right w:val="none" w:sz="0" w:space="0" w:color="auto"/>
      </w:divBdr>
    </w:div>
    <w:div w:id="825588207">
      <w:bodyDiv w:val="1"/>
      <w:marLeft w:val="0"/>
      <w:marRight w:val="0"/>
      <w:marTop w:val="0"/>
      <w:marBottom w:val="0"/>
      <w:divBdr>
        <w:top w:val="none" w:sz="0" w:space="0" w:color="auto"/>
        <w:left w:val="none" w:sz="0" w:space="0" w:color="auto"/>
        <w:bottom w:val="none" w:sz="0" w:space="0" w:color="auto"/>
        <w:right w:val="none" w:sz="0" w:space="0" w:color="auto"/>
      </w:divBdr>
    </w:div>
    <w:div w:id="836186291">
      <w:bodyDiv w:val="1"/>
      <w:marLeft w:val="0"/>
      <w:marRight w:val="0"/>
      <w:marTop w:val="0"/>
      <w:marBottom w:val="0"/>
      <w:divBdr>
        <w:top w:val="none" w:sz="0" w:space="0" w:color="auto"/>
        <w:left w:val="none" w:sz="0" w:space="0" w:color="auto"/>
        <w:bottom w:val="none" w:sz="0" w:space="0" w:color="auto"/>
        <w:right w:val="none" w:sz="0" w:space="0" w:color="auto"/>
      </w:divBdr>
    </w:div>
    <w:div w:id="839320107">
      <w:bodyDiv w:val="1"/>
      <w:marLeft w:val="0"/>
      <w:marRight w:val="0"/>
      <w:marTop w:val="0"/>
      <w:marBottom w:val="0"/>
      <w:divBdr>
        <w:top w:val="none" w:sz="0" w:space="0" w:color="auto"/>
        <w:left w:val="none" w:sz="0" w:space="0" w:color="auto"/>
        <w:bottom w:val="none" w:sz="0" w:space="0" w:color="auto"/>
        <w:right w:val="none" w:sz="0" w:space="0" w:color="auto"/>
      </w:divBdr>
    </w:div>
    <w:div w:id="848762599">
      <w:bodyDiv w:val="1"/>
      <w:marLeft w:val="0"/>
      <w:marRight w:val="0"/>
      <w:marTop w:val="0"/>
      <w:marBottom w:val="0"/>
      <w:divBdr>
        <w:top w:val="none" w:sz="0" w:space="0" w:color="auto"/>
        <w:left w:val="none" w:sz="0" w:space="0" w:color="auto"/>
        <w:bottom w:val="none" w:sz="0" w:space="0" w:color="auto"/>
        <w:right w:val="none" w:sz="0" w:space="0" w:color="auto"/>
      </w:divBdr>
    </w:div>
    <w:div w:id="854005760">
      <w:bodyDiv w:val="1"/>
      <w:marLeft w:val="0"/>
      <w:marRight w:val="0"/>
      <w:marTop w:val="0"/>
      <w:marBottom w:val="0"/>
      <w:divBdr>
        <w:top w:val="none" w:sz="0" w:space="0" w:color="auto"/>
        <w:left w:val="none" w:sz="0" w:space="0" w:color="auto"/>
        <w:bottom w:val="none" w:sz="0" w:space="0" w:color="auto"/>
        <w:right w:val="none" w:sz="0" w:space="0" w:color="auto"/>
      </w:divBdr>
    </w:div>
    <w:div w:id="867648379">
      <w:bodyDiv w:val="1"/>
      <w:marLeft w:val="0"/>
      <w:marRight w:val="0"/>
      <w:marTop w:val="0"/>
      <w:marBottom w:val="0"/>
      <w:divBdr>
        <w:top w:val="none" w:sz="0" w:space="0" w:color="auto"/>
        <w:left w:val="none" w:sz="0" w:space="0" w:color="auto"/>
        <w:bottom w:val="none" w:sz="0" w:space="0" w:color="auto"/>
        <w:right w:val="none" w:sz="0" w:space="0" w:color="auto"/>
      </w:divBdr>
    </w:div>
    <w:div w:id="890383919">
      <w:bodyDiv w:val="1"/>
      <w:marLeft w:val="0"/>
      <w:marRight w:val="0"/>
      <w:marTop w:val="0"/>
      <w:marBottom w:val="0"/>
      <w:divBdr>
        <w:top w:val="none" w:sz="0" w:space="0" w:color="auto"/>
        <w:left w:val="none" w:sz="0" w:space="0" w:color="auto"/>
        <w:bottom w:val="none" w:sz="0" w:space="0" w:color="auto"/>
        <w:right w:val="none" w:sz="0" w:space="0" w:color="auto"/>
      </w:divBdr>
    </w:div>
    <w:div w:id="977539206">
      <w:bodyDiv w:val="1"/>
      <w:marLeft w:val="0"/>
      <w:marRight w:val="0"/>
      <w:marTop w:val="0"/>
      <w:marBottom w:val="0"/>
      <w:divBdr>
        <w:top w:val="none" w:sz="0" w:space="0" w:color="auto"/>
        <w:left w:val="none" w:sz="0" w:space="0" w:color="auto"/>
        <w:bottom w:val="none" w:sz="0" w:space="0" w:color="auto"/>
        <w:right w:val="none" w:sz="0" w:space="0" w:color="auto"/>
      </w:divBdr>
    </w:div>
    <w:div w:id="1018895036">
      <w:bodyDiv w:val="1"/>
      <w:marLeft w:val="0"/>
      <w:marRight w:val="0"/>
      <w:marTop w:val="0"/>
      <w:marBottom w:val="0"/>
      <w:divBdr>
        <w:top w:val="none" w:sz="0" w:space="0" w:color="auto"/>
        <w:left w:val="none" w:sz="0" w:space="0" w:color="auto"/>
        <w:bottom w:val="none" w:sz="0" w:space="0" w:color="auto"/>
        <w:right w:val="none" w:sz="0" w:space="0" w:color="auto"/>
      </w:divBdr>
    </w:div>
    <w:div w:id="1030422588">
      <w:bodyDiv w:val="1"/>
      <w:marLeft w:val="0"/>
      <w:marRight w:val="0"/>
      <w:marTop w:val="0"/>
      <w:marBottom w:val="0"/>
      <w:divBdr>
        <w:top w:val="none" w:sz="0" w:space="0" w:color="auto"/>
        <w:left w:val="none" w:sz="0" w:space="0" w:color="auto"/>
        <w:bottom w:val="none" w:sz="0" w:space="0" w:color="auto"/>
        <w:right w:val="none" w:sz="0" w:space="0" w:color="auto"/>
      </w:divBdr>
    </w:div>
    <w:div w:id="1045836632">
      <w:bodyDiv w:val="1"/>
      <w:marLeft w:val="0"/>
      <w:marRight w:val="0"/>
      <w:marTop w:val="0"/>
      <w:marBottom w:val="0"/>
      <w:divBdr>
        <w:top w:val="none" w:sz="0" w:space="0" w:color="auto"/>
        <w:left w:val="none" w:sz="0" w:space="0" w:color="auto"/>
        <w:bottom w:val="none" w:sz="0" w:space="0" w:color="auto"/>
        <w:right w:val="none" w:sz="0" w:space="0" w:color="auto"/>
      </w:divBdr>
    </w:div>
    <w:div w:id="1058355617">
      <w:bodyDiv w:val="1"/>
      <w:marLeft w:val="0"/>
      <w:marRight w:val="0"/>
      <w:marTop w:val="0"/>
      <w:marBottom w:val="0"/>
      <w:divBdr>
        <w:top w:val="none" w:sz="0" w:space="0" w:color="auto"/>
        <w:left w:val="none" w:sz="0" w:space="0" w:color="auto"/>
        <w:bottom w:val="none" w:sz="0" w:space="0" w:color="auto"/>
        <w:right w:val="none" w:sz="0" w:space="0" w:color="auto"/>
      </w:divBdr>
    </w:div>
    <w:div w:id="1058551072">
      <w:bodyDiv w:val="1"/>
      <w:marLeft w:val="0"/>
      <w:marRight w:val="0"/>
      <w:marTop w:val="0"/>
      <w:marBottom w:val="0"/>
      <w:divBdr>
        <w:top w:val="none" w:sz="0" w:space="0" w:color="auto"/>
        <w:left w:val="none" w:sz="0" w:space="0" w:color="auto"/>
        <w:bottom w:val="none" w:sz="0" w:space="0" w:color="auto"/>
        <w:right w:val="none" w:sz="0" w:space="0" w:color="auto"/>
      </w:divBdr>
    </w:div>
    <w:div w:id="1088847088">
      <w:bodyDiv w:val="1"/>
      <w:marLeft w:val="0"/>
      <w:marRight w:val="0"/>
      <w:marTop w:val="0"/>
      <w:marBottom w:val="0"/>
      <w:divBdr>
        <w:top w:val="none" w:sz="0" w:space="0" w:color="auto"/>
        <w:left w:val="none" w:sz="0" w:space="0" w:color="auto"/>
        <w:bottom w:val="none" w:sz="0" w:space="0" w:color="auto"/>
        <w:right w:val="none" w:sz="0" w:space="0" w:color="auto"/>
      </w:divBdr>
    </w:div>
    <w:div w:id="1123696461">
      <w:bodyDiv w:val="1"/>
      <w:marLeft w:val="0"/>
      <w:marRight w:val="0"/>
      <w:marTop w:val="0"/>
      <w:marBottom w:val="0"/>
      <w:divBdr>
        <w:top w:val="none" w:sz="0" w:space="0" w:color="auto"/>
        <w:left w:val="none" w:sz="0" w:space="0" w:color="auto"/>
        <w:bottom w:val="none" w:sz="0" w:space="0" w:color="auto"/>
        <w:right w:val="none" w:sz="0" w:space="0" w:color="auto"/>
      </w:divBdr>
    </w:div>
    <w:div w:id="1126388383">
      <w:bodyDiv w:val="1"/>
      <w:marLeft w:val="0"/>
      <w:marRight w:val="0"/>
      <w:marTop w:val="0"/>
      <w:marBottom w:val="0"/>
      <w:divBdr>
        <w:top w:val="none" w:sz="0" w:space="0" w:color="auto"/>
        <w:left w:val="none" w:sz="0" w:space="0" w:color="auto"/>
        <w:bottom w:val="none" w:sz="0" w:space="0" w:color="auto"/>
        <w:right w:val="none" w:sz="0" w:space="0" w:color="auto"/>
      </w:divBdr>
    </w:div>
    <w:div w:id="1130129641">
      <w:bodyDiv w:val="1"/>
      <w:marLeft w:val="0"/>
      <w:marRight w:val="0"/>
      <w:marTop w:val="0"/>
      <w:marBottom w:val="0"/>
      <w:divBdr>
        <w:top w:val="none" w:sz="0" w:space="0" w:color="auto"/>
        <w:left w:val="none" w:sz="0" w:space="0" w:color="auto"/>
        <w:bottom w:val="none" w:sz="0" w:space="0" w:color="auto"/>
        <w:right w:val="none" w:sz="0" w:space="0" w:color="auto"/>
      </w:divBdr>
    </w:div>
    <w:div w:id="1144008243">
      <w:bodyDiv w:val="1"/>
      <w:marLeft w:val="0"/>
      <w:marRight w:val="0"/>
      <w:marTop w:val="0"/>
      <w:marBottom w:val="0"/>
      <w:divBdr>
        <w:top w:val="none" w:sz="0" w:space="0" w:color="auto"/>
        <w:left w:val="none" w:sz="0" w:space="0" w:color="auto"/>
        <w:bottom w:val="none" w:sz="0" w:space="0" w:color="auto"/>
        <w:right w:val="none" w:sz="0" w:space="0" w:color="auto"/>
      </w:divBdr>
    </w:div>
    <w:div w:id="1169098842">
      <w:bodyDiv w:val="1"/>
      <w:marLeft w:val="0"/>
      <w:marRight w:val="0"/>
      <w:marTop w:val="0"/>
      <w:marBottom w:val="0"/>
      <w:divBdr>
        <w:top w:val="none" w:sz="0" w:space="0" w:color="auto"/>
        <w:left w:val="none" w:sz="0" w:space="0" w:color="auto"/>
        <w:bottom w:val="none" w:sz="0" w:space="0" w:color="auto"/>
        <w:right w:val="none" w:sz="0" w:space="0" w:color="auto"/>
      </w:divBdr>
    </w:div>
    <w:div w:id="1177040990">
      <w:bodyDiv w:val="1"/>
      <w:marLeft w:val="0"/>
      <w:marRight w:val="0"/>
      <w:marTop w:val="0"/>
      <w:marBottom w:val="0"/>
      <w:divBdr>
        <w:top w:val="none" w:sz="0" w:space="0" w:color="auto"/>
        <w:left w:val="none" w:sz="0" w:space="0" w:color="auto"/>
        <w:bottom w:val="none" w:sz="0" w:space="0" w:color="auto"/>
        <w:right w:val="none" w:sz="0" w:space="0" w:color="auto"/>
      </w:divBdr>
    </w:div>
    <w:div w:id="1182934432">
      <w:bodyDiv w:val="1"/>
      <w:marLeft w:val="0"/>
      <w:marRight w:val="0"/>
      <w:marTop w:val="0"/>
      <w:marBottom w:val="0"/>
      <w:divBdr>
        <w:top w:val="none" w:sz="0" w:space="0" w:color="auto"/>
        <w:left w:val="none" w:sz="0" w:space="0" w:color="auto"/>
        <w:bottom w:val="none" w:sz="0" w:space="0" w:color="auto"/>
        <w:right w:val="none" w:sz="0" w:space="0" w:color="auto"/>
      </w:divBdr>
    </w:div>
    <w:div w:id="1192499083">
      <w:bodyDiv w:val="1"/>
      <w:marLeft w:val="0"/>
      <w:marRight w:val="0"/>
      <w:marTop w:val="0"/>
      <w:marBottom w:val="0"/>
      <w:divBdr>
        <w:top w:val="none" w:sz="0" w:space="0" w:color="auto"/>
        <w:left w:val="none" w:sz="0" w:space="0" w:color="auto"/>
        <w:bottom w:val="none" w:sz="0" w:space="0" w:color="auto"/>
        <w:right w:val="none" w:sz="0" w:space="0" w:color="auto"/>
      </w:divBdr>
    </w:div>
    <w:div w:id="1193154440">
      <w:bodyDiv w:val="1"/>
      <w:marLeft w:val="0"/>
      <w:marRight w:val="0"/>
      <w:marTop w:val="0"/>
      <w:marBottom w:val="0"/>
      <w:divBdr>
        <w:top w:val="none" w:sz="0" w:space="0" w:color="auto"/>
        <w:left w:val="none" w:sz="0" w:space="0" w:color="auto"/>
        <w:bottom w:val="none" w:sz="0" w:space="0" w:color="auto"/>
        <w:right w:val="none" w:sz="0" w:space="0" w:color="auto"/>
      </w:divBdr>
    </w:div>
    <w:div w:id="1195728249">
      <w:bodyDiv w:val="1"/>
      <w:marLeft w:val="0"/>
      <w:marRight w:val="0"/>
      <w:marTop w:val="0"/>
      <w:marBottom w:val="0"/>
      <w:divBdr>
        <w:top w:val="none" w:sz="0" w:space="0" w:color="auto"/>
        <w:left w:val="none" w:sz="0" w:space="0" w:color="auto"/>
        <w:bottom w:val="none" w:sz="0" w:space="0" w:color="auto"/>
        <w:right w:val="none" w:sz="0" w:space="0" w:color="auto"/>
      </w:divBdr>
    </w:div>
    <w:div w:id="1201897038">
      <w:bodyDiv w:val="1"/>
      <w:marLeft w:val="0"/>
      <w:marRight w:val="0"/>
      <w:marTop w:val="0"/>
      <w:marBottom w:val="0"/>
      <w:divBdr>
        <w:top w:val="none" w:sz="0" w:space="0" w:color="auto"/>
        <w:left w:val="none" w:sz="0" w:space="0" w:color="auto"/>
        <w:bottom w:val="none" w:sz="0" w:space="0" w:color="auto"/>
        <w:right w:val="none" w:sz="0" w:space="0" w:color="auto"/>
      </w:divBdr>
    </w:div>
    <w:div w:id="1229683885">
      <w:bodyDiv w:val="1"/>
      <w:marLeft w:val="0"/>
      <w:marRight w:val="0"/>
      <w:marTop w:val="0"/>
      <w:marBottom w:val="0"/>
      <w:divBdr>
        <w:top w:val="none" w:sz="0" w:space="0" w:color="auto"/>
        <w:left w:val="none" w:sz="0" w:space="0" w:color="auto"/>
        <w:bottom w:val="none" w:sz="0" w:space="0" w:color="auto"/>
        <w:right w:val="none" w:sz="0" w:space="0" w:color="auto"/>
      </w:divBdr>
    </w:div>
    <w:div w:id="1237981748">
      <w:bodyDiv w:val="1"/>
      <w:marLeft w:val="0"/>
      <w:marRight w:val="0"/>
      <w:marTop w:val="0"/>
      <w:marBottom w:val="0"/>
      <w:divBdr>
        <w:top w:val="none" w:sz="0" w:space="0" w:color="auto"/>
        <w:left w:val="none" w:sz="0" w:space="0" w:color="auto"/>
        <w:bottom w:val="none" w:sz="0" w:space="0" w:color="auto"/>
        <w:right w:val="none" w:sz="0" w:space="0" w:color="auto"/>
      </w:divBdr>
    </w:div>
    <w:div w:id="1258371834">
      <w:bodyDiv w:val="1"/>
      <w:marLeft w:val="0"/>
      <w:marRight w:val="0"/>
      <w:marTop w:val="0"/>
      <w:marBottom w:val="0"/>
      <w:divBdr>
        <w:top w:val="none" w:sz="0" w:space="0" w:color="auto"/>
        <w:left w:val="none" w:sz="0" w:space="0" w:color="auto"/>
        <w:bottom w:val="none" w:sz="0" w:space="0" w:color="auto"/>
        <w:right w:val="none" w:sz="0" w:space="0" w:color="auto"/>
      </w:divBdr>
    </w:div>
    <w:div w:id="1261639233">
      <w:bodyDiv w:val="1"/>
      <w:marLeft w:val="0"/>
      <w:marRight w:val="0"/>
      <w:marTop w:val="0"/>
      <w:marBottom w:val="0"/>
      <w:divBdr>
        <w:top w:val="none" w:sz="0" w:space="0" w:color="auto"/>
        <w:left w:val="none" w:sz="0" w:space="0" w:color="auto"/>
        <w:bottom w:val="none" w:sz="0" w:space="0" w:color="auto"/>
        <w:right w:val="none" w:sz="0" w:space="0" w:color="auto"/>
      </w:divBdr>
    </w:div>
    <w:div w:id="1262491189">
      <w:bodyDiv w:val="1"/>
      <w:marLeft w:val="0"/>
      <w:marRight w:val="0"/>
      <w:marTop w:val="0"/>
      <w:marBottom w:val="0"/>
      <w:divBdr>
        <w:top w:val="none" w:sz="0" w:space="0" w:color="auto"/>
        <w:left w:val="none" w:sz="0" w:space="0" w:color="auto"/>
        <w:bottom w:val="none" w:sz="0" w:space="0" w:color="auto"/>
        <w:right w:val="none" w:sz="0" w:space="0" w:color="auto"/>
      </w:divBdr>
    </w:div>
    <w:div w:id="1284922445">
      <w:bodyDiv w:val="1"/>
      <w:marLeft w:val="0"/>
      <w:marRight w:val="0"/>
      <w:marTop w:val="0"/>
      <w:marBottom w:val="0"/>
      <w:divBdr>
        <w:top w:val="none" w:sz="0" w:space="0" w:color="auto"/>
        <w:left w:val="none" w:sz="0" w:space="0" w:color="auto"/>
        <w:bottom w:val="none" w:sz="0" w:space="0" w:color="auto"/>
        <w:right w:val="none" w:sz="0" w:space="0" w:color="auto"/>
      </w:divBdr>
    </w:div>
    <w:div w:id="1287932412">
      <w:bodyDiv w:val="1"/>
      <w:marLeft w:val="0"/>
      <w:marRight w:val="0"/>
      <w:marTop w:val="0"/>
      <w:marBottom w:val="0"/>
      <w:divBdr>
        <w:top w:val="none" w:sz="0" w:space="0" w:color="auto"/>
        <w:left w:val="none" w:sz="0" w:space="0" w:color="auto"/>
        <w:bottom w:val="none" w:sz="0" w:space="0" w:color="auto"/>
        <w:right w:val="none" w:sz="0" w:space="0" w:color="auto"/>
      </w:divBdr>
    </w:div>
    <w:div w:id="1358039395">
      <w:bodyDiv w:val="1"/>
      <w:marLeft w:val="0"/>
      <w:marRight w:val="0"/>
      <w:marTop w:val="0"/>
      <w:marBottom w:val="0"/>
      <w:divBdr>
        <w:top w:val="none" w:sz="0" w:space="0" w:color="auto"/>
        <w:left w:val="none" w:sz="0" w:space="0" w:color="auto"/>
        <w:bottom w:val="none" w:sz="0" w:space="0" w:color="auto"/>
        <w:right w:val="none" w:sz="0" w:space="0" w:color="auto"/>
      </w:divBdr>
    </w:div>
    <w:div w:id="1363899009">
      <w:bodyDiv w:val="1"/>
      <w:marLeft w:val="0"/>
      <w:marRight w:val="0"/>
      <w:marTop w:val="0"/>
      <w:marBottom w:val="0"/>
      <w:divBdr>
        <w:top w:val="none" w:sz="0" w:space="0" w:color="auto"/>
        <w:left w:val="none" w:sz="0" w:space="0" w:color="auto"/>
        <w:bottom w:val="none" w:sz="0" w:space="0" w:color="auto"/>
        <w:right w:val="none" w:sz="0" w:space="0" w:color="auto"/>
      </w:divBdr>
    </w:div>
    <w:div w:id="1387947294">
      <w:bodyDiv w:val="1"/>
      <w:marLeft w:val="0"/>
      <w:marRight w:val="0"/>
      <w:marTop w:val="0"/>
      <w:marBottom w:val="0"/>
      <w:divBdr>
        <w:top w:val="none" w:sz="0" w:space="0" w:color="auto"/>
        <w:left w:val="none" w:sz="0" w:space="0" w:color="auto"/>
        <w:bottom w:val="none" w:sz="0" w:space="0" w:color="auto"/>
        <w:right w:val="none" w:sz="0" w:space="0" w:color="auto"/>
      </w:divBdr>
    </w:div>
    <w:div w:id="1393844512">
      <w:bodyDiv w:val="1"/>
      <w:marLeft w:val="0"/>
      <w:marRight w:val="0"/>
      <w:marTop w:val="0"/>
      <w:marBottom w:val="0"/>
      <w:divBdr>
        <w:top w:val="none" w:sz="0" w:space="0" w:color="auto"/>
        <w:left w:val="none" w:sz="0" w:space="0" w:color="auto"/>
        <w:bottom w:val="none" w:sz="0" w:space="0" w:color="auto"/>
        <w:right w:val="none" w:sz="0" w:space="0" w:color="auto"/>
      </w:divBdr>
    </w:div>
    <w:div w:id="1394234551">
      <w:bodyDiv w:val="1"/>
      <w:marLeft w:val="0"/>
      <w:marRight w:val="0"/>
      <w:marTop w:val="0"/>
      <w:marBottom w:val="0"/>
      <w:divBdr>
        <w:top w:val="none" w:sz="0" w:space="0" w:color="auto"/>
        <w:left w:val="none" w:sz="0" w:space="0" w:color="auto"/>
        <w:bottom w:val="none" w:sz="0" w:space="0" w:color="auto"/>
        <w:right w:val="none" w:sz="0" w:space="0" w:color="auto"/>
      </w:divBdr>
    </w:div>
    <w:div w:id="1395817825">
      <w:bodyDiv w:val="1"/>
      <w:marLeft w:val="0"/>
      <w:marRight w:val="0"/>
      <w:marTop w:val="0"/>
      <w:marBottom w:val="0"/>
      <w:divBdr>
        <w:top w:val="none" w:sz="0" w:space="0" w:color="auto"/>
        <w:left w:val="none" w:sz="0" w:space="0" w:color="auto"/>
        <w:bottom w:val="none" w:sz="0" w:space="0" w:color="auto"/>
        <w:right w:val="none" w:sz="0" w:space="0" w:color="auto"/>
      </w:divBdr>
    </w:div>
    <w:div w:id="1408839618">
      <w:bodyDiv w:val="1"/>
      <w:marLeft w:val="0"/>
      <w:marRight w:val="0"/>
      <w:marTop w:val="0"/>
      <w:marBottom w:val="0"/>
      <w:divBdr>
        <w:top w:val="none" w:sz="0" w:space="0" w:color="auto"/>
        <w:left w:val="none" w:sz="0" w:space="0" w:color="auto"/>
        <w:bottom w:val="none" w:sz="0" w:space="0" w:color="auto"/>
        <w:right w:val="none" w:sz="0" w:space="0" w:color="auto"/>
      </w:divBdr>
    </w:div>
    <w:div w:id="1414549562">
      <w:bodyDiv w:val="1"/>
      <w:marLeft w:val="0"/>
      <w:marRight w:val="0"/>
      <w:marTop w:val="0"/>
      <w:marBottom w:val="0"/>
      <w:divBdr>
        <w:top w:val="none" w:sz="0" w:space="0" w:color="auto"/>
        <w:left w:val="none" w:sz="0" w:space="0" w:color="auto"/>
        <w:bottom w:val="none" w:sz="0" w:space="0" w:color="auto"/>
        <w:right w:val="none" w:sz="0" w:space="0" w:color="auto"/>
      </w:divBdr>
    </w:div>
    <w:div w:id="1414738877">
      <w:bodyDiv w:val="1"/>
      <w:marLeft w:val="0"/>
      <w:marRight w:val="0"/>
      <w:marTop w:val="0"/>
      <w:marBottom w:val="0"/>
      <w:divBdr>
        <w:top w:val="none" w:sz="0" w:space="0" w:color="auto"/>
        <w:left w:val="none" w:sz="0" w:space="0" w:color="auto"/>
        <w:bottom w:val="none" w:sz="0" w:space="0" w:color="auto"/>
        <w:right w:val="none" w:sz="0" w:space="0" w:color="auto"/>
      </w:divBdr>
    </w:div>
    <w:div w:id="1450587448">
      <w:bodyDiv w:val="1"/>
      <w:marLeft w:val="0"/>
      <w:marRight w:val="0"/>
      <w:marTop w:val="0"/>
      <w:marBottom w:val="0"/>
      <w:divBdr>
        <w:top w:val="none" w:sz="0" w:space="0" w:color="auto"/>
        <w:left w:val="none" w:sz="0" w:space="0" w:color="auto"/>
        <w:bottom w:val="none" w:sz="0" w:space="0" w:color="auto"/>
        <w:right w:val="none" w:sz="0" w:space="0" w:color="auto"/>
      </w:divBdr>
    </w:div>
    <w:div w:id="1474788756">
      <w:bodyDiv w:val="1"/>
      <w:marLeft w:val="0"/>
      <w:marRight w:val="0"/>
      <w:marTop w:val="0"/>
      <w:marBottom w:val="0"/>
      <w:divBdr>
        <w:top w:val="none" w:sz="0" w:space="0" w:color="auto"/>
        <w:left w:val="none" w:sz="0" w:space="0" w:color="auto"/>
        <w:bottom w:val="none" w:sz="0" w:space="0" w:color="auto"/>
        <w:right w:val="none" w:sz="0" w:space="0" w:color="auto"/>
      </w:divBdr>
    </w:div>
    <w:div w:id="1479417174">
      <w:bodyDiv w:val="1"/>
      <w:marLeft w:val="0"/>
      <w:marRight w:val="0"/>
      <w:marTop w:val="0"/>
      <w:marBottom w:val="0"/>
      <w:divBdr>
        <w:top w:val="none" w:sz="0" w:space="0" w:color="auto"/>
        <w:left w:val="none" w:sz="0" w:space="0" w:color="auto"/>
        <w:bottom w:val="none" w:sz="0" w:space="0" w:color="auto"/>
        <w:right w:val="none" w:sz="0" w:space="0" w:color="auto"/>
      </w:divBdr>
    </w:div>
    <w:div w:id="1494832854">
      <w:bodyDiv w:val="1"/>
      <w:marLeft w:val="0"/>
      <w:marRight w:val="0"/>
      <w:marTop w:val="0"/>
      <w:marBottom w:val="0"/>
      <w:divBdr>
        <w:top w:val="none" w:sz="0" w:space="0" w:color="auto"/>
        <w:left w:val="none" w:sz="0" w:space="0" w:color="auto"/>
        <w:bottom w:val="none" w:sz="0" w:space="0" w:color="auto"/>
        <w:right w:val="none" w:sz="0" w:space="0" w:color="auto"/>
      </w:divBdr>
    </w:div>
    <w:div w:id="1515995567">
      <w:bodyDiv w:val="1"/>
      <w:marLeft w:val="0"/>
      <w:marRight w:val="0"/>
      <w:marTop w:val="0"/>
      <w:marBottom w:val="0"/>
      <w:divBdr>
        <w:top w:val="none" w:sz="0" w:space="0" w:color="auto"/>
        <w:left w:val="none" w:sz="0" w:space="0" w:color="auto"/>
        <w:bottom w:val="none" w:sz="0" w:space="0" w:color="auto"/>
        <w:right w:val="none" w:sz="0" w:space="0" w:color="auto"/>
      </w:divBdr>
    </w:div>
    <w:div w:id="1527135653">
      <w:bodyDiv w:val="1"/>
      <w:marLeft w:val="0"/>
      <w:marRight w:val="0"/>
      <w:marTop w:val="0"/>
      <w:marBottom w:val="0"/>
      <w:divBdr>
        <w:top w:val="none" w:sz="0" w:space="0" w:color="auto"/>
        <w:left w:val="none" w:sz="0" w:space="0" w:color="auto"/>
        <w:bottom w:val="none" w:sz="0" w:space="0" w:color="auto"/>
        <w:right w:val="none" w:sz="0" w:space="0" w:color="auto"/>
      </w:divBdr>
    </w:div>
    <w:div w:id="1530291657">
      <w:bodyDiv w:val="1"/>
      <w:marLeft w:val="0"/>
      <w:marRight w:val="0"/>
      <w:marTop w:val="0"/>
      <w:marBottom w:val="0"/>
      <w:divBdr>
        <w:top w:val="none" w:sz="0" w:space="0" w:color="auto"/>
        <w:left w:val="none" w:sz="0" w:space="0" w:color="auto"/>
        <w:bottom w:val="none" w:sz="0" w:space="0" w:color="auto"/>
        <w:right w:val="none" w:sz="0" w:space="0" w:color="auto"/>
      </w:divBdr>
    </w:div>
    <w:div w:id="1569419804">
      <w:bodyDiv w:val="1"/>
      <w:marLeft w:val="0"/>
      <w:marRight w:val="0"/>
      <w:marTop w:val="0"/>
      <w:marBottom w:val="0"/>
      <w:divBdr>
        <w:top w:val="none" w:sz="0" w:space="0" w:color="auto"/>
        <w:left w:val="none" w:sz="0" w:space="0" w:color="auto"/>
        <w:bottom w:val="none" w:sz="0" w:space="0" w:color="auto"/>
        <w:right w:val="none" w:sz="0" w:space="0" w:color="auto"/>
      </w:divBdr>
    </w:div>
    <w:div w:id="1571042906">
      <w:bodyDiv w:val="1"/>
      <w:marLeft w:val="0"/>
      <w:marRight w:val="0"/>
      <w:marTop w:val="0"/>
      <w:marBottom w:val="0"/>
      <w:divBdr>
        <w:top w:val="none" w:sz="0" w:space="0" w:color="auto"/>
        <w:left w:val="none" w:sz="0" w:space="0" w:color="auto"/>
        <w:bottom w:val="none" w:sz="0" w:space="0" w:color="auto"/>
        <w:right w:val="none" w:sz="0" w:space="0" w:color="auto"/>
      </w:divBdr>
    </w:div>
    <w:div w:id="1584678023">
      <w:bodyDiv w:val="1"/>
      <w:marLeft w:val="0"/>
      <w:marRight w:val="0"/>
      <w:marTop w:val="0"/>
      <w:marBottom w:val="0"/>
      <w:divBdr>
        <w:top w:val="none" w:sz="0" w:space="0" w:color="auto"/>
        <w:left w:val="none" w:sz="0" w:space="0" w:color="auto"/>
        <w:bottom w:val="none" w:sz="0" w:space="0" w:color="auto"/>
        <w:right w:val="none" w:sz="0" w:space="0" w:color="auto"/>
      </w:divBdr>
    </w:div>
    <w:div w:id="1613130421">
      <w:bodyDiv w:val="1"/>
      <w:marLeft w:val="0"/>
      <w:marRight w:val="0"/>
      <w:marTop w:val="0"/>
      <w:marBottom w:val="0"/>
      <w:divBdr>
        <w:top w:val="none" w:sz="0" w:space="0" w:color="auto"/>
        <w:left w:val="none" w:sz="0" w:space="0" w:color="auto"/>
        <w:bottom w:val="none" w:sz="0" w:space="0" w:color="auto"/>
        <w:right w:val="none" w:sz="0" w:space="0" w:color="auto"/>
      </w:divBdr>
    </w:div>
    <w:div w:id="1670137761">
      <w:bodyDiv w:val="1"/>
      <w:marLeft w:val="0"/>
      <w:marRight w:val="0"/>
      <w:marTop w:val="0"/>
      <w:marBottom w:val="0"/>
      <w:divBdr>
        <w:top w:val="none" w:sz="0" w:space="0" w:color="auto"/>
        <w:left w:val="none" w:sz="0" w:space="0" w:color="auto"/>
        <w:bottom w:val="none" w:sz="0" w:space="0" w:color="auto"/>
        <w:right w:val="none" w:sz="0" w:space="0" w:color="auto"/>
      </w:divBdr>
    </w:div>
    <w:div w:id="1683819645">
      <w:bodyDiv w:val="1"/>
      <w:marLeft w:val="0"/>
      <w:marRight w:val="0"/>
      <w:marTop w:val="0"/>
      <w:marBottom w:val="0"/>
      <w:divBdr>
        <w:top w:val="none" w:sz="0" w:space="0" w:color="auto"/>
        <w:left w:val="none" w:sz="0" w:space="0" w:color="auto"/>
        <w:bottom w:val="none" w:sz="0" w:space="0" w:color="auto"/>
        <w:right w:val="none" w:sz="0" w:space="0" w:color="auto"/>
      </w:divBdr>
    </w:div>
    <w:div w:id="1687898238">
      <w:bodyDiv w:val="1"/>
      <w:marLeft w:val="0"/>
      <w:marRight w:val="0"/>
      <w:marTop w:val="0"/>
      <w:marBottom w:val="0"/>
      <w:divBdr>
        <w:top w:val="none" w:sz="0" w:space="0" w:color="auto"/>
        <w:left w:val="none" w:sz="0" w:space="0" w:color="auto"/>
        <w:bottom w:val="none" w:sz="0" w:space="0" w:color="auto"/>
        <w:right w:val="none" w:sz="0" w:space="0" w:color="auto"/>
      </w:divBdr>
    </w:div>
    <w:div w:id="1709836686">
      <w:bodyDiv w:val="1"/>
      <w:marLeft w:val="0"/>
      <w:marRight w:val="0"/>
      <w:marTop w:val="0"/>
      <w:marBottom w:val="0"/>
      <w:divBdr>
        <w:top w:val="none" w:sz="0" w:space="0" w:color="auto"/>
        <w:left w:val="none" w:sz="0" w:space="0" w:color="auto"/>
        <w:bottom w:val="none" w:sz="0" w:space="0" w:color="auto"/>
        <w:right w:val="none" w:sz="0" w:space="0" w:color="auto"/>
      </w:divBdr>
    </w:div>
    <w:div w:id="1751924408">
      <w:bodyDiv w:val="1"/>
      <w:marLeft w:val="0"/>
      <w:marRight w:val="0"/>
      <w:marTop w:val="0"/>
      <w:marBottom w:val="0"/>
      <w:divBdr>
        <w:top w:val="none" w:sz="0" w:space="0" w:color="auto"/>
        <w:left w:val="none" w:sz="0" w:space="0" w:color="auto"/>
        <w:bottom w:val="none" w:sz="0" w:space="0" w:color="auto"/>
        <w:right w:val="none" w:sz="0" w:space="0" w:color="auto"/>
      </w:divBdr>
    </w:div>
    <w:div w:id="1814715465">
      <w:bodyDiv w:val="1"/>
      <w:marLeft w:val="0"/>
      <w:marRight w:val="0"/>
      <w:marTop w:val="0"/>
      <w:marBottom w:val="0"/>
      <w:divBdr>
        <w:top w:val="none" w:sz="0" w:space="0" w:color="auto"/>
        <w:left w:val="none" w:sz="0" w:space="0" w:color="auto"/>
        <w:bottom w:val="none" w:sz="0" w:space="0" w:color="auto"/>
        <w:right w:val="none" w:sz="0" w:space="0" w:color="auto"/>
      </w:divBdr>
    </w:div>
    <w:div w:id="1829010468">
      <w:bodyDiv w:val="1"/>
      <w:marLeft w:val="0"/>
      <w:marRight w:val="0"/>
      <w:marTop w:val="0"/>
      <w:marBottom w:val="0"/>
      <w:divBdr>
        <w:top w:val="none" w:sz="0" w:space="0" w:color="auto"/>
        <w:left w:val="none" w:sz="0" w:space="0" w:color="auto"/>
        <w:bottom w:val="none" w:sz="0" w:space="0" w:color="auto"/>
        <w:right w:val="none" w:sz="0" w:space="0" w:color="auto"/>
      </w:divBdr>
    </w:div>
    <w:div w:id="1846819750">
      <w:bodyDiv w:val="1"/>
      <w:marLeft w:val="0"/>
      <w:marRight w:val="0"/>
      <w:marTop w:val="0"/>
      <w:marBottom w:val="0"/>
      <w:divBdr>
        <w:top w:val="none" w:sz="0" w:space="0" w:color="auto"/>
        <w:left w:val="none" w:sz="0" w:space="0" w:color="auto"/>
        <w:bottom w:val="none" w:sz="0" w:space="0" w:color="auto"/>
        <w:right w:val="none" w:sz="0" w:space="0" w:color="auto"/>
      </w:divBdr>
    </w:div>
    <w:div w:id="1847596012">
      <w:bodyDiv w:val="1"/>
      <w:marLeft w:val="0"/>
      <w:marRight w:val="0"/>
      <w:marTop w:val="0"/>
      <w:marBottom w:val="0"/>
      <w:divBdr>
        <w:top w:val="none" w:sz="0" w:space="0" w:color="auto"/>
        <w:left w:val="none" w:sz="0" w:space="0" w:color="auto"/>
        <w:bottom w:val="none" w:sz="0" w:space="0" w:color="auto"/>
        <w:right w:val="none" w:sz="0" w:space="0" w:color="auto"/>
      </w:divBdr>
    </w:div>
    <w:div w:id="1857966400">
      <w:bodyDiv w:val="1"/>
      <w:marLeft w:val="0"/>
      <w:marRight w:val="0"/>
      <w:marTop w:val="0"/>
      <w:marBottom w:val="0"/>
      <w:divBdr>
        <w:top w:val="none" w:sz="0" w:space="0" w:color="auto"/>
        <w:left w:val="none" w:sz="0" w:space="0" w:color="auto"/>
        <w:bottom w:val="none" w:sz="0" w:space="0" w:color="auto"/>
        <w:right w:val="none" w:sz="0" w:space="0" w:color="auto"/>
      </w:divBdr>
    </w:div>
    <w:div w:id="1863474013">
      <w:bodyDiv w:val="1"/>
      <w:marLeft w:val="0"/>
      <w:marRight w:val="0"/>
      <w:marTop w:val="0"/>
      <w:marBottom w:val="0"/>
      <w:divBdr>
        <w:top w:val="none" w:sz="0" w:space="0" w:color="auto"/>
        <w:left w:val="none" w:sz="0" w:space="0" w:color="auto"/>
        <w:bottom w:val="none" w:sz="0" w:space="0" w:color="auto"/>
        <w:right w:val="none" w:sz="0" w:space="0" w:color="auto"/>
      </w:divBdr>
    </w:div>
    <w:div w:id="1884100969">
      <w:bodyDiv w:val="1"/>
      <w:marLeft w:val="0"/>
      <w:marRight w:val="0"/>
      <w:marTop w:val="0"/>
      <w:marBottom w:val="0"/>
      <w:divBdr>
        <w:top w:val="none" w:sz="0" w:space="0" w:color="auto"/>
        <w:left w:val="none" w:sz="0" w:space="0" w:color="auto"/>
        <w:bottom w:val="none" w:sz="0" w:space="0" w:color="auto"/>
        <w:right w:val="none" w:sz="0" w:space="0" w:color="auto"/>
      </w:divBdr>
    </w:div>
    <w:div w:id="1902790577">
      <w:bodyDiv w:val="1"/>
      <w:marLeft w:val="0"/>
      <w:marRight w:val="0"/>
      <w:marTop w:val="0"/>
      <w:marBottom w:val="0"/>
      <w:divBdr>
        <w:top w:val="none" w:sz="0" w:space="0" w:color="auto"/>
        <w:left w:val="none" w:sz="0" w:space="0" w:color="auto"/>
        <w:bottom w:val="none" w:sz="0" w:space="0" w:color="auto"/>
        <w:right w:val="none" w:sz="0" w:space="0" w:color="auto"/>
      </w:divBdr>
    </w:div>
    <w:div w:id="1927228906">
      <w:bodyDiv w:val="1"/>
      <w:marLeft w:val="0"/>
      <w:marRight w:val="0"/>
      <w:marTop w:val="0"/>
      <w:marBottom w:val="0"/>
      <w:divBdr>
        <w:top w:val="none" w:sz="0" w:space="0" w:color="auto"/>
        <w:left w:val="none" w:sz="0" w:space="0" w:color="auto"/>
        <w:bottom w:val="none" w:sz="0" w:space="0" w:color="auto"/>
        <w:right w:val="none" w:sz="0" w:space="0" w:color="auto"/>
      </w:divBdr>
    </w:div>
    <w:div w:id="1995260761">
      <w:bodyDiv w:val="1"/>
      <w:marLeft w:val="0"/>
      <w:marRight w:val="0"/>
      <w:marTop w:val="0"/>
      <w:marBottom w:val="0"/>
      <w:divBdr>
        <w:top w:val="none" w:sz="0" w:space="0" w:color="auto"/>
        <w:left w:val="none" w:sz="0" w:space="0" w:color="auto"/>
        <w:bottom w:val="none" w:sz="0" w:space="0" w:color="auto"/>
        <w:right w:val="none" w:sz="0" w:space="0" w:color="auto"/>
      </w:divBdr>
    </w:div>
    <w:div w:id="1998149531">
      <w:bodyDiv w:val="1"/>
      <w:marLeft w:val="0"/>
      <w:marRight w:val="0"/>
      <w:marTop w:val="0"/>
      <w:marBottom w:val="0"/>
      <w:divBdr>
        <w:top w:val="none" w:sz="0" w:space="0" w:color="auto"/>
        <w:left w:val="none" w:sz="0" w:space="0" w:color="auto"/>
        <w:bottom w:val="none" w:sz="0" w:space="0" w:color="auto"/>
        <w:right w:val="none" w:sz="0" w:space="0" w:color="auto"/>
      </w:divBdr>
    </w:div>
    <w:div w:id="2005737607">
      <w:bodyDiv w:val="1"/>
      <w:marLeft w:val="0"/>
      <w:marRight w:val="0"/>
      <w:marTop w:val="0"/>
      <w:marBottom w:val="0"/>
      <w:divBdr>
        <w:top w:val="none" w:sz="0" w:space="0" w:color="auto"/>
        <w:left w:val="none" w:sz="0" w:space="0" w:color="auto"/>
        <w:bottom w:val="none" w:sz="0" w:space="0" w:color="auto"/>
        <w:right w:val="none" w:sz="0" w:space="0" w:color="auto"/>
      </w:divBdr>
    </w:div>
    <w:div w:id="2016953631">
      <w:bodyDiv w:val="1"/>
      <w:marLeft w:val="0"/>
      <w:marRight w:val="0"/>
      <w:marTop w:val="0"/>
      <w:marBottom w:val="0"/>
      <w:divBdr>
        <w:top w:val="none" w:sz="0" w:space="0" w:color="auto"/>
        <w:left w:val="none" w:sz="0" w:space="0" w:color="auto"/>
        <w:bottom w:val="none" w:sz="0" w:space="0" w:color="auto"/>
        <w:right w:val="none" w:sz="0" w:space="0" w:color="auto"/>
      </w:divBdr>
    </w:div>
    <w:div w:id="2027946805">
      <w:bodyDiv w:val="1"/>
      <w:marLeft w:val="0"/>
      <w:marRight w:val="0"/>
      <w:marTop w:val="0"/>
      <w:marBottom w:val="0"/>
      <w:divBdr>
        <w:top w:val="none" w:sz="0" w:space="0" w:color="auto"/>
        <w:left w:val="none" w:sz="0" w:space="0" w:color="auto"/>
        <w:bottom w:val="none" w:sz="0" w:space="0" w:color="auto"/>
        <w:right w:val="none" w:sz="0" w:space="0" w:color="auto"/>
      </w:divBdr>
    </w:div>
    <w:div w:id="2030794398">
      <w:bodyDiv w:val="1"/>
      <w:marLeft w:val="0"/>
      <w:marRight w:val="0"/>
      <w:marTop w:val="0"/>
      <w:marBottom w:val="0"/>
      <w:divBdr>
        <w:top w:val="none" w:sz="0" w:space="0" w:color="auto"/>
        <w:left w:val="none" w:sz="0" w:space="0" w:color="auto"/>
        <w:bottom w:val="none" w:sz="0" w:space="0" w:color="auto"/>
        <w:right w:val="none" w:sz="0" w:space="0" w:color="auto"/>
      </w:divBdr>
    </w:div>
    <w:div w:id="2052530281">
      <w:bodyDiv w:val="1"/>
      <w:marLeft w:val="0"/>
      <w:marRight w:val="0"/>
      <w:marTop w:val="0"/>
      <w:marBottom w:val="0"/>
      <w:divBdr>
        <w:top w:val="none" w:sz="0" w:space="0" w:color="auto"/>
        <w:left w:val="none" w:sz="0" w:space="0" w:color="auto"/>
        <w:bottom w:val="none" w:sz="0" w:space="0" w:color="auto"/>
        <w:right w:val="none" w:sz="0" w:space="0" w:color="auto"/>
      </w:divBdr>
    </w:div>
    <w:div w:id="2056812285">
      <w:bodyDiv w:val="1"/>
      <w:marLeft w:val="0"/>
      <w:marRight w:val="0"/>
      <w:marTop w:val="0"/>
      <w:marBottom w:val="0"/>
      <w:divBdr>
        <w:top w:val="none" w:sz="0" w:space="0" w:color="auto"/>
        <w:left w:val="none" w:sz="0" w:space="0" w:color="auto"/>
        <w:bottom w:val="none" w:sz="0" w:space="0" w:color="auto"/>
        <w:right w:val="none" w:sz="0" w:space="0" w:color="auto"/>
      </w:divBdr>
    </w:div>
    <w:div w:id="2057197005">
      <w:bodyDiv w:val="1"/>
      <w:marLeft w:val="0"/>
      <w:marRight w:val="0"/>
      <w:marTop w:val="0"/>
      <w:marBottom w:val="0"/>
      <w:divBdr>
        <w:top w:val="none" w:sz="0" w:space="0" w:color="auto"/>
        <w:left w:val="none" w:sz="0" w:space="0" w:color="auto"/>
        <w:bottom w:val="none" w:sz="0" w:space="0" w:color="auto"/>
        <w:right w:val="none" w:sz="0" w:space="0" w:color="auto"/>
      </w:divBdr>
    </w:div>
    <w:div w:id="2063597920">
      <w:bodyDiv w:val="1"/>
      <w:marLeft w:val="0"/>
      <w:marRight w:val="0"/>
      <w:marTop w:val="0"/>
      <w:marBottom w:val="0"/>
      <w:divBdr>
        <w:top w:val="none" w:sz="0" w:space="0" w:color="auto"/>
        <w:left w:val="none" w:sz="0" w:space="0" w:color="auto"/>
        <w:bottom w:val="none" w:sz="0" w:space="0" w:color="auto"/>
        <w:right w:val="none" w:sz="0" w:space="0" w:color="auto"/>
      </w:divBdr>
    </w:div>
    <w:div w:id="2108306319">
      <w:bodyDiv w:val="1"/>
      <w:marLeft w:val="0"/>
      <w:marRight w:val="0"/>
      <w:marTop w:val="0"/>
      <w:marBottom w:val="0"/>
      <w:divBdr>
        <w:top w:val="none" w:sz="0" w:space="0" w:color="auto"/>
        <w:left w:val="none" w:sz="0" w:space="0" w:color="auto"/>
        <w:bottom w:val="none" w:sz="0" w:space="0" w:color="auto"/>
        <w:right w:val="none" w:sz="0" w:space="0" w:color="auto"/>
      </w:divBdr>
    </w:div>
    <w:div w:id="2139250856">
      <w:bodyDiv w:val="1"/>
      <w:marLeft w:val="0"/>
      <w:marRight w:val="0"/>
      <w:marTop w:val="0"/>
      <w:marBottom w:val="0"/>
      <w:divBdr>
        <w:top w:val="none" w:sz="0" w:space="0" w:color="auto"/>
        <w:left w:val="none" w:sz="0" w:space="0" w:color="auto"/>
        <w:bottom w:val="none" w:sz="0" w:space="0" w:color="auto"/>
        <w:right w:val="none" w:sz="0" w:space="0" w:color="auto"/>
      </w:divBdr>
    </w:div>
    <w:div w:id="21413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917ce326c5a48e1a29f6235eea1cd41 xmlns="d405bd6f-b1aa-4acf-b2a9-6a61597e7677">
      <Terms xmlns="http://schemas.microsoft.com/office/infopath/2007/PartnerControls"/>
    </l917ce326c5a48e1a29f6235eea1cd41>
    <TaxCatchAll xmlns="d405bd6f-b1aa-4acf-b2a9-6a61597e7677"/>
    <f2f49eccf7d24422907cdfb28d82571e xmlns="d405bd6f-b1aa-4acf-b2a9-6a61597e7677">
      <Terms xmlns="http://schemas.microsoft.com/office/infopath/2007/PartnerControls"/>
    </f2f49eccf7d24422907cdfb28d82571e>
    <_x00c5_r xmlns="c669a978-5d56-43e7-aa46-ee0568f37971">2021</_x00c5_r>
    <AssignedTo xmlns="http://schemas.microsoft.com/sharepoint/v3">
      <UserInfo>
        <DisplayName>i:05.t|fellesiktplattform|ane.storvestre.bjorkum@mfa.no</DisplayName>
        <AccountId>18</AccountId>
        <AccountType/>
      </UserInfo>
    </AssignedTo>
    <DssDokumenttypeChoice xmlns="d405bd6f-b1aa-4acf-b2a9-6a61597e7677" xsi:nil="true"/>
    <DssArchivable xmlns="793ad56b-b905-482f-99c7-e0ad214f35d2">Ikke satt</DssArchivable>
    <ja062c7924ed4f31b584a4220ff29390 xmlns="d405bd6f-b1aa-4acf-b2a9-6a61597e7677">
      <Terms xmlns="http://schemas.microsoft.com/office/infopath/2007/PartnerControls"/>
    </ja062c7924ed4f31b584a4220ff29390>
    <DssWebsakRef xmlns="793ad56b-b905-482f-99c7-e0ad214f35d2" xsi:nil="true"/>
    <DssNotater xmlns="d405bd6f-b1aa-4acf-b2a9-6a61597e7677" xsi:nil="true"/>
    <DssFremhevet xmlns="d405bd6f-b1aa-4acf-b2a9-6a61597e7677">false</DssFremhevet>
    <ofdc76af098e4c7f98490d5710fce5b2 xmlns="d405bd6f-b1aa-4acf-b2a9-6a61597e7677">
      <Terms xmlns="http://schemas.microsoft.com/office/infopath/2007/PartnerControls"/>
    </ofdc76af098e4c7f98490d5710fce5b2>
    <ec4548291c174201804f8d6e346b5e78 xmlns="d405bd6f-b1aa-4acf-b2a9-6a61597e7677">
      <Terms xmlns="http://schemas.microsoft.com/office/infopath/2007/PartnerControls"/>
    </ec4548291c174201804f8d6e346b5e78>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2E8A85636A72AE4CB926ED32F1CE1E59" ma:contentTypeVersion="4" ma:contentTypeDescription="Opprett et nytt dokument." ma:contentTypeScope="" ma:versionID="a63c3c3e41bf19da691cda92c42dbb67">
  <xsd:schema xmlns:xsd="http://www.w3.org/2001/XMLSchema" xmlns:xs="http://www.w3.org/2001/XMLSchema" xmlns:p="http://schemas.microsoft.com/office/2006/metadata/properties" xmlns:ns1="http://schemas.microsoft.com/sharepoint/v3" xmlns:ns2="d405bd6f-b1aa-4acf-b2a9-6a61597e7677" xmlns:ns3="793ad56b-b905-482f-99c7-e0ad214f35d2" xmlns:ns4="c669a978-5d56-43e7-aa46-ee0568f37971" targetNamespace="http://schemas.microsoft.com/office/2006/metadata/properties" ma:root="true" ma:fieldsID="b361278225ffe0aac1058d2cc691cd7d" ns1:_="" ns2:_="" ns3:_="" ns4:_="">
    <xsd:import namespace="http://schemas.microsoft.com/sharepoint/v3"/>
    <xsd:import namespace="d405bd6f-b1aa-4acf-b2a9-6a61597e7677"/>
    <xsd:import namespace="793ad56b-b905-482f-99c7-e0ad214f35d2"/>
    <xsd:import namespace="c669a978-5d56-43e7-aa46-ee0568f37971"/>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4:_x00c5_r"/>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05bd6f-b1aa-4acf-b2a9-6a61597e7677"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48d3281-0b52-4c29-8d63-6f19ec58b37d"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e2d0ab51-969c-4534-ac88-3287234a1df3"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6f5f7844-4d3b-4163-955c-e680bc747dde}" ma:internalName="TaxCatchAll" ma:showField="CatchAllData" ma:web="d405bd6f-b1aa-4acf-b2a9-6a61597e767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6f5f7844-4d3b-4163-955c-e680bc747dde}" ma:internalName="TaxCatchAllLabel" ma:readOnly="true" ma:showField="CatchAllDataLabel" ma:web="d405bd6f-b1aa-4acf-b2a9-6a61597e7677">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9a978-5d56-43e7-aa46-ee0568f37971" elementFormDefault="qualified">
    <xsd:import namespace="http://schemas.microsoft.com/office/2006/documentManagement/types"/>
    <xsd:import namespace="http://schemas.microsoft.com/office/infopath/2007/PartnerControls"/>
    <xsd:element name="_x00c5_r" ma:index="26" ma:displayName="År" ma:format="Dropdown" ma:internalName="_x00c5_r">
      <xsd:simpleType>
        <xsd:restriction base="dms:Choice">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0B88-4946-4318-94BE-1B4C905B27F1}">
  <ds:schemaRefs>
    <ds:schemaRef ds:uri="http://schemas.microsoft.com/sharepoint/v3/contenttype/forms"/>
  </ds:schemaRefs>
</ds:datastoreItem>
</file>

<file path=customXml/itemProps2.xml><?xml version="1.0" encoding="utf-8"?>
<ds:datastoreItem xmlns:ds="http://schemas.openxmlformats.org/officeDocument/2006/customXml" ds:itemID="{66F9DC0A-AA65-47C7-B6EE-D12FCB07C71D}">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d405bd6f-b1aa-4acf-b2a9-6a61597e7677"/>
    <ds:schemaRef ds:uri="http://schemas.microsoft.com/office/infopath/2007/PartnerControls"/>
    <ds:schemaRef ds:uri="http://purl.org/dc/elements/1.1/"/>
    <ds:schemaRef ds:uri="c669a978-5d56-43e7-aa46-ee0568f37971"/>
    <ds:schemaRef ds:uri="793ad56b-b905-482f-99c7-e0ad214f35d2"/>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4196D4D-94AF-4A3E-AC9F-DE05110D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05bd6f-b1aa-4acf-b2a9-6a61597e7677"/>
    <ds:schemaRef ds:uri="793ad56b-b905-482f-99c7-e0ad214f35d2"/>
    <ds:schemaRef ds:uri="c669a978-5d56-43e7-aa46-ee0568f37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7FE38-C1E8-4630-9F01-2EE11FCC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2183</Words>
  <Characters>11576</Characters>
  <Application>Microsoft Office Word</Application>
  <DocSecurity>0</DocSecurity>
  <Lines>96</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Norsk versjon SPS Vedlegg I</vt: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Norsk versjon SPS Vedlegg I</dc:title>
  <dc:subject/>
  <dc:creator>Djønne Marit</dc:creator>
  <cp:keywords/>
  <dc:description/>
  <cp:lastModifiedBy>Vartdal Erika Annette</cp:lastModifiedBy>
  <cp:revision>3</cp:revision>
  <dcterms:created xsi:type="dcterms:W3CDTF">2021-11-24T14:27:00Z</dcterms:created>
  <dcterms:modified xsi:type="dcterms:W3CDTF">2021-11-25T14:29:00Z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0x0101002C1B27F07ED111E5A8370800200C9A660101002E8A85636A72AE4CB926ED32F1CE1E59</vt:lpwstr>
  </property>
  <property fmtid="{D5CDD505-2E9C-101B-9397-08002B2CF9AE}" pid="3" name="sipTrackRevision">
    <vt:lpwstr>true</vt:lpwstr>
  </property>
  <property fmtid="{D5CDD505-2E9C-101B-9397-08002B2CF9AE}" pid="4" name="DssEmneord">
    <vt:lpwstr/>
  </property>
  <property fmtid="{D5CDD505-2E9C-101B-9397-08002B2CF9AE}" pid="5" name="DssFunksjon">
    <vt:lpwstr/>
  </property>
  <property fmtid="{D5CDD505-2E9C-101B-9397-08002B2CF9AE}" pid="6" name="DssAvdeling">
    <vt:lpwstr/>
  </property>
  <property fmtid="{D5CDD505-2E9C-101B-9397-08002B2CF9AE}" pid="7" name="DssDepartement">
    <vt:lpwstr/>
  </property>
  <property fmtid="{D5CDD505-2E9C-101B-9397-08002B2CF9AE}" pid="8" name="DssRomtype">
    <vt:lpwstr/>
  </property>
</Properties>
</file>