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1" w:type="dxa"/>
        <w:tblLayout w:type="fixed"/>
        <w:tblCellMar>
          <w:left w:w="71" w:type="dxa"/>
          <w:right w:w="71" w:type="dxa"/>
        </w:tblCellMar>
        <w:tblLook w:val="0000" w:firstRow="0" w:lastRow="0" w:firstColumn="0" w:lastColumn="0" w:noHBand="0" w:noVBand="0"/>
      </w:tblPr>
      <w:tblGrid>
        <w:gridCol w:w="4354"/>
      </w:tblGrid>
      <w:tr w:rsidR="00242084" w14:paraId="70926071" w14:textId="77777777" w:rsidTr="00866E00">
        <w:trPr>
          <w:trHeight w:hRule="exact" w:val="961"/>
        </w:trPr>
        <w:tc>
          <w:tcPr>
            <w:tcW w:w="4354" w:type="dxa"/>
          </w:tcPr>
          <w:p w14:paraId="4F1EEDB7" w14:textId="77777777" w:rsidR="00B323AF" w:rsidRPr="00622EE4" w:rsidRDefault="00FE73B5" w:rsidP="00B574AE">
            <w:pPr>
              <w:pStyle w:val="Enkel"/>
              <w:spacing w:line="240" w:lineRule="exact"/>
              <w:rPr>
                <w:rFonts w:ascii="DepCentury Old Style" w:hAnsi="DepCentury Old Style"/>
              </w:rPr>
            </w:pPr>
          </w:p>
        </w:tc>
      </w:tr>
    </w:tbl>
    <w:p w14:paraId="3A8ABC86" w14:textId="77777777" w:rsidR="00B323AF" w:rsidRPr="00622EE4" w:rsidRDefault="00FE73B5">
      <w:pPr>
        <w:rPr>
          <w:rFonts w:ascii="DepCentury Old Style" w:hAnsi="DepCentury Old Style"/>
        </w:rPr>
      </w:pPr>
    </w:p>
    <w:tbl>
      <w:tblPr>
        <w:tblW w:w="0" w:type="auto"/>
        <w:tblInd w:w="37" w:type="dxa"/>
        <w:tblLayout w:type="fixed"/>
        <w:tblCellMar>
          <w:left w:w="70" w:type="dxa"/>
          <w:right w:w="70" w:type="dxa"/>
        </w:tblCellMar>
        <w:tblLook w:val="0000" w:firstRow="0" w:lastRow="0" w:firstColumn="0" w:lastColumn="0" w:noHBand="0" w:noVBand="0"/>
      </w:tblPr>
      <w:tblGrid>
        <w:gridCol w:w="2276"/>
        <w:gridCol w:w="2435"/>
        <w:gridCol w:w="2410"/>
        <w:gridCol w:w="1984"/>
        <w:gridCol w:w="1984"/>
      </w:tblGrid>
      <w:tr w:rsidR="00242084" w14:paraId="28F42751" w14:textId="77777777" w:rsidTr="00866E00">
        <w:trPr>
          <w:trHeight w:val="80"/>
        </w:trPr>
        <w:tc>
          <w:tcPr>
            <w:tcW w:w="2276" w:type="dxa"/>
          </w:tcPr>
          <w:p w14:paraId="776F22B0" w14:textId="77777777" w:rsidR="00866E00" w:rsidRPr="00622EE4" w:rsidRDefault="00FE73B5">
            <w:pPr>
              <w:rPr>
                <w:rFonts w:ascii="DepCentury Old Style" w:hAnsi="DepCentury Old Style"/>
              </w:rPr>
            </w:pPr>
          </w:p>
        </w:tc>
        <w:tc>
          <w:tcPr>
            <w:tcW w:w="2435" w:type="dxa"/>
          </w:tcPr>
          <w:p w14:paraId="7D92BB1C" w14:textId="77777777" w:rsidR="00866E00" w:rsidRPr="00622EE4" w:rsidRDefault="00FE73B5">
            <w:pPr>
              <w:rPr>
                <w:rFonts w:ascii="DepCentury Old Style" w:hAnsi="DepCentury Old Style"/>
              </w:rPr>
            </w:pPr>
          </w:p>
        </w:tc>
        <w:tc>
          <w:tcPr>
            <w:tcW w:w="2410" w:type="dxa"/>
          </w:tcPr>
          <w:p w14:paraId="01212713" w14:textId="77777777" w:rsidR="00866E00" w:rsidRPr="00622EE4" w:rsidRDefault="00FE73B5">
            <w:pPr>
              <w:rPr>
                <w:rFonts w:ascii="DepCentury Old Style" w:hAnsi="DepCentury Old Style"/>
              </w:rPr>
            </w:pPr>
          </w:p>
        </w:tc>
        <w:tc>
          <w:tcPr>
            <w:tcW w:w="1984" w:type="dxa"/>
          </w:tcPr>
          <w:p w14:paraId="6FE4A7CA" w14:textId="77777777" w:rsidR="00866E00" w:rsidRPr="00622EE4" w:rsidRDefault="00FE73B5">
            <w:pPr>
              <w:rPr>
                <w:rFonts w:ascii="DepCentury Old Style" w:hAnsi="DepCentury Old Style"/>
              </w:rPr>
            </w:pPr>
          </w:p>
        </w:tc>
        <w:tc>
          <w:tcPr>
            <w:tcW w:w="1984" w:type="dxa"/>
          </w:tcPr>
          <w:p w14:paraId="3205F0D0" w14:textId="77777777" w:rsidR="00866E00" w:rsidRPr="00622EE4" w:rsidRDefault="00FE73B5">
            <w:pPr>
              <w:rPr>
                <w:rFonts w:ascii="DepCentury Old Style" w:hAnsi="DepCentury Old Style"/>
              </w:rPr>
            </w:pPr>
          </w:p>
        </w:tc>
      </w:tr>
    </w:tbl>
    <w:p w14:paraId="39951A67" w14:textId="77777777" w:rsidR="00B323AF" w:rsidRPr="00622EE4" w:rsidRDefault="00FE73B5">
      <w:pPr>
        <w:rPr>
          <w:rFonts w:ascii="DepCentury Old Style" w:hAnsi="DepCentury Old Style"/>
        </w:rPr>
      </w:pPr>
    </w:p>
    <w:p w14:paraId="2822C24D" w14:textId="77777777" w:rsidR="00C30066" w:rsidRPr="00C30066" w:rsidRDefault="00670E4F" w:rsidP="00C30066">
      <w:pPr>
        <w:jc w:val="center"/>
        <w:rPr>
          <w:rFonts w:ascii="DepCentury Old Style" w:hAnsi="DepCentury Old Style"/>
          <w:b/>
          <w:sz w:val="28"/>
          <w:szCs w:val="28"/>
        </w:rPr>
      </w:pPr>
      <w:r>
        <w:rPr>
          <w:rFonts w:ascii="DepCentury Old Style" w:hAnsi="DepCentury Old Style"/>
          <w:b/>
          <w:sz w:val="28"/>
          <w:szCs w:val="28"/>
        </w:rPr>
        <w:t>VEDTAK</w:t>
      </w:r>
    </w:p>
    <w:p w14:paraId="5884D87E" w14:textId="77777777" w:rsidR="00B323AF" w:rsidRDefault="00FE73B5" w:rsidP="00C30066">
      <w:pPr>
        <w:jc w:val="center"/>
        <w:rPr>
          <w:rFonts w:ascii="DepCentury Old Style" w:hAnsi="DepCentury Old Style"/>
        </w:rPr>
      </w:pPr>
    </w:p>
    <w:p w14:paraId="7B722F6A" w14:textId="77777777" w:rsidR="00C30066" w:rsidRPr="00622EE4" w:rsidRDefault="00FE73B5">
      <w:pPr>
        <w:rPr>
          <w:rFonts w:ascii="DepCentury Old Style" w:hAnsi="DepCentury Old Styl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242084" w14:paraId="3ED253FE" w14:textId="77777777" w:rsidTr="00C30066">
        <w:tc>
          <w:tcPr>
            <w:tcW w:w="4605" w:type="dxa"/>
          </w:tcPr>
          <w:p w14:paraId="6691E6F2" w14:textId="77777777" w:rsidR="00C30066" w:rsidRPr="00C30066" w:rsidRDefault="00670E4F">
            <w:pPr>
              <w:rPr>
                <w:b/>
                <w:sz w:val="24"/>
                <w:szCs w:val="24"/>
              </w:rPr>
            </w:pPr>
            <w:r w:rsidRPr="00C30066">
              <w:rPr>
                <w:b/>
                <w:sz w:val="24"/>
                <w:szCs w:val="24"/>
              </w:rPr>
              <w:t>Klagesak nr.:</w:t>
            </w:r>
          </w:p>
          <w:p w14:paraId="0655D26C" w14:textId="77777777" w:rsidR="00C30066" w:rsidRPr="00C30066" w:rsidRDefault="00FE73B5">
            <w:pPr>
              <w:rPr>
                <w:b/>
                <w:sz w:val="24"/>
                <w:szCs w:val="24"/>
              </w:rPr>
            </w:pPr>
          </w:p>
        </w:tc>
        <w:tc>
          <w:tcPr>
            <w:tcW w:w="4605" w:type="dxa"/>
          </w:tcPr>
          <w:p w14:paraId="25761A0E" w14:textId="0CB86E52" w:rsidR="00C30066" w:rsidRPr="00C30066" w:rsidRDefault="00D3564D">
            <w:pPr>
              <w:rPr>
                <w:b/>
                <w:sz w:val="24"/>
                <w:szCs w:val="24"/>
              </w:rPr>
            </w:pPr>
            <w:r>
              <w:rPr>
                <w:b/>
                <w:sz w:val="24"/>
                <w:szCs w:val="24"/>
              </w:rPr>
              <w:t>16</w:t>
            </w:r>
            <w:r w:rsidR="00670E4F">
              <w:rPr>
                <w:b/>
                <w:sz w:val="24"/>
                <w:szCs w:val="24"/>
              </w:rPr>
              <w:t>/2018</w:t>
            </w:r>
          </w:p>
        </w:tc>
      </w:tr>
      <w:tr w:rsidR="00242084" w14:paraId="02D5EDCC" w14:textId="77777777" w:rsidTr="00C30066">
        <w:tc>
          <w:tcPr>
            <w:tcW w:w="4605" w:type="dxa"/>
          </w:tcPr>
          <w:p w14:paraId="25ED0700" w14:textId="77777777" w:rsidR="00C30066" w:rsidRPr="00C30066" w:rsidRDefault="00670E4F">
            <w:pPr>
              <w:rPr>
                <w:b/>
                <w:sz w:val="24"/>
                <w:szCs w:val="24"/>
              </w:rPr>
            </w:pPr>
            <w:r w:rsidRPr="00C30066">
              <w:rPr>
                <w:b/>
                <w:sz w:val="24"/>
                <w:szCs w:val="24"/>
              </w:rPr>
              <w:t>Klager:</w:t>
            </w:r>
          </w:p>
          <w:p w14:paraId="113248AB" w14:textId="77777777" w:rsidR="00C30066" w:rsidRPr="00C30066" w:rsidRDefault="00FE73B5">
            <w:pPr>
              <w:rPr>
                <w:b/>
                <w:sz w:val="24"/>
                <w:szCs w:val="24"/>
              </w:rPr>
            </w:pPr>
          </w:p>
        </w:tc>
        <w:tc>
          <w:tcPr>
            <w:tcW w:w="4605" w:type="dxa"/>
          </w:tcPr>
          <w:p w14:paraId="511A8E67" w14:textId="3BD5212C" w:rsidR="00C30066" w:rsidRPr="00C30066" w:rsidRDefault="00FE73B5">
            <w:pPr>
              <w:rPr>
                <w:b/>
                <w:sz w:val="24"/>
                <w:szCs w:val="24"/>
              </w:rPr>
            </w:pPr>
            <w:proofErr w:type="spellStart"/>
            <w:r w:rsidRPr="00FE73B5">
              <w:rPr>
                <w:b/>
                <w:sz w:val="24"/>
                <w:szCs w:val="24"/>
                <w:highlight w:val="black"/>
              </w:rPr>
              <w:t>Xxxxx</w:t>
            </w:r>
            <w:proofErr w:type="spellEnd"/>
            <w:r w:rsidRPr="00FE73B5">
              <w:rPr>
                <w:b/>
                <w:sz w:val="24"/>
                <w:szCs w:val="24"/>
                <w:highlight w:val="black"/>
              </w:rPr>
              <w:t xml:space="preserve"> </w:t>
            </w:r>
            <w:proofErr w:type="spellStart"/>
            <w:r w:rsidRPr="00FE73B5">
              <w:rPr>
                <w:b/>
                <w:sz w:val="24"/>
                <w:szCs w:val="24"/>
                <w:highlight w:val="black"/>
              </w:rPr>
              <w:t>xxxxxxxx</w:t>
            </w:r>
            <w:proofErr w:type="spellEnd"/>
          </w:p>
        </w:tc>
      </w:tr>
      <w:tr w:rsidR="00242084" w14:paraId="4058CF77" w14:textId="77777777" w:rsidTr="00C30066">
        <w:tc>
          <w:tcPr>
            <w:tcW w:w="4605" w:type="dxa"/>
          </w:tcPr>
          <w:p w14:paraId="64105F8F" w14:textId="77777777" w:rsidR="00C30066" w:rsidRPr="00C30066" w:rsidRDefault="00670E4F">
            <w:pPr>
              <w:rPr>
                <w:b/>
                <w:sz w:val="24"/>
                <w:szCs w:val="24"/>
              </w:rPr>
            </w:pPr>
            <w:r w:rsidRPr="00C30066">
              <w:rPr>
                <w:b/>
                <w:sz w:val="24"/>
                <w:szCs w:val="24"/>
              </w:rPr>
              <w:t xml:space="preserve">Klagers </w:t>
            </w:r>
            <w:proofErr w:type="spellStart"/>
            <w:r w:rsidRPr="00C30066">
              <w:rPr>
                <w:b/>
                <w:sz w:val="24"/>
                <w:szCs w:val="24"/>
              </w:rPr>
              <w:t>prosessfullmektig</w:t>
            </w:r>
            <w:proofErr w:type="spellEnd"/>
            <w:r w:rsidRPr="00C30066">
              <w:rPr>
                <w:b/>
                <w:sz w:val="24"/>
                <w:szCs w:val="24"/>
              </w:rPr>
              <w:t>:</w:t>
            </w:r>
          </w:p>
          <w:p w14:paraId="632ED07C" w14:textId="77777777" w:rsidR="00C30066" w:rsidRPr="00C30066" w:rsidRDefault="00FE73B5">
            <w:pPr>
              <w:rPr>
                <w:b/>
                <w:sz w:val="24"/>
                <w:szCs w:val="24"/>
              </w:rPr>
            </w:pPr>
          </w:p>
        </w:tc>
        <w:tc>
          <w:tcPr>
            <w:tcW w:w="4605" w:type="dxa"/>
          </w:tcPr>
          <w:p w14:paraId="1601063B" w14:textId="714B2F69" w:rsidR="00C30066" w:rsidRPr="00C30066" w:rsidRDefault="00D3564D" w:rsidP="00FC2965">
            <w:pPr>
              <w:rPr>
                <w:b/>
                <w:sz w:val="24"/>
                <w:szCs w:val="24"/>
              </w:rPr>
            </w:pPr>
            <w:r>
              <w:rPr>
                <w:b/>
                <w:sz w:val="24"/>
                <w:szCs w:val="24"/>
              </w:rPr>
              <w:t xml:space="preserve">Advokat John </w:t>
            </w:r>
            <w:proofErr w:type="spellStart"/>
            <w:r>
              <w:rPr>
                <w:b/>
                <w:sz w:val="24"/>
                <w:szCs w:val="24"/>
              </w:rPr>
              <w:t>Tuflått</w:t>
            </w:r>
            <w:proofErr w:type="spellEnd"/>
          </w:p>
        </w:tc>
      </w:tr>
      <w:tr w:rsidR="00242084" w14:paraId="0EE4EB8E" w14:textId="77777777" w:rsidTr="00C30066">
        <w:tc>
          <w:tcPr>
            <w:tcW w:w="4605" w:type="dxa"/>
          </w:tcPr>
          <w:p w14:paraId="2A1BCD64" w14:textId="77777777" w:rsidR="00C30066" w:rsidRPr="00C30066" w:rsidRDefault="00670E4F" w:rsidP="00C30066">
            <w:pPr>
              <w:rPr>
                <w:b/>
                <w:sz w:val="24"/>
                <w:szCs w:val="24"/>
              </w:rPr>
            </w:pPr>
            <w:r w:rsidRPr="00C30066">
              <w:rPr>
                <w:b/>
                <w:sz w:val="24"/>
                <w:szCs w:val="24"/>
              </w:rPr>
              <w:t>Klagen gjelder:</w:t>
            </w:r>
          </w:p>
          <w:p w14:paraId="07A341E9" w14:textId="77777777" w:rsidR="00C30066" w:rsidRPr="00C30066" w:rsidRDefault="00FE73B5" w:rsidP="00C30066">
            <w:pPr>
              <w:rPr>
                <w:b/>
                <w:sz w:val="24"/>
                <w:szCs w:val="24"/>
              </w:rPr>
            </w:pPr>
          </w:p>
        </w:tc>
        <w:tc>
          <w:tcPr>
            <w:tcW w:w="4605" w:type="dxa"/>
          </w:tcPr>
          <w:p w14:paraId="1D242D30" w14:textId="77777777" w:rsidR="00C30066" w:rsidRPr="00DD7BB6" w:rsidRDefault="00670E4F" w:rsidP="00C30066">
            <w:pPr>
              <w:tabs>
                <w:tab w:val="left" w:pos="915"/>
              </w:tabs>
              <w:rPr>
                <w:b/>
                <w:sz w:val="24"/>
                <w:szCs w:val="24"/>
              </w:rPr>
            </w:pPr>
            <w:r w:rsidRPr="00DD7BB6">
              <w:rPr>
                <w:b/>
                <w:sz w:val="24"/>
                <w:szCs w:val="24"/>
              </w:rPr>
              <w:t xml:space="preserve">Krav om kompensasjon etter forskrift 2009-12-22 nr. 1768 om særskilt kompensasjonsordning og krav om billighetserstatning etter </w:t>
            </w:r>
            <w:r>
              <w:rPr>
                <w:b/>
                <w:sz w:val="24"/>
                <w:szCs w:val="24"/>
              </w:rPr>
              <w:t xml:space="preserve">forskrift </w:t>
            </w:r>
            <w:r w:rsidRPr="00DD7BB6">
              <w:rPr>
                <w:b/>
                <w:sz w:val="24"/>
                <w:szCs w:val="24"/>
              </w:rPr>
              <w:t xml:space="preserve">2017-06-24 nr. </w:t>
            </w:r>
            <w:r>
              <w:rPr>
                <w:b/>
                <w:sz w:val="24"/>
                <w:szCs w:val="24"/>
              </w:rPr>
              <w:t>997</w:t>
            </w:r>
          </w:p>
          <w:p w14:paraId="0FE63DFE" w14:textId="77777777" w:rsidR="00C30066" w:rsidRPr="00DD7BB6" w:rsidRDefault="00FE73B5" w:rsidP="00C30066">
            <w:pPr>
              <w:tabs>
                <w:tab w:val="left" w:pos="915"/>
              </w:tabs>
              <w:rPr>
                <w:b/>
                <w:sz w:val="24"/>
                <w:szCs w:val="24"/>
              </w:rPr>
            </w:pPr>
          </w:p>
        </w:tc>
      </w:tr>
      <w:tr w:rsidR="00242084" w14:paraId="72704169" w14:textId="77777777" w:rsidTr="00C30066">
        <w:tc>
          <w:tcPr>
            <w:tcW w:w="4605" w:type="dxa"/>
          </w:tcPr>
          <w:p w14:paraId="7F2D557D" w14:textId="77777777" w:rsidR="00C30066" w:rsidRPr="00C30066" w:rsidRDefault="00670E4F" w:rsidP="00C30066">
            <w:pPr>
              <w:rPr>
                <w:b/>
                <w:sz w:val="24"/>
                <w:szCs w:val="24"/>
              </w:rPr>
            </w:pPr>
            <w:r>
              <w:rPr>
                <w:b/>
                <w:sz w:val="24"/>
                <w:szCs w:val="24"/>
              </w:rPr>
              <w:t>Beslutni</w:t>
            </w:r>
            <w:r w:rsidRPr="00C30066">
              <w:rPr>
                <w:b/>
                <w:sz w:val="24"/>
                <w:szCs w:val="24"/>
              </w:rPr>
              <w:t>n</w:t>
            </w:r>
            <w:r>
              <w:rPr>
                <w:b/>
                <w:sz w:val="24"/>
                <w:szCs w:val="24"/>
              </w:rPr>
              <w:t>g</w:t>
            </w:r>
            <w:r w:rsidRPr="00C30066">
              <w:rPr>
                <w:b/>
                <w:sz w:val="24"/>
                <w:szCs w:val="24"/>
              </w:rPr>
              <w:t>sdato:</w:t>
            </w:r>
          </w:p>
          <w:p w14:paraId="09359160" w14:textId="77777777" w:rsidR="00C30066" w:rsidRPr="00C30066" w:rsidRDefault="00FE73B5" w:rsidP="00C30066">
            <w:pPr>
              <w:rPr>
                <w:b/>
                <w:sz w:val="24"/>
                <w:szCs w:val="24"/>
              </w:rPr>
            </w:pPr>
          </w:p>
        </w:tc>
        <w:tc>
          <w:tcPr>
            <w:tcW w:w="4605" w:type="dxa"/>
          </w:tcPr>
          <w:p w14:paraId="6716D82E" w14:textId="6B32A70A" w:rsidR="00C30066" w:rsidRPr="00C30066" w:rsidRDefault="00F64048" w:rsidP="00C30066">
            <w:pPr>
              <w:rPr>
                <w:b/>
                <w:sz w:val="24"/>
                <w:szCs w:val="24"/>
              </w:rPr>
            </w:pPr>
            <w:r>
              <w:rPr>
                <w:b/>
                <w:sz w:val="24"/>
                <w:szCs w:val="24"/>
              </w:rPr>
              <w:t>13. februar 2020</w:t>
            </w:r>
          </w:p>
        </w:tc>
      </w:tr>
      <w:tr w:rsidR="00242084" w14:paraId="739DA2AD" w14:textId="77777777" w:rsidTr="00C30066">
        <w:tc>
          <w:tcPr>
            <w:tcW w:w="4605" w:type="dxa"/>
          </w:tcPr>
          <w:p w14:paraId="578A5E24" w14:textId="77777777" w:rsidR="00C30066" w:rsidRPr="00C30066" w:rsidRDefault="00670E4F" w:rsidP="00C30066">
            <w:pPr>
              <w:rPr>
                <w:b/>
                <w:sz w:val="24"/>
                <w:szCs w:val="24"/>
              </w:rPr>
            </w:pPr>
            <w:r w:rsidRPr="00C30066">
              <w:rPr>
                <w:b/>
                <w:sz w:val="24"/>
                <w:szCs w:val="24"/>
              </w:rPr>
              <w:t>I behandlingen har deltatt:</w:t>
            </w:r>
          </w:p>
          <w:p w14:paraId="724A74CD" w14:textId="77777777" w:rsidR="00C30066" w:rsidRPr="00C30066" w:rsidRDefault="00FE73B5" w:rsidP="00C30066">
            <w:pPr>
              <w:rPr>
                <w:b/>
                <w:sz w:val="24"/>
                <w:szCs w:val="24"/>
              </w:rPr>
            </w:pPr>
          </w:p>
        </w:tc>
        <w:tc>
          <w:tcPr>
            <w:tcW w:w="4605" w:type="dxa"/>
          </w:tcPr>
          <w:p w14:paraId="2D6FC1A1" w14:textId="5CC900FA" w:rsidR="00C30066" w:rsidRPr="00C30066" w:rsidRDefault="00D3564D" w:rsidP="00C30066">
            <w:pPr>
              <w:rPr>
                <w:b/>
                <w:sz w:val="24"/>
                <w:szCs w:val="24"/>
                <w:lang w:val="nn-NO"/>
              </w:rPr>
            </w:pPr>
            <w:r>
              <w:rPr>
                <w:b/>
                <w:sz w:val="24"/>
                <w:szCs w:val="24"/>
              </w:rPr>
              <w:t>Claus Brynildsen</w:t>
            </w:r>
          </w:p>
          <w:p w14:paraId="3363F95B" w14:textId="77777777" w:rsidR="00DD7BB6" w:rsidRDefault="00670E4F" w:rsidP="00C30066">
            <w:pPr>
              <w:rPr>
                <w:b/>
                <w:sz w:val="24"/>
                <w:szCs w:val="24"/>
                <w:lang w:val="nn-NO"/>
              </w:rPr>
            </w:pPr>
            <w:r>
              <w:rPr>
                <w:b/>
                <w:sz w:val="24"/>
                <w:szCs w:val="24"/>
                <w:lang w:val="nn-NO"/>
              </w:rPr>
              <w:t>Marianne Abeler</w:t>
            </w:r>
          </w:p>
          <w:p w14:paraId="1D61F6EC" w14:textId="77777777" w:rsidR="00DD7BB6" w:rsidRDefault="00670E4F" w:rsidP="00C30066">
            <w:pPr>
              <w:rPr>
                <w:b/>
                <w:sz w:val="24"/>
                <w:szCs w:val="24"/>
                <w:lang w:val="nn-NO"/>
              </w:rPr>
            </w:pPr>
            <w:r>
              <w:rPr>
                <w:b/>
                <w:sz w:val="24"/>
                <w:szCs w:val="24"/>
                <w:lang w:val="nn-NO"/>
              </w:rPr>
              <w:t>Trond Jørgensen</w:t>
            </w:r>
          </w:p>
          <w:p w14:paraId="524A6D90" w14:textId="461C0BDE" w:rsidR="00C30066" w:rsidRPr="00C30066" w:rsidRDefault="00D3564D" w:rsidP="00C30066">
            <w:pPr>
              <w:rPr>
                <w:b/>
                <w:sz w:val="24"/>
                <w:szCs w:val="24"/>
                <w:lang w:val="nn-NO"/>
              </w:rPr>
            </w:pPr>
            <w:r>
              <w:rPr>
                <w:b/>
                <w:sz w:val="24"/>
                <w:szCs w:val="24"/>
                <w:lang w:val="nn-NO"/>
              </w:rPr>
              <w:t>Trude Marie Nilsen</w:t>
            </w:r>
          </w:p>
          <w:p w14:paraId="0C59FF23" w14:textId="77777777" w:rsidR="00C30066" w:rsidRPr="00FC2965" w:rsidRDefault="00FE73B5" w:rsidP="00C30066">
            <w:pPr>
              <w:rPr>
                <w:b/>
                <w:sz w:val="24"/>
                <w:szCs w:val="24"/>
                <w:lang w:val="nn-NO"/>
              </w:rPr>
            </w:pPr>
          </w:p>
        </w:tc>
      </w:tr>
      <w:tr w:rsidR="00242084" w14:paraId="4746205E" w14:textId="77777777" w:rsidTr="00C30066">
        <w:trPr>
          <w:trHeight w:val="471"/>
        </w:trPr>
        <w:tc>
          <w:tcPr>
            <w:tcW w:w="4605" w:type="dxa"/>
          </w:tcPr>
          <w:p w14:paraId="0176B333" w14:textId="77777777" w:rsidR="00C30066" w:rsidRPr="00C30066" w:rsidRDefault="00670E4F" w:rsidP="00C30066">
            <w:pPr>
              <w:rPr>
                <w:b/>
                <w:sz w:val="24"/>
                <w:szCs w:val="24"/>
              </w:rPr>
            </w:pPr>
            <w:r w:rsidRPr="00C30066">
              <w:rPr>
                <w:b/>
                <w:sz w:val="24"/>
                <w:szCs w:val="24"/>
              </w:rPr>
              <w:t>Konklusjon:</w:t>
            </w:r>
          </w:p>
          <w:p w14:paraId="41C551D1" w14:textId="77777777" w:rsidR="00C30066" w:rsidRPr="00C30066" w:rsidRDefault="00FE73B5" w:rsidP="00C30066">
            <w:pPr>
              <w:rPr>
                <w:b/>
                <w:sz w:val="24"/>
                <w:szCs w:val="24"/>
              </w:rPr>
            </w:pPr>
          </w:p>
        </w:tc>
        <w:tc>
          <w:tcPr>
            <w:tcW w:w="4605" w:type="dxa"/>
          </w:tcPr>
          <w:p w14:paraId="49E091CC" w14:textId="77777777" w:rsidR="00C30066" w:rsidRPr="00C30066" w:rsidRDefault="00670E4F" w:rsidP="00C30066">
            <w:pPr>
              <w:rPr>
                <w:b/>
                <w:sz w:val="24"/>
                <w:szCs w:val="24"/>
              </w:rPr>
            </w:pPr>
            <w:r>
              <w:rPr>
                <w:b/>
                <w:sz w:val="24"/>
                <w:szCs w:val="24"/>
              </w:rPr>
              <w:t>Klagen tas ikke til følge.</w:t>
            </w:r>
          </w:p>
        </w:tc>
      </w:tr>
    </w:tbl>
    <w:p w14:paraId="68548725" w14:textId="77777777" w:rsidR="00B323AF" w:rsidRPr="00C30066" w:rsidRDefault="00FE73B5">
      <w:pPr>
        <w:rPr>
          <w:b/>
          <w:sz w:val="24"/>
          <w:szCs w:val="24"/>
        </w:rPr>
      </w:pPr>
    </w:p>
    <w:p w14:paraId="0DD17DD9" w14:textId="77777777" w:rsidR="00B323AF" w:rsidRDefault="00670E4F">
      <w:pPr>
        <w:pStyle w:val="Topptekst"/>
        <w:tabs>
          <w:tab w:val="clear" w:pos="4536"/>
          <w:tab w:val="clear" w:pos="9072"/>
          <w:tab w:val="left" w:pos="5850"/>
        </w:tabs>
      </w:pPr>
      <w:r>
        <w:tab/>
      </w:r>
    </w:p>
    <w:p w14:paraId="38D5946C" w14:textId="77777777" w:rsidR="00B323AF" w:rsidRPr="0035768B" w:rsidRDefault="00670E4F" w:rsidP="00C30066">
      <w:pPr>
        <w:jc w:val="center"/>
        <w:rPr>
          <w:rFonts w:ascii="DepCentury Old Style" w:hAnsi="DepCentury Old Style"/>
          <w:sz w:val="22"/>
          <w:szCs w:val="22"/>
        </w:rPr>
      </w:pPr>
      <w:r>
        <w:rPr>
          <w:rFonts w:ascii="DepCentury Old Style" w:hAnsi="DepCentury Old Style"/>
          <w:sz w:val="22"/>
          <w:szCs w:val="22"/>
        </w:rPr>
        <w:t>***</w:t>
      </w:r>
    </w:p>
    <w:p w14:paraId="74ABBB9D" w14:textId="77777777" w:rsidR="00C30066" w:rsidRDefault="00670E4F">
      <w:pPr>
        <w:rPr>
          <w:rFonts w:ascii="DepCentury Old Style" w:hAnsi="DepCentury Old Style"/>
          <w:sz w:val="22"/>
          <w:szCs w:val="22"/>
        </w:rPr>
      </w:pPr>
      <w:r>
        <w:rPr>
          <w:rFonts w:ascii="DepCentury Old Style" w:hAnsi="DepCentury Old Style"/>
          <w:sz w:val="22"/>
          <w:szCs w:val="22"/>
        </w:rPr>
        <w:br w:type="page"/>
      </w:r>
    </w:p>
    <w:p w14:paraId="7B4961B4" w14:textId="77777777" w:rsidR="00C30066" w:rsidRPr="00C30066" w:rsidRDefault="00670E4F" w:rsidP="00EE0879">
      <w:pPr>
        <w:pStyle w:val="Tekst"/>
        <w:spacing w:line="240" w:lineRule="exact"/>
        <w:rPr>
          <w:rFonts w:ascii="DepCentury Old Style" w:hAnsi="DepCentury Old Style"/>
          <w:b/>
          <w:sz w:val="22"/>
          <w:szCs w:val="22"/>
        </w:rPr>
      </w:pPr>
      <w:r w:rsidRPr="00C30066">
        <w:rPr>
          <w:rFonts w:ascii="DepCentury Old Style" w:hAnsi="DepCentury Old Style"/>
          <w:b/>
          <w:sz w:val="22"/>
          <w:szCs w:val="22"/>
        </w:rPr>
        <w:lastRenderedPageBreak/>
        <w:t>1.</w:t>
      </w:r>
      <w:r w:rsidRPr="00C30066">
        <w:rPr>
          <w:rFonts w:ascii="DepCentury Old Style" w:hAnsi="DepCentury Old Style"/>
          <w:b/>
          <w:sz w:val="22"/>
          <w:szCs w:val="22"/>
        </w:rPr>
        <w:tab/>
        <w:t>Sakens faktiske sider</w:t>
      </w:r>
    </w:p>
    <w:p w14:paraId="49363758" w14:textId="77777777" w:rsidR="00C30066" w:rsidRDefault="00FE73B5">
      <w:pPr>
        <w:pStyle w:val="Tekst"/>
        <w:spacing w:line="240" w:lineRule="exact"/>
        <w:rPr>
          <w:rFonts w:ascii="DepCentury Old Style" w:hAnsi="DepCentury Old Style"/>
          <w:sz w:val="22"/>
          <w:szCs w:val="22"/>
        </w:rPr>
      </w:pPr>
    </w:p>
    <w:p w14:paraId="3FF5F5AC" w14:textId="77777777" w:rsidR="00C30066" w:rsidRDefault="00670E4F" w:rsidP="00C30066">
      <w:pPr>
        <w:pStyle w:val="Tekst"/>
        <w:spacing w:line="240" w:lineRule="exact"/>
        <w:rPr>
          <w:rFonts w:ascii="DepCentury Old Style" w:hAnsi="DepCentury Old Style"/>
          <w:sz w:val="22"/>
          <w:szCs w:val="22"/>
        </w:rPr>
      </w:pPr>
      <w:r w:rsidRPr="00C30066">
        <w:rPr>
          <w:rFonts w:ascii="DepCentury Old Style" w:hAnsi="DepCentury Old Style"/>
          <w:sz w:val="22"/>
          <w:szCs w:val="22"/>
        </w:rPr>
        <w:t>Klagen gjelder krav om kompensasjon etter forskrift 2009-12-22 nr. 1768 om særskilt kompensasjonsordning for psykiske belastningsskader som følge av deltakelse i internasjonale operasj</w:t>
      </w:r>
      <w:r>
        <w:rPr>
          <w:rFonts w:ascii="DepCentury Old Style" w:hAnsi="DepCentury Old Style"/>
          <w:sz w:val="22"/>
          <w:szCs w:val="22"/>
        </w:rPr>
        <w:t xml:space="preserve">oner (kompensasjonsforskriften) og krav om billighetserstatning etter forskrift </w:t>
      </w:r>
      <w:r w:rsidRPr="00DD7BB6">
        <w:rPr>
          <w:rFonts w:ascii="DepCentury Old Style" w:hAnsi="DepCentury Old Style"/>
          <w:sz w:val="22"/>
          <w:szCs w:val="22"/>
        </w:rPr>
        <w:t>2017-06-24 nr. 997</w:t>
      </w:r>
      <w:r>
        <w:rPr>
          <w:rFonts w:ascii="DepCentury Old Style" w:hAnsi="DepCentury Old Style"/>
          <w:sz w:val="22"/>
          <w:szCs w:val="22"/>
        </w:rPr>
        <w:t xml:space="preserve"> (</w:t>
      </w:r>
      <w:proofErr w:type="spellStart"/>
      <w:r>
        <w:rPr>
          <w:rFonts w:ascii="DepCentury Old Style" w:hAnsi="DepCentury Old Style"/>
          <w:sz w:val="22"/>
          <w:szCs w:val="22"/>
        </w:rPr>
        <w:t>forsvarstilsatteforskriften</w:t>
      </w:r>
      <w:proofErr w:type="spellEnd"/>
      <w:r>
        <w:rPr>
          <w:rFonts w:ascii="DepCentury Old Style" w:hAnsi="DepCentury Old Style"/>
          <w:sz w:val="22"/>
          <w:szCs w:val="22"/>
        </w:rPr>
        <w:t>).</w:t>
      </w:r>
    </w:p>
    <w:p w14:paraId="59DEA4FE" w14:textId="77777777" w:rsidR="00DD7BB6" w:rsidRDefault="00FE73B5" w:rsidP="00C30066">
      <w:pPr>
        <w:pStyle w:val="Tekst"/>
        <w:spacing w:line="240" w:lineRule="exact"/>
        <w:rPr>
          <w:rFonts w:ascii="DepCentury Old Style" w:hAnsi="DepCentury Old Style"/>
          <w:sz w:val="22"/>
          <w:szCs w:val="22"/>
        </w:rPr>
      </w:pPr>
    </w:p>
    <w:p w14:paraId="437254F6" w14:textId="51A642FC" w:rsidR="00F3615B" w:rsidRDefault="00F3615B" w:rsidP="00F3615B">
      <w:pPr>
        <w:rPr>
          <w:rFonts w:ascii="DepCentury Old Style" w:hAnsi="DepCentury Old Style"/>
          <w:sz w:val="22"/>
          <w:szCs w:val="22"/>
        </w:rPr>
      </w:pPr>
      <w:r>
        <w:rPr>
          <w:rFonts w:ascii="DepCentury Old Style" w:hAnsi="DepCentury Old Style"/>
          <w:sz w:val="22"/>
          <w:szCs w:val="22"/>
        </w:rPr>
        <w:t>Krav om kompensa</w:t>
      </w:r>
      <w:r w:rsidR="00021ACF">
        <w:rPr>
          <w:rFonts w:ascii="DepCentury Old Style" w:hAnsi="DepCentury Old Style"/>
          <w:sz w:val="22"/>
          <w:szCs w:val="22"/>
        </w:rPr>
        <w:t>sjon ble fremsatt 26. april 2016</w:t>
      </w:r>
      <w:r>
        <w:rPr>
          <w:rFonts w:ascii="DepCentury Old Style" w:hAnsi="DepCentury Old Style"/>
          <w:sz w:val="22"/>
          <w:szCs w:val="22"/>
        </w:rPr>
        <w:t xml:space="preserve">. </w:t>
      </w:r>
    </w:p>
    <w:p w14:paraId="14323776" w14:textId="77777777" w:rsidR="00F3615B" w:rsidRDefault="00F3615B" w:rsidP="00F3615B">
      <w:pPr>
        <w:rPr>
          <w:rFonts w:ascii="DepCentury Old Style" w:hAnsi="DepCentury Old Style"/>
          <w:sz w:val="22"/>
          <w:szCs w:val="22"/>
        </w:rPr>
      </w:pPr>
    </w:p>
    <w:p w14:paraId="65867864" w14:textId="1C7495D9" w:rsidR="00F3615B" w:rsidRDefault="00FE73B5" w:rsidP="00F3615B">
      <w:pPr>
        <w:rPr>
          <w:rFonts w:ascii="DepCentury Old Style" w:hAnsi="DepCentury Old Style"/>
          <w:sz w:val="22"/>
          <w:szCs w:val="22"/>
        </w:rPr>
      </w:pPr>
      <w:proofErr w:type="spellStart"/>
      <w:r w:rsidRPr="00FE73B5">
        <w:rPr>
          <w:rFonts w:ascii="DepCentury Old Style" w:hAnsi="DepCentury Old Style"/>
          <w:sz w:val="22"/>
          <w:szCs w:val="22"/>
          <w:highlight w:val="black"/>
        </w:rPr>
        <w:t>Xxxxx</w:t>
      </w:r>
      <w:proofErr w:type="spellEnd"/>
      <w:r w:rsidRPr="00FE73B5">
        <w:rPr>
          <w:rFonts w:ascii="DepCentury Old Style" w:hAnsi="DepCentury Old Style"/>
          <w:sz w:val="22"/>
          <w:szCs w:val="22"/>
          <w:highlight w:val="black"/>
        </w:rPr>
        <w:t xml:space="preserve"> </w:t>
      </w:r>
      <w:proofErr w:type="spellStart"/>
      <w:r w:rsidRPr="00FE73B5">
        <w:rPr>
          <w:rFonts w:ascii="DepCentury Old Style" w:hAnsi="DepCentury Old Style"/>
          <w:sz w:val="22"/>
          <w:szCs w:val="22"/>
          <w:highlight w:val="black"/>
        </w:rPr>
        <w:t>xxxxxxxx</w:t>
      </w:r>
      <w:proofErr w:type="spellEnd"/>
      <w:r w:rsidR="00F3615B">
        <w:rPr>
          <w:rFonts w:ascii="DepCentury Old Style" w:hAnsi="DepCentury Old Style"/>
          <w:sz w:val="22"/>
          <w:szCs w:val="22"/>
        </w:rPr>
        <w:t xml:space="preserve">, heretter kalt klager, er født </w:t>
      </w:r>
      <w:r w:rsidRPr="00FE73B5">
        <w:rPr>
          <w:rFonts w:ascii="DepCentury Old Style" w:hAnsi="DepCentury Old Style"/>
          <w:sz w:val="22"/>
          <w:szCs w:val="22"/>
          <w:highlight w:val="black"/>
        </w:rPr>
        <w:t xml:space="preserve">xxx </w:t>
      </w:r>
      <w:proofErr w:type="spellStart"/>
      <w:r w:rsidRPr="00FE73B5">
        <w:rPr>
          <w:rFonts w:ascii="DepCentury Old Style" w:hAnsi="DepCentury Old Style"/>
          <w:sz w:val="22"/>
          <w:szCs w:val="22"/>
          <w:highlight w:val="black"/>
        </w:rPr>
        <w:t>xxxxxx</w:t>
      </w:r>
      <w:proofErr w:type="spellEnd"/>
      <w:r w:rsidR="00075FDE">
        <w:rPr>
          <w:rFonts w:ascii="DepCentury Old Style" w:hAnsi="DepCentury Old Style"/>
          <w:sz w:val="22"/>
          <w:szCs w:val="22"/>
        </w:rPr>
        <w:t xml:space="preserve"> i </w:t>
      </w:r>
      <w:proofErr w:type="spellStart"/>
      <w:r w:rsidRPr="00FE73B5">
        <w:rPr>
          <w:rFonts w:ascii="DepCentury Old Style" w:hAnsi="DepCentury Old Style"/>
          <w:sz w:val="22"/>
          <w:szCs w:val="22"/>
          <w:highlight w:val="black"/>
        </w:rPr>
        <w:t>xxxxxx</w:t>
      </w:r>
      <w:proofErr w:type="spellEnd"/>
      <w:r w:rsidR="00075FDE">
        <w:rPr>
          <w:rFonts w:ascii="DepCentury Old Style" w:hAnsi="DepCentury Old Style"/>
          <w:sz w:val="22"/>
          <w:szCs w:val="22"/>
        </w:rPr>
        <w:t xml:space="preserve"> i </w:t>
      </w:r>
      <w:r w:rsidRPr="00FE73B5">
        <w:rPr>
          <w:rFonts w:ascii="DepCentury Old Style" w:hAnsi="DepCentury Old Style"/>
          <w:sz w:val="22"/>
          <w:szCs w:val="22"/>
          <w:highlight w:val="black"/>
        </w:rPr>
        <w:t>xxxxxxx</w:t>
      </w:r>
      <w:r w:rsidR="00F3615B">
        <w:rPr>
          <w:rFonts w:ascii="DepCentury Old Style" w:hAnsi="DepCentury Old Style"/>
          <w:sz w:val="22"/>
          <w:szCs w:val="22"/>
        </w:rPr>
        <w:t xml:space="preserve">. Han tjenestegjorde i </w:t>
      </w:r>
      <w:proofErr w:type="spellStart"/>
      <w:r w:rsidRPr="00FE73B5">
        <w:rPr>
          <w:rFonts w:ascii="DepCentury Old Style" w:hAnsi="DepCentury Old Style"/>
          <w:sz w:val="22"/>
          <w:szCs w:val="22"/>
          <w:highlight w:val="black"/>
        </w:rPr>
        <w:t>xxxxxxxx</w:t>
      </w:r>
      <w:proofErr w:type="spellEnd"/>
      <w:r w:rsidRPr="00FE73B5">
        <w:rPr>
          <w:rFonts w:ascii="DepCentury Old Style" w:hAnsi="DepCentury Old Style"/>
          <w:sz w:val="22"/>
          <w:szCs w:val="22"/>
          <w:highlight w:val="black"/>
        </w:rPr>
        <w:t xml:space="preserve"> </w:t>
      </w:r>
      <w:proofErr w:type="spellStart"/>
      <w:r w:rsidRPr="00FE73B5">
        <w:rPr>
          <w:rFonts w:ascii="DepCentury Old Style" w:hAnsi="DepCentury Old Style"/>
          <w:sz w:val="22"/>
          <w:szCs w:val="22"/>
          <w:highlight w:val="black"/>
        </w:rPr>
        <w:t>xxxxxx</w:t>
      </w:r>
      <w:proofErr w:type="spellEnd"/>
      <w:r w:rsidR="00F3615B">
        <w:rPr>
          <w:rFonts w:ascii="DepCentury Old Style" w:hAnsi="DepCentury Old Style"/>
          <w:sz w:val="22"/>
          <w:szCs w:val="22"/>
        </w:rPr>
        <w:t xml:space="preserve"> kontingent </w:t>
      </w:r>
      <w:r w:rsidRPr="00FE73B5">
        <w:rPr>
          <w:rFonts w:ascii="DepCentury Old Style" w:hAnsi="DepCentury Old Style"/>
          <w:sz w:val="22"/>
          <w:szCs w:val="22"/>
          <w:highlight w:val="black"/>
        </w:rPr>
        <w:t>xx</w:t>
      </w:r>
      <w:r w:rsidR="00F3615B">
        <w:rPr>
          <w:rFonts w:ascii="DepCentury Old Style" w:hAnsi="DepCentury Old Style"/>
          <w:sz w:val="22"/>
          <w:szCs w:val="22"/>
        </w:rPr>
        <w:t xml:space="preserve">, </w:t>
      </w:r>
      <w:r w:rsidRPr="00FE73B5">
        <w:rPr>
          <w:rFonts w:ascii="DepCentury Old Style" w:hAnsi="DepCentury Old Style"/>
          <w:sz w:val="22"/>
          <w:szCs w:val="22"/>
          <w:highlight w:val="black"/>
        </w:rPr>
        <w:t>xx</w:t>
      </w:r>
      <w:r w:rsidR="00F3615B">
        <w:rPr>
          <w:rFonts w:ascii="DepCentury Old Style" w:hAnsi="DepCentury Old Style"/>
          <w:sz w:val="22"/>
          <w:szCs w:val="22"/>
        </w:rPr>
        <w:t xml:space="preserve">, </w:t>
      </w:r>
      <w:r w:rsidRPr="00FE73B5">
        <w:rPr>
          <w:rFonts w:ascii="DepCentury Old Style" w:hAnsi="DepCentury Old Style"/>
          <w:sz w:val="22"/>
          <w:szCs w:val="22"/>
          <w:highlight w:val="black"/>
        </w:rPr>
        <w:t>xx</w:t>
      </w:r>
      <w:r w:rsidR="00F3615B">
        <w:rPr>
          <w:rFonts w:ascii="DepCentury Old Style" w:hAnsi="DepCentury Old Style"/>
          <w:sz w:val="22"/>
          <w:szCs w:val="22"/>
        </w:rPr>
        <w:t xml:space="preserve"> og </w:t>
      </w:r>
      <w:r w:rsidRPr="00FE73B5">
        <w:rPr>
          <w:rFonts w:ascii="DepCentury Old Style" w:hAnsi="DepCentury Old Style"/>
          <w:sz w:val="22"/>
          <w:szCs w:val="22"/>
          <w:highlight w:val="black"/>
        </w:rPr>
        <w:t>xx</w:t>
      </w:r>
      <w:r w:rsidR="00F3615B">
        <w:rPr>
          <w:rFonts w:ascii="DepCentury Old Style" w:hAnsi="DepCentury Old Style"/>
          <w:sz w:val="22"/>
          <w:szCs w:val="22"/>
        </w:rPr>
        <w:t xml:space="preserve"> i periodene </w:t>
      </w:r>
      <w:r w:rsidRPr="00FE73B5">
        <w:rPr>
          <w:rFonts w:ascii="DepCentury Old Style" w:hAnsi="DepCentury Old Style"/>
          <w:sz w:val="22"/>
          <w:szCs w:val="22"/>
          <w:highlight w:val="black"/>
        </w:rPr>
        <w:t xml:space="preserve">xx </w:t>
      </w:r>
      <w:proofErr w:type="spellStart"/>
      <w:r w:rsidRPr="00FE73B5">
        <w:rPr>
          <w:rFonts w:ascii="DepCentury Old Style" w:hAnsi="DepCentury Old Style"/>
          <w:sz w:val="22"/>
          <w:szCs w:val="22"/>
          <w:highlight w:val="black"/>
        </w:rPr>
        <w:t>xxxx</w:t>
      </w:r>
      <w:proofErr w:type="spellEnd"/>
      <w:r w:rsidRPr="00FE73B5">
        <w:rPr>
          <w:rFonts w:ascii="DepCentury Old Style" w:hAnsi="DepCentury Old Style"/>
          <w:sz w:val="22"/>
          <w:szCs w:val="22"/>
          <w:highlight w:val="black"/>
        </w:rPr>
        <w:t xml:space="preserve"> </w:t>
      </w:r>
      <w:proofErr w:type="spellStart"/>
      <w:r w:rsidRPr="00FE73B5">
        <w:rPr>
          <w:rFonts w:ascii="DepCentury Old Style" w:hAnsi="DepCentury Old Style"/>
          <w:sz w:val="22"/>
          <w:szCs w:val="22"/>
          <w:highlight w:val="black"/>
        </w:rPr>
        <w:t>xxxx</w:t>
      </w:r>
      <w:proofErr w:type="spellEnd"/>
      <w:r w:rsidR="00F3615B">
        <w:rPr>
          <w:rFonts w:ascii="DepCentury Old Style" w:hAnsi="DepCentury Old Style"/>
          <w:sz w:val="22"/>
          <w:szCs w:val="22"/>
        </w:rPr>
        <w:t xml:space="preserve"> til </w:t>
      </w:r>
      <w:r w:rsidRPr="00FE73B5">
        <w:rPr>
          <w:rFonts w:ascii="DepCentury Old Style" w:hAnsi="DepCentury Old Style"/>
          <w:sz w:val="22"/>
          <w:szCs w:val="22"/>
          <w:highlight w:val="black"/>
        </w:rPr>
        <w:t xml:space="preserve">xxx </w:t>
      </w:r>
      <w:proofErr w:type="spellStart"/>
      <w:r w:rsidRPr="00FE73B5">
        <w:rPr>
          <w:rFonts w:ascii="DepCentury Old Style" w:hAnsi="DepCentury Old Style"/>
          <w:sz w:val="22"/>
          <w:szCs w:val="22"/>
          <w:highlight w:val="black"/>
        </w:rPr>
        <w:t>xxxxxxxx</w:t>
      </w:r>
      <w:proofErr w:type="spellEnd"/>
      <w:r w:rsidR="00F3615B" w:rsidRPr="00FE73B5">
        <w:rPr>
          <w:rFonts w:ascii="DepCentury Old Style" w:hAnsi="DepCentury Old Style"/>
          <w:sz w:val="22"/>
          <w:szCs w:val="22"/>
          <w:highlight w:val="black"/>
        </w:rPr>
        <w:t xml:space="preserve"> </w:t>
      </w:r>
      <w:proofErr w:type="spellStart"/>
      <w:r w:rsidRPr="00FE73B5">
        <w:rPr>
          <w:rFonts w:ascii="DepCentury Old Style" w:hAnsi="DepCentury Old Style"/>
          <w:sz w:val="22"/>
          <w:szCs w:val="22"/>
          <w:highlight w:val="black"/>
        </w:rPr>
        <w:t>xxxx</w:t>
      </w:r>
      <w:proofErr w:type="spellEnd"/>
      <w:r w:rsidR="00F3615B">
        <w:rPr>
          <w:rFonts w:ascii="DepCentury Old Style" w:hAnsi="DepCentury Old Style"/>
          <w:sz w:val="22"/>
          <w:szCs w:val="22"/>
        </w:rPr>
        <w:t xml:space="preserve"> og </w:t>
      </w:r>
      <w:r w:rsidRPr="00FE73B5">
        <w:rPr>
          <w:rFonts w:ascii="DepCentury Old Style" w:hAnsi="DepCentury Old Style"/>
          <w:sz w:val="22"/>
          <w:szCs w:val="22"/>
          <w:highlight w:val="black"/>
        </w:rPr>
        <w:t xml:space="preserve">xxx </w:t>
      </w:r>
      <w:proofErr w:type="spellStart"/>
      <w:r w:rsidRPr="00FE73B5">
        <w:rPr>
          <w:rFonts w:ascii="DepCentury Old Style" w:hAnsi="DepCentury Old Style"/>
          <w:sz w:val="22"/>
          <w:szCs w:val="22"/>
          <w:highlight w:val="black"/>
        </w:rPr>
        <w:t>xxxxx</w:t>
      </w:r>
      <w:proofErr w:type="spellEnd"/>
      <w:r w:rsidRPr="00FE73B5">
        <w:rPr>
          <w:rFonts w:ascii="DepCentury Old Style" w:hAnsi="DepCentury Old Style"/>
          <w:sz w:val="22"/>
          <w:szCs w:val="22"/>
          <w:highlight w:val="black"/>
        </w:rPr>
        <w:t xml:space="preserve"> </w:t>
      </w:r>
      <w:proofErr w:type="spellStart"/>
      <w:r w:rsidRPr="00FE73B5">
        <w:rPr>
          <w:rFonts w:ascii="DepCentury Old Style" w:hAnsi="DepCentury Old Style"/>
          <w:sz w:val="22"/>
          <w:szCs w:val="22"/>
          <w:highlight w:val="black"/>
        </w:rPr>
        <w:t>xxxx</w:t>
      </w:r>
      <w:proofErr w:type="spellEnd"/>
      <w:r w:rsidR="00F3615B">
        <w:rPr>
          <w:rFonts w:ascii="DepCentury Old Style" w:hAnsi="DepCentury Old Style"/>
          <w:sz w:val="22"/>
          <w:szCs w:val="22"/>
        </w:rPr>
        <w:t xml:space="preserve"> til </w:t>
      </w:r>
      <w:r w:rsidRPr="00FE73B5">
        <w:rPr>
          <w:rFonts w:ascii="DepCentury Old Style" w:hAnsi="DepCentury Old Style"/>
          <w:sz w:val="22"/>
          <w:szCs w:val="22"/>
          <w:highlight w:val="black"/>
        </w:rPr>
        <w:t xml:space="preserve">xxx </w:t>
      </w:r>
      <w:proofErr w:type="spellStart"/>
      <w:r w:rsidRPr="00FE73B5">
        <w:rPr>
          <w:rFonts w:ascii="DepCentury Old Style" w:hAnsi="DepCentury Old Style"/>
          <w:sz w:val="22"/>
          <w:szCs w:val="22"/>
          <w:highlight w:val="black"/>
        </w:rPr>
        <w:t>xxxxxxxx</w:t>
      </w:r>
      <w:proofErr w:type="spellEnd"/>
      <w:r w:rsidRPr="00FE73B5">
        <w:rPr>
          <w:rFonts w:ascii="DepCentury Old Style" w:hAnsi="DepCentury Old Style"/>
          <w:sz w:val="22"/>
          <w:szCs w:val="22"/>
          <w:highlight w:val="black"/>
        </w:rPr>
        <w:t xml:space="preserve"> </w:t>
      </w:r>
      <w:proofErr w:type="spellStart"/>
      <w:r w:rsidRPr="00FE73B5">
        <w:rPr>
          <w:rFonts w:ascii="DepCentury Old Style" w:hAnsi="DepCentury Old Style"/>
          <w:sz w:val="22"/>
          <w:szCs w:val="22"/>
          <w:highlight w:val="black"/>
        </w:rPr>
        <w:t>xxxx</w:t>
      </w:r>
      <w:proofErr w:type="spellEnd"/>
      <w:r w:rsidR="00F3615B">
        <w:rPr>
          <w:rFonts w:ascii="DepCentury Old Style" w:hAnsi="DepCentury Old Style"/>
          <w:sz w:val="22"/>
          <w:szCs w:val="22"/>
        </w:rPr>
        <w:t>.</w:t>
      </w:r>
    </w:p>
    <w:p w14:paraId="72C57BF4" w14:textId="77777777" w:rsidR="00F3615B" w:rsidRDefault="00F3615B" w:rsidP="00F3615B">
      <w:pPr>
        <w:rPr>
          <w:rFonts w:ascii="DepCentury Old Style" w:hAnsi="DepCentury Old Style"/>
          <w:sz w:val="22"/>
          <w:szCs w:val="22"/>
        </w:rPr>
      </w:pPr>
    </w:p>
    <w:p w14:paraId="47AE68C7" w14:textId="539E074E" w:rsidR="00F3615B" w:rsidRDefault="00075FDE" w:rsidP="00F3615B">
      <w:pPr>
        <w:rPr>
          <w:rFonts w:ascii="DepCentury Old Style" w:hAnsi="DepCentury Old Style"/>
          <w:sz w:val="22"/>
          <w:szCs w:val="22"/>
        </w:rPr>
      </w:pPr>
      <w:r>
        <w:rPr>
          <w:rFonts w:ascii="DepCentury Old Style" w:hAnsi="DepCentury Old Style"/>
          <w:sz w:val="22"/>
          <w:szCs w:val="22"/>
        </w:rPr>
        <w:t xml:space="preserve">Klager </w:t>
      </w:r>
      <w:r w:rsidR="00F3615B">
        <w:rPr>
          <w:rFonts w:ascii="DepCentury Old Style" w:hAnsi="DepCentury Old Style"/>
          <w:sz w:val="22"/>
          <w:szCs w:val="22"/>
        </w:rPr>
        <w:t xml:space="preserve">flyttet </w:t>
      </w:r>
      <w:r>
        <w:rPr>
          <w:rFonts w:ascii="DepCentury Old Style" w:hAnsi="DepCentury Old Style"/>
          <w:sz w:val="22"/>
          <w:szCs w:val="22"/>
        </w:rPr>
        <w:t xml:space="preserve">fra </w:t>
      </w:r>
      <w:r w:rsidR="00FE73B5" w:rsidRPr="00FE73B5">
        <w:rPr>
          <w:rFonts w:ascii="DepCentury Old Style" w:hAnsi="DepCentury Old Style"/>
          <w:sz w:val="22"/>
          <w:szCs w:val="22"/>
          <w:highlight w:val="black"/>
        </w:rPr>
        <w:t>xxxxxxx</w:t>
      </w:r>
      <w:r>
        <w:rPr>
          <w:rFonts w:ascii="DepCentury Old Style" w:hAnsi="DepCentury Old Style"/>
          <w:sz w:val="22"/>
          <w:szCs w:val="22"/>
        </w:rPr>
        <w:t xml:space="preserve"> </w:t>
      </w:r>
      <w:r w:rsidR="00F3615B">
        <w:rPr>
          <w:rFonts w:ascii="DepCentury Old Style" w:hAnsi="DepCentury Old Style"/>
          <w:sz w:val="22"/>
          <w:szCs w:val="22"/>
        </w:rPr>
        <w:t>til Norge i 1975 sammen med foreldrene og tre brødre. Klager har b</w:t>
      </w:r>
      <w:r w:rsidR="00021ACF">
        <w:rPr>
          <w:rFonts w:ascii="DepCentury Old Style" w:hAnsi="DepCentury Old Style"/>
          <w:sz w:val="22"/>
          <w:szCs w:val="22"/>
        </w:rPr>
        <w:t>eskrevet oppveksten sin som «ill</w:t>
      </w:r>
      <w:r w:rsidR="00F3615B">
        <w:rPr>
          <w:rFonts w:ascii="DepCentury Old Style" w:hAnsi="DepCentury Old Style"/>
          <w:sz w:val="22"/>
          <w:szCs w:val="22"/>
        </w:rPr>
        <w:t xml:space="preserve">e» </w:t>
      </w:r>
      <w:r w:rsidR="00021ACF">
        <w:rPr>
          <w:rFonts w:ascii="DepCentury Old Style" w:hAnsi="DepCentury Old Style"/>
          <w:sz w:val="22"/>
          <w:szCs w:val="22"/>
        </w:rPr>
        <w:t xml:space="preserve">og preget av at foreldrene </w:t>
      </w:r>
      <w:r w:rsidR="00F3615B">
        <w:rPr>
          <w:rFonts w:ascii="DepCentury Old Style" w:hAnsi="DepCentury Old Style"/>
          <w:sz w:val="22"/>
          <w:szCs w:val="22"/>
        </w:rPr>
        <w:t>misbrukte alkohol samt mobbing på skolen. Skadelidte har fortalt at faren tok sitt eget liv etter å ha forsøkt å ta livet av moren etter et samlivsbrudd. Han har i</w:t>
      </w:r>
      <w:r w:rsidR="00811572">
        <w:rPr>
          <w:rFonts w:ascii="DepCentury Old Style" w:hAnsi="DepCentury Old Style"/>
          <w:sz w:val="22"/>
          <w:szCs w:val="22"/>
        </w:rPr>
        <w:t xml:space="preserve"> d</w:t>
      </w:r>
      <w:r w:rsidR="00F3615B">
        <w:rPr>
          <w:rFonts w:ascii="DepCentury Old Style" w:hAnsi="DepCentury Old Style"/>
          <w:sz w:val="22"/>
          <w:szCs w:val="22"/>
        </w:rPr>
        <w:t xml:space="preserve">ag liten kontakt med familien sin med unntak av en bror.  </w:t>
      </w:r>
    </w:p>
    <w:p w14:paraId="08F68272" w14:textId="77777777" w:rsidR="00F3615B" w:rsidRDefault="00F3615B" w:rsidP="00F3615B">
      <w:pPr>
        <w:rPr>
          <w:rFonts w:ascii="DepCentury Old Style" w:hAnsi="DepCentury Old Style"/>
          <w:sz w:val="22"/>
          <w:szCs w:val="22"/>
        </w:rPr>
      </w:pPr>
    </w:p>
    <w:p w14:paraId="7EF4257D" w14:textId="003EBB40" w:rsidR="001D3081" w:rsidRDefault="00811572" w:rsidP="00F3615B">
      <w:pPr>
        <w:rPr>
          <w:rFonts w:ascii="DepCentury Old Style" w:hAnsi="DepCentury Old Style"/>
          <w:sz w:val="22"/>
          <w:szCs w:val="22"/>
        </w:rPr>
      </w:pPr>
      <w:r>
        <w:rPr>
          <w:rFonts w:ascii="DepCentury Old Style" w:hAnsi="DepCentury Old Style"/>
          <w:sz w:val="22"/>
          <w:szCs w:val="22"/>
        </w:rPr>
        <w:t xml:space="preserve">Fra 1984 til 1992 jobbet klager som kokk/kokkelærling ulike steder. I 1988 gjennomførte han førstegangstjenesten. </w:t>
      </w:r>
      <w:r w:rsidR="001269FF">
        <w:rPr>
          <w:rFonts w:ascii="DepCentury Old Style" w:hAnsi="DepCentury Old Style"/>
          <w:sz w:val="22"/>
          <w:szCs w:val="22"/>
        </w:rPr>
        <w:t xml:space="preserve">Han fikk en sønn med sin daværende samboer i 1991. </w:t>
      </w:r>
      <w:r>
        <w:rPr>
          <w:rFonts w:ascii="DepCentury Old Style" w:hAnsi="DepCentury Old Style"/>
          <w:sz w:val="22"/>
          <w:szCs w:val="22"/>
        </w:rPr>
        <w:t>Han tjenes</w:t>
      </w:r>
      <w:r w:rsidR="00021ACF">
        <w:rPr>
          <w:rFonts w:ascii="DepCentury Old Style" w:hAnsi="DepCentury Old Style"/>
          <w:sz w:val="22"/>
          <w:szCs w:val="22"/>
        </w:rPr>
        <w:t xml:space="preserve">tegjorde i </w:t>
      </w:r>
      <w:r w:rsidR="00FE73B5" w:rsidRPr="00FE73B5">
        <w:rPr>
          <w:rFonts w:ascii="DepCentury Old Style" w:hAnsi="DepCentury Old Style"/>
          <w:sz w:val="22"/>
          <w:szCs w:val="22"/>
          <w:highlight w:val="black"/>
        </w:rPr>
        <w:t>xxxxxxx</w:t>
      </w:r>
      <w:r w:rsidR="00021ACF">
        <w:rPr>
          <w:rFonts w:ascii="DepCentury Old Style" w:hAnsi="DepCentury Old Style"/>
          <w:sz w:val="22"/>
          <w:szCs w:val="22"/>
        </w:rPr>
        <w:t xml:space="preserve"> som tolk </w:t>
      </w:r>
      <w:r w:rsidR="00C05B8A">
        <w:rPr>
          <w:rFonts w:ascii="DepCentury Old Style" w:hAnsi="DepCentury Old Style"/>
          <w:sz w:val="22"/>
          <w:szCs w:val="22"/>
        </w:rPr>
        <w:t>i to p</w:t>
      </w:r>
      <w:r w:rsidR="00780F6E">
        <w:rPr>
          <w:rFonts w:ascii="DepCentury Old Style" w:hAnsi="DepCentury Old Style"/>
          <w:sz w:val="22"/>
          <w:szCs w:val="22"/>
        </w:rPr>
        <w:t>e</w:t>
      </w:r>
      <w:r w:rsidR="00C05B8A">
        <w:rPr>
          <w:rFonts w:ascii="DepCentury Old Style" w:hAnsi="DepCentury Old Style"/>
          <w:sz w:val="22"/>
          <w:szCs w:val="22"/>
        </w:rPr>
        <w:t xml:space="preserve">rioder fra </w:t>
      </w:r>
      <w:proofErr w:type="spellStart"/>
      <w:r w:rsidR="00FE73B5" w:rsidRPr="00FE73B5">
        <w:rPr>
          <w:rFonts w:ascii="DepCentury Old Style" w:hAnsi="DepCentury Old Style"/>
          <w:sz w:val="22"/>
          <w:szCs w:val="22"/>
          <w:highlight w:val="black"/>
        </w:rPr>
        <w:t>xxxx</w:t>
      </w:r>
      <w:proofErr w:type="spellEnd"/>
      <w:r w:rsidR="00FE73B5" w:rsidRPr="00FE73B5">
        <w:rPr>
          <w:rFonts w:ascii="DepCentury Old Style" w:hAnsi="DepCentury Old Style"/>
          <w:sz w:val="22"/>
          <w:szCs w:val="22"/>
          <w:highlight w:val="black"/>
        </w:rPr>
        <w:t xml:space="preserve"> </w:t>
      </w:r>
      <w:proofErr w:type="spellStart"/>
      <w:r w:rsidR="00FE73B5" w:rsidRPr="00FE73B5">
        <w:rPr>
          <w:rFonts w:ascii="DepCentury Old Style" w:hAnsi="DepCentury Old Style"/>
          <w:sz w:val="22"/>
          <w:szCs w:val="22"/>
          <w:highlight w:val="black"/>
        </w:rPr>
        <w:t>xxxx</w:t>
      </w:r>
      <w:proofErr w:type="spellEnd"/>
      <w:r w:rsidR="00C05B8A">
        <w:rPr>
          <w:rFonts w:ascii="DepCentury Old Style" w:hAnsi="DepCentury Old Style"/>
          <w:sz w:val="22"/>
          <w:szCs w:val="22"/>
        </w:rPr>
        <w:t xml:space="preserve"> til </w:t>
      </w:r>
      <w:proofErr w:type="spellStart"/>
      <w:r w:rsidR="00FE73B5" w:rsidRPr="00FE73B5">
        <w:rPr>
          <w:rFonts w:ascii="DepCentury Old Style" w:hAnsi="DepCentury Old Style"/>
          <w:sz w:val="22"/>
          <w:szCs w:val="22"/>
          <w:highlight w:val="black"/>
        </w:rPr>
        <w:t>xxxxxxxx</w:t>
      </w:r>
      <w:proofErr w:type="spellEnd"/>
      <w:r w:rsidR="00FE73B5" w:rsidRPr="00FE73B5">
        <w:rPr>
          <w:rFonts w:ascii="DepCentury Old Style" w:hAnsi="DepCentury Old Style"/>
          <w:sz w:val="22"/>
          <w:szCs w:val="22"/>
          <w:highlight w:val="black"/>
        </w:rPr>
        <w:t xml:space="preserve"> </w:t>
      </w:r>
      <w:proofErr w:type="spellStart"/>
      <w:r w:rsidR="00FE73B5" w:rsidRPr="00FE73B5">
        <w:rPr>
          <w:rFonts w:ascii="DepCentury Old Style" w:hAnsi="DepCentury Old Style"/>
          <w:sz w:val="22"/>
          <w:szCs w:val="22"/>
          <w:highlight w:val="black"/>
        </w:rPr>
        <w:t>xxxx</w:t>
      </w:r>
      <w:proofErr w:type="spellEnd"/>
      <w:r w:rsidR="00C05B8A">
        <w:rPr>
          <w:rFonts w:ascii="DepCentury Old Style" w:hAnsi="DepCentury Old Style"/>
          <w:sz w:val="22"/>
          <w:szCs w:val="22"/>
        </w:rPr>
        <w:t xml:space="preserve"> og fra </w:t>
      </w:r>
      <w:proofErr w:type="spellStart"/>
      <w:r w:rsidR="00FE73B5" w:rsidRPr="00FE73B5">
        <w:rPr>
          <w:rFonts w:ascii="DepCentury Old Style" w:hAnsi="DepCentury Old Style"/>
          <w:sz w:val="22"/>
          <w:szCs w:val="22"/>
          <w:highlight w:val="black"/>
        </w:rPr>
        <w:t>xxxxx</w:t>
      </w:r>
      <w:proofErr w:type="spellEnd"/>
      <w:r w:rsidR="00FE73B5" w:rsidRPr="00FE73B5">
        <w:rPr>
          <w:rFonts w:ascii="DepCentury Old Style" w:hAnsi="DepCentury Old Style"/>
          <w:sz w:val="22"/>
          <w:szCs w:val="22"/>
          <w:highlight w:val="black"/>
        </w:rPr>
        <w:t xml:space="preserve"> </w:t>
      </w:r>
      <w:proofErr w:type="spellStart"/>
      <w:r w:rsidR="00FE73B5" w:rsidRPr="00FE73B5">
        <w:rPr>
          <w:rFonts w:ascii="DepCentury Old Style" w:hAnsi="DepCentury Old Style"/>
          <w:sz w:val="22"/>
          <w:szCs w:val="22"/>
          <w:highlight w:val="black"/>
        </w:rPr>
        <w:t>xxxx</w:t>
      </w:r>
      <w:proofErr w:type="spellEnd"/>
      <w:r w:rsidR="00C05B8A">
        <w:rPr>
          <w:rFonts w:ascii="DepCentury Old Style" w:hAnsi="DepCentury Old Style"/>
          <w:sz w:val="22"/>
          <w:szCs w:val="22"/>
        </w:rPr>
        <w:t xml:space="preserve"> til </w:t>
      </w:r>
      <w:proofErr w:type="spellStart"/>
      <w:r w:rsidR="00FE73B5" w:rsidRPr="00FE73B5">
        <w:rPr>
          <w:rFonts w:ascii="DepCentury Old Style" w:hAnsi="DepCentury Old Style"/>
          <w:sz w:val="22"/>
          <w:szCs w:val="22"/>
          <w:highlight w:val="black"/>
        </w:rPr>
        <w:t>xxxxxxxx</w:t>
      </w:r>
      <w:proofErr w:type="spellEnd"/>
      <w:r w:rsidR="00FE73B5" w:rsidRPr="00FE73B5">
        <w:rPr>
          <w:rFonts w:ascii="DepCentury Old Style" w:hAnsi="DepCentury Old Style"/>
          <w:sz w:val="22"/>
          <w:szCs w:val="22"/>
          <w:highlight w:val="black"/>
        </w:rPr>
        <w:t xml:space="preserve"> </w:t>
      </w:r>
      <w:proofErr w:type="spellStart"/>
      <w:r w:rsidR="00FE73B5" w:rsidRPr="00FE73B5">
        <w:rPr>
          <w:rFonts w:ascii="DepCentury Old Style" w:hAnsi="DepCentury Old Style"/>
          <w:sz w:val="22"/>
          <w:szCs w:val="22"/>
          <w:highlight w:val="black"/>
        </w:rPr>
        <w:t>xxxx</w:t>
      </w:r>
      <w:proofErr w:type="spellEnd"/>
      <w:r w:rsidR="00C05B8A">
        <w:rPr>
          <w:rFonts w:ascii="DepCentury Old Style" w:hAnsi="DepCentury Old Style"/>
          <w:sz w:val="22"/>
          <w:szCs w:val="22"/>
        </w:rPr>
        <w:t xml:space="preserve">. </w:t>
      </w:r>
      <w:r w:rsidR="008A0BC0">
        <w:rPr>
          <w:rFonts w:ascii="DepCentury Old Style" w:hAnsi="DepCentury Old Style"/>
          <w:sz w:val="22"/>
          <w:szCs w:val="22"/>
        </w:rPr>
        <w:t>Klager har forklart at han syn</w:t>
      </w:r>
      <w:r w:rsidR="00604AED">
        <w:rPr>
          <w:rFonts w:ascii="DepCentury Old Style" w:hAnsi="DepCentury Old Style"/>
          <w:sz w:val="22"/>
          <w:szCs w:val="22"/>
        </w:rPr>
        <w:t>e</w:t>
      </w:r>
      <w:r w:rsidR="008A0BC0">
        <w:rPr>
          <w:rFonts w:ascii="DepCentury Old Style" w:hAnsi="DepCentury Old Style"/>
          <w:sz w:val="22"/>
          <w:szCs w:val="22"/>
        </w:rPr>
        <w:t>s tiden i utenlandstjeneste var den beste</w:t>
      </w:r>
      <w:r w:rsidR="00604AED">
        <w:rPr>
          <w:rFonts w:ascii="DepCentury Old Style" w:hAnsi="DepCentury Old Style"/>
          <w:sz w:val="22"/>
          <w:szCs w:val="22"/>
        </w:rPr>
        <w:t>,</w:t>
      </w:r>
      <w:r w:rsidR="008A0BC0">
        <w:rPr>
          <w:rFonts w:ascii="DepCentury Old Style" w:hAnsi="DepCentury Old Style"/>
          <w:sz w:val="22"/>
          <w:szCs w:val="22"/>
        </w:rPr>
        <w:t xml:space="preserve"> men samtidig den verste tiden i livet hans.</w:t>
      </w:r>
      <w:r w:rsidR="00F64048">
        <w:rPr>
          <w:rFonts w:ascii="DepCentury Old Style" w:hAnsi="DepCentury Old Style"/>
          <w:sz w:val="22"/>
          <w:szCs w:val="22"/>
        </w:rPr>
        <w:t xml:space="preserve"> </w:t>
      </w:r>
      <w:r w:rsidR="001D3081">
        <w:rPr>
          <w:rFonts w:ascii="DepCentury Old Style" w:hAnsi="DepCentury Old Style"/>
          <w:sz w:val="22"/>
          <w:szCs w:val="22"/>
        </w:rPr>
        <w:t xml:space="preserve">Klager har forklart at han under den første tjenesten opplevde å ha blitt </w:t>
      </w:r>
      <w:r w:rsidR="008A0BC0">
        <w:rPr>
          <w:rFonts w:ascii="DepCentury Old Style" w:hAnsi="DepCentury Old Style"/>
          <w:sz w:val="22"/>
          <w:szCs w:val="22"/>
        </w:rPr>
        <w:t xml:space="preserve">ble truet med våpen 5-6 ganger. Under tolkeoppdragene kunne de han møtte forteller om traumer. Under tjenesten tenkte han at belastende hendelser var en del av </w:t>
      </w:r>
      <w:r w:rsidR="00A052EE">
        <w:rPr>
          <w:rFonts w:ascii="DepCentury Old Style" w:hAnsi="DepCentury Old Style"/>
          <w:sz w:val="22"/>
          <w:szCs w:val="22"/>
        </w:rPr>
        <w:t>jobben og opplevde det ikke som belastende på det tidspunktet.</w:t>
      </w:r>
      <w:r w:rsidR="00797CC7">
        <w:rPr>
          <w:rFonts w:ascii="DepCentury Old Style" w:hAnsi="DepCentury Old Style"/>
          <w:sz w:val="22"/>
          <w:szCs w:val="22"/>
        </w:rPr>
        <w:t xml:space="preserve"> </w:t>
      </w:r>
    </w:p>
    <w:p w14:paraId="4E5073D4" w14:textId="77777777" w:rsidR="001D3081" w:rsidRDefault="001D3081" w:rsidP="00F3615B">
      <w:pPr>
        <w:rPr>
          <w:rFonts w:ascii="DepCentury Old Style" w:hAnsi="DepCentury Old Style"/>
          <w:sz w:val="22"/>
          <w:szCs w:val="22"/>
        </w:rPr>
      </w:pPr>
    </w:p>
    <w:p w14:paraId="7F787549" w14:textId="559CC4EF" w:rsidR="001D3081" w:rsidRDefault="001D3081" w:rsidP="00F3615B">
      <w:pPr>
        <w:rPr>
          <w:rFonts w:ascii="DepCentury Old Style" w:hAnsi="DepCentury Old Style"/>
          <w:sz w:val="22"/>
          <w:szCs w:val="22"/>
        </w:rPr>
      </w:pPr>
      <w:r>
        <w:rPr>
          <w:rFonts w:ascii="DepCentury Old Style" w:hAnsi="DepCentury Old Style"/>
          <w:sz w:val="22"/>
          <w:szCs w:val="22"/>
        </w:rPr>
        <w:t>Klager har fortalt at han ved et par anledninger følte han var i livsfare, men rakk ikke å bli redd da alt skjedde så fort. Han var aldri alene og følte han var beskyttet av medsoldater.</w:t>
      </w:r>
    </w:p>
    <w:p w14:paraId="7A3BD5BE" w14:textId="77777777" w:rsidR="001269FF" w:rsidRDefault="001269FF" w:rsidP="00F3615B">
      <w:pPr>
        <w:rPr>
          <w:rFonts w:ascii="DepCentury Old Style" w:hAnsi="DepCentury Old Style"/>
          <w:sz w:val="22"/>
          <w:szCs w:val="22"/>
        </w:rPr>
      </w:pPr>
    </w:p>
    <w:p w14:paraId="53E84364" w14:textId="5F0A86DE" w:rsidR="001269FF" w:rsidRDefault="001269FF" w:rsidP="00F3615B">
      <w:pPr>
        <w:rPr>
          <w:rFonts w:ascii="DepCentury Old Style" w:hAnsi="DepCentury Old Style"/>
          <w:sz w:val="22"/>
          <w:szCs w:val="22"/>
        </w:rPr>
      </w:pPr>
      <w:r>
        <w:rPr>
          <w:rFonts w:ascii="DepCentury Old Style" w:hAnsi="DepCentury Old Style"/>
          <w:sz w:val="22"/>
          <w:szCs w:val="22"/>
        </w:rPr>
        <w:t xml:space="preserve">Klager ble vurdert som frisk ved dimisjon etter endt tjeneste i </w:t>
      </w:r>
      <w:proofErr w:type="spellStart"/>
      <w:r w:rsidR="00FE73B5" w:rsidRPr="00FE73B5">
        <w:rPr>
          <w:rFonts w:ascii="DepCentury Old Style" w:hAnsi="DepCentury Old Style"/>
          <w:sz w:val="22"/>
          <w:szCs w:val="22"/>
          <w:highlight w:val="black"/>
        </w:rPr>
        <w:t>xxxx</w:t>
      </w:r>
      <w:proofErr w:type="spellEnd"/>
      <w:r>
        <w:rPr>
          <w:rFonts w:ascii="DepCentury Old Style" w:hAnsi="DepCentury Old Style"/>
          <w:sz w:val="22"/>
          <w:szCs w:val="22"/>
        </w:rPr>
        <w:t>. Han har forklart at han syn</w:t>
      </w:r>
      <w:r w:rsidR="00604AED">
        <w:rPr>
          <w:rFonts w:ascii="DepCentury Old Style" w:hAnsi="DepCentury Old Style"/>
          <w:sz w:val="22"/>
          <w:szCs w:val="22"/>
        </w:rPr>
        <w:t>e</w:t>
      </w:r>
      <w:r>
        <w:rPr>
          <w:rFonts w:ascii="DepCentury Old Style" w:hAnsi="DepCentury Old Style"/>
          <w:sz w:val="22"/>
          <w:szCs w:val="22"/>
        </w:rPr>
        <w:t>s det var greit å komme hjem, og følte ikke at hendelser etter tjenesten plaget han. Han opplevde et samlivsbrudd like etter</w:t>
      </w:r>
      <w:r w:rsidR="00604AED">
        <w:rPr>
          <w:rFonts w:ascii="DepCentury Old Style" w:hAnsi="DepCentury Old Style"/>
          <w:sz w:val="22"/>
          <w:szCs w:val="22"/>
        </w:rPr>
        <w:t xml:space="preserve">, </w:t>
      </w:r>
      <w:r>
        <w:rPr>
          <w:rFonts w:ascii="DepCentury Old Style" w:hAnsi="DepCentury Old Style"/>
          <w:sz w:val="22"/>
          <w:szCs w:val="22"/>
        </w:rPr>
        <w:t xml:space="preserve">som han har beskrevet som belastende. </w:t>
      </w:r>
    </w:p>
    <w:p w14:paraId="4E4D4785" w14:textId="7B53AB87" w:rsidR="001D3081" w:rsidRDefault="001269FF" w:rsidP="00F3615B">
      <w:pPr>
        <w:rPr>
          <w:rFonts w:ascii="DepCentury Old Style" w:hAnsi="DepCentury Old Style"/>
          <w:sz w:val="22"/>
          <w:szCs w:val="22"/>
        </w:rPr>
      </w:pPr>
      <w:r>
        <w:rPr>
          <w:rFonts w:ascii="DepCentury Old Style" w:hAnsi="DepCentury Old Style"/>
          <w:sz w:val="22"/>
          <w:szCs w:val="22"/>
        </w:rPr>
        <w:t xml:space="preserve"> </w:t>
      </w:r>
    </w:p>
    <w:p w14:paraId="0295BFBB" w14:textId="6157CE0A" w:rsidR="00797CC7" w:rsidRDefault="00021ACF" w:rsidP="00F3615B">
      <w:pPr>
        <w:rPr>
          <w:rFonts w:ascii="DepCentury Old Style" w:hAnsi="DepCentury Old Style"/>
          <w:sz w:val="22"/>
          <w:szCs w:val="22"/>
        </w:rPr>
      </w:pPr>
      <w:r>
        <w:rPr>
          <w:rFonts w:ascii="DepCentury Old Style" w:hAnsi="DepCentury Old Style"/>
          <w:sz w:val="22"/>
          <w:szCs w:val="22"/>
        </w:rPr>
        <w:t>Klager fikk en datter med sin daværende samboer i 1995. Han</w:t>
      </w:r>
      <w:r w:rsidR="001D3081">
        <w:rPr>
          <w:rFonts w:ascii="DepCentury Old Style" w:hAnsi="DepCentury Old Style"/>
          <w:sz w:val="22"/>
          <w:szCs w:val="22"/>
        </w:rPr>
        <w:t xml:space="preserve"> søkte seg ut til tjenesten igjen i </w:t>
      </w:r>
      <w:proofErr w:type="spellStart"/>
      <w:r w:rsidR="00FE73B5" w:rsidRPr="00FE73B5">
        <w:rPr>
          <w:rFonts w:ascii="DepCentury Old Style" w:hAnsi="DepCentury Old Style"/>
          <w:sz w:val="22"/>
          <w:szCs w:val="22"/>
          <w:highlight w:val="black"/>
        </w:rPr>
        <w:t>xxxx</w:t>
      </w:r>
      <w:proofErr w:type="spellEnd"/>
      <w:r w:rsidR="001D3081">
        <w:rPr>
          <w:rFonts w:ascii="DepCentury Old Style" w:hAnsi="DepCentury Old Style"/>
          <w:sz w:val="22"/>
          <w:szCs w:val="22"/>
        </w:rPr>
        <w:t xml:space="preserve"> av økonomiske årsaker.</w:t>
      </w:r>
      <w:r w:rsidR="00797CC7">
        <w:rPr>
          <w:rFonts w:ascii="DepCentury Old Style" w:hAnsi="DepCentury Old Style"/>
          <w:sz w:val="22"/>
          <w:szCs w:val="22"/>
        </w:rPr>
        <w:t xml:space="preserve"> </w:t>
      </w:r>
      <w:r w:rsidR="001D3081">
        <w:rPr>
          <w:rFonts w:ascii="DepCentury Old Style" w:hAnsi="DepCentury Old Style"/>
          <w:sz w:val="22"/>
          <w:szCs w:val="22"/>
        </w:rPr>
        <w:t xml:space="preserve">Han opplevde ikke den andre tjenesten som like spennende </w:t>
      </w:r>
      <w:r>
        <w:rPr>
          <w:rFonts w:ascii="DepCentury Old Style" w:hAnsi="DepCentury Old Style"/>
          <w:sz w:val="22"/>
          <w:szCs w:val="22"/>
        </w:rPr>
        <w:t>som den første. Han opplevde ing</w:t>
      </w:r>
      <w:r w:rsidR="001D3081">
        <w:rPr>
          <w:rFonts w:ascii="DepCentury Old Style" w:hAnsi="DepCentury Old Style"/>
          <w:sz w:val="22"/>
          <w:szCs w:val="22"/>
        </w:rPr>
        <w:t>en belastende hendelser under denne tjenesten. Han skadet k</w:t>
      </w:r>
      <w:r>
        <w:rPr>
          <w:rFonts w:ascii="DepCentury Old Style" w:hAnsi="DepCentury Old Style"/>
          <w:sz w:val="22"/>
          <w:szCs w:val="22"/>
        </w:rPr>
        <w:t xml:space="preserve">neet under volleyballspill, og </w:t>
      </w:r>
      <w:r w:rsidR="001D3081">
        <w:rPr>
          <w:rFonts w:ascii="DepCentury Old Style" w:hAnsi="DepCentury Old Style"/>
          <w:sz w:val="22"/>
          <w:szCs w:val="22"/>
        </w:rPr>
        <w:t>ble henvist til utreding hos spesialist under permisjon i Norge. Han fikk påvist kneskade, og det ble utført kikkhullsoperasjon.</w:t>
      </w:r>
    </w:p>
    <w:p w14:paraId="58ED3D2E" w14:textId="77777777" w:rsidR="001D3081" w:rsidRDefault="001D3081" w:rsidP="00F3615B">
      <w:pPr>
        <w:rPr>
          <w:rFonts w:ascii="DepCentury Old Style" w:hAnsi="DepCentury Old Style"/>
          <w:sz w:val="22"/>
          <w:szCs w:val="22"/>
        </w:rPr>
      </w:pPr>
    </w:p>
    <w:p w14:paraId="1457144B" w14:textId="41174A70" w:rsidR="003D54F2" w:rsidRDefault="00937C89" w:rsidP="00620B03">
      <w:pPr>
        <w:rPr>
          <w:rFonts w:ascii="DepCentury Old Style" w:hAnsi="DepCentury Old Style"/>
          <w:sz w:val="22"/>
          <w:szCs w:val="22"/>
        </w:rPr>
      </w:pPr>
      <w:r>
        <w:rPr>
          <w:rFonts w:ascii="DepCentury Old Style" w:hAnsi="DepCentury Old Style"/>
          <w:sz w:val="22"/>
          <w:szCs w:val="22"/>
        </w:rPr>
        <w:t xml:space="preserve">Klager fikk sin første depresjon i </w:t>
      </w:r>
      <w:r w:rsidR="00BC6944">
        <w:rPr>
          <w:rFonts w:ascii="DepCentury Old Style" w:hAnsi="DepCentury Old Style"/>
          <w:sz w:val="22"/>
          <w:szCs w:val="22"/>
        </w:rPr>
        <w:t xml:space="preserve">1997 i </w:t>
      </w:r>
      <w:r>
        <w:rPr>
          <w:rFonts w:ascii="DepCentury Old Style" w:hAnsi="DepCentury Old Style"/>
          <w:sz w:val="22"/>
          <w:szCs w:val="22"/>
        </w:rPr>
        <w:t xml:space="preserve">etterkant av kneskaden. Han fikk sterke smerter på grunn av komplikasjoner og fikk vanskeligheter </w:t>
      </w:r>
      <w:r w:rsidR="004F6D20">
        <w:rPr>
          <w:rFonts w:ascii="DepCentury Old Style" w:hAnsi="DepCentury Old Style"/>
          <w:sz w:val="22"/>
          <w:szCs w:val="22"/>
        </w:rPr>
        <w:t xml:space="preserve">med </w:t>
      </w:r>
      <w:r>
        <w:rPr>
          <w:rFonts w:ascii="DepCentury Old Style" w:hAnsi="DepCentury Old Style"/>
          <w:sz w:val="22"/>
          <w:szCs w:val="22"/>
        </w:rPr>
        <w:t>å stå i 100</w:t>
      </w:r>
      <w:r w:rsidR="00F9407B">
        <w:rPr>
          <w:rFonts w:ascii="DepCentury Old Style" w:hAnsi="DepCentury Old Style"/>
          <w:sz w:val="22"/>
          <w:szCs w:val="22"/>
        </w:rPr>
        <w:t xml:space="preserve"> </w:t>
      </w:r>
      <w:r>
        <w:rPr>
          <w:rFonts w:ascii="DepCentury Old Style" w:hAnsi="DepCentury Old Style"/>
          <w:sz w:val="22"/>
          <w:szCs w:val="22"/>
        </w:rPr>
        <w:t>% stilling.</w:t>
      </w:r>
      <w:r w:rsidR="00F9407B">
        <w:rPr>
          <w:rFonts w:ascii="DepCentury Old Style" w:hAnsi="DepCentury Old Style"/>
          <w:sz w:val="22"/>
          <w:szCs w:val="22"/>
        </w:rPr>
        <w:t xml:space="preserve"> I 1999 fikk han diagnosen A04 Slapphet/tretthet/utilpasshet. I 2000 opplevde han et dramatisk samlivsbrudd hvor han ble truet med kniv etter at han hadde konfrontert samboeren med hennes utroskap. </w:t>
      </w:r>
      <w:r w:rsidR="004F6D20">
        <w:rPr>
          <w:rFonts w:ascii="DepCentury Old Style" w:hAnsi="DepCentury Old Style"/>
          <w:sz w:val="22"/>
          <w:szCs w:val="22"/>
        </w:rPr>
        <w:t>Klager var nedfor pga. bruddet, og fikk diagnosen P02 Akutt stress</w:t>
      </w:r>
      <w:r w:rsidR="003D54F2" w:rsidRPr="003D54F2">
        <w:rPr>
          <w:rFonts w:ascii="DepCentury Old Style" w:hAnsi="DepCentury Old Style"/>
          <w:sz w:val="22"/>
          <w:szCs w:val="22"/>
        </w:rPr>
        <w:t xml:space="preserve">/situasjonsbetinget </w:t>
      </w:r>
      <w:r w:rsidR="003D54F2">
        <w:rPr>
          <w:rFonts w:ascii="DepCentury Old Style" w:hAnsi="DepCentury Old Style"/>
          <w:sz w:val="22"/>
          <w:szCs w:val="22"/>
        </w:rPr>
        <w:t>ubalanse. Klager har forklart at det mest belastende med samlivsbruddene var at han ikke fikk samvær med barna.</w:t>
      </w:r>
      <w:r w:rsidR="00BC6944">
        <w:rPr>
          <w:rFonts w:ascii="DepCentury Old Style" w:hAnsi="DepCentury Old Style"/>
          <w:sz w:val="22"/>
          <w:szCs w:val="22"/>
        </w:rPr>
        <w:t xml:space="preserve"> I de neste årene er klager</w:t>
      </w:r>
      <w:r w:rsidR="00604AED">
        <w:rPr>
          <w:rFonts w:ascii="DepCentury Old Style" w:hAnsi="DepCentury Old Style"/>
          <w:sz w:val="22"/>
          <w:szCs w:val="22"/>
        </w:rPr>
        <w:t>s</w:t>
      </w:r>
      <w:r w:rsidR="00BC6944">
        <w:rPr>
          <w:rFonts w:ascii="DepCentury Old Style" w:hAnsi="DepCentury Old Style"/>
          <w:sz w:val="22"/>
          <w:szCs w:val="22"/>
        </w:rPr>
        <w:t xml:space="preserve"> liv preget av kroniske kneproblemer, depresjoner og bekymringer knyttet til oppfølging fra Nav og andre offentlige instanser. Klager prøver flere ganger tilrettelagt arbeid gjennom Nav, men ingen av tiltakene var vellykket grunnet somatiske årsaker samt depresjon/konsentrasjonsproblemer.</w:t>
      </w:r>
    </w:p>
    <w:p w14:paraId="090F54D7" w14:textId="77777777" w:rsidR="00A87CE4" w:rsidRDefault="00A87CE4" w:rsidP="00620B03">
      <w:pPr>
        <w:rPr>
          <w:rFonts w:ascii="DepCentury Old Style" w:hAnsi="DepCentury Old Style"/>
          <w:sz w:val="22"/>
          <w:szCs w:val="22"/>
        </w:rPr>
      </w:pPr>
    </w:p>
    <w:p w14:paraId="07B80587" w14:textId="16F2F6DE" w:rsidR="00552399" w:rsidRDefault="00A87CE4" w:rsidP="00620B03">
      <w:pPr>
        <w:rPr>
          <w:rFonts w:ascii="DepCentury Old Style" w:hAnsi="DepCentury Old Style"/>
          <w:sz w:val="22"/>
          <w:szCs w:val="22"/>
        </w:rPr>
      </w:pPr>
      <w:r>
        <w:rPr>
          <w:rFonts w:ascii="DepCentury Old Style" w:hAnsi="DepCentury Old Style"/>
          <w:sz w:val="22"/>
          <w:szCs w:val="22"/>
        </w:rPr>
        <w:t>Klager søkte om uførepensjon første gang i 2001, men fikk avslag. De neste årene fremmer han flere søknader om uførepensjon, men de blir avslått. Klager oppga kneskaden samt depresjon som årsak til uføre. I 2007 fikk han innvilget tidsbegrenset uføretrygd, hvor 60 % ble knyttet til kneskaden. I 2009 fikk han avslag på søknad om å øke uføregraden som følge av kneskaden til 100 %.</w:t>
      </w:r>
      <w:r w:rsidRPr="00A87CE4">
        <w:rPr>
          <w:rFonts w:ascii="DepCentury Old Style" w:hAnsi="DepCentury Old Style"/>
          <w:sz w:val="22"/>
          <w:szCs w:val="22"/>
        </w:rPr>
        <w:t xml:space="preserve"> </w:t>
      </w:r>
      <w:r>
        <w:rPr>
          <w:rFonts w:ascii="DepCentury Old Style" w:hAnsi="DepCentury Old Style"/>
          <w:sz w:val="22"/>
          <w:szCs w:val="22"/>
        </w:rPr>
        <w:t xml:space="preserve">I 2012 fikk han innvilget 100 % </w:t>
      </w:r>
      <w:r w:rsidR="00552399">
        <w:rPr>
          <w:rFonts w:ascii="DepCentury Old Style" w:hAnsi="DepCentury Old Style"/>
          <w:sz w:val="22"/>
          <w:szCs w:val="22"/>
        </w:rPr>
        <w:t xml:space="preserve">uførepensjon hvor 60 % ble gjort med yrkesskadefordeler grunnet kneskaden. </w:t>
      </w:r>
    </w:p>
    <w:p w14:paraId="006439CF" w14:textId="77777777" w:rsidR="00552399" w:rsidRDefault="00552399" w:rsidP="00620B03">
      <w:pPr>
        <w:rPr>
          <w:rFonts w:ascii="DepCentury Old Style" w:hAnsi="DepCentury Old Style"/>
          <w:sz w:val="22"/>
          <w:szCs w:val="22"/>
        </w:rPr>
      </w:pPr>
    </w:p>
    <w:p w14:paraId="1EE10711" w14:textId="1927719E" w:rsidR="00620B03" w:rsidRDefault="00620B03" w:rsidP="00620B03">
      <w:pPr>
        <w:rPr>
          <w:rFonts w:ascii="DepCentury Old Style" w:hAnsi="DepCentury Old Style"/>
          <w:sz w:val="22"/>
          <w:szCs w:val="22"/>
        </w:rPr>
      </w:pPr>
      <w:r>
        <w:rPr>
          <w:rFonts w:ascii="DepCentury Old Style" w:hAnsi="DepCentury Old Style"/>
          <w:sz w:val="22"/>
          <w:szCs w:val="22"/>
        </w:rPr>
        <w:lastRenderedPageBreak/>
        <w:t>I anledning kompensasjonssaken ble det utarbeidet en spesialisterklæring fra psykologspesialist Bård Greve. Greve diagnostiserer klager med tilbakevend</w:t>
      </w:r>
      <w:r w:rsidR="005D285A">
        <w:rPr>
          <w:rFonts w:ascii="DepCentury Old Style" w:hAnsi="DepCentury Old Style"/>
          <w:sz w:val="22"/>
          <w:szCs w:val="22"/>
        </w:rPr>
        <w:t xml:space="preserve">ende depressiv lidelse, men </w:t>
      </w:r>
      <w:r>
        <w:rPr>
          <w:rFonts w:ascii="DepCentury Old Style" w:hAnsi="DepCentury Old Style"/>
          <w:sz w:val="22"/>
          <w:szCs w:val="22"/>
        </w:rPr>
        <w:t xml:space="preserve">konkluderer med at det ikke er sannsynlig at det er sammenheng mellom tjenesten og den psykiske skaden. Greve anslår klagers </w:t>
      </w:r>
      <w:r w:rsidR="00604AED">
        <w:rPr>
          <w:rFonts w:ascii="DepCentury Old Style" w:hAnsi="DepCentury Old Style"/>
          <w:sz w:val="22"/>
          <w:szCs w:val="22"/>
        </w:rPr>
        <w:t>varige medisinske invaliditet</w:t>
      </w:r>
      <w:r>
        <w:rPr>
          <w:rFonts w:ascii="DepCentury Old Style" w:hAnsi="DepCentury Old Style"/>
          <w:sz w:val="22"/>
          <w:szCs w:val="22"/>
        </w:rPr>
        <w:t xml:space="preserve"> til 30 %.</w:t>
      </w:r>
    </w:p>
    <w:p w14:paraId="39D8E2B4" w14:textId="77777777" w:rsidR="00620B03" w:rsidRDefault="00620B03" w:rsidP="00620B03">
      <w:pPr>
        <w:rPr>
          <w:rFonts w:ascii="DepCentury Old Style" w:hAnsi="DepCentury Old Style"/>
          <w:sz w:val="22"/>
          <w:szCs w:val="22"/>
        </w:rPr>
      </w:pPr>
    </w:p>
    <w:p w14:paraId="507DF0D3" w14:textId="193E7538" w:rsidR="00620B03" w:rsidRDefault="00620B03" w:rsidP="00620B03">
      <w:pPr>
        <w:rPr>
          <w:rFonts w:ascii="DepCentury Old Style" w:hAnsi="DepCentury Old Style"/>
          <w:sz w:val="22"/>
          <w:szCs w:val="22"/>
        </w:rPr>
      </w:pPr>
      <w:r>
        <w:rPr>
          <w:rFonts w:ascii="DepCentury Old Style" w:hAnsi="DepCentury Old Style"/>
          <w:sz w:val="22"/>
          <w:szCs w:val="22"/>
        </w:rPr>
        <w:t>Statens pensjonskasse (SPK) avslo kravet om kompensasjon i vedtak 22. april 2018. Begrunnelsen for avslaget var at SPK på bakgrunn av sakens objektive opplysninger, klagers egne opplysninger, samt spesialisterklæringen fra Greve</w:t>
      </w:r>
      <w:r w:rsidR="00604AED">
        <w:rPr>
          <w:rFonts w:ascii="DepCentury Old Style" w:hAnsi="DepCentury Old Style"/>
          <w:sz w:val="22"/>
          <w:szCs w:val="22"/>
        </w:rPr>
        <w:t>,</w:t>
      </w:r>
      <w:r>
        <w:rPr>
          <w:rFonts w:ascii="DepCentury Old Style" w:hAnsi="DepCentury Old Style"/>
          <w:sz w:val="22"/>
          <w:szCs w:val="22"/>
        </w:rPr>
        <w:t xml:space="preserve"> ikke fant det sannsynlig at det forelå årsakssammenheng mellom tjenesten og klagers psykiske plager.</w:t>
      </w:r>
    </w:p>
    <w:p w14:paraId="0A8CBBE7" w14:textId="77777777" w:rsidR="00620B03" w:rsidRDefault="00620B03" w:rsidP="00620B03">
      <w:pPr>
        <w:rPr>
          <w:rFonts w:ascii="DepCentury Old Style" w:hAnsi="DepCentury Old Style"/>
          <w:sz w:val="22"/>
          <w:szCs w:val="22"/>
        </w:rPr>
      </w:pPr>
    </w:p>
    <w:p w14:paraId="541139F3" w14:textId="6974D08D" w:rsidR="00620B03" w:rsidRDefault="00620B03" w:rsidP="00620B03">
      <w:pPr>
        <w:rPr>
          <w:rFonts w:ascii="DepCentury Old Style" w:hAnsi="DepCentury Old Style"/>
          <w:sz w:val="22"/>
          <w:szCs w:val="22"/>
        </w:rPr>
      </w:pPr>
      <w:r>
        <w:rPr>
          <w:rFonts w:ascii="DepCentury Old Style" w:hAnsi="DepCentury Old Style"/>
          <w:sz w:val="22"/>
          <w:szCs w:val="22"/>
        </w:rPr>
        <w:t xml:space="preserve">Advokat John </w:t>
      </w:r>
      <w:proofErr w:type="spellStart"/>
      <w:r>
        <w:rPr>
          <w:rFonts w:ascii="DepCentury Old Style" w:hAnsi="DepCentury Old Style"/>
          <w:sz w:val="22"/>
          <w:szCs w:val="22"/>
        </w:rPr>
        <w:t>Tuflått</w:t>
      </w:r>
      <w:proofErr w:type="spellEnd"/>
      <w:r>
        <w:rPr>
          <w:rFonts w:ascii="DepCentury Old Style" w:hAnsi="DepCentury Old Style"/>
          <w:sz w:val="22"/>
          <w:szCs w:val="22"/>
        </w:rPr>
        <w:t xml:space="preserve"> påklagede vedtaket i brev 5. juni 201</w:t>
      </w:r>
      <w:r w:rsidR="00E640B3">
        <w:rPr>
          <w:rFonts w:ascii="DepCentury Old Style" w:hAnsi="DepCentury Old Style"/>
          <w:sz w:val="22"/>
          <w:szCs w:val="22"/>
        </w:rPr>
        <w:t xml:space="preserve">8. </w:t>
      </w:r>
      <w:proofErr w:type="spellStart"/>
      <w:r>
        <w:rPr>
          <w:rFonts w:ascii="DepCentury Old Style" w:hAnsi="DepCentury Old Style"/>
          <w:sz w:val="22"/>
          <w:szCs w:val="22"/>
        </w:rPr>
        <w:t>Tuflått</w:t>
      </w:r>
      <w:proofErr w:type="spellEnd"/>
      <w:r>
        <w:rPr>
          <w:rFonts w:ascii="DepCentury Old Style" w:hAnsi="DepCentury Old Style"/>
          <w:sz w:val="22"/>
          <w:szCs w:val="22"/>
        </w:rPr>
        <w:t xml:space="preserve"> anfører at saken ikke er tilstrekkelig medisinsk opplyst og at saken må hjemvises til SPK for innhenting av ny spesialisterklæring.</w:t>
      </w:r>
    </w:p>
    <w:p w14:paraId="33E8FF7D" w14:textId="77777777" w:rsidR="00620B03" w:rsidRDefault="00620B03" w:rsidP="00620B03">
      <w:pPr>
        <w:rPr>
          <w:rFonts w:ascii="DepCentury Old Style" w:hAnsi="DepCentury Old Style"/>
          <w:sz w:val="22"/>
          <w:szCs w:val="22"/>
        </w:rPr>
      </w:pPr>
    </w:p>
    <w:p w14:paraId="0C9E1A95" w14:textId="6C5538D9" w:rsidR="00620B03" w:rsidRDefault="00620B03" w:rsidP="00620B03">
      <w:pPr>
        <w:rPr>
          <w:rFonts w:ascii="DepCentury Old Style" w:hAnsi="DepCentury Old Style"/>
          <w:sz w:val="22"/>
          <w:szCs w:val="22"/>
        </w:rPr>
      </w:pPr>
      <w:r>
        <w:rPr>
          <w:rFonts w:ascii="DepCentury Old Style" w:hAnsi="DepCentury Old Style"/>
          <w:sz w:val="22"/>
          <w:szCs w:val="22"/>
        </w:rPr>
        <w:t>SPK har ikke funnet grunn til å endre sitt standpunkt, og klagen er oversendt til klagenemnda for behandling.</w:t>
      </w:r>
    </w:p>
    <w:p w14:paraId="09C37C71" w14:textId="77777777" w:rsidR="00E51F72" w:rsidRPr="00DD7BB6" w:rsidRDefault="00FE73B5">
      <w:pPr>
        <w:pStyle w:val="Tekst"/>
        <w:spacing w:line="240" w:lineRule="exact"/>
        <w:rPr>
          <w:rFonts w:ascii="DepCentury Old Style" w:hAnsi="DepCentury Old Style"/>
          <w:color w:val="FF0000"/>
          <w:sz w:val="22"/>
          <w:szCs w:val="22"/>
        </w:rPr>
      </w:pPr>
    </w:p>
    <w:p w14:paraId="2B89A23D" w14:textId="22FCD6B8" w:rsidR="00E51F72" w:rsidRPr="008B38CE" w:rsidRDefault="00670E4F">
      <w:pPr>
        <w:pStyle w:val="Tekst"/>
        <w:spacing w:line="240" w:lineRule="exact"/>
        <w:rPr>
          <w:rFonts w:ascii="DepCentury Old Style" w:hAnsi="DepCentury Old Style"/>
          <w:sz w:val="22"/>
          <w:szCs w:val="22"/>
        </w:rPr>
      </w:pPr>
      <w:r w:rsidRPr="008B38CE">
        <w:rPr>
          <w:rFonts w:ascii="DepCentury Old Style" w:hAnsi="DepCentury Old Style"/>
          <w:sz w:val="22"/>
          <w:szCs w:val="22"/>
        </w:rPr>
        <w:t>Klager</w:t>
      </w:r>
      <w:r w:rsidR="00D30E47">
        <w:rPr>
          <w:rFonts w:ascii="DepCentury Old Style" w:hAnsi="DepCentury Old Style"/>
          <w:sz w:val="22"/>
          <w:szCs w:val="22"/>
        </w:rPr>
        <w:t xml:space="preserve"> og hans </w:t>
      </w:r>
      <w:r w:rsidRPr="008B38CE">
        <w:rPr>
          <w:rFonts w:ascii="DepCentury Old Style" w:hAnsi="DepCentury Old Style"/>
          <w:sz w:val="22"/>
          <w:szCs w:val="22"/>
        </w:rPr>
        <w:t>advokat var til</w:t>
      </w:r>
      <w:r w:rsidR="00D30E47">
        <w:rPr>
          <w:rFonts w:ascii="DepCentury Old Style" w:hAnsi="DepCentury Old Style"/>
          <w:sz w:val="22"/>
          <w:szCs w:val="22"/>
        </w:rPr>
        <w:t xml:space="preserve"> </w:t>
      </w:r>
      <w:r w:rsidRPr="008B38CE">
        <w:rPr>
          <w:rFonts w:ascii="DepCentury Old Style" w:hAnsi="DepCentury Old Style"/>
          <w:sz w:val="22"/>
          <w:szCs w:val="22"/>
        </w:rPr>
        <w:t>stede under nemndsbehandlingen. Det samme var en representant fra SPK.</w:t>
      </w:r>
    </w:p>
    <w:p w14:paraId="5A21D7EC" w14:textId="77777777" w:rsidR="00F97B57" w:rsidRPr="00E51F72" w:rsidRDefault="00FE73B5">
      <w:pPr>
        <w:pStyle w:val="Tekst"/>
        <w:spacing w:line="240" w:lineRule="exact"/>
        <w:rPr>
          <w:rFonts w:ascii="DepCentury Old Style" w:hAnsi="DepCentury Old Style"/>
          <w:b/>
          <w:sz w:val="22"/>
          <w:szCs w:val="22"/>
        </w:rPr>
      </w:pPr>
    </w:p>
    <w:p w14:paraId="5F6569CD" w14:textId="77777777" w:rsidR="00E51F72" w:rsidRPr="00E51F72" w:rsidRDefault="00670E4F" w:rsidP="00EE0879">
      <w:pPr>
        <w:pStyle w:val="Tekst"/>
        <w:spacing w:line="240" w:lineRule="exact"/>
        <w:rPr>
          <w:rFonts w:ascii="DepCentury Old Style" w:hAnsi="DepCentury Old Style"/>
          <w:b/>
          <w:sz w:val="22"/>
          <w:szCs w:val="22"/>
        </w:rPr>
      </w:pPr>
      <w:r w:rsidRPr="00E51F72">
        <w:rPr>
          <w:rFonts w:ascii="DepCentury Old Style" w:hAnsi="DepCentury Old Style"/>
          <w:b/>
          <w:sz w:val="22"/>
          <w:szCs w:val="22"/>
        </w:rPr>
        <w:t>2.</w:t>
      </w:r>
      <w:r w:rsidRPr="00E51F72">
        <w:rPr>
          <w:rFonts w:ascii="DepCentury Old Style" w:hAnsi="DepCentury Old Style"/>
          <w:b/>
          <w:sz w:val="22"/>
          <w:szCs w:val="22"/>
        </w:rPr>
        <w:tab/>
        <w:t>Om nemndas vurdering</w:t>
      </w:r>
    </w:p>
    <w:p w14:paraId="5098BAFC" w14:textId="77777777" w:rsidR="00E51F72" w:rsidRPr="00BA4346" w:rsidRDefault="00FE73B5">
      <w:pPr>
        <w:pStyle w:val="Tekst"/>
        <w:spacing w:line="240" w:lineRule="exact"/>
        <w:rPr>
          <w:rFonts w:ascii="DepCentury Old Style" w:hAnsi="DepCentury Old Style"/>
          <w:sz w:val="22"/>
          <w:szCs w:val="22"/>
        </w:rPr>
      </w:pPr>
    </w:p>
    <w:p w14:paraId="0E4A2367" w14:textId="77777777" w:rsidR="00E51F72" w:rsidRPr="00BA4346" w:rsidRDefault="00670E4F">
      <w:pPr>
        <w:pStyle w:val="Tekst"/>
        <w:spacing w:line="240" w:lineRule="exact"/>
        <w:rPr>
          <w:rFonts w:ascii="DepCentury Old Style" w:hAnsi="DepCentury Old Style"/>
          <w:sz w:val="22"/>
          <w:szCs w:val="22"/>
        </w:rPr>
      </w:pPr>
      <w:r w:rsidRPr="00BA4346">
        <w:rPr>
          <w:rFonts w:ascii="DepCentury Old Style" w:hAnsi="DepCentury Old Style"/>
          <w:sz w:val="22"/>
          <w:szCs w:val="22"/>
        </w:rPr>
        <w:t>Saken gjelder krav om kompensasjon etter forskrift 2009-12-22 nr. 1768 om særskilt kompensasjonsordning for psykiske belastningsskader som følge av deltagelse i internasjonale operasjoner del I og del II, samt krav om billighetserstatning etter forskrift 2017-06-24 nr. 997 (</w:t>
      </w:r>
      <w:proofErr w:type="spellStart"/>
      <w:r w:rsidRPr="00BA4346">
        <w:rPr>
          <w:rFonts w:ascii="DepCentury Old Style" w:hAnsi="DepCentury Old Style"/>
          <w:sz w:val="22"/>
          <w:szCs w:val="22"/>
        </w:rPr>
        <w:t>forsvarstilsatteforskriften</w:t>
      </w:r>
      <w:proofErr w:type="spellEnd"/>
      <w:r w:rsidRPr="00BA4346">
        <w:rPr>
          <w:rFonts w:ascii="DepCentury Old Style" w:hAnsi="DepCentury Old Style"/>
          <w:sz w:val="22"/>
          <w:szCs w:val="22"/>
        </w:rPr>
        <w:t>).</w:t>
      </w:r>
    </w:p>
    <w:p w14:paraId="4D3CCF54" w14:textId="77777777" w:rsidR="00412D55" w:rsidRPr="00DD7BB6" w:rsidRDefault="00FE73B5">
      <w:pPr>
        <w:pStyle w:val="Tekst"/>
        <w:spacing w:line="240" w:lineRule="exact"/>
        <w:rPr>
          <w:rFonts w:ascii="DepCentury Old Style" w:hAnsi="DepCentury Old Style"/>
          <w:color w:val="FF0000"/>
          <w:sz w:val="22"/>
          <w:szCs w:val="22"/>
        </w:rPr>
      </w:pPr>
    </w:p>
    <w:p w14:paraId="30EAAA19" w14:textId="77777777" w:rsidR="00412D55" w:rsidRPr="00BA4346" w:rsidRDefault="00670E4F" w:rsidP="00412D55">
      <w:pPr>
        <w:pStyle w:val="Tekst"/>
        <w:spacing w:line="240" w:lineRule="exact"/>
        <w:rPr>
          <w:rFonts w:ascii="DepCentury Old Style" w:hAnsi="DepCentury Old Style"/>
          <w:sz w:val="22"/>
          <w:szCs w:val="22"/>
        </w:rPr>
      </w:pPr>
      <w:r w:rsidRPr="00BA4346">
        <w:rPr>
          <w:rFonts w:ascii="DepCentury Old Style" w:hAnsi="DepCentury Old Style"/>
          <w:sz w:val="22"/>
          <w:szCs w:val="22"/>
        </w:rPr>
        <w:t>Rett på kompensasjon etter forskriften forutsetter i henhold til § 3 at skadelidte er påført en varig psykisk belastningsskade som følge av tjenestegjøring i internasjonal operasjon. Videre kreves det at den psykiske belastningsskaden har medført varig ervervsmessig uførhet.</w:t>
      </w:r>
    </w:p>
    <w:p w14:paraId="358C6018" w14:textId="77777777" w:rsidR="005C3CC3" w:rsidRPr="00BA4346" w:rsidRDefault="00FE73B5" w:rsidP="00412D55">
      <w:pPr>
        <w:pStyle w:val="Tekst"/>
        <w:spacing w:line="240" w:lineRule="exact"/>
        <w:rPr>
          <w:rFonts w:ascii="DepCentury Old Style" w:hAnsi="DepCentury Old Style"/>
          <w:sz w:val="22"/>
          <w:szCs w:val="22"/>
        </w:rPr>
      </w:pPr>
    </w:p>
    <w:p w14:paraId="654F387B"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De nærmere krav til årsakssammenheng utledes av betingelseslæren. Etter betingelseslæren vil den psykiske belastningsskaden være årsak til hele skadelidtes ervervsuførhet dersom den har vært en nødvendig og tilstrekkelig betingelse for uførhetens inntreden. Det er skadelidte som har bevisbyrden for at det foreligger en slik nødvendig og tilstrekkelig årsakssammenheng. </w:t>
      </w:r>
    </w:p>
    <w:p w14:paraId="2B36B6A1" w14:textId="77777777" w:rsidR="00F3532C" w:rsidRPr="00BA4346" w:rsidRDefault="00FE73B5" w:rsidP="00F3532C">
      <w:pPr>
        <w:pStyle w:val="Tekst"/>
        <w:spacing w:line="240" w:lineRule="exact"/>
        <w:rPr>
          <w:rFonts w:ascii="DepCentury Old Style" w:hAnsi="DepCentury Old Style"/>
          <w:sz w:val="22"/>
          <w:szCs w:val="22"/>
        </w:rPr>
      </w:pPr>
    </w:p>
    <w:p w14:paraId="6D090033"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Kravene til bevis for å konstatere årsakssammenheng er lempeligere etter kompensasjonsordningens del I, jf. Forsvarsdepartementets tolkningsnotat av 22. november 2010. Dette tolkningsnotatet må sees i lys av et presiserende tolkningsnotat av 7. november 2014, hvor det heter:</w:t>
      </w:r>
    </w:p>
    <w:p w14:paraId="0D5989D5" w14:textId="77777777" w:rsidR="00F3532C" w:rsidRPr="00BA4346" w:rsidRDefault="00FE73B5" w:rsidP="00F3532C">
      <w:pPr>
        <w:pStyle w:val="Tekst"/>
        <w:spacing w:line="240" w:lineRule="exact"/>
        <w:rPr>
          <w:rFonts w:ascii="DepCentury Old Style" w:hAnsi="DepCentury Old Style"/>
          <w:sz w:val="22"/>
          <w:szCs w:val="22"/>
        </w:rPr>
      </w:pPr>
    </w:p>
    <w:p w14:paraId="3F097A09" w14:textId="77777777" w:rsidR="00F3532C" w:rsidRPr="00BA4346" w:rsidRDefault="00670E4F" w:rsidP="00BA4346">
      <w:pPr>
        <w:pStyle w:val="Tekst"/>
        <w:spacing w:line="240" w:lineRule="exact"/>
        <w:ind w:left="708"/>
        <w:rPr>
          <w:rFonts w:ascii="DepCentury Old Style" w:hAnsi="DepCentury Old Style"/>
          <w:i/>
          <w:sz w:val="22"/>
          <w:szCs w:val="22"/>
        </w:rPr>
      </w:pPr>
      <w:r w:rsidRPr="00BA4346">
        <w:rPr>
          <w:rFonts w:ascii="DepCentury Old Style" w:hAnsi="DepCentury Old Style"/>
          <w:i/>
          <w:sz w:val="22"/>
          <w:szCs w:val="22"/>
        </w:rPr>
        <w:t xml:space="preserve">Ved en anvendelse av en lempeligere bevisvurdering vil skadelidtes forklaring, sammenholdt med det øvrige bevisbildet, i slike tilfeller kunne gi grunnlag for kompensasjon. Det forutsettes naturligvis at det ikke foreligger holdepunkter for at den psykiske belastningsskaden skyldes andre forhold enn tjenesten i internasjonal operasjon. </w:t>
      </w:r>
    </w:p>
    <w:p w14:paraId="699B73F3" w14:textId="77777777" w:rsidR="00F3532C" w:rsidRPr="00BA4346" w:rsidRDefault="00FE73B5" w:rsidP="00BA4346">
      <w:pPr>
        <w:pStyle w:val="Tekst"/>
        <w:spacing w:line="240" w:lineRule="exact"/>
        <w:ind w:left="708"/>
        <w:rPr>
          <w:rFonts w:ascii="DepCentury Old Style" w:hAnsi="DepCentury Old Style"/>
          <w:i/>
          <w:sz w:val="22"/>
          <w:szCs w:val="22"/>
        </w:rPr>
      </w:pPr>
    </w:p>
    <w:p w14:paraId="0BBC1276" w14:textId="77777777" w:rsidR="00F3532C" w:rsidRPr="00DD7BB6" w:rsidRDefault="00670E4F" w:rsidP="00BA4346">
      <w:pPr>
        <w:pStyle w:val="Tekst"/>
        <w:spacing w:line="240" w:lineRule="exact"/>
        <w:ind w:left="708"/>
        <w:rPr>
          <w:rFonts w:ascii="DepCentury Old Style" w:hAnsi="DepCentury Old Style"/>
          <w:i/>
          <w:color w:val="FF0000"/>
          <w:sz w:val="22"/>
          <w:szCs w:val="22"/>
        </w:rPr>
      </w:pPr>
      <w:r w:rsidRPr="00BA4346">
        <w:rPr>
          <w:rFonts w:ascii="DepCentury Old Style" w:hAnsi="DepCentury Old Style"/>
          <w:i/>
          <w:sz w:val="22"/>
          <w:szCs w:val="22"/>
        </w:rPr>
        <w:t>Tolkningsanvisningen rekker derfor ikke lenger enn forutsetningene for den. Hvis det foreligger tidsnære bevis som gir en forsvarlig bevisbedømmelse av årsaken til personellets plager, er man derfor utenfor området for tolkningsanvisningen, og her gjelder</w:t>
      </w:r>
      <w:r>
        <w:rPr>
          <w:rFonts w:ascii="DepCentury Old Style" w:hAnsi="DepCentury Old Style"/>
          <w:i/>
          <w:sz w:val="22"/>
          <w:szCs w:val="22"/>
        </w:rPr>
        <w:t xml:space="preserve"> de alminnelige krav til bevis.</w:t>
      </w:r>
    </w:p>
    <w:p w14:paraId="491D02E5" w14:textId="77777777" w:rsidR="00F3532C" w:rsidRPr="00BA4346" w:rsidRDefault="00FE73B5" w:rsidP="00F3532C">
      <w:pPr>
        <w:pStyle w:val="Tekst"/>
        <w:spacing w:line="240" w:lineRule="exact"/>
        <w:rPr>
          <w:rFonts w:ascii="DepCentury Old Style" w:hAnsi="DepCentury Old Style"/>
          <w:sz w:val="22"/>
          <w:szCs w:val="22"/>
        </w:rPr>
      </w:pPr>
    </w:p>
    <w:p w14:paraId="7904F6B6"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Formålet med de lempeligere krav til bevis, er å fange opp de tilfeller som ligger langt tilbake i tid og hvor det ikke lar seg gjøre å fremskaffe tilstrekkelig med bevis som gjør det sannsynlig at skadelidte ble påført en psykisk belastningslidelse under tjeneste. Ved anvendelsen av en lempeligere bevisvurdering vil skadelidtes forklaring, sammenholdt med det øvrige bevisbildet, danne grunnlag for vurderingen av om skadelidte er berettiget til en kompensasjon. I den sammenheng vil konsistensen i skadelidtes forklaring over tid ha særlig relevans, samt om skadelidtes forklaring om psykiske plager er avgitt på et tidspunkt forut for innføringen av kompensasjonsordningen. Der det foreligger opplysninger eller andre typer bevis som tilsier at det er andre og for tjenesten uvedkommende årsaker til skadelidtes psykiske plager, vil disse vektlegges etter alminnelige bevisregler. Hvis det foreligger </w:t>
      </w:r>
      <w:r w:rsidRPr="00BA4346">
        <w:rPr>
          <w:rFonts w:ascii="DepCentury Old Style" w:hAnsi="DepCentury Old Style"/>
          <w:sz w:val="22"/>
          <w:szCs w:val="22"/>
        </w:rPr>
        <w:lastRenderedPageBreak/>
        <w:t xml:space="preserve">holdepunkter for at de psykiske plagene skyldes andre forhold enn tjenesten i internasjonal operasjon, vil det tale mot kompensasjon. </w:t>
      </w:r>
    </w:p>
    <w:p w14:paraId="362BA45A" w14:textId="3665D27F" w:rsidR="00F3532C" w:rsidRPr="00BA4346" w:rsidRDefault="00FE73B5" w:rsidP="00F3532C">
      <w:pPr>
        <w:pStyle w:val="Tekst"/>
        <w:spacing w:line="240" w:lineRule="exact"/>
        <w:rPr>
          <w:rFonts w:ascii="DepCentury Old Style" w:hAnsi="DepCentury Old Style"/>
          <w:sz w:val="22"/>
          <w:szCs w:val="22"/>
        </w:rPr>
      </w:pPr>
    </w:p>
    <w:p w14:paraId="434CE118" w14:textId="60868936"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Foreligger nedtegnelser mv som ligger tett opp mot tjeneste, og som bidrar til å klarlegge skadelidtes tilstand på den tiden, vil de være særlig viktig</w:t>
      </w:r>
      <w:r w:rsidR="00F96CC8">
        <w:rPr>
          <w:rFonts w:ascii="DepCentury Old Style" w:hAnsi="DepCentury Old Style"/>
          <w:sz w:val="22"/>
          <w:szCs w:val="22"/>
        </w:rPr>
        <w:t>e</w:t>
      </w:r>
      <w:r w:rsidRPr="00BA4346">
        <w:rPr>
          <w:rFonts w:ascii="DepCentury Old Style" w:hAnsi="DepCentury Old Style"/>
          <w:sz w:val="22"/>
          <w:szCs w:val="22"/>
        </w:rPr>
        <w:t xml:space="preserve"> ved bevisbedømmelsen. Foreligger slike opplysninger, er man utenfor området for tolkningsanvisningen. Tilsvarende gjelder ved vurderingen av nye bevis som sannsynliggjør at skadelidte uansett ville ha fått sine plager eller uansett ville ha falt ut av arbeidslivet.</w:t>
      </w:r>
    </w:p>
    <w:p w14:paraId="77642BBC" w14:textId="77777777" w:rsidR="00F3532C" w:rsidRPr="00BA4346" w:rsidRDefault="00FE73B5" w:rsidP="00F3532C">
      <w:pPr>
        <w:pStyle w:val="Tekst"/>
        <w:spacing w:line="240" w:lineRule="exact"/>
        <w:rPr>
          <w:rFonts w:ascii="DepCentury Old Style" w:hAnsi="DepCentury Old Style"/>
          <w:sz w:val="22"/>
          <w:szCs w:val="22"/>
        </w:rPr>
      </w:pPr>
    </w:p>
    <w:p w14:paraId="58EEB937" w14:textId="6447CF58"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Når det foreligger uklarhet om hvilke skader og lidelser som har oppstått og det er usikkerhet omkring årsaker til sykdomsutviklingen, må det foretas en </w:t>
      </w:r>
      <w:r w:rsidR="00F96CC8">
        <w:rPr>
          <w:rFonts w:ascii="DepCentury Old Style" w:hAnsi="DepCentury Old Style"/>
          <w:sz w:val="22"/>
          <w:szCs w:val="22"/>
        </w:rPr>
        <w:t>nærmere vurdering</w:t>
      </w:r>
      <w:r w:rsidRPr="00BA4346">
        <w:rPr>
          <w:rFonts w:ascii="DepCentury Old Style" w:hAnsi="DepCentury Old Style"/>
          <w:sz w:val="22"/>
          <w:szCs w:val="22"/>
        </w:rPr>
        <w:t xml:space="preserve"> av de foreliggende bevis. Ved en slik bevisbedømmelse vil bevisene kunne ha forskjellig kvalitet og tyngde. Det vises for så vidt til </w:t>
      </w:r>
      <w:proofErr w:type="spellStart"/>
      <w:r w:rsidRPr="00BA4346">
        <w:rPr>
          <w:rFonts w:ascii="DepCentury Old Style" w:hAnsi="DepCentury Old Style"/>
          <w:sz w:val="22"/>
          <w:szCs w:val="22"/>
        </w:rPr>
        <w:t>Rt</w:t>
      </w:r>
      <w:proofErr w:type="spellEnd"/>
      <w:r w:rsidRPr="00BA4346">
        <w:rPr>
          <w:rFonts w:ascii="DepCentury Old Style" w:hAnsi="DepCentury Old Style"/>
          <w:sz w:val="22"/>
          <w:szCs w:val="22"/>
        </w:rPr>
        <w:t xml:space="preserve">. 1998 s. 1565 (Lie-dommen) og </w:t>
      </w:r>
      <w:proofErr w:type="spellStart"/>
      <w:r w:rsidRPr="00BA4346">
        <w:rPr>
          <w:rFonts w:ascii="DepCentury Old Style" w:hAnsi="DepCentury Old Style"/>
          <w:sz w:val="22"/>
          <w:szCs w:val="22"/>
        </w:rPr>
        <w:t>Rt</w:t>
      </w:r>
      <w:proofErr w:type="spellEnd"/>
      <w:r w:rsidRPr="00BA4346">
        <w:rPr>
          <w:rFonts w:ascii="DepCentury Old Style" w:hAnsi="DepCentury Old Style"/>
          <w:sz w:val="22"/>
          <w:szCs w:val="22"/>
        </w:rPr>
        <w:t>. 2010 s. 1547 (Ask-dommen). På s 1570 i Lie-dommen fremkommer:</w:t>
      </w:r>
    </w:p>
    <w:p w14:paraId="59445ECD" w14:textId="77777777" w:rsidR="00F3532C" w:rsidRPr="00BA4346" w:rsidRDefault="00FE73B5" w:rsidP="00F3532C">
      <w:pPr>
        <w:pStyle w:val="Tekst"/>
        <w:spacing w:line="240" w:lineRule="exact"/>
        <w:rPr>
          <w:rFonts w:ascii="DepCentury Old Style" w:hAnsi="DepCentury Old Style"/>
          <w:sz w:val="22"/>
          <w:szCs w:val="22"/>
        </w:rPr>
      </w:pPr>
    </w:p>
    <w:p w14:paraId="2EF5C6ED" w14:textId="77777777" w:rsidR="00F3532C" w:rsidRPr="00BA4346" w:rsidRDefault="00670E4F" w:rsidP="00275B9E">
      <w:pPr>
        <w:pStyle w:val="Tekst"/>
        <w:spacing w:line="240" w:lineRule="exact"/>
        <w:ind w:left="708"/>
        <w:rPr>
          <w:rFonts w:ascii="DepCentury Old Style" w:hAnsi="DepCentury Old Style"/>
          <w:i/>
          <w:sz w:val="22"/>
          <w:szCs w:val="22"/>
        </w:rPr>
      </w:pPr>
      <w:r w:rsidRPr="00BA4346">
        <w:rPr>
          <w:rFonts w:ascii="DepCentury Old Style" w:hAnsi="DepCentury Old Style"/>
          <w:i/>
          <w:sz w:val="22"/>
          <w:szCs w:val="22"/>
        </w:rPr>
        <w:t>Det kan være uklarhet om hvilke skader som er oppstått, når de forskjellige symptomer har inntrådt og i det hele om og i tilfelle hvilke deler av en foreliggende helsesvikt som kan tilbakeføres til den aktuelle påkjørsel som skal ha medført nakkesleng. Det foreliggende bevismateriale vil gjerne være sammensatt, og opplysningene kan trekke i forskjellige retninger. Ved en slik bevisbedømmelse er det viktig å ha for øye at bevisene vil kunne ha forskjellig kvalitet og tyngde. Særlig viktig ved bevisbedømmelsen vil være nedtegnelser foretatt i tid nær opp til den begivenhet eller det forhold som skal klarlegges, og da spesielt beskrivelser foretatt av fagfolk nettopp for å få klarlagt en tilstand. Dette vil gjelde blant annet nedtegnelser i legejournaler om funn og symptomer pasienten har ved undersøkelsen eller behandlingen. Svakere bevisverdi vil for eksempel opplysninger fra pasient til lege ha hvis opplysningene gjelder pasientens tilstand på et vesentlig tidligere tidspunkt enn tidspunktet for den aktuelle konsultasjonen. Opplysninger fra parter eller vitner med binding til partene som er gitt etter at tvisten er oppstått, og som står i motstrid eller endrer det bildet som mer begivenhetsnære og uavhengige bevis gir, vil det oftest være grunn</w:t>
      </w:r>
      <w:r>
        <w:rPr>
          <w:rFonts w:ascii="DepCentury Old Style" w:hAnsi="DepCentury Old Style"/>
          <w:i/>
          <w:sz w:val="22"/>
          <w:szCs w:val="22"/>
        </w:rPr>
        <w:t xml:space="preserve"> til å legge mindre vekt på […]</w:t>
      </w:r>
    </w:p>
    <w:p w14:paraId="25DD2D85" w14:textId="77777777" w:rsidR="00F3532C" w:rsidRPr="00BA4346" w:rsidRDefault="00FE73B5" w:rsidP="00F3532C">
      <w:pPr>
        <w:pStyle w:val="Tekst"/>
        <w:spacing w:line="240" w:lineRule="exact"/>
        <w:rPr>
          <w:rFonts w:ascii="DepCentury Old Style" w:hAnsi="DepCentury Old Style"/>
          <w:i/>
          <w:sz w:val="22"/>
          <w:szCs w:val="22"/>
        </w:rPr>
      </w:pPr>
    </w:p>
    <w:p w14:paraId="3127FC5E" w14:textId="77777777" w:rsidR="00F3532C" w:rsidRPr="00BA4346" w:rsidRDefault="00670E4F" w:rsidP="00F3532C">
      <w:pPr>
        <w:pStyle w:val="Tekst"/>
        <w:spacing w:line="240" w:lineRule="exact"/>
        <w:rPr>
          <w:rFonts w:ascii="DepCentury Old Style" w:hAnsi="DepCentury Old Style"/>
          <w:sz w:val="22"/>
          <w:szCs w:val="22"/>
        </w:rPr>
      </w:pPr>
      <w:r w:rsidRPr="00BA4346">
        <w:rPr>
          <w:rFonts w:ascii="DepCentury Old Style" w:hAnsi="DepCentury Old Style"/>
          <w:sz w:val="22"/>
          <w:szCs w:val="22"/>
        </w:rPr>
        <w:t xml:space="preserve">Dette er stadfestet i </w:t>
      </w:r>
      <w:proofErr w:type="spellStart"/>
      <w:r w:rsidRPr="00BA4346">
        <w:rPr>
          <w:rFonts w:ascii="DepCentury Old Style" w:hAnsi="DepCentury Old Style"/>
          <w:sz w:val="22"/>
          <w:szCs w:val="22"/>
        </w:rPr>
        <w:t>Askdommen</w:t>
      </w:r>
      <w:proofErr w:type="spellEnd"/>
      <w:r w:rsidRPr="00BA4346">
        <w:rPr>
          <w:rFonts w:ascii="DepCentury Old Style" w:hAnsi="DepCentury Old Style"/>
          <w:sz w:val="22"/>
          <w:szCs w:val="22"/>
        </w:rPr>
        <w:t>, hvor det blant annet heter i premiss (44): «</w:t>
      </w:r>
      <w:r w:rsidRPr="00BA4346">
        <w:rPr>
          <w:rFonts w:ascii="DepCentury Old Style" w:hAnsi="DepCentury Old Style"/>
          <w:i/>
          <w:sz w:val="22"/>
          <w:szCs w:val="22"/>
        </w:rPr>
        <w:t>Den tidsnære dokumentasjonen må tillegges størst betydning</w:t>
      </w:r>
      <w:r w:rsidRPr="00BA4346">
        <w:rPr>
          <w:rFonts w:ascii="DepCentury Old Style" w:hAnsi="DepCentury Old Style"/>
          <w:sz w:val="22"/>
          <w:szCs w:val="22"/>
        </w:rPr>
        <w:t>».</w:t>
      </w:r>
    </w:p>
    <w:p w14:paraId="66096CB3" w14:textId="77777777" w:rsidR="00F3532C" w:rsidRPr="00BA4346" w:rsidRDefault="00FE73B5" w:rsidP="00F3532C">
      <w:pPr>
        <w:pStyle w:val="Tekst"/>
        <w:spacing w:line="240" w:lineRule="exact"/>
        <w:rPr>
          <w:rFonts w:ascii="DepCentury Old Style" w:hAnsi="DepCentury Old Style"/>
          <w:sz w:val="22"/>
          <w:szCs w:val="22"/>
        </w:rPr>
      </w:pPr>
    </w:p>
    <w:p w14:paraId="129C04F8"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Etter forskriften del II gjelder de alminnelig krav til bevis, jf. forskriften § 4 a, hvor det fremgår at det er de bevistema og beviskrav etter det lovfestede objektive ansvaret i </w:t>
      </w:r>
      <w:proofErr w:type="spellStart"/>
      <w:r w:rsidRPr="00BA4346">
        <w:rPr>
          <w:rFonts w:ascii="DepCentury Old Style" w:hAnsi="DepCentury Old Style"/>
          <w:iCs/>
          <w:sz w:val="22"/>
          <w:szCs w:val="22"/>
        </w:rPr>
        <w:t>forsvarspersonelloven</w:t>
      </w:r>
      <w:proofErr w:type="spellEnd"/>
      <w:r w:rsidRPr="00BA4346">
        <w:rPr>
          <w:rFonts w:ascii="DepCentury Old Style" w:hAnsi="DepCentury Old Style"/>
          <w:iCs/>
          <w:sz w:val="22"/>
          <w:szCs w:val="22"/>
        </w:rPr>
        <w:t xml:space="preserve"> § 12 b som gjelder. Det skal derfor foretas en strengere vurdering av bevis under ordningens del II enn det som det er gitt anvisninger på etter del I. </w:t>
      </w:r>
    </w:p>
    <w:p w14:paraId="06774DD4" w14:textId="77777777" w:rsidR="00F3532C" w:rsidRPr="00BA4346" w:rsidRDefault="00FE73B5" w:rsidP="00F3532C">
      <w:pPr>
        <w:pStyle w:val="Tekst"/>
        <w:spacing w:line="240" w:lineRule="exact"/>
        <w:rPr>
          <w:rFonts w:ascii="DepCentury Old Style" w:hAnsi="DepCentury Old Style"/>
          <w:iCs/>
          <w:sz w:val="22"/>
          <w:szCs w:val="22"/>
        </w:rPr>
      </w:pPr>
    </w:p>
    <w:p w14:paraId="29F1662E"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Det skal foretas en fri bevisbedømmelse og det er ingen begrensninger i hvilke bevis som</w:t>
      </w:r>
    </w:p>
    <w:p w14:paraId="2CE9B3FA"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 xml:space="preserve">kan fremlegges, men vekten av dem vil naturligvis variere, jf. bl.a. </w:t>
      </w:r>
      <w:proofErr w:type="spellStart"/>
      <w:r w:rsidRPr="00BA4346">
        <w:rPr>
          <w:rFonts w:ascii="DepCentury Old Style" w:hAnsi="DepCentury Old Style"/>
          <w:iCs/>
          <w:sz w:val="22"/>
          <w:szCs w:val="22"/>
        </w:rPr>
        <w:t>Rt</w:t>
      </w:r>
      <w:proofErr w:type="spellEnd"/>
      <w:r w:rsidRPr="00BA4346">
        <w:rPr>
          <w:rFonts w:ascii="DepCentury Old Style" w:hAnsi="DepCentury Old Style"/>
          <w:iCs/>
          <w:sz w:val="22"/>
          <w:szCs w:val="22"/>
        </w:rPr>
        <w:t xml:space="preserve">. 1998 s 1546 og </w:t>
      </w:r>
      <w:proofErr w:type="spellStart"/>
      <w:r w:rsidRPr="00BA4346">
        <w:rPr>
          <w:rFonts w:ascii="DepCentury Old Style" w:hAnsi="DepCentury Old Style"/>
          <w:iCs/>
          <w:sz w:val="22"/>
          <w:szCs w:val="22"/>
        </w:rPr>
        <w:t>Rt</w:t>
      </w:r>
      <w:proofErr w:type="spellEnd"/>
      <w:r w:rsidRPr="00BA4346">
        <w:rPr>
          <w:rFonts w:ascii="DepCentury Old Style" w:hAnsi="DepCentury Old Style"/>
          <w:iCs/>
          <w:sz w:val="22"/>
          <w:szCs w:val="22"/>
        </w:rPr>
        <w:t>. 2010 s</w:t>
      </w:r>
    </w:p>
    <w:p w14:paraId="1CAA3951"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1547. Det er ikke et vilkår at det foreligger tidsnære bevis i form av journaler eller lignende, for at</w:t>
      </w:r>
    </w:p>
    <w:p w14:paraId="49659471"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beviskravet etter forskriften § 4 a skal være oppfylt. Spørsmålet blir hva som anses som mest</w:t>
      </w:r>
    </w:p>
    <w:p w14:paraId="58FC9FD8" w14:textId="77777777" w:rsidR="00F3532C" w:rsidRPr="00BA4346" w:rsidRDefault="00670E4F" w:rsidP="00F3532C">
      <w:pPr>
        <w:pStyle w:val="Tekst"/>
        <w:spacing w:line="240" w:lineRule="exact"/>
        <w:rPr>
          <w:rFonts w:ascii="DepCentury Old Style" w:hAnsi="DepCentury Old Style"/>
          <w:iCs/>
          <w:sz w:val="22"/>
          <w:szCs w:val="22"/>
        </w:rPr>
      </w:pPr>
      <w:r w:rsidRPr="00BA4346">
        <w:rPr>
          <w:rFonts w:ascii="DepCentury Old Style" w:hAnsi="DepCentury Old Style"/>
          <w:iCs/>
          <w:sz w:val="22"/>
          <w:szCs w:val="22"/>
        </w:rPr>
        <w:t>sannsynlig årsak til at skadelidte utviklet en psykisk lidelse.</w:t>
      </w:r>
    </w:p>
    <w:p w14:paraId="6E8D17C7" w14:textId="77777777" w:rsidR="00F3532C" w:rsidRPr="00DD7BB6" w:rsidRDefault="00FE73B5" w:rsidP="00F3532C">
      <w:pPr>
        <w:pStyle w:val="Tekst"/>
        <w:spacing w:line="240" w:lineRule="exact"/>
        <w:rPr>
          <w:rFonts w:ascii="DepCentury Old Style" w:hAnsi="DepCentury Old Style"/>
          <w:color w:val="FF0000"/>
          <w:sz w:val="22"/>
          <w:szCs w:val="22"/>
        </w:rPr>
      </w:pPr>
    </w:p>
    <w:p w14:paraId="793EE226" w14:textId="6218221D" w:rsidR="005D285A" w:rsidRDefault="005D285A" w:rsidP="001E60D7">
      <w:pPr>
        <w:pStyle w:val="Tekst"/>
        <w:spacing w:line="240" w:lineRule="exact"/>
        <w:rPr>
          <w:rFonts w:ascii="DepCentury Old Style" w:hAnsi="DepCentury Old Style"/>
          <w:sz w:val="22"/>
          <w:szCs w:val="22"/>
        </w:rPr>
      </w:pPr>
      <w:r>
        <w:rPr>
          <w:rFonts w:ascii="DepCentury Old Style" w:hAnsi="DepCentury Old Style"/>
          <w:sz w:val="22"/>
          <w:szCs w:val="22"/>
        </w:rPr>
        <w:t xml:space="preserve">Det foreligger en spesialisterklæring fra spesialist i klinisk psykologi Bård Greve </w:t>
      </w:r>
      <w:r w:rsidR="00021ACF">
        <w:rPr>
          <w:rFonts w:ascii="DepCentury Old Style" w:hAnsi="DepCentury Old Style"/>
          <w:sz w:val="22"/>
          <w:szCs w:val="22"/>
        </w:rPr>
        <w:t xml:space="preserve">datert 9. oktober 2017 </w:t>
      </w:r>
      <w:r>
        <w:rPr>
          <w:rFonts w:ascii="DepCentury Old Style" w:hAnsi="DepCentury Old Style"/>
          <w:sz w:val="22"/>
          <w:szCs w:val="22"/>
        </w:rPr>
        <w:t>som er avg</w:t>
      </w:r>
      <w:r w:rsidR="00DF4B34">
        <w:rPr>
          <w:rFonts w:ascii="DepCentury Old Style" w:hAnsi="DepCentury Old Style"/>
          <w:sz w:val="22"/>
          <w:szCs w:val="22"/>
        </w:rPr>
        <w:t>itt i henhold til mandatet fra F</w:t>
      </w:r>
      <w:r>
        <w:rPr>
          <w:rFonts w:ascii="DepCentury Old Style" w:hAnsi="DepCentury Old Style"/>
          <w:sz w:val="22"/>
          <w:szCs w:val="22"/>
        </w:rPr>
        <w:t>orsvarsdepartementet</w:t>
      </w:r>
      <w:r w:rsidRPr="00BA4346">
        <w:rPr>
          <w:rFonts w:ascii="DepCentury Old Style" w:hAnsi="DepCentury Old Style"/>
          <w:sz w:val="22"/>
          <w:szCs w:val="22"/>
        </w:rPr>
        <w:t>.</w:t>
      </w:r>
      <w:r w:rsidR="00DF4B34">
        <w:rPr>
          <w:rFonts w:ascii="DepCentury Old Style" w:hAnsi="DepCentury Old Style"/>
          <w:sz w:val="22"/>
          <w:szCs w:val="22"/>
        </w:rPr>
        <w:t xml:space="preserve"> Greve konkluderer med at det ikke er årsakssammenheng mellom tjenesten og klagers psykiske plager. I </w:t>
      </w:r>
      <w:r w:rsidR="00E97EDF">
        <w:rPr>
          <w:rFonts w:ascii="DepCentury Old Style" w:hAnsi="DepCentury Old Style"/>
          <w:sz w:val="22"/>
          <w:szCs w:val="22"/>
        </w:rPr>
        <w:t>spesialist</w:t>
      </w:r>
      <w:r w:rsidR="00DF4B34">
        <w:rPr>
          <w:rFonts w:ascii="DepCentury Old Style" w:hAnsi="DepCentury Old Style"/>
          <w:sz w:val="22"/>
          <w:szCs w:val="22"/>
        </w:rPr>
        <w:t>erklæringen står det skrevet:</w:t>
      </w:r>
    </w:p>
    <w:p w14:paraId="46EE8945" w14:textId="77777777" w:rsidR="00DF4B34" w:rsidRDefault="00DF4B34" w:rsidP="001E60D7">
      <w:pPr>
        <w:pStyle w:val="Tekst"/>
        <w:spacing w:line="240" w:lineRule="exact"/>
        <w:rPr>
          <w:rFonts w:ascii="DepCentury Old Style" w:hAnsi="DepCentury Old Style"/>
          <w:sz w:val="22"/>
          <w:szCs w:val="22"/>
        </w:rPr>
      </w:pPr>
    </w:p>
    <w:p w14:paraId="47D0D196" w14:textId="77777777" w:rsidR="00F94B2C" w:rsidRDefault="00C452FA" w:rsidP="00C452FA">
      <w:pPr>
        <w:pStyle w:val="Tekst"/>
        <w:spacing w:line="240" w:lineRule="exact"/>
        <w:rPr>
          <w:rFonts w:ascii="DepCentury Old Style" w:hAnsi="DepCentury Old Style"/>
          <w:sz w:val="22"/>
          <w:szCs w:val="22"/>
        </w:rPr>
      </w:pPr>
      <w:r>
        <w:rPr>
          <w:rFonts w:ascii="DepCentury Old Style" w:hAnsi="DepCentury Old Style"/>
          <w:sz w:val="22"/>
          <w:szCs w:val="22"/>
        </w:rPr>
        <w:t>«</w:t>
      </w:r>
      <w:r w:rsidR="00DF4B34" w:rsidRPr="00C452FA">
        <w:rPr>
          <w:rFonts w:ascii="DepCentury Old Style" w:hAnsi="DepCentury Old Style"/>
          <w:i/>
          <w:sz w:val="22"/>
          <w:szCs w:val="22"/>
        </w:rPr>
        <w:t>Som det er beskrevet i dokumentasjon og samtale med skadelidte,</w:t>
      </w:r>
      <w:r w:rsidRPr="00C452FA">
        <w:rPr>
          <w:rFonts w:ascii="DepCentury Old Style" w:hAnsi="DepCentury Old Style"/>
          <w:i/>
          <w:sz w:val="22"/>
          <w:szCs w:val="22"/>
        </w:rPr>
        <w:t xml:space="preserve"> er det sannsynlig at s</w:t>
      </w:r>
      <w:r w:rsidR="00DF4B34" w:rsidRPr="00C452FA">
        <w:rPr>
          <w:rFonts w:ascii="DepCentury Old Style" w:hAnsi="DepCentury Old Style"/>
          <w:i/>
          <w:sz w:val="22"/>
          <w:szCs w:val="22"/>
        </w:rPr>
        <w:t>k</w:t>
      </w:r>
      <w:r w:rsidRPr="00C452FA">
        <w:rPr>
          <w:rFonts w:ascii="DepCentury Old Style" w:hAnsi="DepCentury Old Style"/>
          <w:i/>
          <w:sz w:val="22"/>
          <w:szCs w:val="22"/>
        </w:rPr>
        <w:t>a</w:t>
      </w:r>
      <w:r w:rsidR="00DF4B34" w:rsidRPr="00C452FA">
        <w:rPr>
          <w:rFonts w:ascii="DepCentury Old Style" w:hAnsi="DepCentury Old Style"/>
          <w:i/>
          <w:sz w:val="22"/>
          <w:szCs w:val="22"/>
        </w:rPr>
        <w:t>delidtes</w:t>
      </w:r>
      <w:r w:rsidRPr="00C452FA">
        <w:rPr>
          <w:rFonts w:ascii="DepCentury Old Style" w:hAnsi="DepCentury Old Style"/>
          <w:i/>
          <w:sz w:val="22"/>
          <w:szCs w:val="22"/>
        </w:rPr>
        <w:t xml:space="preserve"> kneskade har vært og er av betydning for utviklingen av fysiske og psykiske plager i ettertid. I tillegg har han vært utsatt for en rekke hendelser i livet, før og etter kneskaden, som både med og uten kneskaden ville vært belastende. Tjenesten, ikke medregnet kneskaden, er imidlertid ikke vurdert å være av betydning for hans aktuelle psykiske symptomer.»</w:t>
      </w:r>
      <w:r>
        <w:rPr>
          <w:rFonts w:ascii="DepCentury Old Style" w:hAnsi="DepCentury Old Style"/>
          <w:sz w:val="22"/>
          <w:szCs w:val="22"/>
        </w:rPr>
        <w:t xml:space="preserve">  </w:t>
      </w:r>
    </w:p>
    <w:p w14:paraId="2F32A7E0" w14:textId="77777777" w:rsidR="00F94B2C" w:rsidRDefault="00F94B2C" w:rsidP="00C452FA">
      <w:pPr>
        <w:pStyle w:val="Tekst"/>
        <w:spacing w:line="240" w:lineRule="exact"/>
        <w:rPr>
          <w:rFonts w:ascii="DepCentury Old Style" w:hAnsi="DepCentury Old Style"/>
          <w:sz w:val="22"/>
          <w:szCs w:val="22"/>
        </w:rPr>
      </w:pPr>
    </w:p>
    <w:p w14:paraId="5C74199B" w14:textId="77777777" w:rsidR="00F94B2C" w:rsidRDefault="00F94B2C" w:rsidP="00C452FA">
      <w:pPr>
        <w:pStyle w:val="Tekst"/>
        <w:spacing w:line="240" w:lineRule="exact"/>
        <w:rPr>
          <w:rFonts w:ascii="DepCentury Old Style" w:hAnsi="DepCentury Old Style"/>
          <w:sz w:val="22"/>
          <w:szCs w:val="22"/>
        </w:rPr>
      </w:pPr>
      <w:r>
        <w:rPr>
          <w:rFonts w:ascii="DepCentury Old Style" w:hAnsi="DepCentury Old Style"/>
          <w:sz w:val="22"/>
          <w:szCs w:val="22"/>
        </w:rPr>
        <w:t>Og videre:</w:t>
      </w:r>
    </w:p>
    <w:p w14:paraId="48A552C0" w14:textId="77777777" w:rsidR="00F94B2C" w:rsidRDefault="00F94B2C" w:rsidP="00C452FA">
      <w:pPr>
        <w:pStyle w:val="Tekst"/>
        <w:spacing w:line="240" w:lineRule="exact"/>
        <w:rPr>
          <w:rFonts w:ascii="DepCentury Old Style" w:hAnsi="DepCentury Old Style"/>
          <w:sz w:val="22"/>
          <w:szCs w:val="22"/>
        </w:rPr>
      </w:pPr>
    </w:p>
    <w:p w14:paraId="46AD1D60" w14:textId="6E45BE4C" w:rsidR="00F94B2C" w:rsidRPr="00F94B2C" w:rsidRDefault="00F94B2C" w:rsidP="00C452FA">
      <w:pPr>
        <w:pStyle w:val="Tekst"/>
        <w:spacing w:line="240" w:lineRule="exact"/>
        <w:rPr>
          <w:rFonts w:ascii="DepCentury Old Style" w:hAnsi="DepCentury Old Style"/>
          <w:i/>
          <w:sz w:val="22"/>
          <w:szCs w:val="22"/>
        </w:rPr>
      </w:pPr>
      <w:r w:rsidRPr="00F94B2C">
        <w:rPr>
          <w:rFonts w:ascii="DepCentury Old Style" w:hAnsi="DepCentury Old Style"/>
          <w:i/>
          <w:sz w:val="22"/>
          <w:szCs w:val="22"/>
        </w:rPr>
        <w:t xml:space="preserve">«Fra punktene over fremkommer det at skadelidtes internasjonale tjeneste i </w:t>
      </w:r>
      <w:r w:rsidR="00FE73B5" w:rsidRPr="00FE73B5">
        <w:rPr>
          <w:rFonts w:ascii="DepCentury Old Style" w:hAnsi="DepCentury Old Style"/>
          <w:i/>
          <w:sz w:val="22"/>
          <w:szCs w:val="22"/>
        </w:rPr>
        <w:t xml:space="preserve">kontingent </w:t>
      </w:r>
      <w:r w:rsidR="00FE73B5" w:rsidRPr="00FE73B5">
        <w:rPr>
          <w:rFonts w:ascii="DepCentury Old Style" w:hAnsi="DepCentury Old Style"/>
          <w:i/>
          <w:sz w:val="22"/>
          <w:szCs w:val="22"/>
          <w:highlight w:val="black"/>
        </w:rPr>
        <w:t>xx</w:t>
      </w:r>
      <w:r w:rsidR="00FE73B5" w:rsidRPr="00FE73B5">
        <w:rPr>
          <w:rFonts w:ascii="DepCentury Old Style" w:hAnsi="DepCentury Old Style"/>
          <w:i/>
          <w:sz w:val="22"/>
          <w:szCs w:val="22"/>
        </w:rPr>
        <w:t xml:space="preserve">, </w:t>
      </w:r>
      <w:r w:rsidR="00FE73B5" w:rsidRPr="00FE73B5">
        <w:rPr>
          <w:rFonts w:ascii="DepCentury Old Style" w:hAnsi="DepCentury Old Style"/>
          <w:i/>
          <w:sz w:val="22"/>
          <w:szCs w:val="22"/>
          <w:highlight w:val="black"/>
        </w:rPr>
        <w:t>xx</w:t>
      </w:r>
      <w:r w:rsidR="00FE73B5" w:rsidRPr="00FE73B5">
        <w:rPr>
          <w:rFonts w:ascii="DepCentury Old Style" w:hAnsi="DepCentury Old Style"/>
          <w:i/>
          <w:sz w:val="22"/>
          <w:szCs w:val="22"/>
        </w:rPr>
        <w:t xml:space="preserve">, </w:t>
      </w:r>
      <w:r w:rsidR="00FE73B5" w:rsidRPr="00FE73B5">
        <w:rPr>
          <w:rFonts w:ascii="DepCentury Old Style" w:hAnsi="DepCentury Old Style"/>
          <w:i/>
          <w:sz w:val="22"/>
          <w:szCs w:val="22"/>
          <w:highlight w:val="black"/>
        </w:rPr>
        <w:t>xx</w:t>
      </w:r>
      <w:r w:rsidR="00FE73B5" w:rsidRPr="00FE73B5">
        <w:rPr>
          <w:rFonts w:ascii="DepCentury Old Style" w:hAnsi="DepCentury Old Style"/>
          <w:i/>
          <w:sz w:val="22"/>
          <w:szCs w:val="22"/>
        </w:rPr>
        <w:t xml:space="preserve"> og </w:t>
      </w:r>
      <w:r w:rsidR="00FE73B5" w:rsidRPr="00FE73B5">
        <w:rPr>
          <w:rFonts w:ascii="DepCentury Old Style" w:hAnsi="DepCentury Old Style"/>
          <w:i/>
          <w:sz w:val="22"/>
          <w:szCs w:val="22"/>
          <w:highlight w:val="black"/>
        </w:rPr>
        <w:t>xx</w:t>
      </w:r>
      <w:r w:rsidR="00FE73B5" w:rsidRPr="00FE73B5">
        <w:rPr>
          <w:rFonts w:ascii="DepCentury Old Style" w:hAnsi="DepCentury Old Style"/>
          <w:i/>
          <w:sz w:val="22"/>
          <w:szCs w:val="22"/>
        </w:rPr>
        <w:t xml:space="preserve"> </w:t>
      </w:r>
      <w:r w:rsidRPr="00F94B2C">
        <w:rPr>
          <w:rFonts w:ascii="DepCentury Old Style" w:hAnsi="DepCentury Old Style"/>
          <w:i/>
          <w:sz w:val="22"/>
          <w:szCs w:val="22"/>
        </w:rPr>
        <w:t>ikke anses som en betingelse for skadelidtes aktuelle symptombilde og funksjonssvikt etter tjenesten.</w:t>
      </w:r>
    </w:p>
    <w:p w14:paraId="70F5F05F" w14:textId="77777777" w:rsidR="00F94B2C" w:rsidRPr="00F94B2C" w:rsidRDefault="00F94B2C" w:rsidP="00C452FA">
      <w:pPr>
        <w:pStyle w:val="Tekst"/>
        <w:spacing w:line="240" w:lineRule="exact"/>
        <w:rPr>
          <w:rFonts w:ascii="DepCentury Old Style" w:hAnsi="DepCentury Old Style"/>
          <w:i/>
          <w:sz w:val="22"/>
          <w:szCs w:val="22"/>
        </w:rPr>
      </w:pPr>
    </w:p>
    <w:p w14:paraId="1F405223" w14:textId="3F010614" w:rsidR="00C452FA" w:rsidRPr="00F94B2C" w:rsidRDefault="00F94B2C" w:rsidP="00C452FA">
      <w:pPr>
        <w:pStyle w:val="Tekst"/>
        <w:spacing w:line="240" w:lineRule="exact"/>
        <w:rPr>
          <w:rFonts w:ascii="DepCentury Old Style" w:hAnsi="DepCentury Old Style"/>
          <w:i/>
          <w:sz w:val="22"/>
          <w:szCs w:val="22"/>
        </w:rPr>
      </w:pPr>
      <w:r w:rsidRPr="00F94B2C">
        <w:rPr>
          <w:rFonts w:ascii="DepCentury Old Style" w:hAnsi="DepCentury Old Style"/>
          <w:i/>
          <w:sz w:val="22"/>
          <w:szCs w:val="22"/>
        </w:rPr>
        <w:t>Det anses derfor som sannsynlig (mer enn 50 % sannsynlig) at det ikke e</w:t>
      </w:r>
      <w:r w:rsidR="00C65F08">
        <w:rPr>
          <w:rFonts w:ascii="DepCentury Old Style" w:hAnsi="DepCentury Old Style"/>
          <w:i/>
          <w:sz w:val="22"/>
          <w:szCs w:val="22"/>
        </w:rPr>
        <w:t>r</w:t>
      </w:r>
      <w:r w:rsidRPr="00F94B2C">
        <w:rPr>
          <w:rFonts w:ascii="DepCentury Old Style" w:hAnsi="DepCentury Old Style"/>
          <w:i/>
          <w:sz w:val="22"/>
          <w:szCs w:val="22"/>
        </w:rPr>
        <w:t xml:space="preserve"> årsakssammenheng mellom tjenesten og skadelidtes aktuelle psykiske lidelse i form av tilbakevendende depressiv lidelse.»</w:t>
      </w:r>
      <w:r w:rsidR="00670E4F" w:rsidRPr="00F94B2C">
        <w:rPr>
          <w:rFonts w:ascii="DepCentury Old Style" w:hAnsi="DepCentury Old Style"/>
          <w:i/>
          <w:sz w:val="22"/>
          <w:szCs w:val="22"/>
        </w:rPr>
        <w:t xml:space="preserve"> </w:t>
      </w:r>
      <w:r w:rsidR="0061762B" w:rsidRPr="00F94B2C">
        <w:rPr>
          <w:rFonts w:ascii="DepCentury Old Style" w:hAnsi="DepCentury Old Style"/>
          <w:i/>
          <w:sz w:val="22"/>
          <w:szCs w:val="22"/>
        </w:rPr>
        <w:tab/>
      </w:r>
    </w:p>
    <w:p w14:paraId="4FEE25B2" w14:textId="77777777" w:rsidR="00C452FA" w:rsidRDefault="00C452FA" w:rsidP="00C452FA">
      <w:pPr>
        <w:pStyle w:val="Tekst"/>
        <w:spacing w:line="240" w:lineRule="exact"/>
        <w:rPr>
          <w:rFonts w:ascii="DepCentury Old Style" w:hAnsi="DepCentury Old Style"/>
          <w:sz w:val="22"/>
          <w:szCs w:val="22"/>
        </w:rPr>
      </w:pPr>
    </w:p>
    <w:p w14:paraId="78CF4A60" w14:textId="2552FE44" w:rsidR="00E6236F" w:rsidRDefault="00E6236F" w:rsidP="00C452FA">
      <w:pPr>
        <w:pStyle w:val="Tekst"/>
        <w:spacing w:line="240" w:lineRule="exact"/>
        <w:rPr>
          <w:rFonts w:ascii="DepCentury Old Style" w:hAnsi="DepCentury Old Style"/>
          <w:sz w:val="22"/>
          <w:szCs w:val="22"/>
        </w:rPr>
      </w:pPr>
      <w:r>
        <w:rPr>
          <w:rFonts w:ascii="DepCentury Old Style" w:hAnsi="DepCentury Old Style"/>
          <w:sz w:val="22"/>
          <w:szCs w:val="22"/>
        </w:rPr>
        <w:t xml:space="preserve">SPK har </w:t>
      </w:r>
      <w:r w:rsidR="00594CDD">
        <w:rPr>
          <w:rFonts w:ascii="DepCentury Old Style" w:hAnsi="DepCentury Old Style"/>
          <w:sz w:val="22"/>
          <w:szCs w:val="22"/>
        </w:rPr>
        <w:t xml:space="preserve">sitt vedtak konkludert med at det ikke er årsakssammenheng mellom </w:t>
      </w:r>
      <w:r>
        <w:rPr>
          <w:rFonts w:ascii="DepCentury Old Style" w:hAnsi="DepCentury Old Style"/>
          <w:sz w:val="22"/>
          <w:szCs w:val="22"/>
        </w:rPr>
        <w:t xml:space="preserve">tjenesten </w:t>
      </w:r>
      <w:r w:rsidR="00594CDD">
        <w:rPr>
          <w:rFonts w:ascii="DepCentury Old Style" w:hAnsi="DepCentury Old Style"/>
          <w:sz w:val="22"/>
          <w:szCs w:val="22"/>
        </w:rPr>
        <w:t>og klagers psykiske plager, men at klagers psykiske plager må knyttes til andre belastende hendelser han har opplevd. SPK har basert sin vurdering på sakens objektive opplysninger, klagers egne opplysninger i forbindelse</w:t>
      </w:r>
      <w:r>
        <w:rPr>
          <w:rFonts w:ascii="DepCentury Old Style" w:hAnsi="DepCentury Old Style"/>
          <w:sz w:val="22"/>
          <w:szCs w:val="22"/>
        </w:rPr>
        <w:t xml:space="preserve"> </w:t>
      </w:r>
      <w:r w:rsidR="00594CDD">
        <w:rPr>
          <w:rFonts w:ascii="DepCentury Old Style" w:hAnsi="DepCentury Old Style"/>
          <w:sz w:val="22"/>
          <w:szCs w:val="22"/>
        </w:rPr>
        <w:t>med erstatningssaken</w:t>
      </w:r>
      <w:r w:rsidR="00C65F08">
        <w:rPr>
          <w:rFonts w:ascii="DepCentury Old Style" w:hAnsi="DepCentury Old Style"/>
          <w:sz w:val="22"/>
          <w:szCs w:val="22"/>
        </w:rPr>
        <w:t>,</w:t>
      </w:r>
      <w:r w:rsidR="00594CDD">
        <w:rPr>
          <w:rFonts w:ascii="DepCentury Old Style" w:hAnsi="DepCentury Old Style"/>
          <w:sz w:val="22"/>
          <w:szCs w:val="22"/>
        </w:rPr>
        <w:t xml:space="preserve"> samt psykolog Greves spesialisterklæring.</w:t>
      </w:r>
    </w:p>
    <w:p w14:paraId="20628A25" w14:textId="77777777" w:rsidR="00E6236F" w:rsidRDefault="00E6236F" w:rsidP="00C452FA">
      <w:pPr>
        <w:pStyle w:val="Tekst"/>
        <w:spacing w:line="240" w:lineRule="exact"/>
        <w:rPr>
          <w:rFonts w:ascii="DepCentury Old Style" w:hAnsi="DepCentury Old Style"/>
          <w:sz w:val="22"/>
          <w:szCs w:val="22"/>
        </w:rPr>
      </w:pPr>
    </w:p>
    <w:p w14:paraId="35D6263A" w14:textId="739D5C9B" w:rsidR="001E60D7" w:rsidRDefault="00097858" w:rsidP="00C452FA">
      <w:pPr>
        <w:pStyle w:val="Tekst"/>
        <w:spacing w:line="240" w:lineRule="exact"/>
        <w:rPr>
          <w:rFonts w:ascii="DepCentury Old Style" w:hAnsi="DepCentury Old Style"/>
          <w:sz w:val="22"/>
          <w:szCs w:val="22"/>
        </w:rPr>
      </w:pPr>
      <w:r>
        <w:rPr>
          <w:rFonts w:ascii="DepCentury Old Style" w:hAnsi="DepCentury Old Style"/>
          <w:sz w:val="22"/>
          <w:szCs w:val="22"/>
        </w:rPr>
        <w:t xml:space="preserve">Advokat </w:t>
      </w:r>
      <w:proofErr w:type="spellStart"/>
      <w:r>
        <w:rPr>
          <w:rFonts w:ascii="DepCentury Old Style" w:hAnsi="DepCentury Old Style"/>
          <w:sz w:val="22"/>
          <w:szCs w:val="22"/>
        </w:rPr>
        <w:t>Tuflått</w:t>
      </w:r>
      <w:proofErr w:type="spellEnd"/>
      <w:r>
        <w:rPr>
          <w:rFonts w:ascii="DepCentury Old Style" w:hAnsi="DepCentury Old Style"/>
          <w:sz w:val="22"/>
          <w:szCs w:val="22"/>
        </w:rPr>
        <w:t xml:space="preserve"> har i klagen på vegne av sin klient, anført at saken ikke er tilstrekkelig medisinsk opplyst, og ber om at </w:t>
      </w:r>
      <w:r w:rsidR="00C65F08">
        <w:rPr>
          <w:rFonts w:ascii="DepCentury Old Style" w:hAnsi="DepCentury Old Style"/>
          <w:sz w:val="22"/>
          <w:szCs w:val="22"/>
        </w:rPr>
        <w:t xml:space="preserve">saken </w:t>
      </w:r>
      <w:r w:rsidR="00857961">
        <w:rPr>
          <w:rFonts w:ascii="DepCentury Old Style" w:hAnsi="DepCentury Old Style"/>
          <w:sz w:val="22"/>
          <w:szCs w:val="22"/>
        </w:rPr>
        <w:t>hjemvises til SPK</w:t>
      </w:r>
      <w:r w:rsidR="00C65F08">
        <w:rPr>
          <w:rFonts w:ascii="DepCentury Old Style" w:hAnsi="DepCentury Old Style"/>
          <w:sz w:val="22"/>
          <w:szCs w:val="22"/>
        </w:rPr>
        <w:t>,</w:t>
      </w:r>
      <w:r w:rsidR="00857961">
        <w:rPr>
          <w:rFonts w:ascii="DepCentury Old Style" w:hAnsi="DepCentury Old Style"/>
          <w:sz w:val="22"/>
          <w:szCs w:val="22"/>
        </w:rPr>
        <w:t xml:space="preserve"> slik at det kan innhentes en ny spesialisterklæring. </w:t>
      </w:r>
      <w:r w:rsidR="00670E4F">
        <w:rPr>
          <w:rFonts w:ascii="DepCentury Old Style" w:hAnsi="DepCentury Old Style"/>
          <w:sz w:val="22"/>
          <w:szCs w:val="22"/>
        </w:rPr>
        <w:t xml:space="preserve">Klagenemnda kan ikke se at det foreligger feil eller mangler ved spesialisterklæringen. </w:t>
      </w:r>
      <w:r w:rsidR="00857961">
        <w:rPr>
          <w:rFonts w:ascii="DepCentury Old Style" w:hAnsi="DepCentury Old Style"/>
          <w:sz w:val="22"/>
          <w:szCs w:val="22"/>
        </w:rPr>
        <w:t xml:space="preserve">Nemnda er uenig med klager i at psykolog Greve ikke har drøftet mulige traumer fra tjenesten. Etter nemndas syn har den sakkyndige </w:t>
      </w:r>
      <w:r w:rsidR="00670E4F">
        <w:rPr>
          <w:rFonts w:ascii="DepCentury Old Style" w:hAnsi="DepCentury Old Style"/>
          <w:sz w:val="22"/>
          <w:szCs w:val="22"/>
        </w:rPr>
        <w:t>foretatt en forsvarlig vurdering av den foreliggende dokumentasjon</w:t>
      </w:r>
      <w:r w:rsidR="00C65F08">
        <w:rPr>
          <w:rFonts w:ascii="DepCentury Old Style" w:hAnsi="DepCentury Old Style"/>
          <w:sz w:val="22"/>
          <w:szCs w:val="22"/>
        </w:rPr>
        <w:t xml:space="preserve">, </w:t>
      </w:r>
      <w:r w:rsidR="00670E4F">
        <w:rPr>
          <w:rFonts w:ascii="DepCentury Old Style" w:hAnsi="DepCentury Old Style"/>
          <w:sz w:val="22"/>
          <w:szCs w:val="22"/>
        </w:rPr>
        <w:t>sammenholdt med undersøkelse av klager og besvar</w:t>
      </w:r>
      <w:r w:rsidR="00C65F08">
        <w:rPr>
          <w:rFonts w:ascii="DepCentury Old Style" w:hAnsi="DepCentury Old Style"/>
          <w:sz w:val="22"/>
          <w:szCs w:val="22"/>
        </w:rPr>
        <w:t xml:space="preserve">t </w:t>
      </w:r>
      <w:r w:rsidR="00670E4F">
        <w:rPr>
          <w:rFonts w:ascii="DepCentury Old Style" w:hAnsi="DepCentury Old Style"/>
          <w:sz w:val="22"/>
          <w:szCs w:val="22"/>
        </w:rPr>
        <w:t>mandatet tilfredsstillende. Klagers primære anførsel om</w:t>
      </w:r>
      <w:r w:rsidR="00670E4F" w:rsidRPr="00275B9E">
        <w:rPr>
          <w:rFonts w:ascii="DepCentury Old Style" w:hAnsi="DepCentury Old Style"/>
          <w:sz w:val="22"/>
          <w:szCs w:val="22"/>
        </w:rPr>
        <w:t xml:space="preserve"> at det må innhentes ny spesialisterklæring</w:t>
      </w:r>
      <w:r w:rsidR="00670E4F">
        <w:rPr>
          <w:rFonts w:ascii="DepCentury Old Style" w:hAnsi="DepCentury Old Style"/>
          <w:sz w:val="22"/>
          <w:szCs w:val="22"/>
        </w:rPr>
        <w:t>, blir etter dette å avslå.</w:t>
      </w:r>
    </w:p>
    <w:p w14:paraId="73855F80" w14:textId="77777777" w:rsidR="001E60D7" w:rsidRDefault="00FE73B5" w:rsidP="00F3532C">
      <w:pPr>
        <w:pStyle w:val="Tekst"/>
        <w:spacing w:line="240" w:lineRule="exact"/>
        <w:rPr>
          <w:rFonts w:ascii="DepCentury Old Style" w:hAnsi="DepCentury Old Style"/>
          <w:sz w:val="22"/>
          <w:szCs w:val="22"/>
        </w:rPr>
      </w:pPr>
    </w:p>
    <w:p w14:paraId="3F047EDC" w14:textId="1F0008D1" w:rsidR="00857961" w:rsidRDefault="00670E4F" w:rsidP="00F3532C">
      <w:pPr>
        <w:pStyle w:val="Tekst"/>
        <w:spacing w:line="240" w:lineRule="exact"/>
        <w:rPr>
          <w:rFonts w:ascii="DepCentury Old Style" w:hAnsi="DepCentury Old Style"/>
          <w:sz w:val="22"/>
          <w:szCs w:val="22"/>
        </w:rPr>
      </w:pPr>
      <w:r>
        <w:rPr>
          <w:rFonts w:ascii="DepCentury Old Style" w:hAnsi="DepCentury Old Style"/>
          <w:sz w:val="22"/>
          <w:szCs w:val="22"/>
        </w:rPr>
        <w:t xml:space="preserve">Det foreligger ingen indikasjoner i sakens objektive dokumentasjon på at FN-tjenesten er årsak til klagers plager. </w:t>
      </w:r>
      <w:r w:rsidR="001269FF">
        <w:rPr>
          <w:rFonts w:ascii="DepCentury Old Style" w:hAnsi="DepCentury Old Style"/>
          <w:sz w:val="22"/>
          <w:szCs w:val="22"/>
        </w:rPr>
        <w:t>Dette underbygges av at klager selv har uttalt at problemene knyttet til Nav og barnevernet</w:t>
      </w:r>
      <w:r w:rsidR="00594CDD">
        <w:rPr>
          <w:rFonts w:ascii="DepCentury Old Style" w:hAnsi="DepCentury Old Style"/>
          <w:sz w:val="22"/>
          <w:szCs w:val="22"/>
        </w:rPr>
        <w:t>, samt samlivsbruddene er årsaken til</w:t>
      </w:r>
      <w:r w:rsidR="001269FF">
        <w:rPr>
          <w:rFonts w:ascii="DepCentury Old Style" w:hAnsi="DepCentury Old Style"/>
          <w:sz w:val="22"/>
          <w:szCs w:val="22"/>
        </w:rPr>
        <w:t xml:space="preserve"> at han er ufør. Etter nemndas syn fremkom det heller ikke opplysninger under møtet med klager og hans advokat som </w:t>
      </w:r>
      <w:r w:rsidR="00594CDD">
        <w:rPr>
          <w:rFonts w:ascii="DepCentury Old Style" w:hAnsi="DepCentury Old Style"/>
          <w:sz w:val="22"/>
          <w:szCs w:val="22"/>
        </w:rPr>
        <w:t xml:space="preserve">tyder på </w:t>
      </w:r>
      <w:r w:rsidR="00E6236F">
        <w:rPr>
          <w:rFonts w:ascii="DepCentury Old Style" w:hAnsi="DepCentury Old Style"/>
          <w:sz w:val="22"/>
          <w:szCs w:val="22"/>
        </w:rPr>
        <w:t>at tjenesten er årsak til klagers nåværende psykiske plager.</w:t>
      </w:r>
    </w:p>
    <w:p w14:paraId="14EC0AD1" w14:textId="77777777" w:rsidR="00857961" w:rsidRDefault="00857961" w:rsidP="00F3532C">
      <w:pPr>
        <w:pStyle w:val="Tekst"/>
        <w:spacing w:line="240" w:lineRule="exact"/>
        <w:rPr>
          <w:rFonts w:ascii="DepCentury Old Style" w:hAnsi="DepCentury Old Style"/>
          <w:sz w:val="22"/>
          <w:szCs w:val="22"/>
        </w:rPr>
      </w:pPr>
    </w:p>
    <w:p w14:paraId="1B8A51BD" w14:textId="69B3EE70" w:rsidR="00F3532C" w:rsidRDefault="00670E4F" w:rsidP="00E6236F">
      <w:pPr>
        <w:pStyle w:val="Tekst"/>
        <w:spacing w:line="240" w:lineRule="exact"/>
        <w:rPr>
          <w:rFonts w:ascii="DepCentury Old Style" w:hAnsi="DepCentury Old Style"/>
          <w:sz w:val="22"/>
          <w:szCs w:val="22"/>
        </w:rPr>
      </w:pPr>
      <w:r>
        <w:rPr>
          <w:rFonts w:ascii="DepCentury Old Style" w:hAnsi="DepCentury Old Style"/>
          <w:sz w:val="22"/>
          <w:szCs w:val="22"/>
        </w:rPr>
        <w:t>Nemnda tiltrer etter dette SPKs vurdering av årsakssammenheng.</w:t>
      </w:r>
      <w:r w:rsidR="00E6236F">
        <w:rPr>
          <w:rFonts w:ascii="DepCentury Old Style" w:hAnsi="DepCentury Old Style"/>
          <w:sz w:val="22"/>
          <w:szCs w:val="22"/>
        </w:rPr>
        <w:t xml:space="preserve"> </w:t>
      </w:r>
      <w:r>
        <w:rPr>
          <w:rFonts w:ascii="DepCentury Old Style" w:hAnsi="DepCentury Old Style"/>
          <w:sz w:val="22"/>
          <w:szCs w:val="22"/>
        </w:rPr>
        <w:t>Det er ikke forhold i saken som tilsier at det er knyttet en slik tvil til spørsmålet om årsakssammenheng, at det e</w:t>
      </w:r>
      <w:r w:rsidRPr="00BA4346">
        <w:rPr>
          <w:rFonts w:ascii="DepCentury Old Style" w:hAnsi="DepCentury Old Style"/>
          <w:sz w:val="22"/>
          <w:szCs w:val="22"/>
        </w:rPr>
        <w:t xml:space="preserve">tter en lempeligere bevisvurdering </w:t>
      </w:r>
      <w:r>
        <w:rPr>
          <w:rFonts w:ascii="DepCentury Old Style" w:hAnsi="DepCentury Old Style"/>
          <w:sz w:val="22"/>
          <w:szCs w:val="22"/>
        </w:rPr>
        <w:t xml:space="preserve">er grunnlag for annen konklusjon. </w:t>
      </w:r>
      <w:r w:rsidRPr="00BA4346">
        <w:rPr>
          <w:rFonts w:ascii="DepCentury Old Style" w:hAnsi="DepCentury Old Style"/>
          <w:sz w:val="22"/>
          <w:szCs w:val="22"/>
        </w:rPr>
        <w:t>Klager oppfyller dermed ikke vilkårene</w:t>
      </w:r>
      <w:r w:rsidR="00C65F08">
        <w:rPr>
          <w:rFonts w:ascii="DepCentury Old Style" w:hAnsi="DepCentury Old Style"/>
          <w:sz w:val="22"/>
          <w:szCs w:val="22"/>
        </w:rPr>
        <w:t xml:space="preserve"> for kompensasjon,</w:t>
      </w:r>
      <w:r w:rsidRPr="00BA4346">
        <w:rPr>
          <w:rFonts w:ascii="DepCentury Old Style" w:hAnsi="DepCentury Old Style"/>
          <w:sz w:val="22"/>
          <w:szCs w:val="22"/>
        </w:rPr>
        <w:t xml:space="preserve"> </w:t>
      </w:r>
      <w:r>
        <w:rPr>
          <w:rFonts w:ascii="DepCentury Old Style" w:hAnsi="DepCentury Old Style"/>
          <w:sz w:val="22"/>
          <w:szCs w:val="22"/>
        </w:rPr>
        <w:t>verken et</w:t>
      </w:r>
      <w:r w:rsidRPr="00BA4346">
        <w:rPr>
          <w:rFonts w:ascii="DepCentury Old Style" w:hAnsi="DepCentury Old Style"/>
          <w:sz w:val="22"/>
          <w:szCs w:val="22"/>
        </w:rPr>
        <w:t>ter ordningens del</w:t>
      </w:r>
      <w:r>
        <w:rPr>
          <w:rFonts w:ascii="DepCentury Old Style" w:hAnsi="DepCentury Old Style"/>
          <w:sz w:val="22"/>
          <w:szCs w:val="22"/>
        </w:rPr>
        <w:t xml:space="preserve"> </w:t>
      </w:r>
      <w:r w:rsidR="00C65F08">
        <w:rPr>
          <w:rFonts w:ascii="DepCentury Old Style" w:hAnsi="DepCentury Old Style"/>
          <w:sz w:val="22"/>
          <w:szCs w:val="22"/>
        </w:rPr>
        <w:t xml:space="preserve">I </w:t>
      </w:r>
      <w:r>
        <w:rPr>
          <w:rFonts w:ascii="DepCentury Old Style" w:hAnsi="DepCentury Old Style"/>
          <w:sz w:val="22"/>
          <w:szCs w:val="22"/>
        </w:rPr>
        <w:t xml:space="preserve">eller </w:t>
      </w:r>
      <w:r w:rsidRPr="00BA4346">
        <w:rPr>
          <w:rFonts w:ascii="DepCentury Old Style" w:hAnsi="DepCentury Old Style"/>
          <w:sz w:val="22"/>
          <w:szCs w:val="22"/>
        </w:rPr>
        <w:t>ordningens del II.</w:t>
      </w:r>
    </w:p>
    <w:p w14:paraId="0586C355" w14:textId="3E6F9A62" w:rsidR="00B76789" w:rsidRDefault="00FE73B5" w:rsidP="00E0178B">
      <w:pPr>
        <w:pStyle w:val="Tekst"/>
        <w:rPr>
          <w:rFonts w:ascii="DepCentury Old Style" w:hAnsi="DepCentury Old Style"/>
          <w:sz w:val="22"/>
          <w:szCs w:val="22"/>
        </w:rPr>
      </w:pPr>
    </w:p>
    <w:p w14:paraId="0E75BA22" w14:textId="3426D4E9" w:rsidR="00B76789" w:rsidRPr="00BA4346" w:rsidRDefault="00670E4F" w:rsidP="00B76789">
      <w:pPr>
        <w:pStyle w:val="Tekst"/>
        <w:rPr>
          <w:rFonts w:ascii="DepCentury Old Style" w:hAnsi="DepCentury Old Style"/>
          <w:sz w:val="22"/>
          <w:szCs w:val="22"/>
        </w:rPr>
      </w:pPr>
      <w:r w:rsidRPr="00BA4346">
        <w:rPr>
          <w:rFonts w:ascii="DepCentury Old Style" w:hAnsi="DepCentury Old Style"/>
          <w:sz w:val="22"/>
          <w:szCs w:val="22"/>
        </w:rPr>
        <w:t xml:space="preserve">Skadelidte har også fremsatt krav om billighetserstatning. </w:t>
      </w:r>
      <w:r w:rsidRPr="00EC2C0C">
        <w:rPr>
          <w:rFonts w:ascii="DepCentury Old Style" w:hAnsi="DepCentury Old Style"/>
          <w:sz w:val="22"/>
          <w:szCs w:val="22"/>
        </w:rPr>
        <w:t xml:space="preserve">Billighetserstatningsordningen er praktisert med et lempelig krav til bevis, som blant annet begrunnes ut fra et ønske om en forenklet og effektiv behandling av slike krav. </w:t>
      </w:r>
      <w:r w:rsidRPr="00BA4346">
        <w:rPr>
          <w:rFonts w:ascii="DepCentury Old Style" w:hAnsi="DepCentury Old Style"/>
          <w:sz w:val="22"/>
          <w:szCs w:val="22"/>
        </w:rPr>
        <w:t>Ordningen innebærer imidlertid ikke at man skal se bort fra faktiske opplysninger eller spesialisterklæringer dersom slike faktisk er utarbeidet, eller det under saksbehandlingen har vært påkrevet å innhente slik informasjon. Nemnda har tidligere i sak 1/2014 uttalt om dette:</w:t>
      </w:r>
    </w:p>
    <w:p w14:paraId="5572518A" w14:textId="77777777" w:rsidR="00B76789" w:rsidRPr="00BA4346" w:rsidRDefault="00670E4F" w:rsidP="00B76789">
      <w:pPr>
        <w:pStyle w:val="Tekst"/>
        <w:rPr>
          <w:rFonts w:ascii="DepCentury Old Style" w:hAnsi="DepCentury Old Style"/>
          <w:sz w:val="22"/>
          <w:szCs w:val="22"/>
        </w:rPr>
      </w:pPr>
      <w:r w:rsidRPr="00BA4346">
        <w:rPr>
          <w:rFonts w:ascii="DepCentury Old Style" w:hAnsi="DepCentury Old Style"/>
          <w:sz w:val="22"/>
          <w:szCs w:val="22"/>
        </w:rPr>
        <w:t> </w:t>
      </w:r>
    </w:p>
    <w:p w14:paraId="1DAEF4E6" w14:textId="1C2C94FC" w:rsidR="00B76789" w:rsidRPr="00BA4346" w:rsidRDefault="00E6236F" w:rsidP="00B76789">
      <w:pPr>
        <w:pStyle w:val="Tekst"/>
        <w:ind w:left="708"/>
        <w:rPr>
          <w:rFonts w:ascii="DepCentury Old Style" w:hAnsi="DepCentury Old Style"/>
          <w:sz w:val="22"/>
          <w:szCs w:val="22"/>
        </w:rPr>
      </w:pPr>
      <w:r>
        <w:rPr>
          <w:rFonts w:ascii="DepCentury Old Style" w:hAnsi="DepCentury Old Style"/>
          <w:i/>
          <w:iCs/>
          <w:sz w:val="22"/>
          <w:szCs w:val="22"/>
        </w:rPr>
        <w:t>«</w:t>
      </w:r>
      <w:r w:rsidR="00670E4F" w:rsidRPr="00BA4346">
        <w:rPr>
          <w:rFonts w:ascii="DepCentury Old Style" w:hAnsi="DepCentury Old Style"/>
          <w:i/>
          <w:iCs/>
          <w:sz w:val="22"/>
          <w:szCs w:val="22"/>
        </w:rPr>
        <w:t>Når det i aktuelle sak foreligger en mer omfattende erklæring, samt komplette medisinske journaler som gir mer inngående informasjon om skadelidtes sykdomsbilde, må denne informasjonen og dokumentasjonen danne grunnlag for nemndas vurdering og konklusjon. Skadelidte skal selv bidra til opplysning av sin sak gjennom fremleggelse av tilgjengelig informasjon om sin helsetilstand. Det er derimot ikke påkrevet at han på eget initiativ skal måtte sette i gang en fullstendig utredning hos spesialist. Når derimot slik informasjon rent faktisk foreligger, er det åpenbart at denne må fremlegges og vil tillegges vekt ved vurderingen av om den skadelidte er berettiget til kompensasjon. Skadelidte kan ikke høres med at man skal se bort fra informasjon som rent faktisk dokumenterer at han ikke er berettiget til kompensasjon verken under kompensasjonsforskriften eller under billighetsforskrifte</w:t>
      </w:r>
      <w:r w:rsidR="00670E4F">
        <w:rPr>
          <w:rFonts w:ascii="DepCentury Old Style" w:hAnsi="DepCentury Old Style"/>
          <w:i/>
          <w:iCs/>
          <w:sz w:val="22"/>
          <w:szCs w:val="22"/>
        </w:rPr>
        <w:t>n</w:t>
      </w:r>
      <w:r w:rsidR="00670E4F" w:rsidRPr="00BA4346">
        <w:rPr>
          <w:rFonts w:ascii="DepCentury Old Style" w:hAnsi="DepCentury Old Style"/>
          <w:i/>
          <w:iCs/>
          <w:sz w:val="22"/>
          <w:szCs w:val="22"/>
        </w:rPr>
        <w:t>.</w:t>
      </w:r>
      <w:r>
        <w:rPr>
          <w:rFonts w:ascii="DepCentury Old Style" w:hAnsi="DepCentury Old Style"/>
          <w:i/>
          <w:iCs/>
          <w:sz w:val="22"/>
          <w:szCs w:val="22"/>
        </w:rPr>
        <w:t>»</w:t>
      </w:r>
    </w:p>
    <w:p w14:paraId="5BF5E642" w14:textId="77777777" w:rsidR="00B76789" w:rsidRPr="00BA4346" w:rsidRDefault="00670E4F" w:rsidP="00B76789">
      <w:pPr>
        <w:pStyle w:val="Tekst"/>
        <w:rPr>
          <w:rFonts w:ascii="DepCentury Old Style" w:hAnsi="DepCentury Old Style"/>
          <w:sz w:val="22"/>
          <w:szCs w:val="22"/>
        </w:rPr>
      </w:pPr>
      <w:r w:rsidRPr="00BA4346">
        <w:rPr>
          <w:rFonts w:ascii="DepCentury Old Style" w:hAnsi="DepCentury Old Style"/>
          <w:sz w:val="22"/>
          <w:szCs w:val="22"/>
        </w:rPr>
        <w:t> </w:t>
      </w:r>
    </w:p>
    <w:p w14:paraId="038F4F7E" w14:textId="77777777" w:rsidR="00B76789" w:rsidRDefault="00670E4F" w:rsidP="00E0178B">
      <w:pPr>
        <w:pStyle w:val="Tekst"/>
        <w:rPr>
          <w:rFonts w:ascii="DepCentury Old Style" w:hAnsi="DepCentury Old Style"/>
          <w:sz w:val="22"/>
          <w:szCs w:val="22"/>
        </w:rPr>
      </w:pPr>
      <w:r>
        <w:rPr>
          <w:rFonts w:ascii="DepCentury Old Style" w:hAnsi="DepCentury Old Style"/>
          <w:sz w:val="22"/>
          <w:szCs w:val="22"/>
        </w:rPr>
        <w:t>Ettersom den mer omfattende bevisføringen etter kompensasjonsforskriften ikke har</w:t>
      </w:r>
      <w:r w:rsidRPr="00BA4346">
        <w:rPr>
          <w:rFonts w:ascii="DepCentury Old Style" w:hAnsi="DepCentury Old Style"/>
          <w:sz w:val="22"/>
          <w:szCs w:val="22"/>
        </w:rPr>
        <w:t xml:space="preserve"> sannsynliggjort årsakssammenheng mellom skadelidtes </w:t>
      </w:r>
      <w:r>
        <w:rPr>
          <w:rFonts w:ascii="DepCentury Old Style" w:hAnsi="DepCentury Old Style"/>
          <w:sz w:val="22"/>
          <w:szCs w:val="22"/>
        </w:rPr>
        <w:t>plager</w:t>
      </w:r>
      <w:r w:rsidRPr="00BA4346">
        <w:rPr>
          <w:rFonts w:ascii="DepCentury Old Style" w:hAnsi="DepCentury Old Style"/>
          <w:sz w:val="22"/>
          <w:szCs w:val="22"/>
        </w:rPr>
        <w:t xml:space="preserve"> og tjenesten,</w:t>
      </w:r>
      <w:r>
        <w:rPr>
          <w:rFonts w:ascii="DepCentury Old Style" w:hAnsi="DepCentury Old Style"/>
          <w:sz w:val="22"/>
          <w:szCs w:val="22"/>
        </w:rPr>
        <w:t xml:space="preserve"> </w:t>
      </w:r>
      <w:r w:rsidRPr="00BA4346">
        <w:rPr>
          <w:rFonts w:ascii="DepCentury Old Style" w:hAnsi="DepCentury Old Style"/>
          <w:sz w:val="22"/>
          <w:szCs w:val="22"/>
        </w:rPr>
        <w:t>har han heller ikke krav på billighetserstatning.</w:t>
      </w:r>
    </w:p>
    <w:p w14:paraId="2BE93C43" w14:textId="77777777" w:rsidR="0028451D" w:rsidRDefault="00FE73B5" w:rsidP="00E0178B">
      <w:pPr>
        <w:pStyle w:val="Tekst"/>
        <w:rPr>
          <w:rFonts w:ascii="DepCentury Old Style" w:hAnsi="DepCentury Old Style"/>
          <w:sz w:val="22"/>
          <w:szCs w:val="22"/>
        </w:rPr>
      </w:pPr>
    </w:p>
    <w:p w14:paraId="5A21B9BC" w14:textId="77777777" w:rsidR="00E6236F" w:rsidRPr="00743826" w:rsidRDefault="00E6236F" w:rsidP="00E6236F">
      <w:pPr>
        <w:pStyle w:val="Tekst"/>
        <w:spacing w:line="240" w:lineRule="exact"/>
        <w:rPr>
          <w:sz w:val="22"/>
          <w:szCs w:val="22"/>
        </w:rPr>
      </w:pPr>
      <w:r w:rsidRPr="00743826">
        <w:rPr>
          <w:sz w:val="22"/>
          <w:szCs w:val="22"/>
        </w:rPr>
        <w:t>Selv om kravet ikke fører frem, ønsker klagenemnda å knytte noen bemerkninger til s</w:t>
      </w:r>
      <w:r>
        <w:rPr>
          <w:sz w:val="22"/>
          <w:szCs w:val="22"/>
        </w:rPr>
        <w:t>pørsmålet om saken er foreldet.</w:t>
      </w:r>
      <w:r w:rsidRPr="00743826">
        <w:rPr>
          <w:sz w:val="22"/>
          <w:szCs w:val="22"/>
        </w:rPr>
        <w:t xml:space="preserve"> Foreldelsesbestemmelsen i forskriften § 11 har følgende ordlyd:</w:t>
      </w:r>
    </w:p>
    <w:p w14:paraId="5ADF58F5" w14:textId="77777777" w:rsidR="00E6236F" w:rsidRPr="00743826" w:rsidRDefault="00E6236F" w:rsidP="00E6236F">
      <w:pPr>
        <w:pStyle w:val="Tekst"/>
        <w:spacing w:line="240" w:lineRule="exact"/>
        <w:rPr>
          <w:sz w:val="22"/>
          <w:szCs w:val="22"/>
        </w:rPr>
      </w:pPr>
    </w:p>
    <w:p w14:paraId="45648BEA" w14:textId="77777777" w:rsidR="00E6236F" w:rsidRPr="00743826" w:rsidRDefault="00E6236F" w:rsidP="00E6236F">
      <w:pPr>
        <w:pStyle w:val="Tekst"/>
        <w:spacing w:line="240" w:lineRule="exact"/>
        <w:ind w:left="708"/>
        <w:rPr>
          <w:i/>
          <w:sz w:val="22"/>
          <w:szCs w:val="22"/>
        </w:rPr>
      </w:pPr>
      <w:r w:rsidRPr="00743826">
        <w:rPr>
          <w:i/>
          <w:sz w:val="22"/>
          <w:szCs w:val="22"/>
        </w:rPr>
        <w:t>Krav om kompensasjon etter denne forskrift foreldes tidligst tre år etter ikrafttredelsesdato.</w:t>
      </w:r>
    </w:p>
    <w:p w14:paraId="3D5872D7" w14:textId="77777777" w:rsidR="00E6236F" w:rsidRPr="00743826" w:rsidRDefault="00E6236F" w:rsidP="00E6236F">
      <w:pPr>
        <w:pStyle w:val="Tekst"/>
        <w:spacing w:line="240" w:lineRule="exact"/>
        <w:ind w:left="708"/>
        <w:rPr>
          <w:i/>
          <w:sz w:val="22"/>
          <w:szCs w:val="22"/>
        </w:rPr>
      </w:pPr>
    </w:p>
    <w:p w14:paraId="053A6BFD" w14:textId="77777777" w:rsidR="00E6236F" w:rsidRPr="00743826" w:rsidRDefault="00E6236F" w:rsidP="00E6236F">
      <w:pPr>
        <w:pStyle w:val="Tekst"/>
        <w:spacing w:line="240" w:lineRule="exact"/>
        <w:ind w:left="708"/>
        <w:rPr>
          <w:sz w:val="22"/>
          <w:szCs w:val="22"/>
        </w:rPr>
      </w:pPr>
      <w:r w:rsidRPr="00743826">
        <w:rPr>
          <w:i/>
          <w:sz w:val="22"/>
          <w:szCs w:val="22"/>
        </w:rPr>
        <w:t>For øvrig gjelder lov 18. mai 1979 nr. 18 om foreldelse av fordringer</w:t>
      </w:r>
      <w:r w:rsidRPr="00743826">
        <w:rPr>
          <w:sz w:val="22"/>
          <w:szCs w:val="22"/>
        </w:rPr>
        <w:t>.</w:t>
      </w:r>
    </w:p>
    <w:p w14:paraId="2D4D8022" w14:textId="77777777" w:rsidR="00E6236F" w:rsidRPr="00743826" w:rsidRDefault="00E6236F" w:rsidP="00E6236F">
      <w:pPr>
        <w:pStyle w:val="Tekst"/>
        <w:spacing w:line="240" w:lineRule="exact"/>
        <w:rPr>
          <w:sz w:val="22"/>
          <w:szCs w:val="22"/>
        </w:rPr>
      </w:pPr>
    </w:p>
    <w:p w14:paraId="11396D2C" w14:textId="77777777" w:rsidR="00E6236F" w:rsidRPr="00743826" w:rsidRDefault="00E6236F" w:rsidP="00E6236F">
      <w:pPr>
        <w:pStyle w:val="Tekst"/>
        <w:spacing w:line="240" w:lineRule="exact"/>
        <w:rPr>
          <w:sz w:val="22"/>
          <w:szCs w:val="22"/>
        </w:rPr>
      </w:pPr>
      <w:r w:rsidRPr="00743826">
        <w:rPr>
          <w:sz w:val="22"/>
          <w:szCs w:val="22"/>
        </w:rPr>
        <w:lastRenderedPageBreak/>
        <w:t xml:space="preserve">Forskriften henviser til de generelle reglene om foreldelse etter lov 18. mai 1979 nr. 18 </w:t>
      </w:r>
      <w:bookmarkStart w:id="0" w:name="_GoBack"/>
      <w:bookmarkEnd w:id="0"/>
      <w:r w:rsidRPr="00743826">
        <w:rPr>
          <w:sz w:val="22"/>
          <w:szCs w:val="22"/>
        </w:rPr>
        <w:t>(foreldelsesloven). Etter foreldelsesloven § 2 fremgår det at den alminnelige foreldelsesfrist er 3 år. Loven opererer også med enkelte særskilte foreldelsesfrister for spesielle krav. Foreldelsesloven § 9 angir blant annet en særskilt foreldelsesfrist ved krav på skadeserstatning.</w:t>
      </w:r>
    </w:p>
    <w:p w14:paraId="631DFC23" w14:textId="77777777" w:rsidR="00E6236F" w:rsidRPr="00743826" w:rsidRDefault="00E6236F" w:rsidP="00E6236F">
      <w:pPr>
        <w:pStyle w:val="Tekst"/>
        <w:spacing w:line="240" w:lineRule="exact"/>
        <w:rPr>
          <w:sz w:val="22"/>
          <w:szCs w:val="22"/>
        </w:rPr>
      </w:pPr>
    </w:p>
    <w:p w14:paraId="105EABAD" w14:textId="2D9A7119" w:rsidR="00E6236F" w:rsidRDefault="00E6236F" w:rsidP="00E6236F">
      <w:pPr>
        <w:pStyle w:val="Tekst"/>
        <w:spacing w:line="240" w:lineRule="exact"/>
        <w:rPr>
          <w:sz w:val="22"/>
          <w:szCs w:val="22"/>
        </w:rPr>
      </w:pPr>
      <w:r w:rsidRPr="00743826">
        <w:rPr>
          <w:sz w:val="22"/>
          <w:szCs w:val="22"/>
        </w:rPr>
        <w:t>Det er nemndas oppfatning at foreldelsesfristens utgangspunkt skal beregnes etter foreldelsesloven § 9 første ledd. Av foreldelsesloven § 9 første ledd første punktum fremgår det at:</w:t>
      </w:r>
    </w:p>
    <w:p w14:paraId="18F192D1" w14:textId="77777777" w:rsidR="00E6236F" w:rsidRPr="00743826" w:rsidRDefault="00E6236F" w:rsidP="00E6236F">
      <w:pPr>
        <w:pStyle w:val="Tekst"/>
        <w:spacing w:line="240" w:lineRule="exact"/>
        <w:rPr>
          <w:sz w:val="22"/>
          <w:szCs w:val="22"/>
        </w:rPr>
      </w:pPr>
    </w:p>
    <w:p w14:paraId="1AECC0F9" w14:textId="77777777" w:rsidR="00E6236F" w:rsidRPr="00743826" w:rsidRDefault="00E6236F" w:rsidP="00E6236F">
      <w:pPr>
        <w:pStyle w:val="Tekst"/>
        <w:spacing w:line="240" w:lineRule="exact"/>
        <w:ind w:left="708"/>
        <w:rPr>
          <w:sz w:val="22"/>
          <w:szCs w:val="22"/>
        </w:rPr>
      </w:pPr>
      <w:r w:rsidRPr="00743826">
        <w:rPr>
          <w:i/>
          <w:sz w:val="22"/>
          <w:szCs w:val="22"/>
        </w:rPr>
        <w:t>Krav på skadeserstatning eller oppreisning foreldes 3 år etter den dag da skadelidte fikk eller burde skaffet seg nødvendig kunnskap om skaden og den ansvarlige.</w:t>
      </w:r>
    </w:p>
    <w:p w14:paraId="07B3E1FC" w14:textId="77777777" w:rsidR="00E6236F" w:rsidRPr="00743826" w:rsidRDefault="00E6236F" w:rsidP="00E6236F">
      <w:pPr>
        <w:pStyle w:val="Tekst"/>
        <w:spacing w:line="240" w:lineRule="exact"/>
        <w:rPr>
          <w:sz w:val="22"/>
          <w:szCs w:val="22"/>
        </w:rPr>
      </w:pPr>
    </w:p>
    <w:p w14:paraId="1AF125A4" w14:textId="7C90649D" w:rsidR="00E6236F" w:rsidRPr="00743826" w:rsidRDefault="00E6236F" w:rsidP="00E6236F">
      <w:pPr>
        <w:pStyle w:val="Tekst"/>
        <w:spacing w:line="240" w:lineRule="exact"/>
        <w:rPr>
          <w:sz w:val="22"/>
          <w:szCs w:val="22"/>
        </w:rPr>
      </w:pPr>
      <w:r w:rsidRPr="00743826">
        <w:rPr>
          <w:sz w:val="22"/>
          <w:szCs w:val="22"/>
        </w:rPr>
        <w:t>Det følger av ordlyden i bestemmelsen at utgangspunktet for når foreldelsesfristen begynner å løpe er «</w:t>
      </w:r>
      <w:r w:rsidRPr="00743826">
        <w:rPr>
          <w:i/>
          <w:sz w:val="22"/>
          <w:szCs w:val="22"/>
        </w:rPr>
        <w:t>etter den dag</w:t>
      </w:r>
      <w:r w:rsidRPr="00743826">
        <w:rPr>
          <w:sz w:val="22"/>
          <w:szCs w:val="22"/>
        </w:rPr>
        <w:t xml:space="preserve"> </w:t>
      </w:r>
      <w:r w:rsidRPr="00743826">
        <w:rPr>
          <w:i/>
          <w:sz w:val="22"/>
          <w:szCs w:val="22"/>
        </w:rPr>
        <w:t>skadelidte fikk eller burde skaffet seg nødvendig kunnskap om skaden og den ansvarlige».</w:t>
      </w:r>
      <w:r w:rsidRPr="00743826">
        <w:rPr>
          <w:sz w:val="22"/>
          <w:szCs w:val="22"/>
        </w:rPr>
        <w:t xml:space="preserve"> Formuleringen er i rettspraksis formulert som et spørsmål om når skadelidte hadde oppfordring til å gå til saksanlegg med utsikt til et positivt resultat, jf. blant annet </w:t>
      </w:r>
      <w:proofErr w:type="spellStart"/>
      <w:r w:rsidRPr="00743826">
        <w:rPr>
          <w:sz w:val="22"/>
          <w:szCs w:val="22"/>
        </w:rPr>
        <w:t>Rt</w:t>
      </w:r>
      <w:proofErr w:type="spellEnd"/>
      <w:r w:rsidRPr="00743826">
        <w:rPr>
          <w:sz w:val="22"/>
          <w:szCs w:val="22"/>
        </w:rPr>
        <w:t>. 1992 s. 603. Etter forskrift om særskilt kompensasjonsordning § 11 vil foreldelsesfristen likevel tidligst begynne å løpe fra ikrafttredelsestidspunktet for ordningen. Dette var 1. januar 2010. Klager</w:t>
      </w:r>
      <w:r w:rsidR="00594CDD">
        <w:rPr>
          <w:sz w:val="22"/>
          <w:szCs w:val="22"/>
        </w:rPr>
        <w:t xml:space="preserve"> fremsatte krav om kompensasjon 26. april 2016</w:t>
      </w:r>
      <w:r w:rsidRPr="00743826">
        <w:rPr>
          <w:sz w:val="22"/>
          <w:szCs w:val="22"/>
        </w:rPr>
        <w:t>. Kravet er således fremsatt senere enn tre år etter ikrafttredelses-tidspunktet. Spørsmålet er om klager hadde tilstrekkelig kunnskap om skaden og den ansvarlige slik at han på et tidligere tidspunkt kunne ha fremsatt krav.</w:t>
      </w:r>
    </w:p>
    <w:p w14:paraId="303DB4AF" w14:textId="77777777" w:rsidR="00E6236F" w:rsidRPr="00743826" w:rsidRDefault="00E6236F" w:rsidP="00E6236F">
      <w:pPr>
        <w:pStyle w:val="Tekst"/>
        <w:spacing w:line="240" w:lineRule="exact"/>
        <w:rPr>
          <w:sz w:val="22"/>
          <w:szCs w:val="22"/>
        </w:rPr>
      </w:pPr>
    </w:p>
    <w:p w14:paraId="540F1C4F" w14:textId="2AB0F15E" w:rsidR="00594CDD" w:rsidRDefault="00E6236F" w:rsidP="00E0178B">
      <w:pPr>
        <w:pStyle w:val="Tekst"/>
        <w:rPr>
          <w:sz w:val="22"/>
          <w:szCs w:val="22"/>
        </w:rPr>
      </w:pPr>
      <w:r w:rsidRPr="00743826">
        <w:rPr>
          <w:sz w:val="22"/>
          <w:szCs w:val="22"/>
        </w:rPr>
        <w:t>Etter klagenemndas syn er det mye som tyder på at kravet i den foreliggende saken er foreldet</w:t>
      </w:r>
      <w:r w:rsidR="00594CDD">
        <w:rPr>
          <w:sz w:val="22"/>
          <w:szCs w:val="22"/>
        </w:rPr>
        <w:t>, og viser i denne forbindelse til at klager ble innvilget uførepensjon i 2012</w:t>
      </w:r>
      <w:r w:rsidRPr="00743826">
        <w:rPr>
          <w:sz w:val="22"/>
          <w:szCs w:val="22"/>
        </w:rPr>
        <w:t>.</w:t>
      </w:r>
      <w:r>
        <w:rPr>
          <w:sz w:val="22"/>
          <w:szCs w:val="22"/>
        </w:rPr>
        <w:t xml:space="preserve"> </w:t>
      </w:r>
      <w:r w:rsidR="00594CDD" w:rsidRPr="00743826">
        <w:rPr>
          <w:sz w:val="22"/>
          <w:szCs w:val="22"/>
        </w:rPr>
        <w:t>I lys av at kravet uansett ikke fører frem, har nemnda ikke sett behov for å vurdere spørsmålet om foreldelse nærmere.</w:t>
      </w:r>
    </w:p>
    <w:p w14:paraId="5713796D" w14:textId="77777777" w:rsidR="001F475F" w:rsidRPr="00DD7BB6" w:rsidRDefault="00FE73B5" w:rsidP="00412D55">
      <w:pPr>
        <w:pStyle w:val="Tekst"/>
        <w:spacing w:line="240" w:lineRule="exact"/>
        <w:rPr>
          <w:rFonts w:ascii="DepCentury Old Style" w:hAnsi="DepCentury Old Style"/>
          <w:color w:val="FF0000"/>
          <w:sz w:val="22"/>
          <w:szCs w:val="22"/>
        </w:rPr>
      </w:pPr>
    </w:p>
    <w:p w14:paraId="21263AEB" w14:textId="77777777" w:rsidR="00E0178B" w:rsidRPr="00BA4346" w:rsidRDefault="00670E4F" w:rsidP="00412D55">
      <w:pPr>
        <w:pStyle w:val="Tekst"/>
        <w:spacing w:line="240" w:lineRule="exact"/>
        <w:rPr>
          <w:rFonts w:ascii="DepCentury Old Style" w:hAnsi="DepCentury Old Style"/>
          <w:sz w:val="22"/>
          <w:szCs w:val="22"/>
        </w:rPr>
      </w:pPr>
      <w:r w:rsidRPr="00BA4346">
        <w:rPr>
          <w:rFonts w:ascii="DepCentury Old Style" w:hAnsi="DepCentury Old Style"/>
          <w:sz w:val="22"/>
          <w:szCs w:val="22"/>
        </w:rPr>
        <w:t>Kravet tas etter dette ikke til følge. SPKs vedtak stadfestes.</w:t>
      </w:r>
    </w:p>
    <w:p w14:paraId="52AF0790" w14:textId="77777777" w:rsidR="001F475F" w:rsidRPr="00DD7BB6" w:rsidRDefault="00FE73B5" w:rsidP="00412D55">
      <w:pPr>
        <w:pStyle w:val="Tekst"/>
        <w:spacing w:line="240" w:lineRule="exact"/>
        <w:rPr>
          <w:rFonts w:ascii="DepCentury Old Style" w:hAnsi="DepCentury Old Style"/>
          <w:color w:val="FF0000"/>
          <w:sz w:val="22"/>
          <w:szCs w:val="22"/>
        </w:rPr>
      </w:pPr>
    </w:p>
    <w:p w14:paraId="1FC1F003" w14:textId="675ACD01" w:rsidR="004F0150" w:rsidRPr="00591BA1" w:rsidRDefault="00670E4F" w:rsidP="004F0150">
      <w:pPr>
        <w:pStyle w:val="Tekst"/>
        <w:spacing w:line="240" w:lineRule="exact"/>
        <w:rPr>
          <w:rFonts w:ascii="DepCentury Old Style" w:hAnsi="DepCentury Old Style"/>
          <w:sz w:val="22"/>
          <w:szCs w:val="22"/>
        </w:rPr>
      </w:pPr>
      <w:r w:rsidRPr="00591BA1">
        <w:rPr>
          <w:rFonts w:ascii="DepCentury Old Style" w:hAnsi="DepCentury Old Style"/>
          <w:sz w:val="22"/>
          <w:szCs w:val="22"/>
        </w:rPr>
        <w:t xml:space="preserve">For klageomgangen er det fremsatt krav om dekning av utgifter </w:t>
      </w:r>
      <w:r w:rsidR="00F64048">
        <w:rPr>
          <w:rFonts w:ascii="DepCentury Old Style" w:hAnsi="DepCentury Old Style"/>
          <w:sz w:val="22"/>
          <w:szCs w:val="22"/>
        </w:rPr>
        <w:t>til juridisk bistand stort kr 33 952</w:t>
      </w:r>
      <w:r w:rsidRPr="00591BA1">
        <w:rPr>
          <w:rFonts w:ascii="DepCentury Old Style" w:hAnsi="DepCentury Old Style"/>
          <w:sz w:val="22"/>
          <w:szCs w:val="22"/>
        </w:rPr>
        <w:t>,- inkl. mva. Kravet gjel</w:t>
      </w:r>
      <w:r w:rsidR="00594CDD">
        <w:rPr>
          <w:rFonts w:ascii="DepCentury Old Style" w:hAnsi="DepCentury Old Style"/>
          <w:sz w:val="22"/>
          <w:szCs w:val="22"/>
        </w:rPr>
        <w:t>der en tidsbruk på 13 timer og 2</w:t>
      </w:r>
      <w:r w:rsidRPr="00591BA1">
        <w:rPr>
          <w:rFonts w:ascii="DepCentury Old Style" w:hAnsi="DepCentury Old Style"/>
          <w:sz w:val="22"/>
          <w:szCs w:val="22"/>
        </w:rPr>
        <w:t>5 minutter. I henhold til forskrift av 24. juni 2011 om klagenemnda § 13, dekkes rimelige og nødvendige utgifter til juridisk bistand i anledning klageomgangen. Kravet dekkes i sin helhet.</w:t>
      </w:r>
    </w:p>
    <w:p w14:paraId="6E216E9D" w14:textId="77777777" w:rsidR="001F475F" w:rsidRPr="00591BA1" w:rsidRDefault="00FE73B5" w:rsidP="00412D55">
      <w:pPr>
        <w:pStyle w:val="Tekst"/>
        <w:spacing w:line="240" w:lineRule="exact"/>
        <w:rPr>
          <w:rFonts w:ascii="DepCentury Old Style" w:hAnsi="DepCentury Old Style"/>
          <w:sz w:val="22"/>
          <w:szCs w:val="22"/>
        </w:rPr>
      </w:pPr>
    </w:p>
    <w:p w14:paraId="139D80D6" w14:textId="77777777" w:rsidR="004F0150" w:rsidRPr="00591BA1" w:rsidRDefault="00670E4F" w:rsidP="00412D55">
      <w:pPr>
        <w:pStyle w:val="Tekst"/>
        <w:spacing w:line="240" w:lineRule="exact"/>
        <w:rPr>
          <w:rFonts w:ascii="DepCentury Old Style" w:hAnsi="DepCentury Old Style"/>
          <w:b/>
          <w:sz w:val="22"/>
          <w:szCs w:val="22"/>
        </w:rPr>
      </w:pPr>
      <w:r w:rsidRPr="00591BA1">
        <w:rPr>
          <w:rFonts w:ascii="DepCentury Old Style" w:hAnsi="DepCentury Old Style"/>
          <w:b/>
          <w:sz w:val="22"/>
          <w:szCs w:val="22"/>
        </w:rPr>
        <w:t>3.</w:t>
      </w:r>
      <w:r w:rsidRPr="00591BA1">
        <w:rPr>
          <w:rFonts w:ascii="DepCentury Old Style" w:hAnsi="DepCentury Old Style"/>
          <w:b/>
          <w:sz w:val="22"/>
          <w:szCs w:val="22"/>
        </w:rPr>
        <w:tab/>
        <w:t>Konklusjon</w:t>
      </w:r>
    </w:p>
    <w:p w14:paraId="1C6458B4" w14:textId="77777777" w:rsidR="004F0150" w:rsidRPr="00591BA1" w:rsidRDefault="00FE73B5" w:rsidP="00412D55">
      <w:pPr>
        <w:pStyle w:val="Tekst"/>
        <w:spacing w:line="240" w:lineRule="exact"/>
        <w:rPr>
          <w:rFonts w:ascii="DepCentury Old Style" w:hAnsi="DepCentury Old Style"/>
          <w:sz w:val="22"/>
          <w:szCs w:val="22"/>
        </w:rPr>
      </w:pPr>
    </w:p>
    <w:p w14:paraId="50ABA564" w14:textId="77777777" w:rsidR="00412D55"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Klagen tas ikke til følge. SPKs vedtak stadfestes.</w:t>
      </w:r>
    </w:p>
    <w:p w14:paraId="63F4C96A" w14:textId="77777777" w:rsidR="004F0150" w:rsidRPr="00591BA1" w:rsidRDefault="00FE73B5">
      <w:pPr>
        <w:pStyle w:val="Tekst"/>
        <w:spacing w:line="240" w:lineRule="exact"/>
        <w:rPr>
          <w:rFonts w:ascii="DepCentury Old Style" w:hAnsi="DepCentury Old Style"/>
          <w:sz w:val="22"/>
          <w:szCs w:val="22"/>
        </w:rPr>
      </w:pPr>
    </w:p>
    <w:p w14:paraId="40DFCA6A" w14:textId="4AB3F45B" w:rsidR="004F0150"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SPK dekker saksomkostninger til juridisk bistand i anledni</w:t>
      </w:r>
      <w:r w:rsidR="00F64048">
        <w:rPr>
          <w:rFonts w:ascii="DepCentury Old Style" w:hAnsi="DepCentury Old Style"/>
          <w:sz w:val="22"/>
          <w:szCs w:val="22"/>
        </w:rPr>
        <w:t>ng saken og klagen med kr 33 952</w:t>
      </w:r>
      <w:r w:rsidRPr="00591BA1">
        <w:rPr>
          <w:rFonts w:ascii="DepCentury Old Style" w:hAnsi="DepCentury Old Style"/>
          <w:sz w:val="22"/>
          <w:szCs w:val="22"/>
        </w:rPr>
        <w:t>,- inkl. mva. i henhold til krav.</w:t>
      </w:r>
    </w:p>
    <w:p w14:paraId="6465155B" w14:textId="77777777" w:rsidR="00C227C1" w:rsidRPr="00591BA1" w:rsidRDefault="00FE73B5">
      <w:pPr>
        <w:pStyle w:val="Tekst"/>
        <w:spacing w:line="240" w:lineRule="exact"/>
        <w:rPr>
          <w:rFonts w:ascii="DepCentury Old Style" w:hAnsi="DepCentury Old Style"/>
          <w:sz w:val="22"/>
          <w:szCs w:val="22"/>
        </w:rPr>
      </w:pPr>
    </w:p>
    <w:p w14:paraId="14F11D87" w14:textId="77777777" w:rsidR="00C227C1" w:rsidRPr="00591BA1" w:rsidRDefault="00670E4F">
      <w:pPr>
        <w:pStyle w:val="Tekst"/>
        <w:spacing w:line="240" w:lineRule="exact"/>
        <w:rPr>
          <w:rFonts w:ascii="DepCentury Old Style" w:hAnsi="DepCentury Old Style"/>
          <w:sz w:val="22"/>
          <w:szCs w:val="22"/>
        </w:rPr>
      </w:pPr>
      <w:r w:rsidRPr="00591BA1">
        <w:rPr>
          <w:rFonts w:ascii="DepCentury Old Style" w:hAnsi="DepCentury Old Style"/>
          <w:sz w:val="22"/>
          <w:szCs w:val="22"/>
        </w:rPr>
        <w:t>Vedtaket er enstemmig.</w:t>
      </w:r>
    </w:p>
    <w:p w14:paraId="010672E1" w14:textId="77777777" w:rsidR="004F0150" w:rsidRPr="00124B79" w:rsidRDefault="00FE73B5">
      <w:pPr>
        <w:pStyle w:val="Tekst"/>
        <w:spacing w:line="240" w:lineRule="exact"/>
        <w:rPr>
          <w:rFonts w:ascii="DepCentury Old Style" w:hAnsi="DepCentury Old Style"/>
          <w:sz w:val="22"/>
          <w:szCs w:val="22"/>
        </w:rPr>
      </w:pPr>
    </w:p>
    <w:p w14:paraId="6F71C301" w14:textId="77777777" w:rsidR="004F0150" w:rsidRPr="00124B79" w:rsidRDefault="00FE73B5">
      <w:pPr>
        <w:pStyle w:val="Tekst"/>
        <w:spacing w:line="240" w:lineRule="exact"/>
        <w:rPr>
          <w:rFonts w:ascii="DepCentury Old Style" w:hAnsi="DepCentury Old Style"/>
          <w:sz w:val="22"/>
          <w:szCs w:val="22"/>
        </w:rPr>
      </w:pPr>
    </w:p>
    <w:p w14:paraId="7A52F014" w14:textId="77777777" w:rsidR="004F0150" w:rsidRPr="00124B79" w:rsidRDefault="00670E4F" w:rsidP="004F0150">
      <w:pPr>
        <w:pStyle w:val="Tekst"/>
        <w:spacing w:line="240" w:lineRule="exact"/>
        <w:jc w:val="center"/>
        <w:rPr>
          <w:rFonts w:ascii="DepCentury Old Style" w:hAnsi="DepCentury Old Style"/>
          <w:sz w:val="22"/>
          <w:szCs w:val="22"/>
        </w:rPr>
      </w:pPr>
      <w:r w:rsidRPr="00124B79">
        <w:rPr>
          <w:rFonts w:ascii="DepCentury Old Style" w:hAnsi="DepCentury Old Style"/>
          <w:sz w:val="22"/>
          <w:szCs w:val="22"/>
        </w:rPr>
        <w:t>***</w:t>
      </w:r>
    </w:p>
    <w:p w14:paraId="5AD1183D" w14:textId="77777777" w:rsidR="00C30066" w:rsidRPr="00124B79" w:rsidRDefault="00FE73B5">
      <w:pPr>
        <w:pStyle w:val="Tekst"/>
        <w:spacing w:line="240" w:lineRule="exact"/>
        <w:rPr>
          <w:rFonts w:ascii="DepCentury Old Style" w:hAnsi="DepCentury Old Style"/>
          <w:sz w:val="22"/>
          <w:szCs w:val="22"/>
        </w:rPr>
      </w:pPr>
    </w:p>
    <w:p w14:paraId="229BC86F" w14:textId="71675AD7" w:rsidR="00B323AF" w:rsidRPr="00124B79" w:rsidRDefault="00670E4F">
      <w:pPr>
        <w:pStyle w:val="Tekst"/>
        <w:spacing w:line="240" w:lineRule="exact"/>
        <w:rPr>
          <w:rFonts w:ascii="DepCentury Old Style" w:hAnsi="DepCentury Old Style"/>
          <w:sz w:val="22"/>
          <w:szCs w:val="22"/>
        </w:rPr>
      </w:pPr>
      <w:r w:rsidRPr="00124B79">
        <w:rPr>
          <w:rFonts w:ascii="DepCentury Old Style" w:hAnsi="DepCentury Old Style"/>
          <w:sz w:val="22"/>
          <w:szCs w:val="22"/>
        </w:rPr>
        <w:t xml:space="preserve">Oslo </w:t>
      </w:r>
      <w:r w:rsidR="00674CB6">
        <w:rPr>
          <w:rFonts w:ascii="DepCentury Old Style" w:hAnsi="DepCentury Old Style"/>
          <w:sz w:val="22"/>
          <w:szCs w:val="22"/>
        </w:rPr>
        <w:t>26. mai</w:t>
      </w:r>
      <w:r w:rsidR="00594CDD">
        <w:rPr>
          <w:rFonts w:ascii="DepCentury Old Style" w:hAnsi="DepCentury Old Style"/>
          <w:sz w:val="22"/>
          <w:szCs w:val="22"/>
        </w:rPr>
        <w:t xml:space="preserve"> 2020</w:t>
      </w:r>
    </w:p>
    <w:p w14:paraId="4D650FDB" w14:textId="77777777" w:rsidR="00B323AF" w:rsidRPr="00124B79" w:rsidRDefault="00FE73B5">
      <w:pPr>
        <w:pStyle w:val="Tekst"/>
        <w:spacing w:line="240" w:lineRule="exact"/>
        <w:rPr>
          <w:rFonts w:ascii="DepCentury Old Style" w:hAnsi="DepCentury Old Style"/>
          <w:sz w:val="22"/>
          <w:szCs w:val="22"/>
        </w:rPr>
      </w:pPr>
    </w:p>
    <w:p w14:paraId="391E33FA" w14:textId="77777777" w:rsidR="00B323AF" w:rsidRPr="00124B79" w:rsidRDefault="00FE73B5">
      <w:pPr>
        <w:pStyle w:val="Tekst"/>
        <w:spacing w:line="240" w:lineRule="exact"/>
        <w:rPr>
          <w:rFonts w:ascii="DepCentury Old Style" w:hAnsi="DepCentury Old Style"/>
          <w:sz w:val="22"/>
          <w:szCs w:val="22"/>
        </w:rPr>
      </w:pPr>
    </w:p>
    <w:p w14:paraId="56BCDB7B" w14:textId="3B5B156C" w:rsidR="00F9051D" w:rsidRPr="00124B79" w:rsidRDefault="00670E4F" w:rsidP="006F578C">
      <w:pPr>
        <w:rPr>
          <w:sz w:val="24"/>
          <w:lang w:val="nn-NO"/>
        </w:rPr>
      </w:pPr>
      <w:r w:rsidRPr="00124B79">
        <w:rPr>
          <w:rFonts w:ascii="DepCentury Old Style" w:hAnsi="DepCentury Old Style"/>
          <w:sz w:val="22"/>
          <w:szCs w:val="22"/>
          <w:lang w:val="nn-NO"/>
        </w:rPr>
        <w:t>_____________________________</w:t>
      </w:r>
      <w:r w:rsidRPr="00124B79">
        <w:rPr>
          <w:rFonts w:ascii="DepCentury Old Style" w:hAnsi="DepCentury Old Style"/>
          <w:sz w:val="22"/>
          <w:szCs w:val="22"/>
          <w:lang w:val="nn-NO"/>
        </w:rPr>
        <w:br/>
      </w:r>
      <w:r w:rsidR="00594CDD">
        <w:rPr>
          <w:rFonts w:ascii="DepCentury Old Style" w:hAnsi="DepCentury Old Style"/>
          <w:sz w:val="22"/>
          <w:szCs w:val="22"/>
          <w:lang w:val="nn-NO"/>
        </w:rPr>
        <w:t>Claus  Krag Brynildsen</w:t>
      </w:r>
      <w:r w:rsidRPr="00124B79">
        <w:rPr>
          <w:rFonts w:ascii="DepCentury Old Style" w:hAnsi="DepCentury Old Style"/>
          <w:sz w:val="22"/>
          <w:szCs w:val="22"/>
          <w:lang w:val="nn-NO"/>
        </w:rPr>
        <w:br/>
      </w:r>
      <w:r w:rsidR="00594CDD">
        <w:rPr>
          <w:rFonts w:ascii="DepCentury Old Style" w:hAnsi="DepCentury Old Style"/>
          <w:sz w:val="22"/>
          <w:szCs w:val="22"/>
          <w:lang w:val="nn-NO"/>
        </w:rPr>
        <w:t>Varal</w:t>
      </w:r>
      <w:r w:rsidRPr="00124B79">
        <w:rPr>
          <w:rFonts w:ascii="DepCentury Old Style" w:hAnsi="DepCentury Old Style"/>
          <w:sz w:val="22"/>
          <w:szCs w:val="22"/>
          <w:lang w:val="nn-NO"/>
        </w:rPr>
        <w:t>eder for klagenemnda</w:t>
      </w:r>
    </w:p>
    <w:p w14:paraId="263CD979" w14:textId="77777777" w:rsidR="00B323AF" w:rsidRPr="00124B79" w:rsidRDefault="00FE73B5">
      <w:pPr>
        <w:pStyle w:val="Tekst"/>
        <w:spacing w:line="240" w:lineRule="exact"/>
        <w:rPr>
          <w:rFonts w:ascii="DepCentury Old Style" w:hAnsi="DepCentury Old Style"/>
          <w:sz w:val="22"/>
          <w:szCs w:val="22"/>
          <w:lang w:val="nn-NO"/>
        </w:rPr>
      </w:pPr>
    </w:p>
    <w:p w14:paraId="076FBDFE" w14:textId="77777777" w:rsidR="00B323AF" w:rsidRPr="00124B79" w:rsidRDefault="00670E4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64D8743D" w14:textId="77777777" w:rsidR="00B323AF" w:rsidRPr="00124B79" w:rsidRDefault="00670E4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5EF0467D" w14:textId="77777777" w:rsidR="00B323AF" w:rsidRPr="00124B79" w:rsidRDefault="00670E4F" w:rsidP="00B323AF">
      <w:pPr>
        <w:pStyle w:val="Tekst"/>
        <w:tabs>
          <w:tab w:val="left" w:pos="6237"/>
        </w:tabs>
        <w:spacing w:line="240" w:lineRule="exact"/>
        <w:rPr>
          <w:rFonts w:ascii="DepCentury Old Style" w:hAnsi="DepCentury Old Style"/>
          <w:sz w:val="22"/>
          <w:szCs w:val="22"/>
          <w:lang w:val="nn-NO"/>
        </w:rPr>
      </w:pPr>
      <w:r w:rsidRPr="00124B79">
        <w:rPr>
          <w:rFonts w:ascii="DepCentury Old Style" w:hAnsi="DepCentury Old Style"/>
          <w:sz w:val="22"/>
          <w:szCs w:val="22"/>
          <w:lang w:val="nn-NO"/>
        </w:rPr>
        <w:tab/>
      </w:r>
    </w:p>
    <w:p w14:paraId="42CD0CB1" w14:textId="77777777" w:rsidR="00E34307" w:rsidRPr="00124B79" w:rsidRDefault="00FE73B5" w:rsidP="00B323AF">
      <w:pPr>
        <w:pStyle w:val="Tekst"/>
        <w:tabs>
          <w:tab w:val="left" w:pos="6237"/>
        </w:tabs>
        <w:spacing w:line="240" w:lineRule="exact"/>
        <w:rPr>
          <w:rFonts w:ascii="DepCentury Old Style" w:hAnsi="DepCentury Old Style"/>
          <w:sz w:val="22"/>
          <w:szCs w:val="22"/>
          <w:lang w:val="nn-NO"/>
        </w:rPr>
      </w:pPr>
    </w:p>
    <w:sectPr w:rsidR="00E34307" w:rsidRPr="00124B79" w:rsidSect="003B17BD">
      <w:headerReference w:type="first" r:id="rId7"/>
      <w:footerReference w:type="first" r:id="rId8"/>
      <w:pgSz w:w="11906" w:h="16838" w:code="9"/>
      <w:pgMar w:top="851" w:right="1418" w:bottom="1418" w:left="1418" w:header="567" w:footer="45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249C5" w14:textId="77777777" w:rsidR="00B6653B" w:rsidRDefault="00B6653B">
      <w:r>
        <w:separator/>
      </w:r>
    </w:p>
  </w:endnote>
  <w:endnote w:type="continuationSeparator" w:id="0">
    <w:p w14:paraId="71A69593" w14:textId="77777777" w:rsidR="00B6653B" w:rsidRDefault="00B6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pCentury Old Style">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07408" w14:textId="77777777" w:rsidR="00B574AE" w:rsidRDefault="00670E4F" w:rsidP="00B574AE">
    <w:pPr>
      <w:jc w:val="center"/>
    </w:pPr>
    <w:r w:rsidRPr="00214912">
      <w:t xml:space="preserve">Klagenemnda for kompensasjon og billighetserstatning </w:t>
    </w:r>
  </w:p>
  <w:p w14:paraId="76D015D8" w14:textId="77777777" w:rsidR="00B574AE" w:rsidRDefault="00670E4F" w:rsidP="00306AB8">
    <w:pPr>
      <w:jc w:val="center"/>
    </w:pPr>
    <w:r>
      <w:t xml:space="preserve">Besøksadresse: Glacisgata 1. Postadresse: Postboks 8126 Dep, 0032 OSLO </w:t>
    </w:r>
  </w:p>
  <w:p w14:paraId="27E2EF7D" w14:textId="77777777" w:rsidR="00B353FE" w:rsidRDefault="00670E4F" w:rsidP="00B353FE">
    <w:pPr>
      <w:jc w:val="center"/>
    </w:pPr>
    <w:r>
      <w:t>Tel. forværelset: 23096110. Tel. Saksbehandler: 23096155</w:t>
    </w:r>
  </w:p>
  <w:p w14:paraId="480A572A" w14:textId="77777777" w:rsidR="00B574AE" w:rsidRDefault="00670E4F" w:rsidP="00B353FE">
    <w:pPr>
      <w:jc w:val="center"/>
    </w:pPr>
    <w:r>
      <w:t>E-post: klagenemnda@fd.dep.no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B243F" w14:textId="77777777" w:rsidR="00B6653B" w:rsidRDefault="00B6653B">
      <w:r>
        <w:separator/>
      </w:r>
    </w:p>
  </w:footnote>
  <w:footnote w:type="continuationSeparator" w:id="0">
    <w:p w14:paraId="675C6B87" w14:textId="77777777" w:rsidR="00B6653B" w:rsidRDefault="00B66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9671" w14:textId="77777777" w:rsidR="00B574AE" w:rsidRDefault="00FE73B5" w:rsidP="00B13EE3">
    <w:pPr>
      <w:pStyle w:val="Topptekst"/>
      <w:rPr>
        <w:b/>
        <w:bCs/>
        <w:color w:val="003A80"/>
        <w:spacing w:val="40"/>
        <w:sz w:val="28"/>
        <w:szCs w:val="28"/>
      </w:rPr>
    </w:pPr>
  </w:p>
  <w:tbl>
    <w:tblPr>
      <w:tblStyle w:val="Tabellrutenett"/>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222"/>
    </w:tblGrid>
    <w:tr w:rsidR="00242084" w14:paraId="6BC9AF6A" w14:textId="77777777" w:rsidTr="00081611">
      <w:trPr>
        <w:trHeight w:val="1701"/>
      </w:trPr>
      <w:tc>
        <w:tcPr>
          <w:tcW w:w="1242" w:type="dxa"/>
          <w:tcBorders>
            <w:bottom w:val="single" w:sz="4" w:space="0" w:color="auto"/>
          </w:tcBorders>
        </w:tcPr>
        <w:p w14:paraId="22F935A9" w14:textId="77777777" w:rsidR="00B574AE" w:rsidRDefault="00670E4F" w:rsidP="00B13EE3">
          <w:pPr>
            <w:pStyle w:val="Topptekst"/>
          </w:pPr>
          <w:r>
            <w:rPr>
              <w:noProof/>
            </w:rPr>
            <w:drawing>
              <wp:inline distT="0" distB="0" distL="0" distR="0" wp14:anchorId="5C9BD69E" wp14:editId="61855AD1">
                <wp:extent cx="519684" cy="918972"/>
                <wp:effectExtent l="19050" t="0" r="0" b="0"/>
                <wp:docPr id="1" name="Bilde 0" descr="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jpg"/>
                        <pic:cNvPicPr/>
                      </pic:nvPicPr>
                      <pic:blipFill>
                        <a:blip r:embed="rId1"/>
                        <a:stretch>
                          <a:fillRect/>
                        </a:stretch>
                      </pic:blipFill>
                      <pic:spPr>
                        <a:xfrm>
                          <a:off x="0" y="0"/>
                          <a:ext cx="519684" cy="918972"/>
                        </a:xfrm>
                        <a:prstGeom prst="rect">
                          <a:avLst/>
                        </a:prstGeom>
                      </pic:spPr>
                    </pic:pic>
                  </a:graphicData>
                </a:graphic>
              </wp:inline>
            </w:drawing>
          </w:r>
        </w:p>
      </w:tc>
      <w:tc>
        <w:tcPr>
          <w:tcW w:w="8222" w:type="dxa"/>
          <w:tcBorders>
            <w:bottom w:val="single" w:sz="4" w:space="0" w:color="auto"/>
          </w:tcBorders>
        </w:tcPr>
        <w:p w14:paraId="4D8C483F" w14:textId="77777777" w:rsidR="00B574AE" w:rsidRPr="00081611" w:rsidRDefault="00670E4F" w:rsidP="00081611">
          <w:pPr>
            <w:pStyle w:val="Topptekst"/>
            <w:spacing w:before="520" w:after="100" w:line="260" w:lineRule="exact"/>
            <w:ind w:right="-79"/>
            <w:rPr>
              <w:rFonts w:ascii="Arial" w:hAnsi="Arial" w:cs="Arial"/>
              <w:spacing w:val="20"/>
              <w:sz w:val="22"/>
              <w:szCs w:val="22"/>
            </w:rPr>
          </w:pPr>
          <w:r>
            <w:rPr>
              <w:b/>
              <w:bCs/>
              <w:noProof/>
              <w:spacing w:val="40"/>
              <w:sz w:val="22"/>
              <w:szCs w:val="22"/>
            </w:rPr>
            <mc:AlternateContent>
              <mc:Choice Requires="wps">
                <w:drawing>
                  <wp:anchor distT="0" distB="0" distL="114300" distR="114300" simplePos="0" relativeHeight="251658240" behindDoc="0" locked="0" layoutInCell="1" allowOverlap="1" wp14:anchorId="53F9E196" wp14:editId="34501348">
                    <wp:simplePos x="0" y="0"/>
                    <wp:positionH relativeFrom="margin">
                      <wp:posOffset>3810</wp:posOffset>
                    </wp:positionH>
                    <wp:positionV relativeFrom="margin">
                      <wp:posOffset>-762635</wp:posOffset>
                    </wp:positionV>
                    <wp:extent cx="5753100" cy="0"/>
                    <wp:effectExtent l="13335" t="8890" r="571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A51363" id="Line 5"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margin" from=".3pt,-60.05pt" to="453.3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mP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" strokeweight=".5pt">
                    <w10:wrap anchorx="margin" anchory="margin"/>
                  </v:line>
                </w:pict>
              </mc:Fallback>
            </mc:AlternateContent>
          </w:r>
          <w:r w:rsidRPr="00081611">
            <w:rPr>
              <w:rFonts w:ascii="Arial" w:hAnsi="Arial" w:cs="Arial"/>
              <w:spacing w:val="20"/>
              <w:sz w:val="22"/>
              <w:szCs w:val="22"/>
            </w:rPr>
            <w:t xml:space="preserve">Klagenemnda for krav om kompensasjon og billighetserstatning </w:t>
          </w:r>
          <w:r>
            <w:rPr>
              <w:rFonts w:ascii="Arial" w:hAnsi="Arial" w:cs="Arial"/>
              <w:spacing w:val="20"/>
              <w:sz w:val="22"/>
              <w:szCs w:val="22"/>
            </w:rPr>
            <w:br/>
          </w:r>
          <w:r w:rsidRPr="00081611">
            <w:rPr>
              <w:rFonts w:ascii="Arial" w:hAnsi="Arial" w:cs="Arial"/>
              <w:spacing w:val="20"/>
              <w:sz w:val="22"/>
              <w:szCs w:val="22"/>
            </w:rPr>
            <w:t>for psykiske belastningsskader som følge av deltakelse i internasjonale operasjoner</w:t>
          </w:r>
        </w:p>
        <w:p w14:paraId="19BC670A" w14:textId="77777777" w:rsidR="00B574AE" w:rsidRDefault="00FE73B5" w:rsidP="00B13EE3">
          <w:pPr>
            <w:pStyle w:val="Topptekst"/>
          </w:pPr>
        </w:p>
      </w:tc>
    </w:tr>
    <w:tr w:rsidR="00242084" w14:paraId="0F9670DC" w14:textId="77777777" w:rsidTr="00081611">
      <w:trPr>
        <w:trHeight w:val="321"/>
      </w:trPr>
      <w:tc>
        <w:tcPr>
          <w:tcW w:w="1242" w:type="dxa"/>
          <w:tcBorders>
            <w:top w:val="single" w:sz="4" w:space="0" w:color="auto"/>
          </w:tcBorders>
        </w:tcPr>
        <w:p w14:paraId="335B6BF8" w14:textId="77777777" w:rsidR="00B574AE" w:rsidRDefault="00FE73B5" w:rsidP="00B13EE3">
          <w:pPr>
            <w:pStyle w:val="Topptekst"/>
            <w:rPr>
              <w:noProof/>
            </w:rPr>
          </w:pPr>
        </w:p>
      </w:tc>
      <w:tc>
        <w:tcPr>
          <w:tcW w:w="8222" w:type="dxa"/>
          <w:tcBorders>
            <w:top w:val="single" w:sz="4" w:space="0" w:color="auto"/>
          </w:tcBorders>
        </w:tcPr>
        <w:p w14:paraId="5549E9AD" w14:textId="77777777" w:rsidR="00B574AE" w:rsidRPr="00214912" w:rsidRDefault="00FE73B5" w:rsidP="00AC304B">
          <w:pPr>
            <w:pStyle w:val="Topptekst"/>
            <w:spacing w:after="600" w:line="240" w:lineRule="exact"/>
            <w:rPr>
              <w:b/>
              <w:bCs/>
              <w:noProof/>
              <w:spacing w:val="40"/>
              <w:sz w:val="22"/>
              <w:szCs w:val="22"/>
            </w:rPr>
          </w:pPr>
        </w:p>
      </w:tc>
    </w:tr>
  </w:tbl>
  <w:p w14:paraId="197467B0" w14:textId="77777777" w:rsidR="00B574AE" w:rsidRPr="00E94720" w:rsidRDefault="00670E4F" w:rsidP="00E94720">
    <w:pPr>
      <w:pStyle w:val="Topptekst"/>
      <w:tabs>
        <w:tab w:val="clear" w:pos="4536"/>
        <w:tab w:val="clear" w:pos="9072"/>
        <w:tab w:val="left" w:pos="7318"/>
      </w:tabs>
      <w:rPr>
        <w:rFonts w:ascii="DepCentury Old Style" w:hAnsi="DepCentury Old Style"/>
      </w:rPr>
    </w:pPr>
    <w:r>
      <w:t xml:space="preserve">                                                                                                                     </w:t>
    </w:r>
    <w:r>
      <w:rPr>
        <w:rFonts w:ascii="DepCentury Old Style" w:hAnsi="DepCentury Old Style"/>
      </w:rPr>
      <w:t xml:space="preserve">Unntatt off., jf. </w:t>
    </w:r>
    <w:proofErr w:type="spellStart"/>
    <w:r>
      <w:rPr>
        <w:rFonts w:ascii="DepCentury Old Style" w:hAnsi="DepCentury Old Style"/>
      </w:rPr>
      <w:t>offl</w:t>
    </w:r>
    <w:proofErr w:type="spellEnd"/>
    <w:r>
      <w:rPr>
        <w:rFonts w:ascii="DepCentury Old Style" w:hAnsi="DepCentury Old Style"/>
      </w:rPr>
      <w:t xml:space="preserve"> § 13.1 jf. </w:t>
    </w:r>
    <w:proofErr w:type="spellStart"/>
    <w:r>
      <w:rPr>
        <w:rFonts w:ascii="DepCentury Old Style" w:hAnsi="DepCentury Old Style"/>
      </w:rPr>
      <w:t>fvl</w:t>
    </w:r>
    <w:proofErr w:type="spellEnd"/>
    <w:r>
      <w:rPr>
        <w:rFonts w:ascii="DepCentury Old Style" w:hAnsi="DepCentury Old Style"/>
      </w:rPr>
      <w:t xml:space="preserve"> § 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84"/>
    <w:rsid w:val="00021ACF"/>
    <w:rsid w:val="00075FDE"/>
    <w:rsid w:val="00097858"/>
    <w:rsid w:val="000C6C7B"/>
    <w:rsid w:val="000E5830"/>
    <w:rsid w:val="001269FF"/>
    <w:rsid w:val="0018627A"/>
    <w:rsid w:val="001D3081"/>
    <w:rsid w:val="00242084"/>
    <w:rsid w:val="002A3B34"/>
    <w:rsid w:val="003510A5"/>
    <w:rsid w:val="003D54F2"/>
    <w:rsid w:val="00435D4C"/>
    <w:rsid w:val="004F6D20"/>
    <w:rsid w:val="00552399"/>
    <w:rsid w:val="00594CDD"/>
    <w:rsid w:val="005D285A"/>
    <w:rsid w:val="00604AED"/>
    <w:rsid w:val="0061762B"/>
    <w:rsid w:val="00620B03"/>
    <w:rsid w:val="00630680"/>
    <w:rsid w:val="00670E4F"/>
    <w:rsid w:val="00674CB6"/>
    <w:rsid w:val="00693591"/>
    <w:rsid w:val="00754A23"/>
    <w:rsid w:val="00780F6E"/>
    <w:rsid w:val="007856EA"/>
    <w:rsid w:val="00797CC7"/>
    <w:rsid w:val="00811572"/>
    <w:rsid w:val="00857961"/>
    <w:rsid w:val="00897E8F"/>
    <w:rsid w:val="008A0BC0"/>
    <w:rsid w:val="00937C89"/>
    <w:rsid w:val="009B1E6E"/>
    <w:rsid w:val="00A052EE"/>
    <w:rsid w:val="00A20E31"/>
    <w:rsid w:val="00A87CE4"/>
    <w:rsid w:val="00AE5A6D"/>
    <w:rsid w:val="00B6653B"/>
    <w:rsid w:val="00B9143B"/>
    <w:rsid w:val="00BC6944"/>
    <w:rsid w:val="00C05B8A"/>
    <w:rsid w:val="00C452FA"/>
    <w:rsid w:val="00C50024"/>
    <w:rsid w:val="00C65F08"/>
    <w:rsid w:val="00C70FF6"/>
    <w:rsid w:val="00CE4381"/>
    <w:rsid w:val="00D07300"/>
    <w:rsid w:val="00D30E47"/>
    <w:rsid w:val="00D3564D"/>
    <w:rsid w:val="00D51344"/>
    <w:rsid w:val="00DF4B34"/>
    <w:rsid w:val="00E6236F"/>
    <w:rsid w:val="00E640B3"/>
    <w:rsid w:val="00E870F5"/>
    <w:rsid w:val="00E97EDF"/>
    <w:rsid w:val="00F3615B"/>
    <w:rsid w:val="00F523DB"/>
    <w:rsid w:val="00F64048"/>
    <w:rsid w:val="00F852D3"/>
    <w:rsid w:val="00F9407B"/>
    <w:rsid w:val="00F94B2C"/>
    <w:rsid w:val="00F96CC8"/>
    <w:rsid w:val="00FE73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AAC5"/>
  <w15:docId w15:val="{5E3EAFB1-56AB-4909-BAEE-1C99E8AB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E2"/>
  </w:style>
  <w:style w:type="paragraph" w:styleId="Overskrift1">
    <w:name w:val="heading 1"/>
    <w:basedOn w:val="Normal"/>
    <w:next w:val="Normal"/>
    <w:link w:val="Overskrift1Tegn"/>
    <w:qFormat/>
    <w:rsid w:val="00AC4BE2"/>
    <w:pPr>
      <w:keepNext/>
      <w:spacing w:after="240" w:line="240" w:lineRule="exact"/>
      <w:outlineLvl w:val="0"/>
    </w:pPr>
    <w:rPr>
      <w:b/>
      <w:kern w:val="28"/>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AC4BE2"/>
    <w:pPr>
      <w:tabs>
        <w:tab w:val="center" w:pos="4536"/>
        <w:tab w:val="right" w:pos="9072"/>
      </w:tabs>
    </w:pPr>
  </w:style>
  <w:style w:type="paragraph" w:styleId="Bunntekst">
    <w:name w:val="footer"/>
    <w:basedOn w:val="Normal"/>
    <w:rsid w:val="00AC4BE2"/>
    <w:pPr>
      <w:tabs>
        <w:tab w:val="center" w:pos="4536"/>
        <w:tab w:val="right" w:pos="9072"/>
      </w:tabs>
    </w:pPr>
  </w:style>
  <w:style w:type="paragraph" w:customStyle="1" w:styleId="Enkel">
    <w:name w:val="Enkel"/>
    <w:basedOn w:val="Normal"/>
    <w:rsid w:val="00AC4BE2"/>
    <w:rPr>
      <w:sz w:val="24"/>
    </w:rPr>
  </w:style>
  <w:style w:type="paragraph" w:customStyle="1" w:styleId="Tekst">
    <w:name w:val="Tekst"/>
    <w:basedOn w:val="Normal"/>
    <w:rsid w:val="00AC4BE2"/>
    <w:rPr>
      <w:sz w:val="24"/>
    </w:rPr>
  </w:style>
  <w:style w:type="table" w:styleId="Tabellrutenett">
    <w:name w:val="Table Grid"/>
    <w:basedOn w:val="Vanligtabell"/>
    <w:uiPriority w:val="59"/>
    <w:rsid w:val="0084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842639"/>
    <w:rPr>
      <w:rFonts w:ascii="Tahoma" w:hAnsi="Tahoma" w:cs="Tahoma"/>
      <w:sz w:val="16"/>
      <w:szCs w:val="16"/>
    </w:rPr>
  </w:style>
  <w:style w:type="character" w:customStyle="1" w:styleId="BobletekstTegn">
    <w:name w:val="Bobletekst Tegn"/>
    <w:basedOn w:val="Standardskriftforavsnitt"/>
    <w:link w:val="Bobletekst"/>
    <w:uiPriority w:val="99"/>
    <w:semiHidden/>
    <w:rsid w:val="00842639"/>
    <w:rPr>
      <w:rFonts w:ascii="Tahoma" w:hAnsi="Tahoma" w:cs="Tahoma"/>
      <w:sz w:val="16"/>
      <w:szCs w:val="16"/>
    </w:rPr>
  </w:style>
  <w:style w:type="character" w:customStyle="1" w:styleId="Overskrift1Tegn">
    <w:name w:val="Overskrift 1 Tegn"/>
    <w:basedOn w:val="Standardskriftforavsnitt"/>
    <w:link w:val="Overskrift1"/>
    <w:rsid w:val="00C30066"/>
    <w:rPr>
      <w:b/>
      <w:kern w:val="28"/>
      <w:sz w:val="28"/>
    </w:rPr>
  </w:style>
  <w:style w:type="character" w:styleId="Hyperkobling">
    <w:name w:val="Hyperlink"/>
    <w:basedOn w:val="Standardskriftforavsnitt"/>
    <w:uiPriority w:val="99"/>
    <w:unhideWhenUsed/>
    <w:rsid w:val="006F578C"/>
    <w:rPr>
      <w:color w:val="0000FF" w:themeColor="hyperlink"/>
      <w:u w:val="single"/>
    </w:rPr>
  </w:style>
  <w:style w:type="character" w:styleId="Merknadsreferanse">
    <w:name w:val="annotation reference"/>
    <w:basedOn w:val="Standardskriftforavsnitt"/>
    <w:uiPriority w:val="99"/>
    <w:semiHidden/>
    <w:unhideWhenUsed/>
    <w:rsid w:val="003E2096"/>
    <w:rPr>
      <w:sz w:val="16"/>
      <w:szCs w:val="16"/>
    </w:rPr>
  </w:style>
  <w:style w:type="paragraph" w:styleId="Merknadstekst">
    <w:name w:val="annotation text"/>
    <w:basedOn w:val="Normal"/>
    <w:link w:val="MerknadstekstTegn"/>
    <w:uiPriority w:val="99"/>
    <w:semiHidden/>
    <w:unhideWhenUsed/>
    <w:rsid w:val="003E2096"/>
  </w:style>
  <w:style w:type="character" w:customStyle="1" w:styleId="MerknadstekstTegn">
    <w:name w:val="Merknadstekst Tegn"/>
    <w:basedOn w:val="Standardskriftforavsnitt"/>
    <w:link w:val="Merknadstekst"/>
    <w:uiPriority w:val="99"/>
    <w:semiHidden/>
    <w:rsid w:val="003E2096"/>
  </w:style>
  <w:style w:type="paragraph" w:styleId="Kommentaremne">
    <w:name w:val="annotation subject"/>
    <w:basedOn w:val="Merknadstekst"/>
    <w:next w:val="Merknadstekst"/>
    <w:link w:val="KommentaremneTegn"/>
    <w:uiPriority w:val="99"/>
    <w:semiHidden/>
    <w:unhideWhenUsed/>
    <w:rsid w:val="003E2096"/>
    <w:rPr>
      <w:b/>
      <w:bCs/>
    </w:rPr>
  </w:style>
  <w:style w:type="character" w:customStyle="1" w:styleId="KommentaremneTegn">
    <w:name w:val="Kommentaremne Tegn"/>
    <w:basedOn w:val="MerknadstekstTegn"/>
    <w:link w:val="Kommentaremne"/>
    <w:uiPriority w:val="99"/>
    <w:semiHidden/>
    <w:rsid w:val="003E20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7F48-873F-43F2-B44C-4A69EC6A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2842</Words>
  <Characters>16271</Characters>
  <Application>Microsoft Office Word</Application>
  <DocSecurity>0</DocSecurity>
  <Lines>135</Lines>
  <Paragraphs>38</Paragraphs>
  <ScaleCrop>false</ScaleCrop>
  <HeadingPairs>
    <vt:vector size="2" baseType="variant">
      <vt:variant>
        <vt:lpstr>Tittel</vt:lpstr>
      </vt:variant>
      <vt:variant>
        <vt:i4>1</vt:i4>
      </vt:variant>
    </vt:vector>
  </HeadingPairs>
  <TitlesOfParts>
    <vt:vector size="1" baseType="lpstr">
      <vt:lpstr/>
    </vt:vector>
  </TitlesOfParts>
  <Company>FDIT</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Johansen, Stine Engelberth</dc:creator>
  <cp:lastModifiedBy>Grøtterud, Julie</cp:lastModifiedBy>
  <cp:revision>3</cp:revision>
  <cp:lastPrinted>2020-05-26T06:10:00Z</cp:lastPrinted>
  <dcterms:created xsi:type="dcterms:W3CDTF">2020-09-30T13:46:00Z</dcterms:created>
  <dcterms:modified xsi:type="dcterms:W3CDTF">2020-09-30T13:53:00Z</dcterms:modified>
</cp:coreProperties>
</file>