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DB40E" w14:textId="3780AFE5" w:rsidR="00D875DA" w:rsidRPr="005837C1" w:rsidRDefault="001B7449" w:rsidP="001B7449">
      <w:pPr>
        <w:pStyle w:val="i-dep"/>
      </w:pPr>
      <w:r w:rsidRPr="001B7449">
        <w:t>Arbeids- og inkluderingsdepartementet</w:t>
      </w:r>
    </w:p>
    <w:p w14:paraId="07116B89" w14:textId="77777777" w:rsidR="00D875DA" w:rsidRPr="005837C1" w:rsidRDefault="00D875DA" w:rsidP="005837C1">
      <w:pPr>
        <w:pStyle w:val="i-budkap-over"/>
      </w:pPr>
      <w:r w:rsidRPr="005837C1">
        <w:t>Kap. 600, 601, 604, 605, 606, 612, 634, 635, 640, 648, 660, 666, 667, 670, 671, 672, 2470, 2541, 2542, 2620, 2650, 2651, 2655, 2661, 2670, 2680, 2686, 3635, 3640, 3672, 5701, 5704, 5705</w:t>
      </w:r>
    </w:p>
    <w:p w14:paraId="42571034" w14:textId="77777777" w:rsidR="00D875DA" w:rsidRPr="005837C1" w:rsidRDefault="00D875DA" w:rsidP="005837C1">
      <w:pPr>
        <w:pStyle w:val="i-hode"/>
      </w:pPr>
      <w:r w:rsidRPr="005837C1">
        <w:t>Prop. 22 S</w:t>
      </w:r>
    </w:p>
    <w:p w14:paraId="211585E4" w14:textId="77777777" w:rsidR="00D875DA" w:rsidRPr="005837C1" w:rsidRDefault="00D875DA" w:rsidP="005837C1">
      <w:pPr>
        <w:pStyle w:val="i-sesjon"/>
      </w:pPr>
      <w:r w:rsidRPr="005837C1">
        <w:t>(2024–2025)</w:t>
      </w:r>
    </w:p>
    <w:p w14:paraId="51BE3DFD" w14:textId="77777777" w:rsidR="00D875DA" w:rsidRPr="005837C1" w:rsidRDefault="00D875DA" w:rsidP="005837C1">
      <w:pPr>
        <w:pStyle w:val="i-hode-tit"/>
      </w:pPr>
      <w:r w:rsidRPr="005837C1">
        <w:t>Proposisjon til Stortinget (forslag til stortingsvedtak)</w:t>
      </w:r>
    </w:p>
    <w:p w14:paraId="0A5CFBAA" w14:textId="77777777" w:rsidR="00D875DA" w:rsidRPr="005837C1" w:rsidRDefault="00D875DA" w:rsidP="005837C1">
      <w:pPr>
        <w:pStyle w:val="i-tit"/>
      </w:pPr>
      <w:r w:rsidRPr="005837C1">
        <w:t xml:space="preserve">Endringar i statsbudsjettet 2024 under </w:t>
      </w:r>
      <w:r w:rsidRPr="005837C1">
        <w:br/>
        <w:t>Arbeids- og inkluderingsdepartementet</w:t>
      </w:r>
    </w:p>
    <w:p w14:paraId="2C2F59B0" w14:textId="77777777" w:rsidR="00D875DA" w:rsidRPr="005837C1" w:rsidRDefault="00D875DA" w:rsidP="005837C1">
      <w:pPr>
        <w:pStyle w:val="i-statsrdato"/>
      </w:pPr>
      <w:r w:rsidRPr="005837C1">
        <w:t xml:space="preserve">Tilråding frå Arbeids- og inkluderingsdepartementet 22. november 2024, </w:t>
      </w:r>
      <w:r w:rsidRPr="005837C1">
        <w:br/>
        <w:t xml:space="preserve">godkjend i statsråd same dagen. </w:t>
      </w:r>
      <w:r w:rsidRPr="005837C1">
        <w:br/>
        <w:t>(Regjeringa Støre)</w:t>
      </w:r>
    </w:p>
    <w:p w14:paraId="2F907FDE" w14:textId="77777777" w:rsidR="00D875DA" w:rsidRPr="005837C1" w:rsidRDefault="00D875DA" w:rsidP="005837C1">
      <w:pPr>
        <w:pStyle w:val="Overskrift1"/>
      </w:pPr>
      <w:r w:rsidRPr="005837C1">
        <w:t>Innleiing</w:t>
      </w:r>
    </w:p>
    <w:p w14:paraId="558633B3" w14:textId="77777777" w:rsidR="00D875DA" w:rsidRPr="005837C1" w:rsidRDefault="00D875DA" w:rsidP="005837C1">
      <w:r w:rsidRPr="005837C1">
        <w:t>Arbeids- og inkluderingsdepartementet legg i denne proposisjonen fram forslag om endringar av løyvingane under enkelte kapittel under programområde 09 Arbeid og sosiale formål, programområde 29 Sosiale formål, folketrygda, programområde 33 Arbeidsliv, folketrygda, samt enkelte av inntektene for 2024.</w:t>
      </w:r>
    </w:p>
    <w:p w14:paraId="187A41E1" w14:textId="77777777" w:rsidR="00D875DA" w:rsidRPr="005837C1" w:rsidRDefault="00D875DA" w:rsidP="005837C1">
      <w:r w:rsidRPr="005837C1">
        <w:t>Dei reviderte overslaga for folketrygda sine utgifter og inntekter i 2024 bygger i hovudsak på tal frå rekneskap per 30. september 2024.</w:t>
      </w:r>
    </w:p>
    <w:p w14:paraId="253E2523" w14:textId="77777777" w:rsidR="00D875DA" w:rsidRPr="005837C1" w:rsidRDefault="00D875DA" w:rsidP="005837C1">
      <w:r w:rsidRPr="005837C1">
        <w:t>Arbeids- og inkluderingsdepartementet fremmer forslag om å redusere løyvingane under utgiftskapitla under programområde 09 Arbeid og sosiale formål med 2 590 mill. kroner, å auke løyvingane under programområde 29 Sosiale formål, folketrygda med 3 990 mill. kroner og å auke løyvingane under programområde 33 Arbeidsliv, folketrygda med 765 mill. kroner. Samla foreslår Arbeids- og inkluderingsdepartementet at løyvingane under utgiftskapitla blir auka med 2 165 mill. kroner.</w:t>
      </w:r>
    </w:p>
    <w:p w14:paraId="5C2385BB" w14:textId="77777777" w:rsidR="00D875DA" w:rsidRPr="005837C1" w:rsidRDefault="00D875DA" w:rsidP="005837C1">
      <w:r w:rsidRPr="005837C1">
        <w:t>Arbeids- og inkluderingsdepartementet foreslår å redusere løyvingane for inntekter under inntektskapitla med 152 mill. kroner.</w:t>
      </w:r>
    </w:p>
    <w:p w14:paraId="59CE44DA" w14:textId="77777777" w:rsidR="00D875DA" w:rsidRPr="005837C1" w:rsidRDefault="00D875DA" w:rsidP="005837C1">
      <w:pPr>
        <w:pStyle w:val="b-budkaptit"/>
      </w:pPr>
      <w:r w:rsidRPr="005837C1">
        <w:t>Kap. 600 Arbeids- og inkluderingsdepartementet</w:t>
      </w:r>
    </w:p>
    <w:p w14:paraId="59344AF1" w14:textId="77777777" w:rsidR="00D875DA" w:rsidRPr="005837C1" w:rsidRDefault="00D875DA" w:rsidP="005837C1">
      <w:pPr>
        <w:pStyle w:val="b-post"/>
      </w:pPr>
      <w:r w:rsidRPr="005837C1">
        <w:t>Post 01 Driftsutgifter</w:t>
      </w:r>
    </w:p>
    <w:p w14:paraId="462BE108" w14:textId="77777777" w:rsidR="00D875DA" w:rsidRPr="005837C1" w:rsidRDefault="00D875DA" w:rsidP="005837C1">
      <w:r w:rsidRPr="005837C1">
        <w:t>Løyvinga for 2024 er 286,8 mill. kroner.</w:t>
      </w:r>
    </w:p>
    <w:p w14:paraId="1C64D5D0" w14:textId="77777777" w:rsidR="00D875DA" w:rsidRPr="005837C1" w:rsidRDefault="00D875DA" w:rsidP="005837C1">
      <w:r w:rsidRPr="005837C1">
        <w:lastRenderedPageBreak/>
        <w:t>Som følge av anslått verknad av lønnsoppgjeret for 2024 blir det foreslått å auke løyvinga med 5,8 mill. kroner. Det blir vist til Finansdepartementet sin proposisjon om ny saldering av statsbudsjettet for 2024 for nærmare omtale av dette.</w:t>
      </w:r>
    </w:p>
    <w:p w14:paraId="636B413C" w14:textId="77777777" w:rsidR="00D875DA" w:rsidRPr="005837C1" w:rsidRDefault="00D875DA" w:rsidP="005837C1">
      <w:pPr>
        <w:pStyle w:val="b-budkaptit"/>
      </w:pPr>
      <w:r w:rsidRPr="005837C1">
        <w:t>Kap. 601 Utgreiingsverksemd, forsking m.m.</w:t>
      </w:r>
    </w:p>
    <w:p w14:paraId="24B28F3D" w14:textId="77777777" w:rsidR="00D875DA" w:rsidRPr="005837C1" w:rsidRDefault="00D875DA" w:rsidP="005837C1">
      <w:pPr>
        <w:pStyle w:val="b-post"/>
      </w:pPr>
      <w:r w:rsidRPr="005837C1">
        <w:t>Post 70 Tilskot</w:t>
      </w:r>
    </w:p>
    <w:p w14:paraId="712DD4F9" w14:textId="77777777" w:rsidR="00D875DA" w:rsidRPr="005837C1" w:rsidRDefault="00D875DA" w:rsidP="005837C1">
      <w:r w:rsidRPr="005837C1">
        <w:t>Løyvinga for 2024 er 57,5 mill. kroner.</w:t>
      </w:r>
    </w:p>
    <w:p w14:paraId="06504F0B" w14:textId="77777777" w:rsidR="00D875DA" w:rsidRPr="005837C1" w:rsidRDefault="00D875DA" w:rsidP="005837C1">
      <w:r w:rsidRPr="005837C1">
        <w:t xml:space="preserve">Store deler av løyvinga blir nytta til å følge opp på departementet sine internasjonale </w:t>
      </w:r>
      <w:proofErr w:type="spellStart"/>
      <w:r w:rsidRPr="005837C1">
        <w:t>forpliktingar</w:t>
      </w:r>
      <w:proofErr w:type="spellEnd"/>
      <w:r w:rsidRPr="005837C1">
        <w:t xml:space="preserve">, der </w:t>
      </w:r>
      <w:proofErr w:type="spellStart"/>
      <w:r w:rsidRPr="005837C1">
        <w:t>ein</w:t>
      </w:r>
      <w:proofErr w:type="spellEnd"/>
      <w:r w:rsidRPr="005837C1">
        <w:t xml:space="preserve"> andel av løyvinga skal gå til å dekke kontingent for norsk deltaking i European Labour </w:t>
      </w:r>
      <w:proofErr w:type="spellStart"/>
      <w:r w:rsidRPr="005837C1">
        <w:t>Authority</w:t>
      </w:r>
      <w:proofErr w:type="spellEnd"/>
      <w:r w:rsidRPr="005837C1">
        <w:t xml:space="preserve"> (ELA) i EU. Avtalen om norsk deltaking er forsinka, og løyvinga kan som følge av dette bli redusert.</w:t>
      </w:r>
    </w:p>
    <w:p w14:paraId="51F512C4" w14:textId="77777777" w:rsidR="00D875DA" w:rsidRPr="005837C1" w:rsidRDefault="00D875DA" w:rsidP="005837C1">
      <w:r w:rsidRPr="005837C1">
        <w:t>Arbeids- og inkluderingsdepartementet foreslår å redusere løyvinga med 6,5 mill. kroner.</w:t>
      </w:r>
    </w:p>
    <w:p w14:paraId="41DDC4C4" w14:textId="77777777" w:rsidR="00D875DA" w:rsidRPr="005837C1" w:rsidRDefault="00D875DA" w:rsidP="005837C1">
      <w:pPr>
        <w:pStyle w:val="b-post"/>
      </w:pPr>
      <w:r w:rsidRPr="005837C1">
        <w:t>Post 71 Tilskot til bransjeprogram under IA-avtalen m.m., kan overførast</w:t>
      </w:r>
    </w:p>
    <w:p w14:paraId="73D26BB1" w14:textId="77777777" w:rsidR="00D875DA" w:rsidRPr="005837C1" w:rsidRDefault="00D875DA" w:rsidP="005837C1">
      <w:r w:rsidRPr="005837C1">
        <w:t>Løyving for 2024 er 71,5 mill. kroner.</w:t>
      </w:r>
    </w:p>
    <w:p w14:paraId="6A7A52FE" w14:textId="77777777" w:rsidR="00D875DA" w:rsidRPr="005837C1" w:rsidRDefault="00D875DA" w:rsidP="005837C1">
      <w:r w:rsidRPr="005837C1">
        <w:t>På bakgrunn av rapport frå bransjeprogramma er det venta eit mindreforbruk knytt til at leverandørindustrien i olje- og gassnæringa ikkje har søkt om midlar for 2024.</w:t>
      </w:r>
    </w:p>
    <w:p w14:paraId="71CED77A" w14:textId="77777777" w:rsidR="00D875DA" w:rsidRPr="005837C1" w:rsidRDefault="00D875DA" w:rsidP="005837C1">
      <w:r w:rsidRPr="005837C1">
        <w:t>Arbeids- og inkluderingsdepartementet foreslår å redusere løyvinga med 9,1 mill. kroner.</w:t>
      </w:r>
    </w:p>
    <w:p w14:paraId="272D512B" w14:textId="77777777" w:rsidR="00D875DA" w:rsidRPr="005837C1" w:rsidRDefault="00D875DA" w:rsidP="005837C1">
      <w:pPr>
        <w:pStyle w:val="b-post"/>
      </w:pPr>
      <w:r w:rsidRPr="005837C1">
        <w:t>Post 73 Tilskot til trygderettsleg/EØS-rettsleg forsking og kompetanseutvikling</w:t>
      </w:r>
    </w:p>
    <w:p w14:paraId="108F9D30" w14:textId="77777777" w:rsidR="00D875DA" w:rsidRPr="005837C1" w:rsidRDefault="00D875DA" w:rsidP="005837C1">
      <w:r w:rsidRPr="005837C1">
        <w:t>Løyvinga for 2024 er 5,6 mill. kroner.</w:t>
      </w:r>
    </w:p>
    <w:p w14:paraId="708E079C" w14:textId="77777777" w:rsidR="00D875DA" w:rsidRPr="005837C1" w:rsidRDefault="00D875DA" w:rsidP="005837C1">
      <w:r w:rsidRPr="005837C1">
        <w:t>Posten omfattar tilskot til dei juridiske fakulteta ved Universitet i Oslo (UiO), Universitet i Bergen (UiB) og Universitet i Tromsø (UiT). Formålet med tilskotet er å bidra til satsingane fakulteta gjer på trygderettsleg og EØS-rettsleg forsking og kompetanseutvikling. Basert på rapportering frå eitt av universiteta vil det ikkje vere behov for å utbetale tilskot i 2024.</w:t>
      </w:r>
    </w:p>
    <w:p w14:paraId="13C6EF53" w14:textId="77777777" w:rsidR="00D875DA" w:rsidRPr="005837C1" w:rsidRDefault="00D875DA" w:rsidP="005837C1">
      <w:r w:rsidRPr="005837C1">
        <w:t>Arbeids- og inkluderingsdepartementet foreslår å redusere løyvinga med 1,6 mill. kroner.</w:t>
      </w:r>
    </w:p>
    <w:p w14:paraId="51D7FC2C" w14:textId="77777777" w:rsidR="00D875DA" w:rsidRPr="005837C1" w:rsidRDefault="00D875DA" w:rsidP="005837C1">
      <w:pPr>
        <w:pStyle w:val="b-budkaptit"/>
      </w:pPr>
      <w:r w:rsidRPr="005837C1">
        <w:t>Kap. 604 Utviklingstiltak i arbeids- og velferdsforvaltninga</w:t>
      </w:r>
    </w:p>
    <w:p w14:paraId="65F20697" w14:textId="77777777" w:rsidR="00D875DA" w:rsidRPr="005837C1" w:rsidRDefault="00D875DA" w:rsidP="005837C1">
      <w:r w:rsidRPr="005837C1">
        <w:t xml:space="preserve">Løyvinga gjeld IKT-moderniseringa i Arbeids- og velferdsetaten. </w:t>
      </w:r>
    </w:p>
    <w:p w14:paraId="10F3AA32" w14:textId="77777777" w:rsidR="00D875DA" w:rsidRPr="005837C1" w:rsidRDefault="00D875DA" w:rsidP="005837C1">
      <w:r w:rsidRPr="005837C1">
        <w:t xml:space="preserve">I </w:t>
      </w:r>
      <w:proofErr w:type="spellStart"/>
      <w:r w:rsidRPr="005837C1">
        <w:t>Prop</w:t>
      </w:r>
      <w:proofErr w:type="spellEnd"/>
      <w:r w:rsidRPr="005837C1">
        <w:t>. 1 S (2024–2025) blir kapittelet foreslått auka med 175 mill. kroner som følge av forskyving av aktivitet i Prosjekt 4 frå 2024 til 2025. Det er derfor behov for å justere ned løyvinga på kap. 604 i 2024 med tilsvarande beløp.</w:t>
      </w:r>
    </w:p>
    <w:p w14:paraId="6ED503BF" w14:textId="77777777" w:rsidR="00D875DA" w:rsidRPr="005837C1" w:rsidRDefault="00D875DA" w:rsidP="005837C1">
      <w:pPr>
        <w:pStyle w:val="b-post"/>
      </w:pPr>
      <w:r w:rsidRPr="005837C1">
        <w:t xml:space="preserve">Post 21 Spesielle driftsutgifter, kan overførast, </w:t>
      </w:r>
      <w:r w:rsidRPr="005837C1">
        <w:br/>
        <w:t>kan nyttast under post 45</w:t>
      </w:r>
    </w:p>
    <w:p w14:paraId="7CFDB071" w14:textId="77777777" w:rsidR="00D875DA" w:rsidRPr="005837C1" w:rsidRDefault="00D875DA" w:rsidP="005837C1">
      <w:r w:rsidRPr="005837C1">
        <w:t>Løyvinga for 2024 er 166,9 mill. kroner.</w:t>
      </w:r>
    </w:p>
    <w:p w14:paraId="2B66DB35" w14:textId="77777777" w:rsidR="00D875DA" w:rsidRPr="005837C1" w:rsidRDefault="00D875DA" w:rsidP="005837C1">
      <w:r w:rsidRPr="005837C1">
        <w:t>Arbeids- og inkluderingsdepartementet foreslår å redusere løyvinga med 30 mill. kroner.</w:t>
      </w:r>
    </w:p>
    <w:p w14:paraId="23F45958" w14:textId="77777777" w:rsidR="00D875DA" w:rsidRPr="005837C1" w:rsidRDefault="00D875DA" w:rsidP="005837C1">
      <w:pPr>
        <w:pStyle w:val="b-post"/>
      </w:pPr>
      <w:r w:rsidRPr="005837C1">
        <w:lastRenderedPageBreak/>
        <w:t>Post 45 Større ustyrsanskaffingar og vedlikehald, kan overførast, kan nyttast under post 21</w:t>
      </w:r>
    </w:p>
    <w:p w14:paraId="70145DAE" w14:textId="77777777" w:rsidR="00D875DA" w:rsidRPr="005837C1" w:rsidRDefault="00D875DA" w:rsidP="005837C1">
      <w:r w:rsidRPr="005837C1">
        <w:t>Løyvinga for 2024 er 262,1 mill. kroner.</w:t>
      </w:r>
    </w:p>
    <w:p w14:paraId="585ADECF" w14:textId="77777777" w:rsidR="00D875DA" w:rsidRPr="005837C1" w:rsidRDefault="00D875DA" w:rsidP="005837C1">
      <w:r w:rsidRPr="005837C1">
        <w:t>Sjå omtale under post 21.</w:t>
      </w:r>
    </w:p>
    <w:p w14:paraId="31229C1E" w14:textId="77777777" w:rsidR="00D875DA" w:rsidRPr="005837C1" w:rsidRDefault="00D875DA" w:rsidP="005837C1">
      <w:r w:rsidRPr="005837C1">
        <w:t>Arbeids- og inkluderingsdepartementet foreslår å redusere løyvinga med 145 mill. kroner.</w:t>
      </w:r>
    </w:p>
    <w:p w14:paraId="17CBFA7A" w14:textId="77777777" w:rsidR="00D875DA" w:rsidRPr="005837C1" w:rsidRDefault="00D875DA" w:rsidP="005837C1">
      <w:pPr>
        <w:pStyle w:val="b-budkaptit"/>
      </w:pPr>
      <w:r w:rsidRPr="005837C1">
        <w:t>Kap. 605 Arbeids- og velferdsetaten</w:t>
      </w:r>
    </w:p>
    <w:p w14:paraId="0754CA0E" w14:textId="77777777" w:rsidR="00D875DA" w:rsidRPr="005837C1" w:rsidRDefault="00D875DA" w:rsidP="005837C1">
      <w:pPr>
        <w:pStyle w:val="b-post"/>
      </w:pPr>
      <w:r w:rsidRPr="005837C1">
        <w:t>Post 01 Driftsutgifter</w:t>
      </w:r>
    </w:p>
    <w:p w14:paraId="5AD8233F" w14:textId="77777777" w:rsidR="00D875DA" w:rsidRPr="005837C1" w:rsidRDefault="00D875DA" w:rsidP="005837C1">
      <w:r w:rsidRPr="005837C1">
        <w:t>Løyvinga for 2024 er 13 898,5 mill. kroner</w:t>
      </w:r>
    </w:p>
    <w:p w14:paraId="30CD0F84" w14:textId="77777777" w:rsidR="00D875DA" w:rsidRPr="005837C1" w:rsidRDefault="00D875DA" w:rsidP="005837C1">
      <w:r w:rsidRPr="005837C1">
        <w:t>I statsbudsjettet for 2025 har regjeringa i samanheng med ei rekke endringar i regelverket for alderspensjon som følge av pensjonsavtalen foreslått å auke løyvinga på posten med 49 mill. kroner. Det er i tillegg eit auka behov i 2024 med 15 mill. kroner.</w:t>
      </w:r>
    </w:p>
    <w:p w14:paraId="45D8F672" w14:textId="77777777" w:rsidR="00D875DA" w:rsidRPr="005837C1" w:rsidRDefault="00D875DA" w:rsidP="005837C1">
      <w:r w:rsidRPr="005837C1">
        <w:t>I samanheng med prosjektet for framtidas innkrevjing i Skatteetaten er det behov for å rammeoverføre 4,4 mill. kroner frå posten til Skatteetaten sitt kap. 1618, post 01. Sjå nærmare omtale under kap. 605, post 45.</w:t>
      </w:r>
    </w:p>
    <w:p w14:paraId="2F7355CC" w14:textId="77777777" w:rsidR="00D875DA" w:rsidRPr="005837C1" w:rsidRDefault="00D875DA" w:rsidP="005837C1">
      <w:r w:rsidRPr="005837C1">
        <w:t>Som følge av anslått verknad av lønnsoppgjeret for 2024 blir det foreslått å auke løyvinga med 260,3 mill. kroner. Det blir vist til Finansdepartementet sin proposisjon om ny saldering av statsbudsjettet for 2024 for nærmare omtale av dette.</w:t>
      </w:r>
    </w:p>
    <w:p w14:paraId="76AF398A" w14:textId="77777777" w:rsidR="00D875DA" w:rsidRPr="005837C1" w:rsidRDefault="00D875DA" w:rsidP="005837C1">
      <w:r w:rsidRPr="005837C1">
        <w:t>Arbeids- og inkluderingsdepartementet foreslår å auke løyvinga med 270,9 mill. kroner.</w:t>
      </w:r>
    </w:p>
    <w:p w14:paraId="3B3F5972" w14:textId="77777777" w:rsidR="00D875DA" w:rsidRPr="005837C1" w:rsidRDefault="00D875DA" w:rsidP="005837C1">
      <w:pPr>
        <w:pStyle w:val="b-post"/>
      </w:pPr>
      <w:r w:rsidRPr="005837C1">
        <w:t xml:space="preserve">Post 45 Større utstyrsanskaffingar og </w:t>
      </w:r>
      <w:proofErr w:type="spellStart"/>
      <w:r w:rsidRPr="005837C1">
        <w:t>vedlikehald</w:t>
      </w:r>
      <w:proofErr w:type="spellEnd"/>
      <w:r w:rsidRPr="005837C1">
        <w:t xml:space="preserve">, kan </w:t>
      </w:r>
      <w:proofErr w:type="spellStart"/>
      <w:r w:rsidRPr="005837C1">
        <w:t>oveførast</w:t>
      </w:r>
      <w:proofErr w:type="spellEnd"/>
    </w:p>
    <w:p w14:paraId="08573D10" w14:textId="77777777" w:rsidR="00D875DA" w:rsidRPr="005837C1" w:rsidRDefault="00D875DA" w:rsidP="005837C1">
      <w:r w:rsidRPr="005837C1">
        <w:t>Løyvinga for 2024 er 362,3 mill. kroner.</w:t>
      </w:r>
    </w:p>
    <w:p w14:paraId="15CE4FB4" w14:textId="77777777" w:rsidR="00D875DA" w:rsidRPr="005837C1" w:rsidRDefault="00D875DA" w:rsidP="005837C1">
      <w:r w:rsidRPr="005837C1">
        <w:t>Prosjektet for framtidas innkrevjing i Skatteetaten er eit samarbeid mellom fleire ulike verksemder, og framdrifta hos dei ulike verksemdene må sjåast i samanheng. Løyvinga er foreslått redusert med 19,1 mill. kroner. Løyvinga under Finansdepartementet sitt kap. 1618 Skatteetaten, post 22 Større IT-prosjekt, kan overførast, er foreslått auka tilsvarande.</w:t>
      </w:r>
    </w:p>
    <w:p w14:paraId="26D46B68" w14:textId="77777777" w:rsidR="00D875DA" w:rsidRPr="005837C1" w:rsidRDefault="00D875DA" w:rsidP="005837C1">
      <w:r w:rsidRPr="005837C1">
        <w:t>Arbeids- og inkluderingsdepartementet foreslår å redusere løyvinga med 19,1 mill. kroner.</w:t>
      </w:r>
    </w:p>
    <w:p w14:paraId="3E294568" w14:textId="77777777" w:rsidR="00D875DA" w:rsidRPr="005837C1" w:rsidRDefault="00D875DA" w:rsidP="005837C1">
      <w:pPr>
        <w:pStyle w:val="b-budkaptit"/>
      </w:pPr>
      <w:r w:rsidRPr="005837C1">
        <w:t>Kap. 606 Trygderetten</w:t>
      </w:r>
    </w:p>
    <w:p w14:paraId="50586B57" w14:textId="77777777" w:rsidR="00D875DA" w:rsidRPr="005837C1" w:rsidRDefault="00D875DA" w:rsidP="005837C1">
      <w:pPr>
        <w:pStyle w:val="b-post"/>
      </w:pPr>
      <w:r w:rsidRPr="005837C1">
        <w:t>Post 01 Driftsutgifter</w:t>
      </w:r>
    </w:p>
    <w:p w14:paraId="6B1ACA29" w14:textId="77777777" w:rsidR="00D875DA" w:rsidRPr="005837C1" w:rsidRDefault="00D875DA" w:rsidP="005837C1">
      <w:r w:rsidRPr="005837C1">
        <w:t>Løyvinga for 2024 er 119,5 mill. kroner.</w:t>
      </w:r>
    </w:p>
    <w:p w14:paraId="7DCA73C3" w14:textId="77777777" w:rsidR="00D875DA" w:rsidRPr="005837C1" w:rsidRDefault="00D875DA" w:rsidP="005837C1">
      <w:r w:rsidRPr="005837C1">
        <w:t>Som følge av anslått verknad av lønnsoppgjeret for 2024 blir det foreslått å auke løyvinga med 2,4 mill. kroner. Det blir vist til Finansdepartementet sin proposisjon om ny saldering av statsbudsjettet for 2024 for nærmare omtale av dette.</w:t>
      </w:r>
    </w:p>
    <w:p w14:paraId="5AC7FD32" w14:textId="77777777" w:rsidR="00D875DA" w:rsidRPr="005837C1" w:rsidRDefault="00D875DA" w:rsidP="005837C1">
      <w:pPr>
        <w:pStyle w:val="b-budkaptit"/>
      </w:pPr>
      <w:r w:rsidRPr="005837C1">
        <w:lastRenderedPageBreak/>
        <w:t>Kap. 612 Tilskot til Statens pensjonskasse</w:t>
      </w:r>
    </w:p>
    <w:p w14:paraId="45493CA8" w14:textId="77777777" w:rsidR="00D875DA" w:rsidRPr="005837C1" w:rsidRDefault="00D875DA" w:rsidP="005837C1">
      <w:pPr>
        <w:pStyle w:val="b-post"/>
      </w:pPr>
      <w:r w:rsidRPr="005837C1">
        <w:t>Post 01 Driftsutgifter, overslagsløyving</w:t>
      </w:r>
    </w:p>
    <w:p w14:paraId="25A8DC8A" w14:textId="77777777" w:rsidR="00D875DA" w:rsidRPr="005837C1" w:rsidRDefault="00D875DA" w:rsidP="005837C1">
      <w:pPr>
        <w:pStyle w:val="b-post"/>
      </w:pPr>
      <w:r w:rsidRPr="005837C1">
        <w:t>Post 70 For andre medlemer av Statens pensjonskasse, overslagsløyving</w:t>
      </w:r>
    </w:p>
    <w:p w14:paraId="5A215600" w14:textId="77777777" w:rsidR="00D875DA" w:rsidRPr="005837C1" w:rsidRDefault="00D875DA" w:rsidP="005837C1">
      <w:r w:rsidRPr="005837C1">
        <w:t>Løyvinga for 2024 på post 01 er 9 609 mill. kroner. Løyvinga for 2024 på post 70 er 84 mill. kroner.</w:t>
      </w:r>
    </w:p>
    <w:p w14:paraId="4BED1CDC" w14:textId="77777777" w:rsidR="00D875DA" w:rsidRPr="005837C1" w:rsidRDefault="00D875DA" w:rsidP="005837C1">
      <w:r w:rsidRPr="005837C1">
        <w:t>Arbeids- og inkluderingsdepartementet foreslår å redusere løyvinga på kap. 612 med totalt 1 484 mill. kroner. Post 01 er foreslått redusert med 1 491 mill. kroner og post 70 er foreslått auka med 7 mill. kroner.</w:t>
      </w:r>
    </w:p>
    <w:p w14:paraId="6278FC1C" w14:textId="77777777" w:rsidR="00D875DA" w:rsidRPr="005837C1" w:rsidRDefault="00D875DA" w:rsidP="005837C1">
      <w:r w:rsidRPr="005837C1">
        <w:t xml:space="preserve">Reduksjonen kjem i hovudsak av at overslaget over premieinntekter (arbeidsgivarpremie og medlemsinnskot) er auka. Hovudårsaka til auken i premieinntektene er at ein del av pensjonspremien som kjem av lønnsoppgjeret for 2023 først blir fakturerte og innbetalte i 2024. Overslaget for utbetalte alderspensjonar er redusert mellom anna som følge av at veksten i talet på alderspensjonistar er noko lågare enn tidlegare anslått. Vidare viser oppdaterte overslag mellom anna at utbetalte AFP-pensjonar er reduserte, som følge av at andelen som har </w:t>
      </w:r>
      <w:proofErr w:type="spellStart"/>
      <w:r w:rsidRPr="005837C1">
        <w:t>teke</w:t>
      </w:r>
      <w:proofErr w:type="spellEnd"/>
      <w:r w:rsidRPr="005837C1">
        <w:t xml:space="preserve"> ut AFP har gått ned.</w:t>
      </w:r>
    </w:p>
    <w:p w14:paraId="566CB65B" w14:textId="77777777" w:rsidR="00D875DA" w:rsidRPr="005837C1" w:rsidRDefault="00D875DA" w:rsidP="005837C1">
      <w:pPr>
        <w:pStyle w:val="b-budkaptit"/>
      </w:pPr>
      <w:r w:rsidRPr="005837C1">
        <w:t>Kap. 634 Arbeidsmarknadstiltak</w:t>
      </w:r>
    </w:p>
    <w:p w14:paraId="239CA863" w14:textId="77777777" w:rsidR="00D875DA" w:rsidRPr="005837C1" w:rsidRDefault="00D875DA" w:rsidP="005837C1">
      <w:pPr>
        <w:pStyle w:val="b-post"/>
      </w:pPr>
      <w:r w:rsidRPr="005837C1">
        <w:t>Post 01 Driftsutgifter</w:t>
      </w:r>
    </w:p>
    <w:p w14:paraId="4BF4A3F3" w14:textId="77777777" w:rsidR="00D875DA" w:rsidRPr="005837C1" w:rsidRDefault="00D875DA" w:rsidP="005837C1">
      <w:r w:rsidRPr="005837C1">
        <w:t>Løyvinga for 2024 er 587 mill. kroner.</w:t>
      </w:r>
    </w:p>
    <w:p w14:paraId="03426DC8" w14:textId="77777777" w:rsidR="00D875DA" w:rsidRPr="005837C1" w:rsidRDefault="00D875DA" w:rsidP="005837C1">
      <w:r w:rsidRPr="005837C1">
        <w:t>Som følge av anslått verknad av lønnsoppgjeret for 2024 blir det foreslått å auke løyvinga med 12,5 mill. kroner. Det blir vist til Finansdepartementet sin proposisjon om ny saldering av statsbudsjettet for 2024 for nærmare omtale av dette.</w:t>
      </w:r>
    </w:p>
    <w:p w14:paraId="267A5698" w14:textId="77777777" w:rsidR="00D875DA" w:rsidRPr="005837C1" w:rsidRDefault="00D875DA" w:rsidP="005837C1">
      <w:pPr>
        <w:pStyle w:val="b-post"/>
      </w:pPr>
      <w:r w:rsidRPr="005837C1">
        <w:t>Post 21 Forsøk med tilrettelagd vidaregåande opplæring, kan overførast</w:t>
      </w:r>
    </w:p>
    <w:p w14:paraId="3E58BCE5" w14:textId="77777777" w:rsidR="00D875DA" w:rsidRPr="005837C1" w:rsidRDefault="00D875DA" w:rsidP="005837C1">
      <w:r w:rsidRPr="005837C1">
        <w:t>Løyvinga for 2024 er 50 mill. kroner.</w:t>
      </w:r>
    </w:p>
    <w:p w14:paraId="6D536618" w14:textId="77777777" w:rsidR="00D875DA" w:rsidRPr="005837C1" w:rsidRDefault="00D875DA" w:rsidP="005837C1">
      <w:r w:rsidRPr="005837C1">
        <w:t>Utgiftene ser ut til å bli lågare enn berekna som følge av utviklinga så langt i år.</w:t>
      </w:r>
    </w:p>
    <w:p w14:paraId="33809CCF" w14:textId="77777777" w:rsidR="00D875DA" w:rsidRPr="005837C1" w:rsidRDefault="00D875DA" w:rsidP="005837C1">
      <w:r w:rsidRPr="005837C1">
        <w:t>Arbeids- og inkluderingsdepartementet foreslår å redusere løyvinga med 6,1 mill. kroner.</w:t>
      </w:r>
    </w:p>
    <w:p w14:paraId="680C6EDD" w14:textId="77777777" w:rsidR="00D875DA" w:rsidRPr="005837C1" w:rsidRDefault="00D875DA" w:rsidP="005837C1">
      <w:pPr>
        <w:pStyle w:val="b-post"/>
      </w:pPr>
      <w:r w:rsidRPr="005837C1">
        <w:t>Post 76 Tiltak for arbeidssøkarar, kan overførast</w:t>
      </w:r>
    </w:p>
    <w:p w14:paraId="400600EE" w14:textId="77777777" w:rsidR="00D875DA" w:rsidRPr="005837C1" w:rsidRDefault="00D875DA" w:rsidP="005837C1">
      <w:r w:rsidRPr="005837C1">
        <w:t>Løyvinga for 2024 er 7 742,8 mill. kroner.</w:t>
      </w:r>
    </w:p>
    <w:p w14:paraId="415E92D6" w14:textId="77777777" w:rsidR="00D875DA" w:rsidRPr="005837C1" w:rsidRDefault="00D875DA" w:rsidP="005837C1">
      <w:r w:rsidRPr="005837C1">
        <w:t xml:space="preserve">Det er forventa at ein større del av tiltaksaktiviteten vil komme til utbetaling i 2024 og ein mindre del i 2025 enn opphaveleg lagt til grunn. Som følge av dette blir det foreslått å auke løyvinga til arbeidsmarknadstiltaka med 100 mill. kroner i 2024. Tilsvarande blir det foreslått å redusere </w:t>
      </w:r>
      <w:proofErr w:type="spellStart"/>
      <w:r w:rsidRPr="005837C1">
        <w:t>tilsegnsfullmakta</w:t>
      </w:r>
      <w:proofErr w:type="spellEnd"/>
      <w:r w:rsidRPr="005837C1">
        <w:t xml:space="preserve"> til </w:t>
      </w:r>
      <w:proofErr w:type="spellStart"/>
      <w:r w:rsidRPr="005837C1">
        <w:t>reknskapsmessig</w:t>
      </w:r>
      <w:proofErr w:type="spellEnd"/>
      <w:r w:rsidRPr="005837C1">
        <w:t xml:space="preserve"> etterslep med utbetaling i 2025 med 100 mill. kroner, jf. forslag romartalsvedtak. Endringane påverkar ikkje tiltaksgjennomføringa i 2024.</w:t>
      </w:r>
    </w:p>
    <w:p w14:paraId="6433F68E" w14:textId="77777777" w:rsidR="00D875DA" w:rsidRPr="005837C1" w:rsidRDefault="00D875DA" w:rsidP="005837C1">
      <w:r w:rsidRPr="005837C1">
        <w:lastRenderedPageBreak/>
        <w:t xml:space="preserve">Vidare foreslår Arbeids- og inkluderingsdepartementet at inntektsførte trekk av tiltakspengar under kap. 3634, post 85 blir inntektsført under kap. 634 post 76. Inntektene </w:t>
      </w:r>
      <w:proofErr w:type="spellStart"/>
      <w:r w:rsidRPr="005837C1">
        <w:t>reduserar</w:t>
      </w:r>
      <w:proofErr w:type="spellEnd"/>
      <w:r w:rsidRPr="005837C1">
        <w:t xml:space="preserve"> utgiftene under post 76 med 5 mill. kroner i 2024. Sjå omtale under kap. 3634, post 85.</w:t>
      </w:r>
    </w:p>
    <w:p w14:paraId="3886851F" w14:textId="77777777" w:rsidR="00D875DA" w:rsidRPr="005837C1" w:rsidRDefault="00D875DA" w:rsidP="005837C1">
      <w:r w:rsidRPr="005837C1">
        <w:t>Arbeids- og inkluderingsdepartementet foreslår å auke løyvinga med 95 mill. kroner.</w:t>
      </w:r>
    </w:p>
    <w:p w14:paraId="1BADC071" w14:textId="77777777" w:rsidR="00D875DA" w:rsidRPr="005837C1" w:rsidRDefault="00D875DA" w:rsidP="005837C1">
      <w:pPr>
        <w:pStyle w:val="b-post"/>
      </w:pPr>
      <w:r w:rsidRPr="005837C1">
        <w:t xml:space="preserve">Post 79 Funksjonsassistanse i arbeidslivet, </w:t>
      </w:r>
      <w:r w:rsidRPr="005837C1">
        <w:br/>
        <w:t>kan overførast</w:t>
      </w:r>
    </w:p>
    <w:p w14:paraId="73BC8225" w14:textId="77777777" w:rsidR="00D875DA" w:rsidRPr="005837C1" w:rsidRDefault="00D875DA" w:rsidP="005837C1">
      <w:r w:rsidRPr="005837C1">
        <w:t xml:space="preserve">Arbeids- og inkluderingsdepartementet foreslår at posten får stikkordet «kan overførast», sjå forslag til </w:t>
      </w:r>
      <w:proofErr w:type="spellStart"/>
      <w:r w:rsidRPr="005837C1">
        <w:t>romertalsvedtak</w:t>
      </w:r>
      <w:proofErr w:type="spellEnd"/>
      <w:r w:rsidRPr="005837C1">
        <w:t>.</w:t>
      </w:r>
    </w:p>
    <w:p w14:paraId="21D9B024" w14:textId="77777777" w:rsidR="00D875DA" w:rsidRPr="005837C1" w:rsidRDefault="00D875DA" w:rsidP="005837C1">
      <w:pPr>
        <w:pStyle w:val="b-budkaptit"/>
      </w:pPr>
      <w:r w:rsidRPr="005837C1">
        <w:t>Kap. 3634. Arbeidsmarknadstiltak</w:t>
      </w:r>
    </w:p>
    <w:p w14:paraId="374721BB" w14:textId="77777777" w:rsidR="00D875DA" w:rsidRPr="005837C1" w:rsidRDefault="00D875DA" w:rsidP="005837C1">
      <w:pPr>
        <w:pStyle w:val="b-post"/>
      </w:pPr>
      <w:r w:rsidRPr="005837C1">
        <w:t>Post 85 Innfordring av feilutbetaling, arbeidsmarknadstiltak</w:t>
      </w:r>
    </w:p>
    <w:p w14:paraId="3EE5D5CE" w14:textId="77777777" w:rsidR="00D875DA" w:rsidRPr="005837C1" w:rsidRDefault="00D875DA" w:rsidP="005837C1">
      <w:r w:rsidRPr="005837C1">
        <w:t>Løyvinga for 2024 er 5 mill. kroner</w:t>
      </w:r>
    </w:p>
    <w:p w14:paraId="124815A2" w14:textId="77777777" w:rsidR="00D875DA" w:rsidRPr="005837C1" w:rsidRDefault="00D875DA" w:rsidP="005837C1">
      <w:r w:rsidRPr="005837C1">
        <w:t>Arbeids- og inkluderingsdepartementet foreslår å redusere løyvinga med 5 mill. kroner. Bakgrunnen er at inntektsførte trekk av tiltakspengar nå går til reduksjon av utgiftene under kap. 634, post 76.</w:t>
      </w:r>
    </w:p>
    <w:p w14:paraId="72729A80" w14:textId="77777777" w:rsidR="00D875DA" w:rsidRPr="005837C1" w:rsidRDefault="00D875DA" w:rsidP="005837C1">
      <w:pPr>
        <w:pStyle w:val="b-budkaptit"/>
      </w:pPr>
      <w:r w:rsidRPr="005837C1">
        <w:t>Kap. 635 Ventelønn</w:t>
      </w:r>
    </w:p>
    <w:p w14:paraId="319E189C" w14:textId="77777777" w:rsidR="00D875DA" w:rsidRPr="005837C1" w:rsidRDefault="00D875DA" w:rsidP="005837C1">
      <w:pPr>
        <w:pStyle w:val="b-post"/>
      </w:pPr>
      <w:r w:rsidRPr="005837C1">
        <w:t>Post 01 Driftsutgifter, overslagsløyving</w:t>
      </w:r>
    </w:p>
    <w:p w14:paraId="1922F91B" w14:textId="77777777" w:rsidR="00D875DA" w:rsidRPr="005837C1" w:rsidRDefault="00D875DA" w:rsidP="005837C1">
      <w:r w:rsidRPr="005837C1">
        <w:t>Løyvinga for 2024 er 0,4 mill. kroner.</w:t>
      </w:r>
    </w:p>
    <w:p w14:paraId="6DBB51E1" w14:textId="77777777" w:rsidR="00D875DA" w:rsidRPr="005837C1" w:rsidRDefault="00D875DA" w:rsidP="005837C1">
      <w:r w:rsidRPr="005837C1">
        <w:t>Utgiftene blir berekna til 0,7 mill. kroner i 2024.</w:t>
      </w:r>
    </w:p>
    <w:p w14:paraId="4641131C" w14:textId="77777777" w:rsidR="00D875DA" w:rsidRPr="005837C1" w:rsidRDefault="00D875DA" w:rsidP="005837C1">
      <w:r w:rsidRPr="005837C1">
        <w:t>Arbeids- og inkluderingsdepartementet foreslår å auke løyvinga med 0,3 mill. kroner.</w:t>
      </w:r>
    </w:p>
    <w:p w14:paraId="4986E214" w14:textId="77777777" w:rsidR="00D875DA" w:rsidRPr="005837C1" w:rsidRDefault="00D875DA" w:rsidP="005837C1">
      <w:pPr>
        <w:pStyle w:val="b-budkaptit"/>
      </w:pPr>
      <w:r w:rsidRPr="005837C1">
        <w:t>Kap. 3635 Ventelønn m.m.</w:t>
      </w:r>
    </w:p>
    <w:p w14:paraId="569BE8FD" w14:textId="77777777" w:rsidR="00D875DA" w:rsidRPr="005837C1" w:rsidRDefault="00D875DA" w:rsidP="005837C1">
      <w:pPr>
        <w:pStyle w:val="b-post"/>
      </w:pPr>
      <w:r w:rsidRPr="005837C1">
        <w:t>Post 01 Refusjon statleg verksemd m.m.</w:t>
      </w:r>
    </w:p>
    <w:p w14:paraId="364615F1" w14:textId="77777777" w:rsidR="00D875DA" w:rsidRPr="005837C1" w:rsidRDefault="00D875DA" w:rsidP="005837C1">
      <w:r w:rsidRPr="005837C1">
        <w:t>Løyvinga for 2024 er 0,4 mill. kroner.</w:t>
      </w:r>
    </w:p>
    <w:p w14:paraId="39C484D6" w14:textId="77777777" w:rsidR="00D875DA" w:rsidRPr="005837C1" w:rsidRDefault="00D875DA" w:rsidP="005837C1">
      <w:r w:rsidRPr="005837C1">
        <w:t>Inntektene blir berekna til 0,7 mill. kroner i 2024.</w:t>
      </w:r>
    </w:p>
    <w:p w14:paraId="4328C7C1" w14:textId="77777777" w:rsidR="00D875DA" w:rsidRPr="005837C1" w:rsidRDefault="00D875DA" w:rsidP="005837C1">
      <w:r w:rsidRPr="005837C1">
        <w:t>Arbeids- og inkluderingsdepartementet foreslår å auke løyvinga med 0,3 mill. kroner.</w:t>
      </w:r>
    </w:p>
    <w:p w14:paraId="0E8411EE" w14:textId="77777777" w:rsidR="00D875DA" w:rsidRPr="005837C1" w:rsidRDefault="00D875DA" w:rsidP="005837C1">
      <w:pPr>
        <w:pStyle w:val="b-budkaptit"/>
      </w:pPr>
      <w:r w:rsidRPr="005837C1">
        <w:t>Kap. 640 Arbeidstilsynet</w:t>
      </w:r>
    </w:p>
    <w:p w14:paraId="7BB090A1" w14:textId="77777777" w:rsidR="00D875DA" w:rsidRPr="005837C1" w:rsidRDefault="00D875DA" w:rsidP="005837C1">
      <w:pPr>
        <w:pStyle w:val="b-post"/>
      </w:pPr>
      <w:r w:rsidRPr="005837C1">
        <w:t>Post 01 Driftsutgifter</w:t>
      </w:r>
    </w:p>
    <w:p w14:paraId="3FA96108" w14:textId="77777777" w:rsidR="00D875DA" w:rsidRPr="005837C1" w:rsidRDefault="00D875DA" w:rsidP="005837C1">
      <w:r w:rsidRPr="005837C1">
        <w:t>Løyvinga for 2024 er 859,9 mill. kroner.</w:t>
      </w:r>
    </w:p>
    <w:p w14:paraId="5FFC4326" w14:textId="77777777" w:rsidR="00D875DA" w:rsidRPr="005837C1" w:rsidRDefault="00D875DA" w:rsidP="005837C1">
      <w:r w:rsidRPr="005837C1">
        <w:t xml:space="preserve">Det ligg føre meirinntektsfullmakt under både kap. 3640, post 06 og 07 mot kap. 640, post 01, jf. </w:t>
      </w:r>
      <w:proofErr w:type="spellStart"/>
      <w:r w:rsidRPr="005837C1">
        <w:t>romartalsvedtak</w:t>
      </w:r>
      <w:proofErr w:type="spellEnd"/>
      <w:r w:rsidRPr="005837C1">
        <w:t xml:space="preserve"> II i </w:t>
      </w:r>
      <w:proofErr w:type="spellStart"/>
      <w:r w:rsidRPr="005837C1">
        <w:t>Prop</w:t>
      </w:r>
      <w:proofErr w:type="spellEnd"/>
      <w:r w:rsidRPr="005837C1">
        <w:t>. 1 S (2023–2024).</w:t>
      </w:r>
    </w:p>
    <w:p w14:paraId="6BA90170" w14:textId="77777777" w:rsidR="00D875DA" w:rsidRPr="005837C1" w:rsidRDefault="00D875DA" w:rsidP="005837C1">
      <w:r w:rsidRPr="005837C1">
        <w:lastRenderedPageBreak/>
        <w:t>Kap. 3640, post 06 omfattar bl.a. refusjonar for midlertidige utlegg og innbetaling av kursavgift der Arbeidstilsynet tar deltakaravgift. Det er venta ein meirinntekt på 0,6 mill. kroner under kap. 3640, post 06.</w:t>
      </w:r>
    </w:p>
    <w:p w14:paraId="4DA91076" w14:textId="77777777" w:rsidR="00D875DA" w:rsidRPr="005837C1" w:rsidRDefault="00D875DA" w:rsidP="005837C1">
      <w:r w:rsidRPr="005837C1">
        <w:t>Arbeids- og inkluderingsdepartementet foreslår å auke løyvinga under kap. 3640, post 06 med 0,6 mill. kroner mot ein parallelljustering under kap. 640, post 01.</w:t>
      </w:r>
    </w:p>
    <w:p w14:paraId="69E9528F" w14:textId="77777777" w:rsidR="00D875DA" w:rsidRPr="005837C1" w:rsidRDefault="00D875DA" w:rsidP="005837C1">
      <w:r w:rsidRPr="005837C1">
        <w:t>Kap. 3640, post 07 omfattar gebyrinntekter for tenester Arbeidstilsynet utfører for verksemdene ved byggesaksbehandling etter arbeidsmiljølova § 18-9. Det er venta ei mindreinntekt på 3,7 mill. kroner under kap. 3640, post 07, som følge av at gebyrinntektene knytt til byggesaksbehandling vil bli lågare enn det som blei estimert. Dette er som følge av at byggeaktiviteten har vore lågare enn forventa.</w:t>
      </w:r>
    </w:p>
    <w:p w14:paraId="37113408" w14:textId="77777777" w:rsidR="00D875DA" w:rsidRPr="005837C1" w:rsidRDefault="00D875DA" w:rsidP="005837C1">
      <w:r w:rsidRPr="005837C1">
        <w:t>Arbeids- og inkluderingsdepartementet foreslår å redusere løyvinga under kap. kap. 3640, post 07 med 3,7 mill. kroner mot ein parallelljustering under 640, post 01.</w:t>
      </w:r>
    </w:p>
    <w:p w14:paraId="2A05E8F4" w14:textId="77777777" w:rsidR="00D875DA" w:rsidRPr="005837C1" w:rsidRDefault="00D875DA" w:rsidP="005837C1">
      <w:r w:rsidRPr="005837C1">
        <w:t>Som følge av anslått verknad av lønnsoppgjeret for 2024 blir det foreslått å auke løyvinga med 16 mill. kroner. Det blir vist til Finansdepartementet sin proposisjon om ny saldering av statsbudsjettet for 2024 for nærmare omtale av dette.</w:t>
      </w:r>
    </w:p>
    <w:p w14:paraId="3FC6AE82" w14:textId="77777777" w:rsidR="00D875DA" w:rsidRPr="005837C1" w:rsidRDefault="00D875DA" w:rsidP="005837C1">
      <w:r w:rsidRPr="005837C1">
        <w:t>Samla foreslår Arbeids- og inkluderingsdepartementet å auke løyvinga under kap. 640, post 01 med 12,9 mill. kroner.</w:t>
      </w:r>
    </w:p>
    <w:p w14:paraId="44219136" w14:textId="77777777" w:rsidR="00D875DA" w:rsidRPr="005837C1" w:rsidRDefault="00D875DA" w:rsidP="005837C1">
      <w:pPr>
        <w:pStyle w:val="b-post"/>
      </w:pPr>
      <w:r w:rsidRPr="005837C1">
        <w:t>Post 21 Spesielle driftsutgifter, regionale verneombod</w:t>
      </w:r>
    </w:p>
    <w:p w14:paraId="56CC923E" w14:textId="77777777" w:rsidR="00D875DA" w:rsidRPr="005837C1" w:rsidRDefault="00D875DA" w:rsidP="005837C1">
      <w:r w:rsidRPr="005837C1">
        <w:t>Løyvinga for 2024 er 18,4 mill. kroner.</w:t>
      </w:r>
    </w:p>
    <w:p w14:paraId="01133543" w14:textId="77777777" w:rsidR="00D875DA" w:rsidRPr="005837C1" w:rsidRDefault="00D875DA" w:rsidP="005837C1">
      <w:r w:rsidRPr="005837C1">
        <w:t xml:space="preserve">Det ligg føre meirinntektsfullmakt under kap. 3640, post 08 mot kap. 640, post 21, jf. </w:t>
      </w:r>
      <w:proofErr w:type="spellStart"/>
      <w:r w:rsidRPr="005837C1">
        <w:t>romartalsvedtak</w:t>
      </w:r>
      <w:proofErr w:type="spellEnd"/>
      <w:r w:rsidRPr="005837C1">
        <w:t xml:space="preserve"> II i </w:t>
      </w:r>
      <w:proofErr w:type="spellStart"/>
      <w:r w:rsidRPr="005837C1">
        <w:t>Prop</w:t>
      </w:r>
      <w:proofErr w:type="spellEnd"/>
      <w:r w:rsidRPr="005837C1">
        <w:t>. 1 S (2023–2024).</w:t>
      </w:r>
    </w:p>
    <w:p w14:paraId="58EEEB8F" w14:textId="77777777" w:rsidR="00D875DA" w:rsidRPr="005837C1" w:rsidRDefault="00D875DA" w:rsidP="005837C1">
      <w:r w:rsidRPr="005837C1">
        <w:t>Kap. 3640, post 08 omhandlar inntekter knytt til refusjon for utgifter til drift av regionale verneombod som blir administrerte av Arbeidstilsynet. Det er venta ei mindreinntekt under kap. 3640, post 08 på 1,1 mill. kroner. Hovudårsaka er at lønnsoppgjeret for 2024 truleg ikkje blir utbetalt før 2025.</w:t>
      </w:r>
    </w:p>
    <w:p w14:paraId="60CFAAD5" w14:textId="77777777" w:rsidR="00D875DA" w:rsidRPr="005837C1" w:rsidRDefault="00D875DA" w:rsidP="005837C1">
      <w:r w:rsidRPr="005837C1">
        <w:t>Arbeids- og inkluderingsdepartementet foreslår å redusere løyvinga under kap. 3640, post 08 med 1,1 mill. kroner mot ein parallelljustering under kap. 640, post 21.</w:t>
      </w:r>
    </w:p>
    <w:p w14:paraId="19D9A98A" w14:textId="77777777" w:rsidR="00D875DA" w:rsidRPr="005837C1" w:rsidRDefault="00D875DA" w:rsidP="005837C1">
      <w:pPr>
        <w:pStyle w:val="b-budkaptit"/>
      </w:pPr>
      <w:r w:rsidRPr="005837C1">
        <w:t>Kap. 3640 Arbeidstilsynet</w:t>
      </w:r>
    </w:p>
    <w:p w14:paraId="4E49C5C9" w14:textId="77777777" w:rsidR="00D875DA" w:rsidRPr="005837C1" w:rsidRDefault="00D875DA" w:rsidP="005837C1">
      <w:pPr>
        <w:pStyle w:val="b-post"/>
      </w:pPr>
      <w:r w:rsidRPr="005837C1">
        <w:t>Post 06 Refusjonar</w:t>
      </w:r>
    </w:p>
    <w:p w14:paraId="7F3581C3" w14:textId="77777777" w:rsidR="00D875DA" w:rsidRPr="005837C1" w:rsidRDefault="00D875DA" w:rsidP="005837C1">
      <w:r w:rsidRPr="005837C1">
        <w:t>Løyvinga for 2024 er 3,8 mill. kroner.</w:t>
      </w:r>
    </w:p>
    <w:p w14:paraId="42C01C90" w14:textId="77777777" w:rsidR="00D875DA" w:rsidRPr="005837C1" w:rsidRDefault="00D875DA" w:rsidP="005837C1">
      <w:r w:rsidRPr="005837C1">
        <w:t>Det blir vist til omtale under kap. 640, post 01.</w:t>
      </w:r>
    </w:p>
    <w:p w14:paraId="5F148A91" w14:textId="77777777" w:rsidR="00D875DA" w:rsidRPr="005837C1" w:rsidRDefault="00D875DA" w:rsidP="005837C1">
      <w:r w:rsidRPr="005837C1">
        <w:t>Arbeids- og inkluderingsdepartementet foreslår å auke løyvinga under kap. 3640, post 06 med 0,6 mill. kroner.</w:t>
      </w:r>
    </w:p>
    <w:p w14:paraId="3214B6BE" w14:textId="77777777" w:rsidR="00D875DA" w:rsidRPr="005837C1" w:rsidRDefault="00D875DA" w:rsidP="005837C1">
      <w:pPr>
        <w:pStyle w:val="b-post"/>
      </w:pPr>
      <w:r w:rsidRPr="005837C1">
        <w:lastRenderedPageBreak/>
        <w:t>Post 07 Byggesaksbehandling, gebyr</w:t>
      </w:r>
    </w:p>
    <w:p w14:paraId="5FB3573C" w14:textId="77777777" w:rsidR="00D875DA" w:rsidRPr="005837C1" w:rsidRDefault="00D875DA" w:rsidP="005837C1">
      <w:r w:rsidRPr="005837C1">
        <w:t>Løyvinga for 2024 er 24,7 mill. kroner.</w:t>
      </w:r>
    </w:p>
    <w:p w14:paraId="7E268C2F" w14:textId="77777777" w:rsidR="00D875DA" w:rsidRPr="005837C1" w:rsidRDefault="00D875DA" w:rsidP="005837C1">
      <w:r w:rsidRPr="005837C1">
        <w:t>Det blir vist til omtale under kap. 640, post 01.</w:t>
      </w:r>
    </w:p>
    <w:p w14:paraId="27DCDCCA" w14:textId="77777777" w:rsidR="00D875DA" w:rsidRPr="005837C1" w:rsidRDefault="00D875DA" w:rsidP="005837C1">
      <w:r w:rsidRPr="005837C1">
        <w:t>Arbeids- og inkluderingsdepartementet foreslår å redusere løyvinga under kap. 3640, post 07 med 3,7 mill. kroner.</w:t>
      </w:r>
    </w:p>
    <w:p w14:paraId="5F0EF2A5" w14:textId="77777777" w:rsidR="00D875DA" w:rsidRPr="005837C1" w:rsidRDefault="00D875DA" w:rsidP="005837C1">
      <w:pPr>
        <w:pStyle w:val="b-post"/>
      </w:pPr>
      <w:r w:rsidRPr="005837C1">
        <w:t>Post 08 Refusjon utgifter regionale verneombod</w:t>
      </w:r>
    </w:p>
    <w:p w14:paraId="5B7F85CC" w14:textId="77777777" w:rsidR="00D875DA" w:rsidRPr="005837C1" w:rsidRDefault="00D875DA" w:rsidP="005837C1">
      <w:r w:rsidRPr="005837C1">
        <w:t>Løyvinga for 2024 er 18,7 mill. kroner.</w:t>
      </w:r>
    </w:p>
    <w:p w14:paraId="463CC57D" w14:textId="77777777" w:rsidR="00D875DA" w:rsidRPr="005837C1" w:rsidRDefault="00D875DA" w:rsidP="005837C1">
      <w:r w:rsidRPr="005837C1">
        <w:t>Det blir vist til omtale under kap. 640, post 21.</w:t>
      </w:r>
    </w:p>
    <w:p w14:paraId="24713935" w14:textId="77777777" w:rsidR="00D875DA" w:rsidRPr="005837C1" w:rsidRDefault="00D875DA" w:rsidP="005837C1">
      <w:r w:rsidRPr="005837C1">
        <w:t>Arbeids- og inkluderingsdepartementet foreslår å redusere løyvinga under kap. 3640, post 08 med 1,1 mill. kroner.</w:t>
      </w:r>
    </w:p>
    <w:p w14:paraId="26AC7634" w14:textId="77777777" w:rsidR="00D875DA" w:rsidRPr="005837C1" w:rsidRDefault="00D875DA" w:rsidP="005837C1">
      <w:pPr>
        <w:pStyle w:val="b-post"/>
      </w:pPr>
      <w:r w:rsidRPr="005837C1">
        <w:t>Post 85 Tvangsmulkt</w:t>
      </w:r>
    </w:p>
    <w:p w14:paraId="413F7B76" w14:textId="77777777" w:rsidR="00D875DA" w:rsidRPr="005837C1" w:rsidRDefault="00D875DA" w:rsidP="005837C1">
      <w:r w:rsidRPr="005837C1">
        <w:t>Løyvinga for 2024 er 7,2 mill. kroner.</w:t>
      </w:r>
    </w:p>
    <w:p w14:paraId="3B703E27" w14:textId="77777777" w:rsidR="00D875DA" w:rsidRPr="005837C1" w:rsidRDefault="00D875DA" w:rsidP="005837C1">
      <w:r w:rsidRPr="005837C1">
        <w:t>Posten omfattar inntekter frå innkravd tvangsmulkt som verksemder har fått som følge av manglande oppfølging av pålegg frå Arbeidstilsynet. Det er ei utfordring å estimere beløp for løyvinga på posten, og for 2024 er det venta ei inntekt på 16 mill. kroner.</w:t>
      </w:r>
    </w:p>
    <w:p w14:paraId="5C0D214D" w14:textId="77777777" w:rsidR="00D875DA" w:rsidRPr="005837C1" w:rsidRDefault="00D875DA" w:rsidP="005837C1">
      <w:r w:rsidRPr="005837C1">
        <w:t>Arbeids- og inkluderingsdepartementet foreslår å auke løyvinga med 8,8 mill. kroner.</w:t>
      </w:r>
    </w:p>
    <w:p w14:paraId="7EC37D95" w14:textId="77777777" w:rsidR="00D875DA" w:rsidRPr="005837C1" w:rsidRDefault="00D875DA" w:rsidP="005837C1">
      <w:pPr>
        <w:pStyle w:val="b-post"/>
      </w:pPr>
      <w:r w:rsidRPr="005837C1">
        <w:t>Post 86 Gebyr for brot på arbeidsmiljøregelverket</w:t>
      </w:r>
    </w:p>
    <w:p w14:paraId="2CB5AB93" w14:textId="77777777" w:rsidR="00D875DA" w:rsidRPr="005837C1" w:rsidRDefault="00D875DA" w:rsidP="005837C1">
      <w:r w:rsidRPr="005837C1">
        <w:t>Løyvinga for 2024 er 29,5 mill. kroner.</w:t>
      </w:r>
    </w:p>
    <w:p w14:paraId="5083F65A" w14:textId="77777777" w:rsidR="00D875DA" w:rsidRPr="005837C1" w:rsidRDefault="00D875DA" w:rsidP="005837C1">
      <w:r w:rsidRPr="005837C1">
        <w:t>Inntektene på posten vil avhenge av i kor stor grad Arbeidstilsynet må bruke verkemiddelet gebyr for brot på arbeidsmiljøregelverket. Det er utfordrande å gjere overslag for venta inntekter på posten, og for 2024 er venta inntekt om lag 65 mill. kroner.</w:t>
      </w:r>
    </w:p>
    <w:p w14:paraId="718EAD43" w14:textId="77777777" w:rsidR="00D875DA" w:rsidRPr="005837C1" w:rsidRDefault="00D875DA" w:rsidP="005837C1">
      <w:r w:rsidRPr="005837C1">
        <w:t>Arbeids- og inkluderingsdepartementet foreslår å auke løyvinga med 35,5 mill. kroner.</w:t>
      </w:r>
    </w:p>
    <w:p w14:paraId="0999E9FD" w14:textId="77777777" w:rsidR="00D875DA" w:rsidRPr="005837C1" w:rsidRDefault="00D875DA" w:rsidP="005837C1">
      <w:pPr>
        <w:pStyle w:val="b-budkaptit"/>
      </w:pPr>
      <w:r w:rsidRPr="005837C1">
        <w:t>Kap. 648 Arbeidsretten, Riksmeklaren m.m.,</w:t>
      </w:r>
    </w:p>
    <w:p w14:paraId="70B2521E" w14:textId="77777777" w:rsidR="00D875DA" w:rsidRPr="005837C1" w:rsidRDefault="00D875DA" w:rsidP="005837C1">
      <w:pPr>
        <w:pStyle w:val="b-post"/>
      </w:pPr>
      <w:r w:rsidRPr="005837C1">
        <w:t>Post 01 Driftsutgifter</w:t>
      </w:r>
    </w:p>
    <w:p w14:paraId="0405467B" w14:textId="77777777" w:rsidR="00D875DA" w:rsidRPr="005837C1" w:rsidRDefault="00D875DA" w:rsidP="005837C1">
      <w:r w:rsidRPr="005837C1">
        <w:t>Løyvinga for 2024 er 28,7 mill. kroner.</w:t>
      </w:r>
    </w:p>
    <w:p w14:paraId="596DA0A4" w14:textId="77777777" w:rsidR="00D875DA" w:rsidRPr="005837C1" w:rsidRDefault="00D875DA" w:rsidP="005837C1">
      <w:r w:rsidRPr="005837C1">
        <w:t>Posten omfattar utgifter til lønn og drift for Arbeidsretten og Riksmeklaren. Det har i samanheng med Arbeidsretten og Riksmeklaren sin flytting til nytt lokale hausten 2023 oppstått auka utgifter i form av nye eingongskostnader. Det er som følge av dette behov for å auke løyvinga med 6,7 mill. kroner. Deler av beløpet blir foreslått dekt inn gjennom å redusere løyvinga under kap. 648, post 21.</w:t>
      </w:r>
    </w:p>
    <w:p w14:paraId="5DB8AA1D" w14:textId="77777777" w:rsidR="00D875DA" w:rsidRPr="005837C1" w:rsidRDefault="00D875DA" w:rsidP="005837C1">
      <w:r w:rsidRPr="005837C1">
        <w:lastRenderedPageBreak/>
        <w:t>Som følge av anslått verknad av lønnsoppgjeret for 2024 blir det foreslått å auke løyvinga med 0,4 mill. kroner. Det blir vist til Finansdepartementet sin proposisjon om ny saldering av statsbudsjettet for 2024 for nærmare omtale av dette.</w:t>
      </w:r>
    </w:p>
    <w:p w14:paraId="10630204" w14:textId="77777777" w:rsidR="00D875DA" w:rsidRPr="005837C1" w:rsidRDefault="00D875DA" w:rsidP="005837C1">
      <w:r w:rsidRPr="005837C1">
        <w:t>Arbeids- og inkluderingsdepartementet foreslår å auke løyvinga med 7,1 mill. kroner.</w:t>
      </w:r>
    </w:p>
    <w:p w14:paraId="41510103" w14:textId="77777777" w:rsidR="00D875DA" w:rsidRPr="005837C1" w:rsidRDefault="00D875DA" w:rsidP="005837C1">
      <w:pPr>
        <w:pStyle w:val="b-post"/>
      </w:pPr>
      <w:r w:rsidRPr="005837C1">
        <w:t xml:space="preserve">Post 21 Spesielle driftsutgifter, kan overførast, </w:t>
      </w:r>
      <w:r w:rsidRPr="005837C1">
        <w:br/>
        <w:t>kan nyttast under post 01</w:t>
      </w:r>
    </w:p>
    <w:p w14:paraId="5BA09459" w14:textId="77777777" w:rsidR="00D875DA" w:rsidRPr="005837C1" w:rsidRDefault="00D875DA" w:rsidP="005837C1">
      <w:r w:rsidRPr="005837C1">
        <w:t>Løyvinga for 2024 er 0,6 mill. kroner.</w:t>
      </w:r>
    </w:p>
    <w:p w14:paraId="3A680661" w14:textId="77777777" w:rsidR="00D875DA" w:rsidRPr="005837C1" w:rsidRDefault="00D875DA" w:rsidP="005837C1">
      <w:r w:rsidRPr="005837C1">
        <w:t>Det blir vist til omtale under kap. 648, post 01.</w:t>
      </w:r>
    </w:p>
    <w:p w14:paraId="43C98E3B" w14:textId="77777777" w:rsidR="00D875DA" w:rsidRPr="005837C1" w:rsidRDefault="00D875DA" w:rsidP="005837C1">
      <w:r w:rsidRPr="005837C1">
        <w:t>Arbeids- og inkluderingsdepartementet foreslår å redusere løyvinga med 0,6 mill. kroner.</w:t>
      </w:r>
    </w:p>
    <w:p w14:paraId="266242DB" w14:textId="77777777" w:rsidR="00D875DA" w:rsidRPr="005837C1" w:rsidRDefault="00D875DA" w:rsidP="005837C1">
      <w:pPr>
        <w:pStyle w:val="b-budkaptit"/>
      </w:pPr>
      <w:r w:rsidRPr="005837C1">
        <w:t>Kap. 660 Krigspensjon</w:t>
      </w:r>
    </w:p>
    <w:p w14:paraId="22AB81BC" w14:textId="77777777" w:rsidR="00D875DA" w:rsidRPr="005837C1" w:rsidRDefault="00D875DA" w:rsidP="005837C1">
      <w:pPr>
        <w:pStyle w:val="b-post"/>
      </w:pPr>
      <w:r w:rsidRPr="005837C1">
        <w:t>Post 71 Tilskot, sivile, overslagsløyving</w:t>
      </w:r>
    </w:p>
    <w:p w14:paraId="289CC94A" w14:textId="77777777" w:rsidR="00D875DA" w:rsidRPr="005837C1" w:rsidRDefault="00D875DA" w:rsidP="005837C1">
      <w:r w:rsidRPr="005837C1">
        <w:t>Løyvinga for 2024 er 75 mill. kroner.</w:t>
      </w:r>
    </w:p>
    <w:p w14:paraId="21E2D402" w14:textId="77777777" w:rsidR="00D875DA" w:rsidRPr="005837C1" w:rsidRDefault="00D875DA" w:rsidP="005837C1">
      <w:r w:rsidRPr="005837C1">
        <w:t xml:space="preserve">Overslaget på posten er redusert med 1 mill. kroner som følge av nedjusterte overslag for </w:t>
      </w:r>
      <w:proofErr w:type="spellStart"/>
      <w:r w:rsidRPr="005837C1">
        <w:t>gjennomsnittleg</w:t>
      </w:r>
      <w:proofErr w:type="spellEnd"/>
      <w:r w:rsidRPr="005837C1">
        <w:t xml:space="preserve"> tal på mottakarar.</w:t>
      </w:r>
    </w:p>
    <w:p w14:paraId="15EC0614" w14:textId="77777777" w:rsidR="00D875DA" w:rsidRPr="005837C1" w:rsidRDefault="00D875DA" w:rsidP="005837C1">
      <w:r w:rsidRPr="005837C1">
        <w:t>Arbeids- og inkluderingsdepartementet foreslår å redusere løyvinga med 1 mill. kroner.</w:t>
      </w:r>
    </w:p>
    <w:p w14:paraId="1AB1ED55" w14:textId="77777777" w:rsidR="00D875DA" w:rsidRPr="005837C1" w:rsidRDefault="00D875DA" w:rsidP="005837C1">
      <w:pPr>
        <w:pStyle w:val="b-budkaptit"/>
      </w:pPr>
      <w:r w:rsidRPr="005837C1">
        <w:t>Kap. 666 Avtalefesta pensjon (AFP)</w:t>
      </w:r>
    </w:p>
    <w:p w14:paraId="36EA94F8" w14:textId="77777777" w:rsidR="00D875DA" w:rsidRPr="005837C1" w:rsidRDefault="00D875DA" w:rsidP="005837C1">
      <w:pPr>
        <w:pStyle w:val="b-post"/>
      </w:pPr>
      <w:r w:rsidRPr="005837C1">
        <w:t>Post 70 Tilskot, overslagsløyving</w:t>
      </w:r>
    </w:p>
    <w:p w14:paraId="6061C5AF" w14:textId="77777777" w:rsidR="00D875DA" w:rsidRPr="005837C1" w:rsidRDefault="00D875DA" w:rsidP="005837C1">
      <w:r w:rsidRPr="005837C1">
        <w:t>Løyvinga for 2024 er 4 020 mill. kroner.</w:t>
      </w:r>
    </w:p>
    <w:p w14:paraId="21E9B161" w14:textId="77777777" w:rsidR="00D875DA" w:rsidRPr="005837C1" w:rsidRDefault="00D875DA" w:rsidP="005837C1">
      <w:r w:rsidRPr="005837C1">
        <w:t>Overslaget på posten er auka med 10 mill. kroner som følge av høgare overslag for gjennomsnittleg tal på mottakarar og gjennomsnittleg yting.</w:t>
      </w:r>
    </w:p>
    <w:p w14:paraId="1D4691CF" w14:textId="77777777" w:rsidR="00D875DA" w:rsidRPr="005837C1" w:rsidRDefault="00D875DA" w:rsidP="005837C1">
      <w:r w:rsidRPr="005837C1">
        <w:t>Arbeids- og inkluderingsdepartementet foreslår å auke løyvinga med 10 mill. kroner.</w:t>
      </w:r>
    </w:p>
    <w:p w14:paraId="37547530" w14:textId="77777777" w:rsidR="00D875DA" w:rsidRPr="005837C1" w:rsidRDefault="00D875DA" w:rsidP="005837C1">
      <w:pPr>
        <w:pStyle w:val="b-budkaptit"/>
      </w:pPr>
      <w:r w:rsidRPr="005837C1">
        <w:t>Kap. 667 Supplerande stønad</w:t>
      </w:r>
    </w:p>
    <w:p w14:paraId="3E2074C0" w14:textId="77777777" w:rsidR="00D875DA" w:rsidRPr="005837C1" w:rsidRDefault="00D875DA" w:rsidP="005837C1">
      <w:pPr>
        <w:pStyle w:val="b-post"/>
      </w:pPr>
      <w:r w:rsidRPr="005837C1">
        <w:t>Post 70 Tilskot til personar over 67 år med kort butid, overslagsløyving</w:t>
      </w:r>
    </w:p>
    <w:p w14:paraId="7E2BBA12" w14:textId="77777777" w:rsidR="00D875DA" w:rsidRPr="005837C1" w:rsidRDefault="00D875DA" w:rsidP="005837C1">
      <w:r w:rsidRPr="005837C1">
        <w:t>Løyvinga for 2024 er 385 mill. kroner.</w:t>
      </w:r>
    </w:p>
    <w:p w14:paraId="6E8E39F3" w14:textId="77777777" w:rsidR="00D875DA" w:rsidRPr="005837C1" w:rsidRDefault="00D875DA" w:rsidP="005837C1">
      <w:r w:rsidRPr="005837C1">
        <w:t>Overslaget på posten er auka med 5 mill. kroner som følge av høgare overslag for gjennomsnittleg tal på mottakarar og gjennomsnittleg yting.</w:t>
      </w:r>
    </w:p>
    <w:p w14:paraId="61521164" w14:textId="77777777" w:rsidR="00D875DA" w:rsidRPr="005837C1" w:rsidRDefault="00D875DA" w:rsidP="005837C1">
      <w:r w:rsidRPr="005837C1">
        <w:t>Arbeids- og inkluderingsdepartementet foreslår å auke løyvinga med 5 mill. kroner.</w:t>
      </w:r>
    </w:p>
    <w:p w14:paraId="24721BBF" w14:textId="77777777" w:rsidR="00D875DA" w:rsidRPr="005837C1" w:rsidRDefault="00D875DA" w:rsidP="005837C1">
      <w:pPr>
        <w:pStyle w:val="b-post"/>
      </w:pPr>
      <w:r w:rsidRPr="005837C1">
        <w:t xml:space="preserve">Post 71 Tilskot til uføre </w:t>
      </w:r>
      <w:proofErr w:type="spellStart"/>
      <w:r w:rsidRPr="005837C1">
        <w:t>flyktningar</w:t>
      </w:r>
      <w:proofErr w:type="spellEnd"/>
      <w:r w:rsidRPr="005837C1">
        <w:t xml:space="preserve"> med kort butid, overslagsløyving</w:t>
      </w:r>
    </w:p>
    <w:p w14:paraId="489F2FE0" w14:textId="77777777" w:rsidR="00D875DA" w:rsidRPr="005837C1" w:rsidRDefault="00D875DA" w:rsidP="005837C1">
      <w:r w:rsidRPr="005837C1">
        <w:t>Løyvinga for 2024 er 188 mill. kroner.</w:t>
      </w:r>
    </w:p>
    <w:p w14:paraId="1DFC74C7" w14:textId="77777777" w:rsidR="00D875DA" w:rsidRPr="005837C1" w:rsidRDefault="00D875DA" w:rsidP="005837C1">
      <w:r w:rsidRPr="005837C1">
        <w:lastRenderedPageBreak/>
        <w:t>Overslaget på posten er auka med 8 mill. kroner som følge av høgare overslag for gjennomsnittleg tal på mottakarar og gjennomsnittleg yting.</w:t>
      </w:r>
    </w:p>
    <w:p w14:paraId="7918A5F2" w14:textId="77777777" w:rsidR="00D875DA" w:rsidRPr="005837C1" w:rsidRDefault="00D875DA" w:rsidP="005837C1">
      <w:r w:rsidRPr="005837C1">
        <w:t>Arbeids- og inkluderingsdepartementet foreslår å auke løyvinga med 8 mill. kroner.</w:t>
      </w:r>
    </w:p>
    <w:p w14:paraId="41A322D6" w14:textId="77777777" w:rsidR="00D875DA" w:rsidRPr="005837C1" w:rsidRDefault="00D875DA" w:rsidP="005837C1">
      <w:pPr>
        <w:pStyle w:val="b-budkaptit"/>
      </w:pPr>
      <w:r w:rsidRPr="005837C1">
        <w:t>Kap 670 Integrerings- og mangfaldsdirektoratet</w:t>
      </w:r>
    </w:p>
    <w:p w14:paraId="2A7C3134" w14:textId="77777777" w:rsidR="00D875DA" w:rsidRPr="005837C1" w:rsidRDefault="00D875DA" w:rsidP="005837C1">
      <w:pPr>
        <w:pStyle w:val="b-post"/>
      </w:pPr>
      <w:r w:rsidRPr="005837C1">
        <w:t>Post 01 Driftsutgifter</w:t>
      </w:r>
    </w:p>
    <w:p w14:paraId="797859F9" w14:textId="77777777" w:rsidR="00D875DA" w:rsidRPr="005837C1" w:rsidRDefault="00D875DA" w:rsidP="005837C1">
      <w:r w:rsidRPr="005837C1">
        <w:t>Løyvinga for 2024 er 377,1 mill. kroner.</w:t>
      </w:r>
    </w:p>
    <w:p w14:paraId="1920AD9B" w14:textId="77777777" w:rsidR="00D875DA" w:rsidRPr="005837C1" w:rsidRDefault="00D875DA" w:rsidP="005837C1">
      <w:r w:rsidRPr="005837C1">
        <w:t>Som følge av anslått verknad av lønnsoppgjeret for 2024 blir det foreslått å auke løyvinga med 6,5 mill. kroner. Det blir vist til Finansdepartementet sin proposisjon om ny saldering av statsbudsjettet for 2024 for nærmare omtale av dette.</w:t>
      </w:r>
    </w:p>
    <w:p w14:paraId="15B0C870" w14:textId="77777777" w:rsidR="00D875DA" w:rsidRPr="005837C1" w:rsidRDefault="00D875DA" w:rsidP="005837C1">
      <w:pPr>
        <w:pStyle w:val="b-budkaptit"/>
      </w:pPr>
      <w:r w:rsidRPr="005837C1">
        <w:t xml:space="preserve">Kap. 671 Busetting av flyktningar og tiltak </w:t>
      </w:r>
      <w:r w:rsidRPr="005837C1">
        <w:br/>
        <w:t>for innvandrarar</w:t>
      </w:r>
    </w:p>
    <w:p w14:paraId="3A061BD9" w14:textId="77777777" w:rsidR="00D875DA" w:rsidRPr="005837C1" w:rsidRDefault="00D875DA" w:rsidP="005837C1">
      <w:pPr>
        <w:pStyle w:val="b-post"/>
      </w:pPr>
      <w:r w:rsidRPr="005837C1">
        <w:t>Post 60 Integreringstilskot, kan overførast</w:t>
      </w:r>
    </w:p>
    <w:p w14:paraId="17671F4A" w14:textId="77777777" w:rsidR="00D875DA" w:rsidRPr="005837C1" w:rsidRDefault="00D875DA" w:rsidP="005837C1">
      <w:r w:rsidRPr="005837C1">
        <w:t>Løyvinga for 2024 er 23 126,5 mill. kroner.</w:t>
      </w:r>
    </w:p>
    <w:p w14:paraId="6A2809FC" w14:textId="77777777" w:rsidR="00D875DA" w:rsidRPr="005837C1" w:rsidRDefault="00D875DA" w:rsidP="005837C1">
      <w:r w:rsidRPr="005837C1">
        <w:t>Det har vore ein reduksjon i prognosen for talet på fordrivne frå Ukraina som kjem til Noreg i 2024 og dermed ein reduksjon i talet som skal busettast og utløyser tilskot i 2024. Vidare er det ein reduksjon i utbetaling av ekstratilskot ved busetting av personar med funksjonsnedsettingar.</w:t>
      </w:r>
    </w:p>
    <w:p w14:paraId="1D13F9EA" w14:textId="77777777" w:rsidR="00D875DA" w:rsidRPr="005837C1" w:rsidRDefault="00D875DA" w:rsidP="005837C1">
      <w:r w:rsidRPr="005837C1">
        <w:t>Arbeids- og inkluderingsdepartementet foreslår å redusere løyvinga med 1 130,5 mill. kroner.</w:t>
      </w:r>
    </w:p>
    <w:p w14:paraId="22675908" w14:textId="77777777" w:rsidR="00D875DA" w:rsidRPr="005837C1" w:rsidRDefault="00D875DA" w:rsidP="005837C1">
      <w:pPr>
        <w:pStyle w:val="b-post"/>
      </w:pPr>
      <w:r w:rsidRPr="005837C1">
        <w:t>Post 61 Særskilt tilskot ved busetting av einslege mindreårige flyktningar, overslagsløyving</w:t>
      </w:r>
    </w:p>
    <w:p w14:paraId="71CF4545" w14:textId="77777777" w:rsidR="00D875DA" w:rsidRPr="005837C1" w:rsidRDefault="00D875DA" w:rsidP="005837C1">
      <w:r w:rsidRPr="005837C1">
        <w:t>Løyvinga for 2024 er 1 815 mill. kroner.</w:t>
      </w:r>
    </w:p>
    <w:p w14:paraId="37A15F34" w14:textId="77777777" w:rsidR="00D875DA" w:rsidRPr="005837C1" w:rsidRDefault="00D875DA" w:rsidP="005837C1">
      <w:r w:rsidRPr="005837C1">
        <w:t xml:space="preserve">Det er ein auke i talet på personar som er busett før 2024 som utløyser tilskot. Dette bidrar til å auke løyvingsbehovet på posten. Samtidig er det ein reduksjon i prognosen for talet på einslege mindreårige som skal busettast i 2024, grunna kapasitetsutfordringar i fleire kommunar til å busette </w:t>
      </w:r>
      <w:proofErr w:type="spellStart"/>
      <w:r w:rsidRPr="005837C1">
        <w:t>einslege</w:t>
      </w:r>
      <w:proofErr w:type="spellEnd"/>
      <w:r w:rsidRPr="005837C1">
        <w:t xml:space="preserve"> mindreårige </w:t>
      </w:r>
      <w:proofErr w:type="spellStart"/>
      <w:r w:rsidRPr="005837C1">
        <w:t>utan</w:t>
      </w:r>
      <w:proofErr w:type="spellEnd"/>
      <w:r w:rsidRPr="005837C1">
        <w:t xml:space="preserve"> følgeperson. Dette bidrar til at løyvingsbehovet på posten totalt sett blir redusert.</w:t>
      </w:r>
    </w:p>
    <w:p w14:paraId="44CE2089" w14:textId="77777777" w:rsidR="00D875DA" w:rsidRPr="005837C1" w:rsidRDefault="00D875DA" w:rsidP="005837C1">
      <w:r w:rsidRPr="005837C1">
        <w:t>Arbeids- og inkluderingsdepartementet foreslår å redusere løyvinga med 12,5 mill. kroner.</w:t>
      </w:r>
    </w:p>
    <w:p w14:paraId="32C30F06" w14:textId="77777777" w:rsidR="00D875DA" w:rsidRPr="005837C1" w:rsidRDefault="00D875DA" w:rsidP="005837C1">
      <w:pPr>
        <w:pStyle w:val="b-post"/>
      </w:pPr>
      <w:r w:rsidRPr="005837C1">
        <w:t>Post 62 Kommunale integreringstiltak</w:t>
      </w:r>
    </w:p>
    <w:p w14:paraId="00241833" w14:textId="77777777" w:rsidR="00D875DA" w:rsidRPr="005837C1" w:rsidRDefault="00D875DA" w:rsidP="005837C1">
      <w:r w:rsidRPr="005837C1">
        <w:t>Løyvinga for 2024 er 280,4 mill. kroner.</w:t>
      </w:r>
    </w:p>
    <w:p w14:paraId="03C106CA" w14:textId="77777777" w:rsidR="00D875DA" w:rsidRPr="005837C1" w:rsidRDefault="00D875DA" w:rsidP="005837C1">
      <w:r w:rsidRPr="005837C1">
        <w:t xml:space="preserve">Det har vore eit mindreforbruk på tilskotsordninga </w:t>
      </w:r>
      <w:r w:rsidRPr="005837C1">
        <w:rPr>
          <w:rStyle w:val="kursiv"/>
        </w:rPr>
        <w:t>kvalifiseringstiltak i integreringsmottak</w:t>
      </w:r>
      <w:r w:rsidRPr="005837C1">
        <w:t xml:space="preserve"> som kjem av færre personar i målgruppa for tilskotet enn det som er lagt til grunn i gjeldande budsjett.</w:t>
      </w:r>
    </w:p>
    <w:p w14:paraId="1F2E37F2" w14:textId="77777777" w:rsidR="00D875DA" w:rsidRPr="005837C1" w:rsidRDefault="00D875DA" w:rsidP="005837C1">
      <w:r w:rsidRPr="005837C1">
        <w:t>AID foreslår å redusere løyvinga med 1,7 mill. kroner.</w:t>
      </w:r>
    </w:p>
    <w:p w14:paraId="4B25087B" w14:textId="77777777" w:rsidR="00D875DA" w:rsidRPr="005837C1" w:rsidRDefault="00D875DA" w:rsidP="005837C1">
      <w:pPr>
        <w:pStyle w:val="b-budkaptit"/>
      </w:pPr>
      <w:r w:rsidRPr="005837C1">
        <w:lastRenderedPageBreak/>
        <w:t>Kap. 672 Opplæring i norsk og samfunnskunnskap for vaksne innvandrarar</w:t>
      </w:r>
    </w:p>
    <w:p w14:paraId="66C327DE" w14:textId="77777777" w:rsidR="00D875DA" w:rsidRPr="005837C1" w:rsidRDefault="00D875DA" w:rsidP="005837C1">
      <w:pPr>
        <w:pStyle w:val="b-post"/>
      </w:pPr>
      <w:r w:rsidRPr="005837C1">
        <w:t>Post 60 Tilskot til opplæring i norsk og samfunnskunnskap for vaksne innvandrarar</w:t>
      </w:r>
    </w:p>
    <w:p w14:paraId="67DD5540" w14:textId="77777777" w:rsidR="00D875DA" w:rsidRPr="005837C1" w:rsidRDefault="00D875DA" w:rsidP="005837C1">
      <w:r w:rsidRPr="005837C1">
        <w:t>Løyvinga for 2024 er 2 283,4 mill. kroner.</w:t>
      </w:r>
    </w:p>
    <w:p w14:paraId="311C5DC7" w14:textId="77777777" w:rsidR="00D875DA" w:rsidRPr="005837C1" w:rsidRDefault="00D875DA" w:rsidP="005837C1">
      <w:r w:rsidRPr="005837C1">
        <w:t>Prognosen for talet på personar som får innvilga midlertidig kollektivt vern og kjem inn i målgruppa for eittårig norskopplæring i 2024 er redusert. Vidare er talet på personar som kom inn i same målgruppe i fjor og som utløyser tilskot i år også redusert. Dette bidrar til å redusere løyvingsbehovet på posten. Samtidig er det ein auke i prognosen for talet på fordrivne frå Ukraina som har behov for utvida norskopplæring. Samla sett blir løyvingsbehovet på posten redusert.</w:t>
      </w:r>
    </w:p>
    <w:p w14:paraId="284679DB" w14:textId="77777777" w:rsidR="00D875DA" w:rsidRPr="005837C1" w:rsidRDefault="00D875DA" w:rsidP="005837C1">
      <w:r w:rsidRPr="005837C1">
        <w:t>Arbeids- og inkluderingsdepartementet foreslår å redusere løyvinga med 177,6 mill. kroner.</w:t>
      </w:r>
    </w:p>
    <w:p w14:paraId="32BD82E1" w14:textId="77777777" w:rsidR="00D875DA" w:rsidRPr="005837C1" w:rsidRDefault="00D875DA" w:rsidP="005837C1">
      <w:pPr>
        <w:pStyle w:val="b-post"/>
      </w:pPr>
      <w:r w:rsidRPr="005837C1">
        <w:t>Post 61 Kompetansekartlegging i mottak før busetting</w:t>
      </w:r>
    </w:p>
    <w:p w14:paraId="2B52ADAF" w14:textId="77777777" w:rsidR="00D875DA" w:rsidRPr="005837C1" w:rsidRDefault="00D875DA" w:rsidP="005837C1">
      <w:r w:rsidRPr="005837C1">
        <w:t>Løyvinga for 2024 er 1 160 mill. kroner.</w:t>
      </w:r>
    </w:p>
    <w:p w14:paraId="1DDDD20A" w14:textId="77777777" w:rsidR="00D875DA" w:rsidRPr="005837C1" w:rsidRDefault="00D875DA" w:rsidP="005837C1">
      <w:r w:rsidRPr="005837C1">
        <w:t>Det har vore ein reduksjon i prognosen for talet på personar i målgruppa for tilskot til kompetansekartlegging.</w:t>
      </w:r>
    </w:p>
    <w:p w14:paraId="61CF9DB3" w14:textId="77777777" w:rsidR="00D875DA" w:rsidRPr="005837C1" w:rsidRDefault="00D875DA" w:rsidP="005837C1">
      <w:r w:rsidRPr="005837C1">
        <w:t>Arbeids- og inkluderingsdepartementet foreslår å redusere løyvinga med 0,1 mill. kroner.</w:t>
      </w:r>
    </w:p>
    <w:p w14:paraId="74E1D496" w14:textId="77777777" w:rsidR="00D875DA" w:rsidRPr="005837C1" w:rsidRDefault="00D875DA" w:rsidP="005837C1">
      <w:pPr>
        <w:pStyle w:val="b-budkaptit"/>
      </w:pPr>
      <w:r w:rsidRPr="005837C1">
        <w:t>Kap. 3672 Opplæring i norsk og samfunnskunnskap for vaksne innvandrarar</w:t>
      </w:r>
    </w:p>
    <w:p w14:paraId="16A5624D" w14:textId="77777777" w:rsidR="00D875DA" w:rsidRPr="005837C1" w:rsidRDefault="00D875DA" w:rsidP="005837C1">
      <w:pPr>
        <w:pStyle w:val="b-post"/>
      </w:pPr>
      <w:r w:rsidRPr="005837C1">
        <w:t>Post 01 Norskopplæring i mottak, ODA-godkjende utgifter</w:t>
      </w:r>
    </w:p>
    <w:p w14:paraId="61B8D559" w14:textId="77777777" w:rsidR="00D875DA" w:rsidRPr="005837C1" w:rsidRDefault="00D875DA" w:rsidP="005837C1">
      <w:r w:rsidRPr="005837C1">
        <w:t>Løyvinga for 2024 er 65,1 mill. kroner.</w:t>
      </w:r>
    </w:p>
    <w:p w14:paraId="0ADDAC13" w14:textId="77777777" w:rsidR="00D875DA" w:rsidRPr="005837C1" w:rsidRDefault="00D875DA" w:rsidP="005837C1">
      <w:r w:rsidRPr="005837C1">
        <w:t>Det har vore ein reduksjon talet på personar som er i målgruppa for opplæring i norsk og samfunnskunnskap for asylsøkarar i mottak.</w:t>
      </w:r>
    </w:p>
    <w:p w14:paraId="751F083A" w14:textId="77777777" w:rsidR="00D875DA" w:rsidRPr="005837C1" w:rsidRDefault="00D875DA" w:rsidP="005837C1">
      <w:r w:rsidRPr="005837C1">
        <w:t>Arbeids- og inkluderingsdepartementet foreslår å redusere løyvinga med 17,4 mill. kroner.</w:t>
      </w:r>
    </w:p>
    <w:p w14:paraId="428B832B" w14:textId="77777777" w:rsidR="00D875DA" w:rsidRPr="005837C1" w:rsidRDefault="00D875DA" w:rsidP="005837C1">
      <w:pPr>
        <w:pStyle w:val="b-budkaptit"/>
      </w:pPr>
      <w:r w:rsidRPr="005837C1">
        <w:t>Kap. 2470 Statens pensjonskasse</w:t>
      </w:r>
    </w:p>
    <w:p w14:paraId="7D33EA40" w14:textId="77777777" w:rsidR="00D875DA" w:rsidRPr="005837C1" w:rsidRDefault="00D875DA" w:rsidP="005837C1">
      <w:pPr>
        <w:pStyle w:val="b-post"/>
      </w:pPr>
      <w:r w:rsidRPr="005837C1">
        <w:t>Post 24 Driftsresultat</w:t>
      </w:r>
    </w:p>
    <w:p w14:paraId="4BAE8D17" w14:textId="77777777" w:rsidR="00D875DA" w:rsidRPr="005837C1" w:rsidRDefault="00D875DA" w:rsidP="005837C1">
      <w:r w:rsidRPr="005837C1">
        <w:t>Løyvinga for 2024 er -15 mill. kroner.</w:t>
      </w:r>
    </w:p>
    <w:p w14:paraId="02677E4E" w14:textId="77777777" w:rsidR="00D875DA" w:rsidRPr="005837C1" w:rsidRDefault="00D875DA" w:rsidP="005837C1">
      <w:r w:rsidRPr="005837C1">
        <w:t>Arbeids- og inkluderingsdepartementet foreslår følgande endringar som i sum ikkje endrar løyvinga på post 24 Driftsresultat:</w:t>
      </w:r>
    </w:p>
    <w:p w14:paraId="57652CBC" w14:textId="77777777" w:rsidR="00D875DA" w:rsidRPr="005837C1" w:rsidRDefault="00D875DA" w:rsidP="005837C1">
      <w:pPr>
        <w:pStyle w:val="b-underpost"/>
      </w:pPr>
      <w:r w:rsidRPr="005837C1">
        <w:t>Underpost 24.1 Driftsinntekter, overslagsløyving</w:t>
      </w:r>
    </w:p>
    <w:p w14:paraId="5F71FD31" w14:textId="77777777" w:rsidR="00D875DA" w:rsidRPr="005837C1" w:rsidRDefault="00D875DA" w:rsidP="005837C1">
      <w:r w:rsidRPr="005837C1">
        <w:t>Arbeids- og inkluderingsdepartementet foreslår ein auke i driftsinntektene med 15 mill. kroner til 745 mill. kroner mot ein auke av underpostane 24.2 Driftsutgifter med 14 mill. kroner og 24.4 Renter av statens kapital med 1 mill. kroner. Auken i driftsinntekter skriv seg frå høgare volum knytt til administrasjon av bustadlånsordninga i SPK og kursverksemda i SPK.</w:t>
      </w:r>
    </w:p>
    <w:p w14:paraId="330B29ED" w14:textId="77777777" w:rsidR="00D875DA" w:rsidRPr="005837C1" w:rsidRDefault="00D875DA" w:rsidP="005837C1">
      <w:pPr>
        <w:pStyle w:val="b-underpost"/>
      </w:pPr>
      <w:r w:rsidRPr="005837C1">
        <w:lastRenderedPageBreak/>
        <w:t>Underpost 24.2 Driftsutgifter, overslagsløyving</w:t>
      </w:r>
    </w:p>
    <w:p w14:paraId="4E543CDE" w14:textId="77777777" w:rsidR="00D875DA" w:rsidRPr="005837C1" w:rsidRDefault="00D875DA" w:rsidP="005837C1">
      <w:r w:rsidRPr="005837C1">
        <w:t>Arbeids- og inkluderingsdepartementet foreslår ein auke i driftsutgiftene med 14 mill. kroner til 608 mill. kroner, jf. omtale ovanfor.</w:t>
      </w:r>
    </w:p>
    <w:p w14:paraId="10AFED57" w14:textId="77777777" w:rsidR="00D875DA" w:rsidRPr="005837C1" w:rsidRDefault="00D875DA" w:rsidP="005837C1">
      <w:pPr>
        <w:pStyle w:val="b-underpost"/>
      </w:pPr>
      <w:r w:rsidRPr="005837C1">
        <w:t>Underpost 24.4 Renter av statens kapital</w:t>
      </w:r>
    </w:p>
    <w:p w14:paraId="4830CA2B" w14:textId="77777777" w:rsidR="00D875DA" w:rsidRPr="005837C1" w:rsidRDefault="00D875DA" w:rsidP="005837C1">
      <w:r w:rsidRPr="005837C1">
        <w:t>Arbeids- og inkluderingsdepartementet foreslår ein auke i løyvinga på underposten med 1 mill. kroner, jf. omtale ovanfor.</w:t>
      </w:r>
    </w:p>
    <w:p w14:paraId="12C8A9DE" w14:textId="77777777" w:rsidR="00D875DA" w:rsidRPr="005837C1" w:rsidRDefault="00D875DA" w:rsidP="005837C1">
      <w:pPr>
        <w:pStyle w:val="b-budkaptit"/>
      </w:pPr>
      <w:r w:rsidRPr="005837C1">
        <w:t>Kap. 2541 Dagpengar</w:t>
      </w:r>
    </w:p>
    <w:p w14:paraId="37295FBF" w14:textId="77777777" w:rsidR="00D875DA" w:rsidRPr="005837C1" w:rsidRDefault="00D875DA" w:rsidP="005837C1">
      <w:pPr>
        <w:pStyle w:val="b-post"/>
      </w:pPr>
      <w:r w:rsidRPr="005837C1">
        <w:t>Post 70 Dagpengar, overslagsløyving</w:t>
      </w:r>
    </w:p>
    <w:p w14:paraId="494B01C5" w14:textId="77777777" w:rsidR="00D875DA" w:rsidRPr="005837C1" w:rsidRDefault="00D875DA" w:rsidP="005837C1">
      <w:r w:rsidRPr="005837C1">
        <w:t>Løyvinga for 2024 er 12 210,4 mill. kroner.</w:t>
      </w:r>
    </w:p>
    <w:p w14:paraId="5D8FC52C" w14:textId="77777777" w:rsidR="00D875DA" w:rsidRPr="005837C1" w:rsidRDefault="00D875DA" w:rsidP="005837C1">
      <w:r w:rsidRPr="005837C1">
        <w:t>På bakgrunn av utviklinga så langt i år ser utgiftene ut til å bli høgare enn berekna. Hovudårsaka er at gjennomsnittleg yting per dagpengemottakar har auka.</w:t>
      </w:r>
    </w:p>
    <w:p w14:paraId="6F8C0452" w14:textId="77777777" w:rsidR="00D875DA" w:rsidRPr="005837C1" w:rsidRDefault="00D875DA" w:rsidP="005837C1">
      <w:r w:rsidRPr="005837C1">
        <w:t>Arbeids- og inkluderingsdepartementet foreslår å auke løyvinga med 680 mill. kroner.</w:t>
      </w:r>
    </w:p>
    <w:p w14:paraId="698EA7BC" w14:textId="77777777" w:rsidR="00D875DA" w:rsidRPr="005837C1" w:rsidRDefault="00D875DA" w:rsidP="005837C1">
      <w:pPr>
        <w:pStyle w:val="b-budkaptit"/>
      </w:pPr>
      <w:r w:rsidRPr="005837C1">
        <w:t>Kap. 5705 Refusjon av dagpengar</w:t>
      </w:r>
    </w:p>
    <w:p w14:paraId="20C5D182" w14:textId="77777777" w:rsidR="00D875DA" w:rsidRPr="005837C1" w:rsidRDefault="00D875DA" w:rsidP="005837C1">
      <w:pPr>
        <w:pStyle w:val="b-post"/>
      </w:pPr>
      <w:r w:rsidRPr="005837C1">
        <w:t>Post 72 Innkrevjing av forskotterte dagpengar</w:t>
      </w:r>
    </w:p>
    <w:p w14:paraId="60032584" w14:textId="77777777" w:rsidR="00D875DA" w:rsidRPr="005837C1" w:rsidRDefault="00D875DA" w:rsidP="005837C1">
      <w:r w:rsidRPr="005837C1">
        <w:t>Løyvinga for 2024 er 140 mill. kroner.</w:t>
      </w:r>
    </w:p>
    <w:p w14:paraId="73C3291E" w14:textId="77777777" w:rsidR="00D875DA" w:rsidRPr="005837C1" w:rsidRDefault="00D875DA" w:rsidP="005837C1">
      <w:r w:rsidRPr="005837C1">
        <w:t>På bakgrunn av utviklinga så langt i år blir inntektene berekna til 155 mill. kroner i 2023.</w:t>
      </w:r>
    </w:p>
    <w:p w14:paraId="210D60E2" w14:textId="77777777" w:rsidR="00D875DA" w:rsidRPr="005837C1" w:rsidRDefault="00D875DA" w:rsidP="005837C1">
      <w:r w:rsidRPr="005837C1">
        <w:t>Arbeids- og inkluderingsdepartementet foreslår å auke løyvinga med 15 mill. kroner.</w:t>
      </w:r>
    </w:p>
    <w:p w14:paraId="194A70AE" w14:textId="77777777" w:rsidR="00D875DA" w:rsidRPr="005837C1" w:rsidRDefault="00D875DA" w:rsidP="005837C1">
      <w:pPr>
        <w:pStyle w:val="b-budkaptit"/>
      </w:pPr>
      <w:r w:rsidRPr="005837C1">
        <w:t>Kap. 2542 Statsgaranti for lønnskrav ved konkurs m.m.</w:t>
      </w:r>
    </w:p>
    <w:p w14:paraId="57D18DFD" w14:textId="77777777" w:rsidR="00D875DA" w:rsidRPr="005837C1" w:rsidRDefault="00D875DA" w:rsidP="005837C1">
      <w:pPr>
        <w:pStyle w:val="b-post"/>
      </w:pPr>
      <w:r w:rsidRPr="005837C1">
        <w:t>Post 70 Statsgaranti for lønnskrav ved konkurs m.m., overslagsløyving</w:t>
      </w:r>
    </w:p>
    <w:p w14:paraId="1D410764" w14:textId="77777777" w:rsidR="00D875DA" w:rsidRPr="005837C1" w:rsidRDefault="00D875DA" w:rsidP="005837C1">
      <w:r w:rsidRPr="005837C1">
        <w:t>Løyvinga for 2024 er 900 mill. kroner.</w:t>
      </w:r>
    </w:p>
    <w:p w14:paraId="62C5510E" w14:textId="77777777" w:rsidR="00D875DA" w:rsidRPr="005837C1" w:rsidRDefault="00D875DA" w:rsidP="005837C1">
      <w:r w:rsidRPr="005837C1">
        <w:t xml:space="preserve">I 2024 har det vore </w:t>
      </w:r>
      <w:proofErr w:type="spellStart"/>
      <w:r w:rsidRPr="005837C1">
        <w:t>ein</w:t>
      </w:r>
      <w:proofErr w:type="spellEnd"/>
      <w:r w:rsidRPr="005837C1">
        <w:t xml:space="preserve"> </w:t>
      </w:r>
      <w:proofErr w:type="spellStart"/>
      <w:r w:rsidRPr="005837C1">
        <w:t>auke</w:t>
      </w:r>
      <w:proofErr w:type="spellEnd"/>
      <w:r w:rsidRPr="005837C1">
        <w:t xml:space="preserve"> i </w:t>
      </w:r>
      <w:proofErr w:type="spellStart"/>
      <w:r w:rsidRPr="005837C1">
        <w:t>antal</w:t>
      </w:r>
      <w:proofErr w:type="spellEnd"/>
      <w:r w:rsidRPr="005837C1">
        <w:t xml:space="preserve"> saker til behandling samanlikna med 2023. Det har også vore ein auke i gjennomsnittleg størrelse på konkursane, slik at fleire tilsette har krav på tilskot. Det bidrar til høgare utbetaling per sak. Det er stor uvisse om utviklinga framover.</w:t>
      </w:r>
    </w:p>
    <w:p w14:paraId="46C37C19" w14:textId="77777777" w:rsidR="00D875DA" w:rsidRPr="005837C1" w:rsidRDefault="00D875DA" w:rsidP="005837C1">
      <w:r w:rsidRPr="005837C1">
        <w:t>Utgiftene i 2024 blir berekna til 985 mill. kroner.</w:t>
      </w:r>
    </w:p>
    <w:p w14:paraId="547CA824" w14:textId="77777777" w:rsidR="00D875DA" w:rsidRPr="005837C1" w:rsidRDefault="00D875DA" w:rsidP="005837C1">
      <w:r w:rsidRPr="005837C1">
        <w:t>Arbeids- og inkluderingsdepartementet foreslår å auke løyvinga med 85 mill. kroner.</w:t>
      </w:r>
    </w:p>
    <w:p w14:paraId="4D4B5DD8" w14:textId="77777777" w:rsidR="00D875DA" w:rsidRPr="005837C1" w:rsidRDefault="00D875DA" w:rsidP="005837C1">
      <w:pPr>
        <w:pStyle w:val="b-budkaptit"/>
      </w:pPr>
      <w:r w:rsidRPr="005837C1">
        <w:t>Kap. 5704 Statsgaranti for lønnskrav ved konkurs</w:t>
      </w:r>
    </w:p>
    <w:p w14:paraId="5F5C0F78" w14:textId="77777777" w:rsidR="00D875DA" w:rsidRPr="005837C1" w:rsidRDefault="00D875DA" w:rsidP="005837C1">
      <w:pPr>
        <w:pStyle w:val="b-post"/>
      </w:pPr>
      <w:r w:rsidRPr="005837C1">
        <w:t>Post 70 Dividende</w:t>
      </w:r>
    </w:p>
    <w:p w14:paraId="69CA4CED" w14:textId="77777777" w:rsidR="00D875DA" w:rsidRPr="005837C1" w:rsidRDefault="00D875DA" w:rsidP="005837C1">
      <w:r w:rsidRPr="005837C1">
        <w:t>Løyvinga for 2024 er på 215 mill. kroner.</w:t>
      </w:r>
    </w:p>
    <w:p w14:paraId="10F6143D" w14:textId="77777777" w:rsidR="00D875DA" w:rsidRPr="005837C1" w:rsidRDefault="00D875DA" w:rsidP="005837C1">
      <w:r w:rsidRPr="005837C1">
        <w:t xml:space="preserve">Posten gjeld refusjonar av utgifter gjennom lønnsgarantiordninga. Det varierer sterkt kor lang tid det tar før innbetalingane kjem og i tillegg kor mykje det er å hente i konkursbua. I 2024 har </w:t>
      </w:r>
      <w:r w:rsidRPr="005837C1">
        <w:lastRenderedPageBreak/>
        <w:t>det vore ekstra høge innbetalingar, noko som kan relatere seg til eldre konkurssaker. Auken kan også vere ein indikasjon på at konkurssakene blir større og at det er meir å hente i buet.</w:t>
      </w:r>
    </w:p>
    <w:p w14:paraId="4B733077" w14:textId="77777777" w:rsidR="00D875DA" w:rsidRPr="005837C1" w:rsidRDefault="00D875DA" w:rsidP="005837C1">
      <w:r w:rsidRPr="005837C1">
        <w:t>Inntektene for 2024 ligg an til å bli 290 mill. kroner.</w:t>
      </w:r>
    </w:p>
    <w:p w14:paraId="1D1729F0" w14:textId="77777777" w:rsidR="00D875DA" w:rsidRPr="005837C1" w:rsidRDefault="00D875DA" w:rsidP="005837C1">
      <w:r w:rsidRPr="005837C1">
        <w:t>Arbeids- og inkluderingsdepartementet foreslår å auke løyvinga med 75 mill. kroner.</w:t>
      </w:r>
    </w:p>
    <w:p w14:paraId="1CB09476" w14:textId="77777777" w:rsidR="00D875DA" w:rsidRPr="005837C1" w:rsidRDefault="00D875DA" w:rsidP="005837C1">
      <w:pPr>
        <w:pStyle w:val="b-budkaptit"/>
      </w:pPr>
      <w:r w:rsidRPr="005837C1">
        <w:t>Kap. 2620 Stønad til einsleg mor eller far</w:t>
      </w:r>
    </w:p>
    <w:p w14:paraId="3D3C3627" w14:textId="77777777" w:rsidR="00D875DA" w:rsidRPr="005837C1" w:rsidRDefault="00D875DA" w:rsidP="005837C1">
      <w:pPr>
        <w:pStyle w:val="b-post"/>
      </w:pPr>
      <w:r w:rsidRPr="005837C1">
        <w:t>Post 72 Stønad til barnetilsyn til einsleg mor eller far i arbeid, overslagsløyving</w:t>
      </w:r>
    </w:p>
    <w:p w14:paraId="49F6545A" w14:textId="77777777" w:rsidR="00D875DA" w:rsidRPr="005837C1" w:rsidRDefault="00D875DA" w:rsidP="005837C1">
      <w:r w:rsidRPr="005837C1">
        <w:t>Løyvinga for 2024 er 83 mill. kroner.</w:t>
      </w:r>
    </w:p>
    <w:p w14:paraId="0A0EE6E7" w14:textId="77777777" w:rsidR="00D875DA" w:rsidRPr="005837C1" w:rsidRDefault="00D875DA" w:rsidP="005837C1">
      <w:r w:rsidRPr="005837C1">
        <w:t>Utgiftene blir berekna til 80 mill. kroner i 2024.</w:t>
      </w:r>
    </w:p>
    <w:p w14:paraId="78BCD619" w14:textId="77777777" w:rsidR="00D875DA" w:rsidRPr="005837C1" w:rsidRDefault="00D875DA" w:rsidP="005837C1">
      <w:r w:rsidRPr="005837C1">
        <w:t>Arbeids- og inkluderingsdepartementet foreslår å redusere løyvinga med 3 mill. kroner.</w:t>
      </w:r>
    </w:p>
    <w:p w14:paraId="7F6E8765" w14:textId="77777777" w:rsidR="00D875DA" w:rsidRPr="005837C1" w:rsidRDefault="00D875DA" w:rsidP="005837C1">
      <w:pPr>
        <w:pStyle w:val="b-budkaptit"/>
      </w:pPr>
      <w:r w:rsidRPr="005837C1">
        <w:t>Kap. 2650 Sjukepengar</w:t>
      </w:r>
    </w:p>
    <w:p w14:paraId="4E4D39E2" w14:textId="77777777" w:rsidR="00D875DA" w:rsidRPr="005837C1" w:rsidRDefault="00D875DA" w:rsidP="005837C1">
      <w:pPr>
        <w:pStyle w:val="b-post"/>
      </w:pPr>
      <w:r w:rsidRPr="005837C1">
        <w:t>Post 70 Sjukepengar for arbeidstakarar m.m., overslagsløyving</w:t>
      </w:r>
    </w:p>
    <w:p w14:paraId="03B26740" w14:textId="77777777" w:rsidR="00D875DA" w:rsidRPr="005837C1" w:rsidRDefault="00D875DA" w:rsidP="005837C1">
      <w:r w:rsidRPr="005837C1">
        <w:t>Løyvinga for 2024 er 57 390 mill. kroner.</w:t>
      </w:r>
    </w:p>
    <w:p w14:paraId="6E2FB50D" w14:textId="77777777" w:rsidR="00D875DA" w:rsidRPr="005837C1" w:rsidRDefault="00D875DA" w:rsidP="005837C1">
      <w:r w:rsidRPr="005837C1">
        <w:t xml:space="preserve">Utviklinga til og med september 2024 tilseier ein auke i det trygdefinansierte sjukefråværet frå 2023 til 2024 på 4,5 pst. Dette er høgare enn berekna i </w:t>
      </w:r>
      <w:proofErr w:type="spellStart"/>
      <w:r w:rsidRPr="005837C1">
        <w:t>Prop</w:t>
      </w:r>
      <w:proofErr w:type="spellEnd"/>
      <w:r w:rsidRPr="005837C1">
        <w:t>. 104 S (2023–2024), der det blei lagt til grunn ein nedgang på 1 pst.</w:t>
      </w:r>
    </w:p>
    <w:p w14:paraId="37419368" w14:textId="77777777" w:rsidR="00D875DA" w:rsidRPr="005837C1" w:rsidRDefault="00D875DA" w:rsidP="005837C1">
      <w:r w:rsidRPr="005837C1">
        <w:t>Arbeids- og inkluderingsdepartementet foreslår å auke løyvinga med 3 180 mill. kroner.</w:t>
      </w:r>
    </w:p>
    <w:p w14:paraId="69C0D4F8" w14:textId="77777777" w:rsidR="00D875DA" w:rsidRPr="005837C1" w:rsidRDefault="00D875DA" w:rsidP="005837C1">
      <w:pPr>
        <w:pStyle w:val="b-post"/>
      </w:pPr>
      <w:r w:rsidRPr="005837C1">
        <w:t>Post 71 Sjukepengar for sjølvstendige, overslagsløyving</w:t>
      </w:r>
    </w:p>
    <w:p w14:paraId="25B72648" w14:textId="77777777" w:rsidR="00D875DA" w:rsidRPr="005837C1" w:rsidRDefault="00D875DA" w:rsidP="005837C1">
      <w:r w:rsidRPr="005837C1">
        <w:t>Løyvinga for 2024 er 1 800 mill. kroner.</w:t>
      </w:r>
    </w:p>
    <w:p w14:paraId="7E44591E" w14:textId="77777777" w:rsidR="00D875DA" w:rsidRPr="005837C1" w:rsidRDefault="00D875DA" w:rsidP="005837C1">
      <w:r w:rsidRPr="005837C1">
        <w:t xml:space="preserve">Utviklinga til og med september 2024 tilseier ein auke i det trygdefinansierte sjukefråværet frå 2023 til 2024 på 4,5 pst. Dette er høgare enn berekna i </w:t>
      </w:r>
      <w:proofErr w:type="spellStart"/>
      <w:r w:rsidRPr="005837C1">
        <w:t>Prop</w:t>
      </w:r>
      <w:proofErr w:type="spellEnd"/>
      <w:r w:rsidRPr="005837C1">
        <w:t>. 104 S (2023–2024), der det blei lagt til grunn ein nedgang på 1 pst. Vidare har sjukepengegrunnlaget (lønnsvekst) auka frå 5,2 til 6,0 pst.</w:t>
      </w:r>
    </w:p>
    <w:p w14:paraId="1F1BC03F" w14:textId="77777777" w:rsidR="00D875DA" w:rsidRPr="005837C1" w:rsidRDefault="00D875DA" w:rsidP="005837C1">
      <w:r w:rsidRPr="005837C1">
        <w:t>Arbeids- og inkluderingsdepartementet foreslår å auke løyvinga med 110 mill. kroner.</w:t>
      </w:r>
    </w:p>
    <w:p w14:paraId="06AAFD8B" w14:textId="77777777" w:rsidR="00D875DA" w:rsidRPr="005837C1" w:rsidRDefault="00D875DA" w:rsidP="005837C1">
      <w:pPr>
        <w:pStyle w:val="b-post"/>
      </w:pPr>
      <w:r w:rsidRPr="005837C1">
        <w:t>Post 72 Pleie-, opplærings- og omsorgspengar m.m., overslagsløyving</w:t>
      </w:r>
    </w:p>
    <w:p w14:paraId="68CD6A00" w14:textId="77777777" w:rsidR="00D875DA" w:rsidRPr="005837C1" w:rsidRDefault="00D875DA" w:rsidP="005837C1">
      <w:r w:rsidRPr="005837C1">
        <w:t>Løyvinga for 2024 er 2 910 mill. kroner.</w:t>
      </w:r>
    </w:p>
    <w:p w14:paraId="2B687E28" w14:textId="77777777" w:rsidR="00D875DA" w:rsidRPr="005837C1" w:rsidRDefault="00D875DA" w:rsidP="005837C1">
      <w:r w:rsidRPr="005837C1">
        <w:t xml:space="preserve">Det er venta </w:t>
      </w:r>
      <w:proofErr w:type="spellStart"/>
      <w:r w:rsidRPr="005837C1">
        <w:t>høgare</w:t>
      </w:r>
      <w:proofErr w:type="spellEnd"/>
      <w:r w:rsidRPr="005837C1">
        <w:t xml:space="preserve"> volumvekst i 2024 enn det som blei lagt til grunn i </w:t>
      </w:r>
      <w:proofErr w:type="spellStart"/>
      <w:r w:rsidRPr="005837C1">
        <w:t>Prop</w:t>
      </w:r>
      <w:proofErr w:type="spellEnd"/>
      <w:r w:rsidRPr="005837C1">
        <w:t>. 104 S (2023–2024). Det er i hovudsak som følge av at fleire nyttar seg av ordninga med pleiepengar, men det er også fleire som tek imot pleiepengar over lengre periodar. Overslaget for volumveksten er justert opp frå 8 til 18 pst.</w:t>
      </w:r>
    </w:p>
    <w:p w14:paraId="62BC9D8B" w14:textId="77777777" w:rsidR="00D875DA" w:rsidRPr="005837C1" w:rsidRDefault="00D875DA" w:rsidP="005837C1">
      <w:r w:rsidRPr="005837C1">
        <w:t>Arbeids- og inkluderingsdepartementet foreslår å auke løyvinga med 270 mill. kroner.</w:t>
      </w:r>
    </w:p>
    <w:p w14:paraId="78F4D59A" w14:textId="77777777" w:rsidR="00D875DA" w:rsidRPr="005837C1" w:rsidRDefault="00D875DA" w:rsidP="005837C1">
      <w:pPr>
        <w:pStyle w:val="b-post"/>
      </w:pPr>
      <w:r w:rsidRPr="005837C1">
        <w:lastRenderedPageBreak/>
        <w:t>Post 75 Feriepengar av sjukepengar, overslagsløyving</w:t>
      </w:r>
    </w:p>
    <w:p w14:paraId="63B37BAA" w14:textId="77777777" w:rsidR="00D875DA" w:rsidRPr="005837C1" w:rsidRDefault="00D875DA" w:rsidP="005837C1">
      <w:r w:rsidRPr="005837C1">
        <w:t>Løyvinga for 2024 er 3 390 mill. kroner.</w:t>
      </w:r>
    </w:p>
    <w:p w14:paraId="779C195F" w14:textId="77777777" w:rsidR="00D875DA" w:rsidRPr="005837C1" w:rsidRDefault="00D875DA" w:rsidP="005837C1">
      <w:r w:rsidRPr="005837C1">
        <w:t>Tilgjengeleg informasjon tilseier at utgiftene i 2024 blir lågare enn tidlegare venta.</w:t>
      </w:r>
    </w:p>
    <w:p w14:paraId="3A8651F1" w14:textId="77777777" w:rsidR="00D875DA" w:rsidRPr="005837C1" w:rsidRDefault="00D875DA" w:rsidP="005837C1">
      <w:r w:rsidRPr="005837C1">
        <w:t>Arbeids- og inkluderingsdepartementet foreslår å redusere løyvinga med 180 mill. kroner.</w:t>
      </w:r>
    </w:p>
    <w:p w14:paraId="4E024AEA" w14:textId="77777777" w:rsidR="00D875DA" w:rsidRPr="005837C1" w:rsidRDefault="00D875DA" w:rsidP="005837C1">
      <w:pPr>
        <w:pStyle w:val="b-budkaptit"/>
      </w:pPr>
      <w:r w:rsidRPr="005837C1">
        <w:t>Kap. 2651 Arbeidsavklaringspengar</w:t>
      </w:r>
    </w:p>
    <w:p w14:paraId="4900CDF8" w14:textId="77777777" w:rsidR="00D875DA" w:rsidRPr="005837C1" w:rsidRDefault="00D875DA" w:rsidP="005837C1">
      <w:pPr>
        <w:pStyle w:val="b-post"/>
      </w:pPr>
      <w:r w:rsidRPr="005837C1">
        <w:t>Post 70 Arbeidsavklaringspengar, overslagsløyving</w:t>
      </w:r>
    </w:p>
    <w:p w14:paraId="3EEA9090" w14:textId="77777777" w:rsidR="00D875DA" w:rsidRPr="005837C1" w:rsidRDefault="00D875DA" w:rsidP="005837C1">
      <w:r w:rsidRPr="005837C1">
        <w:t>Løyvinga for 2024 er 45 750 mill. kroner.</w:t>
      </w:r>
    </w:p>
    <w:p w14:paraId="47B8CC9D" w14:textId="77777777" w:rsidR="00D875DA" w:rsidRPr="005837C1" w:rsidRDefault="00D875DA" w:rsidP="005837C1">
      <w:r w:rsidRPr="005837C1">
        <w:t>Utbetalinga per mottakar er venta å bli noko høgare enn det som tidlegare er lagt til grunn for løyvinga. Vidare er gjennomsnittleg tal på mottakarar av arbeidsavklaringspengar i 2024 berekna til å bli høgare enn det som tidlegare er lagt til grunn for løyvinga. Grunnen til dette er at avgangen frå arbeidsavklaringspengar til anna enn uføretrygd er redusert og at det har vore ein auke i tilgangen til ordninga.</w:t>
      </w:r>
    </w:p>
    <w:p w14:paraId="178E76E2" w14:textId="77777777" w:rsidR="00D875DA" w:rsidRPr="005837C1" w:rsidRDefault="00D875DA" w:rsidP="005837C1">
      <w:r w:rsidRPr="005837C1">
        <w:t>Arbeids- og inkluderingsdepartementet foreslår å auke løyvinga med 740 mill. kroner.</w:t>
      </w:r>
    </w:p>
    <w:p w14:paraId="4F737964" w14:textId="77777777" w:rsidR="00D875DA" w:rsidRPr="005837C1" w:rsidRDefault="00D875DA" w:rsidP="005837C1">
      <w:pPr>
        <w:pStyle w:val="b-post"/>
      </w:pPr>
      <w:r w:rsidRPr="005837C1">
        <w:t>Post 71 Tilleggsstønad, overslagsløyving</w:t>
      </w:r>
    </w:p>
    <w:p w14:paraId="1C04E180" w14:textId="77777777" w:rsidR="00D875DA" w:rsidRPr="005837C1" w:rsidRDefault="00D875DA" w:rsidP="005837C1">
      <w:r w:rsidRPr="005837C1">
        <w:t>Løyvinga for 2024 er 132 mill. kroner.</w:t>
      </w:r>
    </w:p>
    <w:p w14:paraId="024B9BC2" w14:textId="77777777" w:rsidR="00D875DA" w:rsidRPr="005837C1" w:rsidRDefault="00D875DA" w:rsidP="005837C1">
      <w:r w:rsidRPr="005837C1">
        <w:t>Tilgjengeleg informasjon tilseier at utgiftene i 2024 blir noko lågare enn tidlegare venta.</w:t>
      </w:r>
    </w:p>
    <w:p w14:paraId="29A3140E" w14:textId="77777777" w:rsidR="00D875DA" w:rsidRPr="005837C1" w:rsidRDefault="00D875DA" w:rsidP="005837C1">
      <w:r w:rsidRPr="005837C1">
        <w:t>Arbeids- og inkluderingsdepartementet foreslår å redusere løyvinga med 2 mill. kroner.</w:t>
      </w:r>
    </w:p>
    <w:p w14:paraId="704527DD" w14:textId="77777777" w:rsidR="00D875DA" w:rsidRPr="005837C1" w:rsidRDefault="00D875DA" w:rsidP="005837C1">
      <w:pPr>
        <w:pStyle w:val="b-budkaptit"/>
      </w:pPr>
      <w:r w:rsidRPr="005837C1">
        <w:t>Kap. 2655 Uførleik</w:t>
      </w:r>
    </w:p>
    <w:p w14:paraId="281744C5" w14:textId="77777777" w:rsidR="00D875DA" w:rsidRPr="005837C1" w:rsidRDefault="00D875DA" w:rsidP="005837C1">
      <w:pPr>
        <w:pStyle w:val="b-post"/>
      </w:pPr>
      <w:r w:rsidRPr="005837C1">
        <w:t>Post 70 Uføretrygd, overslagsløyving</w:t>
      </w:r>
    </w:p>
    <w:p w14:paraId="1FB5FA3B" w14:textId="77777777" w:rsidR="00D875DA" w:rsidRPr="005837C1" w:rsidRDefault="00D875DA" w:rsidP="005837C1">
      <w:r w:rsidRPr="005837C1">
        <w:t>Løyvinga for 2024 er 124 800 mill. kroner.</w:t>
      </w:r>
    </w:p>
    <w:p w14:paraId="234D79E9" w14:textId="77777777" w:rsidR="00D875DA" w:rsidRPr="005837C1" w:rsidRDefault="00D875DA" w:rsidP="005837C1">
      <w:r w:rsidRPr="005837C1">
        <w:t>Gjennomsnittleg tal for mottakarar av uføretrygd i 2024 er berekna å bli høgare enn det som tidlegare er lagt til grunn for løyvinga. Det er i hovudsak auka overgang frå arbeidsavklaringspengar til uføretrygd og lågare avgang frå uføretrygd som bidrar til auken. Lågare gjennomsnittleg utbetaling per mottakar reduserer på den anna side utgiftsanslaget noko. Samla sett inneber dette auka utgifter til uføretrygd i 2024 enn det ein rekna med tidlegare i år.</w:t>
      </w:r>
    </w:p>
    <w:p w14:paraId="6E4A9644" w14:textId="77777777" w:rsidR="00D875DA" w:rsidRPr="005837C1" w:rsidRDefault="00D875DA" w:rsidP="005837C1">
      <w:r w:rsidRPr="005837C1">
        <w:t>Arbeids- og inkluderingsdepartementet foreslår å auke løyvinga med 140 mill. kroner.</w:t>
      </w:r>
    </w:p>
    <w:p w14:paraId="3E739881" w14:textId="77777777" w:rsidR="00D875DA" w:rsidRPr="005837C1" w:rsidRDefault="00D875DA" w:rsidP="005837C1">
      <w:pPr>
        <w:pStyle w:val="b-post"/>
      </w:pPr>
      <w:r w:rsidRPr="005837C1">
        <w:t>Post 75 Meinerstatning ved yrkesskade, overslagsløyving</w:t>
      </w:r>
    </w:p>
    <w:p w14:paraId="73AE529E" w14:textId="77777777" w:rsidR="00D875DA" w:rsidRPr="005837C1" w:rsidRDefault="00D875DA" w:rsidP="005837C1">
      <w:r w:rsidRPr="005837C1">
        <w:t>Løyvinga for 2024 er 78 mill. kroner.</w:t>
      </w:r>
    </w:p>
    <w:p w14:paraId="01A47BBA" w14:textId="77777777" w:rsidR="00D875DA" w:rsidRPr="005837C1" w:rsidRDefault="00D875DA" w:rsidP="005837C1">
      <w:r w:rsidRPr="005837C1">
        <w:t>På grunn av utviklinga så langt i år ser utgiftene ut til å bli 5 mill. kroner lågare enn tidlegare berekna.</w:t>
      </w:r>
    </w:p>
    <w:p w14:paraId="1E2B39A8" w14:textId="77777777" w:rsidR="00D875DA" w:rsidRPr="005837C1" w:rsidRDefault="00D875DA" w:rsidP="005837C1">
      <w:r w:rsidRPr="005837C1">
        <w:t>Arbeids- og inkluderingsdepartementet foreslår å redusere løyvinga med 5 mill. kroner.</w:t>
      </w:r>
    </w:p>
    <w:p w14:paraId="7B4FA683" w14:textId="77777777" w:rsidR="00D875DA" w:rsidRPr="005837C1" w:rsidRDefault="00D875DA" w:rsidP="005837C1">
      <w:pPr>
        <w:pStyle w:val="b-budkaptit"/>
      </w:pPr>
      <w:r w:rsidRPr="005837C1">
        <w:lastRenderedPageBreak/>
        <w:t>Kap. 2661 Grunn- og hjelpestønad, hjelpemiddel m.m.</w:t>
      </w:r>
    </w:p>
    <w:p w14:paraId="39B3FC0B" w14:textId="77777777" w:rsidR="00D875DA" w:rsidRPr="005837C1" w:rsidRDefault="00D875DA" w:rsidP="005837C1">
      <w:pPr>
        <w:pStyle w:val="b-post"/>
      </w:pPr>
      <w:r w:rsidRPr="005837C1">
        <w:t>Post 70 Grunnstønad, overslagsløyving</w:t>
      </w:r>
    </w:p>
    <w:p w14:paraId="48D90B63" w14:textId="77777777" w:rsidR="00D875DA" w:rsidRPr="005837C1" w:rsidRDefault="00D875DA" w:rsidP="005837C1">
      <w:r w:rsidRPr="005837C1">
        <w:t>Løyvinga for 2024 er 1 790 mill. kroner.</w:t>
      </w:r>
    </w:p>
    <w:p w14:paraId="4996A331" w14:textId="77777777" w:rsidR="00D875DA" w:rsidRPr="005837C1" w:rsidRDefault="00D875DA" w:rsidP="005837C1">
      <w:r w:rsidRPr="005837C1">
        <w:t>Det er venta høgare utgifter i 2024 enn det som tidlegare er lagt til grunn for løyvinga, i hovudsak som følge av ein auke i gjennomsnittleg yting.</w:t>
      </w:r>
    </w:p>
    <w:p w14:paraId="32FF5A8E" w14:textId="77777777" w:rsidR="00D875DA" w:rsidRPr="005837C1" w:rsidRDefault="00D875DA" w:rsidP="005837C1">
      <w:r w:rsidRPr="005837C1">
        <w:t>Arbeids- og inkluderingsdepartementet foreslår å auke løyvinga med 10 mill. kroner.</w:t>
      </w:r>
    </w:p>
    <w:p w14:paraId="0941C591" w14:textId="77777777" w:rsidR="00D875DA" w:rsidRPr="005837C1" w:rsidRDefault="00D875DA" w:rsidP="005837C1">
      <w:pPr>
        <w:pStyle w:val="b-post"/>
      </w:pPr>
      <w:r w:rsidRPr="005837C1">
        <w:t>Post 71 Hjelpestønad, overslagsløyving</w:t>
      </w:r>
    </w:p>
    <w:p w14:paraId="3B450632" w14:textId="77777777" w:rsidR="00D875DA" w:rsidRPr="005837C1" w:rsidRDefault="00D875DA" w:rsidP="005837C1">
      <w:r w:rsidRPr="005837C1">
        <w:t>Løyvinga for 2024 er 2 210 mill. kroner.</w:t>
      </w:r>
    </w:p>
    <w:p w14:paraId="620B80AE" w14:textId="77777777" w:rsidR="00D875DA" w:rsidRPr="005837C1" w:rsidRDefault="00D875DA" w:rsidP="005837C1">
      <w:r w:rsidRPr="005837C1">
        <w:t xml:space="preserve">Det er venta høgare utgifter i 2024 enn det som tidlegare er lagt til grunn for løyvinga. Dette er som følge av </w:t>
      </w:r>
      <w:proofErr w:type="spellStart"/>
      <w:r w:rsidRPr="005837C1">
        <w:t>ein</w:t>
      </w:r>
      <w:proofErr w:type="spellEnd"/>
      <w:r w:rsidRPr="005837C1">
        <w:t xml:space="preserve"> </w:t>
      </w:r>
      <w:proofErr w:type="spellStart"/>
      <w:r w:rsidRPr="005837C1">
        <w:t>auke</w:t>
      </w:r>
      <w:proofErr w:type="spellEnd"/>
      <w:r w:rsidRPr="005837C1">
        <w:t xml:space="preserve"> i </w:t>
      </w:r>
      <w:proofErr w:type="spellStart"/>
      <w:r w:rsidRPr="005837C1">
        <w:t>antal</w:t>
      </w:r>
      <w:proofErr w:type="spellEnd"/>
      <w:r w:rsidRPr="005837C1">
        <w:t xml:space="preserve"> </w:t>
      </w:r>
      <w:proofErr w:type="spellStart"/>
      <w:r w:rsidRPr="005837C1">
        <w:t>mottakarar</w:t>
      </w:r>
      <w:proofErr w:type="spellEnd"/>
      <w:r w:rsidRPr="005837C1">
        <w:t xml:space="preserve"> og </w:t>
      </w:r>
      <w:proofErr w:type="spellStart"/>
      <w:r w:rsidRPr="005837C1">
        <w:t>høgare</w:t>
      </w:r>
      <w:proofErr w:type="spellEnd"/>
      <w:r w:rsidRPr="005837C1">
        <w:t xml:space="preserve"> gjennomsnittleg yting.</w:t>
      </w:r>
    </w:p>
    <w:p w14:paraId="6E548F37" w14:textId="77777777" w:rsidR="00D875DA" w:rsidRPr="005837C1" w:rsidRDefault="00D875DA" w:rsidP="005837C1">
      <w:r w:rsidRPr="005837C1">
        <w:t>Arbeids- og inkluderingsdepartementet foreslår å auke løyvinga med 80 mill. kroner.</w:t>
      </w:r>
    </w:p>
    <w:p w14:paraId="3D07226C" w14:textId="77777777" w:rsidR="00D875DA" w:rsidRPr="005837C1" w:rsidRDefault="00D875DA" w:rsidP="005837C1">
      <w:pPr>
        <w:pStyle w:val="b-post"/>
      </w:pPr>
      <w:r w:rsidRPr="005837C1">
        <w:t>Post 73 Hjelpemiddel m.m. under arbeid og utdanning</w:t>
      </w:r>
    </w:p>
    <w:p w14:paraId="55C0635F" w14:textId="77777777" w:rsidR="00D875DA" w:rsidRPr="005837C1" w:rsidRDefault="00D875DA" w:rsidP="005837C1">
      <w:r w:rsidRPr="005837C1">
        <w:t>Løyvinga for 2024 er 135 mill. kroner.</w:t>
      </w:r>
    </w:p>
    <w:p w14:paraId="50B1210E" w14:textId="77777777" w:rsidR="00D875DA" w:rsidRPr="005837C1" w:rsidRDefault="00D875DA" w:rsidP="005837C1">
      <w:r w:rsidRPr="005837C1">
        <w:t xml:space="preserve">Det er venta </w:t>
      </w:r>
      <w:proofErr w:type="spellStart"/>
      <w:r w:rsidRPr="005837C1">
        <w:t>noko</w:t>
      </w:r>
      <w:proofErr w:type="spellEnd"/>
      <w:r w:rsidRPr="005837C1">
        <w:t xml:space="preserve"> </w:t>
      </w:r>
      <w:proofErr w:type="spellStart"/>
      <w:r w:rsidRPr="005837C1">
        <w:t>lågare</w:t>
      </w:r>
      <w:proofErr w:type="spellEnd"/>
      <w:r w:rsidRPr="005837C1">
        <w:t xml:space="preserve"> volumvekst i 2024 enn det som tidlegare er lagt til grunn for løyvinga.</w:t>
      </w:r>
    </w:p>
    <w:p w14:paraId="364E055B" w14:textId="77777777" w:rsidR="00D875DA" w:rsidRPr="005837C1" w:rsidRDefault="00D875DA" w:rsidP="005837C1">
      <w:r w:rsidRPr="005837C1">
        <w:t>Arbeids- og inkluderingsdepartementet foreslår å redusere løyvinga med 14 mill. kroner</w:t>
      </w:r>
    </w:p>
    <w:p w14:paraId="6A3043C8" w14:textId="77777777" w:rsidR="00D875DA" w:rsidRPr="005837C1" w:rsidRDefault="00D875DA" w:rsidP="005837C1">
      <w:pPr>
        <w:pStyle w:val="b-post"/>
      </w:pPr>
      <w:r w:rsidRPr="005837C1">
        <w:t>Post 74 Tilskot til bilar</w:t>
      </w:r>
    </w:p>
    <w:p w14:paraId="58A533AF" w14:textId="77777777" w:rsidR="00D875DA" w:rsidRPr="005837C1" w:rsidRDefault="00D875DA" w:rsidP="005837C1">
      <w:r w:rsidRPr="005837C1">
        <w:t>Løyvinga for 2024 er 810 mill. kroner.</w:t>
      </w:r>
    </w:p>
    <w:p w14:paraId="54BCAD38" w14:textId="77777777" w:rsidR="00D875DA" w:rsidRPr="005837C1" w:rsidRDefault="00D875DA" w:rsidP="005837C1">
      <w:r w:rsidRPr="005837C1">
        <w:t xml:space="preserve">Det er venta høgare utgifter til stønad til bil enn det som tidlegare er lagt til grunn for løyvinga, hovudsakeleg som følge av </w:t>
      </w:r>
      <w:proofErr w:type="spellStart"/>
      <w:r w:rsidRPr="005837C1">
        <w:t>høgare</w:t>
      </w:r>
      <w:proofErr w:type="spellEnd"/>
      <w:r w:rsidRPr="005837C1">
        <w:t xml:space="preserve"> volumvekst.</w:t>
      </w:r>
    </w:p>
    <w:p w14:paraId="654E25B8" w14:textId="77777777" w:rsidR="00D875DA" w:rsidRPr="005837C1" w:rsidRDefault="00D875DA" w:rsidP="005837C1">
      <w:r w:rsidRPr="005837C1">
        <w:t>Arbeids- og inkluderingsdepartementet foreslår å auke løyvinga med 65 mill. kroner.</w:t>
      </w:r>
    </w:p>
    <w:p w14:paraId="0209DEA9" w14:textId="77777777" w:rsidR="00D875DA" w:rsidRPr="005837C1" w:rsidRDefault="00D875DA" w:rsidP="005837C1">
      <w:pPr>
        <w:pStyle w:val="b-post"/>
      </w:pPr>
      <w:r w:rsidRPr="005837C1">
        <w:t>Post 75 Betring av funksjonsevna, hjelpemiddel</w:t>
      </w:r>
    </w:p>
    <w:p w14:paraId="4FAFB290" w14:textId="77777777" w:rsidR="00D875DA" w:rsidRPr="005837C1" w:rsidRDefault="00D875DA" w:rsidP="005837C1">
      <w:r w:rsidRPr="005837C1">
        <w:t>Løyvinga for 2024 er 4 810 mill. kroner.</w:t>
      </w:r>
    </w:p>
    <w:p w14:paraId="22622EDC" w14:textId="77777777" w:rsidR="00D875DA" w:rsidRPr="005837C1" w:rsidRDefault="00D875DA" w:rsidP="005837C1">
      <w:r w:rsidRPr="005837C1">
        <w:t xml:space="preserve">Det er venta høgare utgifter enn det som tidlegare er lagt til grunn for løyvinga, hovudsakeleg som følge av </w:t>
      </w:r>
      <w:proofErr w:type="spellStart"/>
      <w:r w:rsidRPr="005837C1">
        <w:t>høgare</w:t>
      </w:r>
      <w:proofErr w:type="spellEnd"/>
      <w:r w:rsidRPr="005837C1">
        <w:t xml:space="preserve"> volumvekst.</w:t>
      </w:r>
    </w:p>
    <w:p w14:paraId="2BAC71A9" w14:textId="77777777" w:rsidR="00D875DA" w:rsidRPr="005837C1" w:rsidRDefault="00D875DA" w:rsidP="005837C1">
      <w:r w:rsidRPr="005837C1">
        <w:t>Arbeids- og inkluderingsdepartementet foreslår å auke løyvinga med 140 mill. kroner.</w:t>
      </w:r>
    </w:p>
    <w:p w14:paraId="11911BAA" w14:textId="77777777" w:rsidR="00D875DA" w:rsidRPr="005837C1" w:rsidRDefault="00D875DA" w:rsidP="005837C1">
      <w:pPr>
        <w:pStyle w:val="b-post"/>
      </w:pPr>
      <w:r w:rsidRPr="005837C1">
        <w:t>Post 77 Ortopediske hjelpemiddel</w:t>
      </w:r>
    </w:p>
    <w:p w14:paraId="06DF163D" w14:textId="77777777" w:rsidR="00D875DA" w:rsidRPr="005837C1" w:rsidRDefault="00D875DA" w:rsidP="005837C1">
      <w:r w:rsidRPr="005837C1">
        <w:t>Løyvinga for 2024 er 2 530 mill. kroner.</w:t>
      </w:r>
    </w:p>
    <w:p w14:paraId="3764CE98" w14:textId="77777777" w:rsidR="00D875DA" w:rsidRPr="005837C1" w:rsidRDefault="00D875DA" w:rsidP="005837C1">
      <w:r w:rsidRPr="005837C1">
        <w:t xml:space="preserve">Det er venta </w:t>
      </w:r>
      <w:proofErr w:type="spellStart"/>
      <w:r w:rsidRPr="005837C1">
        <w:t>høgare</w:t>
      </w:r>
      <w:proofErr w:type="spellEnd"/>
      <w:r w:rsidRPr="005837C1">
        <w:t xml:space="preserve"> volumvekst i 2024 enn det som tidlegare er lagt til grunn for løyvinga.</w:t>
      </w:r>
    </w:p>
    <w:p w14:paraId="31566C0B" w14:textId="77777777" w:rsidR="00D875DA" w:rsidRPr="005837C1" w:rsidRDefault="00D875DA" w:rsidP="005837C1">
      <w:r w:rsidRPr="005837C1">
        <w:lastRenderedPageBreak/>
        <w:t>Arbeids- og inkluderingsdepartementet foreslår å auke løyvinga med 70 mill. kroner.</w:t>
      </w:r>
    </w:p>
    <w:p w14:paraId="5B7BBF21" w14:textId="77777777" w:rsidR="00D875DA" w:rsidRPr="005837C1" w:rsidRDefault="00D875DA" w:rsidP="005837C1">
      <w:pPr>
        <w:pStyle w:val="b-post"/>
      </w:pPr>
      <w:r w:rsidRPr="005837C1">
        <w:t>Post 78 Høyreapparat</w:t>
      </w:r>
    </w:p>
    <w:p w14:paraId="35604CBA" w14:textId="77777777" w:rsidR="00D875DA" w:rsidRPr="005837C1" w:rsidRDefault="00D875DA" w:rsidP="005837C1">
      <w:r w:rsidRPr="005837C1">
        <w:t>Løyvinga for 2024 er 1 010 mill. kroner.</w:t>
      </w:r>
    </w:p>
    <w:p w14:paraId="4A6C3916" w14:textId="77777777" w:rsidR="00D875DA" w:rsidRPr="005837C1" w:rsidRDefault="00D875DA" w:rsidP="005837C1">
      <w:r w:rsidRPr="005837C1">
        <w:t xml:space="preserve">Det er venta </w:t>
      </w:r>
      <w:proofErr w:type="spellStart"/>
      <w:r w:rsidRPr="005837C1">
        <w:t>noko</w:t>
      </w:r>
      <w:proofErr w:type="spellEnd"/>
      <w:r w:rsidRPr="005837C1">
        <w:t xml:space="preserve"> </w:t>
      </w:r>
      <w:proofErr w:type="spellStart"/>
      <w:r w:rsidRPr="005837C1">
        <w:t>høgare</w:t>
      </w:r>
      <w:proofErr w:type="spellEnd"/>
      <w:r w:rsidRPr="005837C1">
        <w:t xml:space="preserve"> volumvekst i 2024 enn det som tidlegare er lagt til grunn for løyvinga.</w:t>
      </w:r>
    </w:p>
    <w:p w14:paraId="34D6DFB4" w14:textId="77777777" w:rsidR="00D875DA" w:rsidRPr="005837C1" w:rsidRDefault="00D875DA" w:rsidP="005837C1">
      <w:r w:rsidRPr="005837C1">
        <w:t>Arbeids- og inkluderingsdepartementet foreslår å auke løyvinga med 20 mill. kroner.</w:t>
      </w:r>
    </w:p>
    <w:p w14:paraId="3250C6A5" w14:textId="77777777" w:rsidR="00D875DA" w:rsidRPr="005837C1" w:rsidRDefault="00D875DA" w:rsidP="005837C1">
      <w:pPr>
        <w:pStyle w:val="b-budkaptit"/>
      </w:pPr>
      <w:r w:rsidRPr="005837C1">
        <w:t>Kap. 2670 Alderdom</w:t>
      </w:r>
    </w:p>
    <w:p w14:paraId="5FE18201" w14:textId="77777777" w:rsidR="00D875DA" w:rsidRPr="005837C1" w:rsidRDefault="00D875DA" w:rsidP="005837C1">
      <w:pPr>
        <w:pStyle w:val="b-post"/>
      </w:pPr>
      <w:r w:rsidRPr="005837C1">
        <w:t>Post 70 Grunnpensjon, overslagsløyving</w:t>
      </w:r>
    </w:p>
    <w:p w14:paraId="694546F0" w14:textId="77777777" w:rsidR="00D875DA" w:rsidRPr="005837C1" w:rsidRDefault="00D875DA" w:rsidP="005837C1">
      <w:r w:rsidRPr="005837C1">
        <w:t>Løyvinga for 2024 er 93 610 mill. kroner.</w:t>
      </w:r>
    </w:p>
    <w:p w14:paraId="21BF5894" w14:textId="77777777" w:rsidR="00D875DA" w:rsidRPr="005837C1" w:rsidRDefault="00D875DA" w:rsidP="005837C1">
      <w:r w:rsidRPr="005837C1">
        <w:t>Overslaget for gjennomsnittleg tal på mottakarar er redusert og overslag for gjennomsnittleg yting er auka. Samla sett er overslaget på posten redusert med 70 mill. kroner.</w:t>
      </w:r>
    </w:p>
    <w:p w14:paraId="44B5F51D" w14:textId="77777777" w:rsidR="00D875DA" w:rsidRPr="005837C1" w:rsidRDefault="00D875DA" w:rsidP="005837C1">
      <w:r w:rsidRPr="005837C1">
        <w:t>Arbeids- og inkluderingsdepartementet foreslår å redusere løyvinga med 70 mill. kroner.</w:t>
      </w:r>
    </w:p>
    <w:p w14:paraId="13894117" w14:textId="77777777" w:rsidR="00D875DA" w:rsidRPr="005837C1" w:rsidRDefault="00D875DA" w:rsidP="005837C1">
      <w:pPr>
        <w:pStyle w:val="b-post"/>
      </w:pPr>
      <w:r w:rsidRPr="005837C1">
        <w:t>Post 71 Tilleggspensjon, overslagsløyving</w:t>
      </w:r>
    </w:p>
    <w:p w14:paraId="1392C3E2" w14:textId="77777777" w:rsidR="00D875DA" w:rsidRPr="005837C1" w:rsidRDefault="00D875DA" w:rsidP="005837C1">
      <w:r w:rsidRPr="005837C1">
        <w:t>Løyvinga for 2024 er 189 710 mill. kroner.</w:t>
      </w:r>
    </w:p>
    <w:p w14:paraId="0071753F" w14:textId="77777777" w:rsidR="00D875DA" w:rsidRPr="005837C1" w:rsidRDefault="00D875DA" w:rsidP="005837C1">
      <w:r w:rsidRPr="005837C1">
        <w:t>Overslaget for gjennomsnittleg tal på mottakarar og overslag for gjennomsnittleg yting er redusert. Samla sett er overslaget på posten redusert med 370 mill. kroner.</w:t>
      </w:r>
    </w:p>
    <w:p w14:paraId="1BAB9195" w14:textId="77777777" w:rsidR="00D875DA" w:rsidRPr="005837C1" w:rsidRDefault="00D875DA" w:rsidP="005837C1">
      <w:r w:rsidRPr="005837C1">
        <w:t>Arbeids- og inkluderingsdepartementet foreslår å redusere løyvinga med 370 mill. kroner.</w:t>
      </w:r>
    </w:p>
    <w:p w14:paraId="1FFCD49A" w14:textId="77777777" w:rsidR="00D875DA" w:rsidRPr="005837C1" w:rsidRDefault="00D875DA" w:rsidP="005837C1">
      <w:pPr>
        <w:pStyle w:val="b-post"/>
      </w:pPr>
      <w:r w:rsidRPr="005837C1">
        <w:t>Post 72 Inntektspensjon, overslagsløyving</w:t>
      </w:r>
    </w:p>
    <w:p w14:paraId="4174E443" w14:textId="77777777" w:rsidR="00D875DA" w:rsidRPr="005837C1" w:rsidRDefault="00D875DA" w:rsidP="005837C1">
      <w:r w:rsidRPr="005837C1">
        <w:t>Løyvinga for 2024 er 24 400 mill. kroner.</w:t>
      </w:r>
    </w:p>
    <w:p w14:paraId="3C65A509" w14:textId="77777777" w:rsidR="00D875DA" w:rsidRPr="005837C1" w:rsidRDefault="00D875DA" w:rsidP="005837C1">
      <w:r w:rsidRPr="005837C1">
        <w:t>Overslaget for gjennomsnittleg tal på mottakarar og overslag for gjennomsnittleg yting er redusert. Samla sett er overslaget på posten redusert med 220 mill. kroner.</w:t>
      </w:r>
    </w:p>
    <w:p w14:paraId="22791F64" w14:textId="77777777" w:rsidR="00D875DA" w:rsidRPr="005837C1" w:rsidRDefault="00D875DA" w:rsidP="005837C1">
      <w:r w:rsidRPr="005837C1">
        <w:t>Arbeids- og inkluderingsdepartementet foreslår å redusere løyvinga med 220 mill. kroner.</w:t>
      </w:r>
    </w:p>
    <w:p w14:paraId="1BB5FFFE" w14:textId="77777777" w:rsidR="00D875DA" w:rsidRPr="005837C1" w:rsidRDefault="00D875DA" w:rsidP="005837C1">
      <w:pPr>
        <w:pStyle w:val="b-post"/>
      </w:pPr>
      <w:r w:rsidRPr="005837C1">
        <w:t>Post 73 Særtillegg, pensjonstillegg m.m., overslagsløyving</w:t>
      </w:r>
    </w:p>
    <w:p w14:paraId="302A83BF" w14:textId="77777777" w:rsidR="00D875DA" w:rsidRPr="005837C1" w:rsidRDefault="00D875DA" w:rsidP="005837C1">
      <w:r w:rsidRPr="005837C1">
        <w:t>Løyvinga for 2024 er 9 200 mill. kroner.</w:t>
      </w:r>
    </w:p>
    <w:p w14:paraId="6A0D135F" w14:textId="77777777" w:rsidR="00D875DA" w:rsidRPr="005837C1" w:rsidRDefault="00D875DA" w:rsidP="005837C1">
      <w:r w:rsidRPr="005837C1">
        <w:t>Posten dekker fleire tillegg til alderspensjon: særtillegg, pensjonstillegg, minstenivåtillegg, garantipensjon, skjermingstillegg og forsørgingstillegg.</w:t>
      </w:r>
    </w:p>
    <w:p w14:paraId="12AD0D50" w14:textId="77777777" w:rsidR="00D875DA" w:rsidRPr="005837C1" w:rsidRDefault="00D875DA" w:rsidP="005837C1">
      <w:r w:rsidRPr="005837C1">
        <w:t>Samla sett er overslaget på posten redusert med 60 mill. kroner. Reduksjonen er hovudsakleg som følge av redusert overslag for garantipensjon, der overslaget for gjennomsnittleg tal på mottakarar og overslag for gjennomsnittleg yting er redusert. Det er også gjort justeringar av andre tillegg.</w:t>
      </w:r>
    </w:p>
    <w:p w14:paraId="13E47BD3" w14:textId="77777777" w:rsidR="00D875DA" w:rsidRPr="005837C1" w:rsidRDefault="00D875DA" w:rsidP="005837C1">
      <w:r w:rsidRPr="005837C1">
        <w:lastRenderedPageBreak/>
        <w:t>Arbeids- og inkluderingsdepartementet foreslår å redusere løyvinga med 60 mill. kroner.</w:t>
      </w:r>
    </w:p>
    <w:p w14:paraId="3F6F0540" w14:textId="77777777" w:rsidR="00D875DA" w:rsidRPr="005837C1" w:rsidRDefault="00D875DA" w:rsidP="005837C1">
      <w:pPr>
        <w:pStyle w:val="b-budkaptit"/>
      </w:pPr>
      <w:r w:rsidRPr="005837C1">
        <w:t>Kap. 2680 Etterlatne</w:t>
      </w:r>
    </w:p>
    <w:p w14:paraId="2129398D" w14:textId="77777777" w:rsidR="00D875DA" w:rsidRPr="005837C1" w:rsidRDefault="00D875DA" w:rsidP="005837C1">
      <w:pPr>
        <w:pStyle w:val="b-post"/>
      </w:pPr>
      <w:r w:rsidRPr="005837C1">
        <w:t>Post 71 Barnepensjon, overslagsløyving</w:t>
      </w:r>
    </w:p>
    <w:p w14:paraId="45918CC5" w14:textId="77777777" w:rsidR="00D875DA" w:rsidRPr="005837C1" w:rsidRDefault="00D875DA" w:rsidP="005837C1">
      <w:r w:rsidRPr="005837C1">
        <w:t>Løyvinga for 2024 er 1 630 mill. kroner.</w:t>
      </w:r>
    </w:p>
    <w:p w14:paraId="7BD24465" w14:textId="77777777" w:rsidR="00D875DA" w:rsidRPr="005837C1" w:rsidRDefault="00D875DA" w:rsidP="005837C1">
      <w:r w:rsidRPr="005837C1">
        <w:t>Overslaget for gjennomsnittleg tal på mottakarar er redusert og overslag for gjennomsnittleg yting er auka. Samla sett er overslaget på posten auka med 10 mill. kroner.</w:t>
      </w:r>
    </w:p>
    <w:p w14:paraId="4C96C6EF" w14:textId="77777777" w:rsidR="00D875DA" w:rsidRPr="005837C1" w:rsidRDefault="00D875DA" w:rsidP="005837C1">
      <w:r w:rsidRPr="005837C1">
        <w:t>Arbeids- og inkluderingsdepartementet foreslår å auke løyvinga med 10 mill. kroner.</w:t>
      </w:r>
    </w:p>
    <w:p w14:paraId="4F5A9C8F" w14:textId="77777777" w:rsidR="00D875DA" w:rsidRPr="005837C1" w:rsidRDefault="00D875DA" w:rsidP="005837C1">
      <w:pPr>
        <w:pStyle w:val="b-post"/>
      </w:pPr>
      <w:r w:rsidRPr="005837C1">
        <w:t>Post 74 Tilleggsstønader og stønad til skolepengar, overslagsløyving</w:t>
      </w:r>
    </w:p>
    <w:p w14:paraId="6234FCB4" w14:textId="77777777" w:rsidR="00D875DA" w:rsidRPr="005837C1" w:rsidRDefault="00D875DA" w:rsidP="005837C1">
      <w:r w:rsidRPr="005837C1">
        <w:t>Løyvinga på posten er 0,2 mill. kroner.</w:t>
      </w:r>
    </w:p>
    <w:p w14:paraId="25CF6EAB" w14:textId="77777777" w:rsidR="00D875DA" w:rsidRPr="005837C1" w:rsidRDefault="00D875DA" w:rsidP="005837C1">
      <w:r w:rsidRPr="005837C1">
        <w:t>Utgiftene på posten ser ut til å bli 0,1 mill. kroner lågare enn tidlegare berekna.</w:t>
      </w:r>
    </w:p>
    <w:p w14:paraId="21D55177" w14:textId="77777777" w:rsidR="00D875DA" w:rsidRPr="005837C1" w:rsidRDefault="00D875DA" w:rsidP="005837C1">
      <w:r w:rsidRPr="005837C1">
        <w:t>Arbeids- og inkluderingsdepartementet føreslår å redusere løyvinga med 0,1 mill. kroner.</w:t>
      </w:r>
    </w:p>
    <w:p w14:paraId="0FA316AE" w14:textId="77777777" w:rsidR="00D875DA" w:rsidRPr="005837C1" w:rsidRDefault="00D875DA" w:rsidP="005837C1">
      <w:pPr>
        <w:pStyle w:val="b-post"/>
      </w:pPr>
      <w:r w:rsidRPr="005837C1">
        <w:t>Post 75 Stønad til barnetilsyn til attlevande i arbeid, overslagsløyving</w:t>
      </w:r>
    </w:p>
    <w:p w14:paraId="7EA9B985" w14:textId="77777777" w:rsidR="00D875DA" w:rsidRPr="005837C1" w:rsidRDefault="00D875DA" w:rsidP="005837C1">
      <w:r w:rsidRPr="005837C1">
        <w:t>Løyvinga på posten er 2,4 mill. kroner.</w:t>
      </w:r>
    </w:p>
    <w:p w14:paraId="503F18E1" w14:textId="77777777" w:rsidR="00D875DA" w:rsidRPr="005837C1" w:rsidRDefault="00D875DA" w:rsidP="005837C1">
      <w:r w:rsidRPr="005837C1">
        <w:t>Utgiftene på posten ser ut til å bli 0,8 mill. kroner lågare enn tidlegare berekna.</w:t>
      </w:r>
    </w:p>
    <w:p w14:paraId="1FAA496E" w14:textId="77777777" w:rsidR="00D875DA" w:rsidRPr="005837C1" w:rsidRDefault="00D875DA" w:rsidP="005837C1">
      <w:r w:rsidRPr="005837C1">
        <w:t>Arbeids- og inkluderingsdepartementet føreslår å redusere løyvinga med 0,8 mill. kroner</w:t>
      </w:r>
    </w:p>
    <w:p w14:paraId="62CFC4B2" w14:textId="77777777" w:rsidR="00D875DA" w:rsidRPr="005837C1" w:rsidRDefault="00D875DA" w:rsidP="005837C1">
      <w:pPr>
        <w:pStyle w:val="b-budkaptit"/>
      </w:pPr>
      <w:r w:rsidRPr="005837C1">
        <w:t>Kap. 2686 Stønad ved gravferd</w:t>
      </w:r>
    </w:p>
    <w:p w14:paraId="57B9C24B" w14:textId="77777777" w:rsidR="00D875DA" w:rsidRPr="005837C1" w:rsidRDefault="00D875DA" w:rsidP="005837C1">
      <w:pPr>
        <w:pStyle w:val="b-post"/>
      </w:pPr>
      <w:r w:rsidRPr="005837C1">
        <w:t>Post 70 Stønad ved gravferd, overslagsløyving</w:t>
      </w:r>
    </w:p>
    <w:p w14:paraId="0C5FAB17" w14:textId="77777777" w:rsidR="00D875DA" w:rsidRPr="005837C1" w:rsidRDefault="00D875DA" w:rsidP="005837C1">
      <w:r w:rsidRPr="005837C1">
        <w:t>Løyvinga for 2024 er 305 mill. kroner.</w:t>
      </w:r>
    </w:p>
    <w:p w14:paraId="4D333DCA" w14:textId="77777777" w:rsidR="00D875DA" w:rsidRPr="005837C1" w:rsidRDefault="00D875DA" w:rsidP="005837C1">
      <w:r w:rsidRPr="005837C1">
        <w:t>Overslaget på posten er auka med 80 mill. kroner som følge av at det er forventa betydeleg fleire mottakarar av både behovsprøvd gravferdsstønad og båretransport enn lagt til grunn i vedtatt budsjett. Dette har i stor grad samanheng med at det er sett i gang eit arbeid med å få ned restansar på området, som inneber at NAV vil behandla fleire saker enn normalt i 2024.</w:t>
      </w:r>
    </w:p>
    <w:p w14:paraId="41D63D35" w14:textId="77777777" w:rsidR="00D875DA" w:rsidRPr="005837C1" w:rsidRDefault="00D875DA" w:rsidP="005837C1">
      <w:r w:rsidRPr="005837C1">
        <w:t>Arbeids- og inkluderingsdepartementet foreslår å auke løyvinga med 80 mill. kroner.</w:t>
      </w:r>
    </w:p>
    <w:p w14:paraId="52F6F764" w14:textId="77777777" w:rsidR="00D875DA" w:rsidRPr="005837C1" w:rsidRDefault="00D875DA" w:rsidP="005837C1">
      <w:pPr>
        <w:pStyle w:val="b-budkaptit"/>
      </w:pPr>
      <w:r w:rsidRPr="005837C1">
        <w:t>Kap. 5701 Diverse inntekter</w:t>
      </w:r>
    </w:p>
    <w:p w14:paraId="677D88B3" w14:textId="77777777" w:rsidR="00D875DA" w:rsidRPr="005837C1" w:rsidRDefault="00D875DA" w:rsidP="005837C1">
      <w:pPr>
        <w:pStyle w:val="b-post"/>
      </w:pPr>
      <w:r w:rsidRPr="005837C1">
        <w:t>Post 71 Refusjon ved yrkesskade</w:t>
      </w:r>
    </w:p>
    <w:p w14:paraId="55F21EE8" w14:textId="77777777" w:rsidR="00D875DA" w:rsidRPr="005837C1" w:rsidRDefault="00D875DA" w:rsidP="005837C1">
      <w:r w:rsidRPr="005837C1">
        <w:t>Løyvinga for 2024 er 846 mill. kroner.</w:t>
      </w:r>
    </w:p>
    <w:p w14:paraId="449888FE" w14:textId="77777777" w:rsidR="00D875DA" w:rsidRPr="005837C1" w:rsidRDefault="00D875DA" w:rsidP="005837C1">
      <w:r w:rsidRPr="005837C1">
        <w:t>Overslag for innbetalingar av refusjon i 2024 av oppgjer frå forsikringsnæringa til og med skadeårgang 2023 er på 865,9 mill. kroner, noko som betyr auka inntekt på posten med 19,9 mill. kroner i 2024.</w:t>
      </w:r>
    </w:p>
    <w:p w14:paraId="2ACC4287" w14:textId="77777777" w:rsidR="00D875DA" w:rsidRPr="005837C1" w:rsidRDefault="00D875DA" w:rsidP="005837C1">
      <w:r w:rsidRPr="005837C1">
        <w:t>Arbeids- og inkluderingsdepartementet føreslår å auke løyvinga med 19,9 mill. kroner.</w:t>
      </w:r>
    </w:p>
    <w:p w14:paraId="79210F1B" w14:textId="77777777" w:rsidR="00D875DA" w:rsidRPr="005837C1" w:rsidRDefault="00D875DA" w:rsidP="005837C1">
      <w:pPr>
        <w:pStyle w:val="b-post"/>
      </w:pPr>
      <w:r w:rsidRPr="005837C1">
        <w:lastRenderedPageBreak/>
        <w:t>Post 80 Renter</w:t>
      </w:r>
    </w:p>
    <w:p w14:paraId="044D6564" w14:textId="77777777" w:rsidR="00D875DA" w:rsidRPr="005837C1" w:rsidRDefault="00D875DA" w:rsidP="005837C1">
      <w:r w:rsidRPr="005837C1">
        <w:t>Løyvinga for 2024 er 1 mill. kroner.</w:t>
      </w:r>
    </w:p>
    <w:p w14:paraId="28375411" w14:textId="77777777" w:rsidR="00D875DA" w:rsidRPr="005837C1" w:rsidRDefault="00D875DA" w:rsidP="005837C1">
      <w:r w:rsidRPr="005837C1">
        <w:t>Overslaget er auka til 2 mill. kroner på grunn av inntektene så langt i år. Det er vanskeleg å talfeste inntektene på posten, ettersom innbetalte beløp kan variere frå sak til sak.</w:t>
      </w:r>
    </w:p>
    <w:p w14:paraId="6DA0E67E" w14:textId="77777777" w:rsidR="00D875DA" w:rsidRPr="005837C1" w:rsidRDefault="00D875DA" w:rsidP="005837C1">
      <w:r w:rsidRPr="005837C1">
        <w:t>Arbeids- og inkluderingsdepartementet føreslår å auke løyvinga med 1 mill. kroner.</w:t>
      </w:r>
    </w:p>
    <w:p w14:paraId="50B75334" w14:textId="77777777" w:rsidR="00D875DA" w:rsidRPr="005837C1" w:rsidRDefault="00D875DA" w:rsidP="005837C1">
      <w:pPr>
        <w:pStyle w:val="b-post"/>
      </w:pPr>
      <w:r w:rsidRPr="005837C1">
        <w:t>Post 86 Innkrevjing feilutbetalingar</w:t>
      </w:r>
    </w:p>
    <w:p w14:paraId="23FFCD3B" w14:textId="77777777" w:rsidR="00D875DA" w:rsidRPr="005837C1" w:rsidRDefault="00D875DA" w:rsidP="005837C1">
      <w:r w:rsidRPr="005837C1">
        <w:t>Løyvinga for 2024 er 1 507 mill. kroner.</w:t>
      </w:r>
    </w:p>
    <w:p w14:paraId="27711405" w14:textId="77777777" w:rsidR="00D875DA" w:rsidRPr="005837C1" w:rsidRDefault="00D875DA" w:rsidP="005837C1">
      <w:r w:rsidRPr="005837C1">
        <w:t xml:space="preserve">Ulike inntektstypar trekker i ulik retning i ein oppdatert prognose for 2024. </w:t>
      </w:r>
      <w:proofErr w:type="spellStart"/>
      <w:r w:rsidRPr="005837C1">
        <w:t>Helfo</w:t>
      </w:r>
      <w:proofErr w:type="spellEnd"/>
      <w:r w:rsidRPr="005837C1">
        <w:t xml:space="preserve"> sitt arbeid med innkrevjing av feilutbetalingar er venta å gi auka inntekter i 2024. I det ordinære innkrevjingsarbeidet er det på den anna sida overført færre saker til innkrevjing enn normalt dei siste åra, som medfører lågare innbetaling enn venta i 2024. Samla gir dette eit auka overslag med 13 mill. kroner for inntektene i 2024.</w:t>
      </w:r>
    </w:p>
    <w:p w14:paraId="3819D783" w14:textId="77777777" w:rsidR="00D875DA" w:rsidRPr="005837C1" w:rsidRDefault="00D875DA" w:rsidP="005837C1">
      <w:r w:rsidRPr="005837C1">
        <w:t>Arbeids- og inkluderingsdepartementet foreslår å auke løyvinga med 13 mill. kroner.</w:t>
      </w:r>
    </w:p>
    <w:p w14:paraId="526D924F" w14:textId="77777777" w:rsidR="00D875DA" w:rsidRPr="005837C1" w:rsidRDefault="00D875DA" w:rsidP="005837C1">
      <w:pPr>
        <w:pStyle w:val="b-post"/>
      </w:pPr>
      <w:r w:rsidRPr="005837C1">
        <w:t>Post 88 Hjelpemiddelsentralar m.m.</w:t>
      </w:r>
    </w:p>
    <w:p w14:paraId="5092B2BF" w14:textId="77777777" w:rsidR="00D875DA" w:rsidRPr="005837C1" w:rsidRDefault="00D875DA" w:rsidP="005837C1">
      <w:r w:rsidRPr="005837C1">
        <w:t>Løyvinga for 2024 er 95 mill. kroner.</w:t>
      </w:r>
    </w:p>
    <w:p w14:paraId="26E01F42" w14:textId="77777777" w:rsidR="00D875DA" w:rsidRPr="005837C1" w:rsidRDefault="00D875DA" w:rsidP="005837C1">
      <w:r w:rsidRPr="005837C1">
        <w:t>Overslaget er auka med 10 mill. kroner som følge av at det er venta høgare inntekter, i hovudsak frå sal av bilar og innbetaling av dagbøter.</w:t>
      </w:r>
    </w:p>
    <w:p w14:paraId="7F1BE098" w14:textId="77777777" w:rsidR="00D875DA" w:rsidRPr="005837C1" w:rsidRDefault="00D875DA" w:rsidP="005837C1">
      <w:r w:rsidRPr="005837C1">
        <w:t>Arbeids- og inkluderingsdepartementet foreslår å auke løyvinga med 10 mill. kroner.</w:t>
      </w:r>
    </w:p>
    <w:p w14:paraId="6B841B35" w14:textId="77777777" w:rsidR="00D875DA" w:rsidRPr="005837C1" w:rsidRDefault="00D875DA" w:rsidP="005837C1">
      <w:pPr>
        <w:pStyle w:val="a-tilraar-dep"/>
      </w:pPr>
      <w:r w:rsidRPr="005837C1">
        <w:t>Arbeids- og inkluderingsdepartementet</w:t>
      </w:r>
    </w:p>
    <w:p w14:paraId="4614A0FC" w14:textId="77777777" w:rsidR="00D875DA" w:rsidRPr="005837C1" w:rsidRDefault="00D875DA" w:rsidP="005837C1">
      <w:pPr>
        <w:pStyle w:val="a-tilraar-tit"/>
      </w:pPr>
      <w:r w:rsidRPr="005837C1">
        <w:t>tilrår:</w:t>
      </w:r>
    </w:p>
    <w:p w14:paraId="2070D092" w14:textId="77777777" w:rsidR="00D875DA" w:rsidRPr="005837C1" w:rsidRDefault="00D875DA" w:rsidP="005837C1">
      <w:r w:rsidRPr="005837C1">
        <w:t>At Dykkar Majestet godkjenner og skriv under eit framlagt forslag til proposisjon til Stortinget om endringar i statsbudsjettet 2024 under Arbeids- og inkluderingsdepartementet.</w:t>
      </w:r>
    </w:p>
    <w:p w14:paraId="22FE2F88" w14:textId="77777777" w:rsidR="00D875DA" w:rsidRPr="005837C1" w:rsidRDefault="00D875DA" w:rsidP="005837C1">
      <w:pPr>
        <w:pStyle w:val="a-konge-tekst"/>
        <w:rPr>
          <w:rStyle w:val="halvfet0"/>
        </w:rPr>
      </w:pPr>
      <w:r w:rsidRPr="005837C1">
        <w:rPr>
          <w:rStyle w:val="halvfet0"/>
        </w:rPr>
        <w:t>Vi HARALD,</w:t>
      </w:r>
      <w:r w:rsidRPr="005837C1">
        <w:t xml:space="preserve"> Noregs Konge,</w:t>
      </w:r>
    </w:p>
    <w:p w14:paraId="0C723A9E" w14:textId="77777777" w:rsidR="00D875DA" w:rsidRPr="005837C1" w:rsidRDefault="00D875DA" w:rsidP="005837C1">
      <w:pPr>
        <w:pStyle w:val="a-konge-tit"/>
      </w:pPr>
      <w:r w:rsidRPr="005837C1">
        <w:t>stadfester:</w:t>
      </w:r>
    </w:p>
    <w:p w14:paraId="153F7A72" w14:textId="77777777" w:rsidR="00D875DA" w:rsidRPr="005837C1" w:rsidRDefault="00D875DA" w:rsidP="005837C1">
      <w:r w:rsidRPr="005837C1">
        <w:t>Stortinget blir bedt om å gjere vedtak om endringar i statsbudsjettet 2024 under Arbeids- og inkluderingsdepartementet i samsvar med eit vedlagt forslag.</w:t>
      </w:r>
    </w:p>
    <w:p w14:paraId="3F491FFC" w14:textId="77777777" w:rsidR="00D875DA" w:rsidRPr="005837C1" w:rsidRDefault="00D875DA" w:rsidP="005837C1">
      <w:pPr>
        <w:pStyle w:val="a-vedtak-tit"/>
      </w:pPr>
      <w:r w:rsidRPr="005837C1">
        <w:lastRenderedPageBreak/>
        <w:t xml:space="preserve">Forslag </w:t>
      </w:r>
    </w:p>
    <w:p w14:paraId="735CE5B4" w14:textId="77777777" w:rsidR="00D875DA" w:rsidRPr="005837C1" w:rsidRDefault="00D875DA" w:rsidP="005837C1">
      <w:pPr>
        <w:pStyle w:val="a-vedtak-tit"/>
      </w:pPr>
      <w:r w:rsidRPr="005837C1">
        <w:t xml:space="preserve">til vedtak om endringar i statsbudsjettet 2024 under </w:t>
      </w:r>
      <w:r w:rsidRPr="005837C1">
        <w:br/>
        <w:t>Arbeids- og inkluderingsdepartementet</w:t>
      </w:r>
    </w:p>
    <w:p w14:paraId="4DE51E74" w14:textId="77777777" w:rsidR="00D875DA" w:rsidRPr="005837C1" w:rsidRDefault="00D875DA" w:rsidP="005837C1">
      <w:pPr>
        <w:pStyle w:val="a-vedtak-del"/>
      </w:pPr>
      <w:r w:rsidRPr="005837C1">
        <w:t>I</w:t>
      </w:r>
    </w:p>
    <w:p w14:paraId="69CE2FEA" w14:textId="77777777" w:rsidR="00D875DA" w:rsidRPr="005837C1" w:rsidRDefault="00D875DA" w:rsidP="005837C1">
      <w:r w:rsidRPr="005837C1">
        <w:t>I statsbudsjettet for 2024 blir det gjort følgande endringar:</w:t>
      </w:r>
    </w:p>
    <w:p w14:paraId="261113CD" w14:textId="77777777" w:rsidR="00D875DA" w:rsidRPr="005837C1" w:rsidRDefault="00D875DA" w:rsidP="005837C1">
      <w:pPr>
        <w:pStyle w:val="a-vedtak-tekst"/>
      </w:pPr>
      <w:r w:rsidRPr="005837C1">
        <w:t>Utgifter:</w:t>
      </w:r>
    </w:p>
    <w:p w14:paraId="7831799C" w14:textId="77777777" w:rsidR="00D875DA" w:rsidRPr="005837C1" w:rsidRDefault="00D875DA" w:rsidP="005837C1"/>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4693"/>
        <w:gridCol w:w="867"/>
        <w:gridCol w:w="975"/>
        <w:gridCol w:w="1665"/>
      </w:tblGrid>
      <w:tr w:rsidR="00BE4DD4" w:rsidRPr="005837C1" w14:paraId="2F7A0A7A" w14:textId="77777777" w:rsidTr="001B7449">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134338" w14:textId="77777777" w:rsidR="00D875DA" w:rsidRPr="005837C1" w:rsidRDefault="00D875DA" w:rsidP="005837C1">
            <w:pPr>
              <w:pStyle w:val="Tabellnavn"/>
            </w:pPr>
            <w:r w:rsidRPr="005837C1">
              <w:t>RNB</w:t>
            </w:r>
          </w:p>
          <w:p w14:paraId="07068467" w14:textId="77777777" w:rsidR="00D875DA" w:rsidRPr="005837C1" w:rsidRDefault="00D875DA" w:rsidP="005837C1">
            <w:r w:rsidRPr="005837C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121AB8" w14:textId="77777777" w:rsidR="00D875DA" w:rsidRPr="005837C1" w:rsidRDefault="00D875DA" w:rsidP="005837C1">
            <w:r w:rsidRPr="005837C1">
              <w:t>Post</w:t>
            </w:r>
          </w:p>
        </w:tc>
        <w:tc>
          <w:tcPr>
            <w:tcW w:w="55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197BA44" w14:textId="77777777" w:rsidR="00D875DA" w:rsidRPr="005837C1" w:rsidRDefault="00D875DA" w:rsidP="005837C1">
            <w:r w:rsidRPr="005837C1">
              <w:t>Formål</w:t>
            </w:r>
          </w:p>
        </w:tc>
        <w:tc>
          <w:tcPr>
            <w:tcW w:w="9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D1B019" w14:textId="77777777" w:rsidR="00D875DA" w:rsidRPr="005837C1" w:rsidRDefault="00D875DA" w:rsidP="005837C1"/>
        </w:tc>
        <w:tc>
          <w:tcPr>
            <w:tcW w:w="16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5D906A" w14:textId="77777777" w:rsidR="00D875DA" w:rsidRPr="005837C1" w:rsidRDefault="00D875DA" w:rsidP="005837C1">
            <w:pPr>
              <w:jc w:val="right"/>
            </w:pPr>
            <w:r w:rsidRPr="005837C1">
              <w:t>Kroner</w:t>
            </w:r>
          </w:p>
        </w:tc>
      </w:tr>
      <w:tr w:rsidR="00BE4DD4" w:rsidRPr="005837C1" w14:paraId="5DEC36BD" w14:textId="77777777" w:rsidTr="001B7449">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7F0A73C" w14:textId="77777777" w:rsidR="00D875DA" w:rsidRPr="005837C1" w:rsidRDefault="00D875DA" w:rsidP="005837C1">
            <w:r w:rsidRPr="005837C1">
              <w:t>600</w:t>
            </w:r>
          </w:p>
        </w:tc>
        <w:tc>
          <w:tcPr>
            <w:tcW w:w="680" w:type="dxa"/>
            <w:tcBorders>
              <w:top w:val="single" w:sz="4" w:space="0" w:color="000000"/>
              <w:left w:val="nil"/>
              <w:bottom w:val="nil"/>
              <w:right w:val="nil"/>
            </w:tcBorders>
            <w:tcMar>
              <w:top w:w="128" w:type="dxa"/>
              <w:left w:w="43" w:type="dxa"/>
              <w:bottom w:w="43" w:type="dxa"/>
              <w:right w:w="43" w:type="dxa"/>
            </w:tcMar>
          </w:tcPr>
          <w:p w14:paraId="664C9C7C" w14:textId="77777777" w:rsidR="00D875DA" w:rsidRPr="005837C1" w:rsidRDefault="00D875DA" w:rsidP="005837C1"/>
        </w:tc>
        <w:tc>
          <w:tcPr>
            <w:tcW w:w="6535" w:type="dxa"/>
            <w:gridSpan w:val="3"/>
            <w:tcBorders>
              <w:top w:val="single" w:sz="4" w:space="0" w:color="000000"/>
              <w:left w:val="nil"/>
              <w:bottom w:val="nil"/>
              <w:right w:val="nil"/>
            </w:tcBorders>
            <w:tcMar>
              <w:top w:w="128" w:type="dxa"/>
              <w:left w:w="43" w:type="dxa"/>
              <w:bottom w:w="43" w:type="dxa"/>
              <w:right w:w="43" w:type="dxa"/>
            </w:tcMar>
          </w:tcPr>
          <w:p w14:paraId="241C2C45" w14:textId="77777777" w:rsidR="00D875DA" w:rsidRPr="005837C1" w:rsidRDefault="00D875DA" w:rsidP="005837C1">
            <w:r w:rsidRPr="005837C1">
              <w:t>Arbeids- og inkluderingsdepartementet:</w:t>
            </w:r>
          </w:p>
        </w:tc>
        <w:tc>
          <w:tcPr>
            <w:tcW w:w="1665" w:type="dxa"/>
            <w:tcBorders>
              <w:top w:val="single" w:sz="4" w:space="0" w:color="000000"/>
              <w:left w:val="nil"/>
              <w:bottom w:val="nil"/>
              <w:right w:val="nil"/>
            </w:tcBorders>
            <w:tcMar>
              <w:top w:w="128" w:type="dxa"/>
              <w:left w:w="43" w:type="dxa"/>
              <w:bottom w:w="43" w:type="dxa"/>
              <w:right w:w="43" w:type="dxa"/>
            </w:tcMar>
            <w:vAlign w:val="bottom"/>
          </w:tcPr>
          <w:p w14:paraId="67DB2A22" w14:textId="77777777" w:rsidR="00D875DA" w:rsidRPr="005837C1" w:rsidRDefault="00D875DA" w:rsidP="005837C1">
            <w:pPr>
              <w:jc w:val="right"/>
            </w:pPr>
          </w:p>
        </w:tc>
      </w:tr>
      <w:tr w:rsidR="00BE4DD4" w:rsidRPr="005837C1" w14:paraId="4F3F3C3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9FCC913"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1BAC4A2" w14:textId="77777777" w:rsidR="00D875DA" w:rsidRPr="005837C1" w:rsidRDefault="00D875DA" w:rsidP="005837C1">
            <w:r w:rsidRPr="005837C1">
              <w:t>01</w:t>
            </w:r>
          </w:p>
        </w:tc>
        <w:tc>
          <w:tcPr>
            <w:tcW w:w="6535" w:type="dxa"/>
            <w:gridSpan w:val="3"/>
            <w:tcBorders>
              <w:top w:val="nil"/>
              <w:left w:val="nil"/>
              <w:bottom w:val="nil"/>
              <w:right w:val="nil"/>
            </w:tcBorders>
            <w:tcMar>
              <w:top w:w="128" w:type="dxa"/>
              <w:left w:w="43" w:type="dxa"/>
              <w:bottom w:w="43" w:type="dxa"/>
              <w:right w:w="43" w:type="dxa"/>
            </w:tcMar>
          </w:tcPr>
          <w:p w14:paraId="75162F73" w14:textId="77777777" w:rsidR="00D875DA" w:rsidRPr="005837C1" w:rsidRDefault="00D875DA" w:rsidP="005837C1">
            <w:r w:rsidRPr="005837C1">
              <w:t>Driftsutgifter, blir </w:t>
            </w:r>
            <w:proofErr w:type="spellStart"/>
            <w:r w:rsidRPr="005837C1">
              <w:t>auka</w:t>
            </w:r>
            <w:proofErr w:type="spellEnd"/>
            <w:r w:rsidRPr="005837C1">
              <w:t xml:space="preserve">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6F273C3F" w14:textId="77777777" w:rsidR="00D875DA" w:rsidRPr="005837C1" w:rsidRDefault="00D875DA" w:rsidP="005837C1">
            <w:pPr>
              <w:jc w:val="right"/>
            </w:pPr>
            <w:r w:rsidRPr="005837C1">
              <w:t>5 776 000</w:t>
            </w:r>
          </w:p>
        </w:tc>
      </w:tr>
      <w:tr w:rsidR="00BE4DD4" w:rsidRPr="005837C1" w14:paraId="2A3C1BC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7F4EEA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A74681E"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ECB0C81" w14:textId="77777777" w:rsidR="00D875DA" w:rsidRPr="005837C1" w:rsidRDefault="00D875DA" w:rsidP="005837C1">
            <w:proofErr w:type="spellStart"/>
            <w:r w:rsidRPr="005837C1">
              <w:t>frå</w:t>
            </w:r>
            <w:proofErr w:type="spellEnd"/>
            <w:r w:rsidRPr="005837C1">
              <w:t xml:space="preserve"> kr 286 755 000 til kr 292 531 000</w:t>
            </w:r>
          </w:p>
        </w:tc>
        <w:tc>
          <w:tcPr>
            <w:tcW w:w="1665" w:type="dxa"/>
            <w:tcBorders>
              <w:top w:val="nil"/>
              <w:left w:val="nil"/>
              <w:bottom w:val="nil"/>
              <w:right w:val="nil"/>
            </w:tcBorders>
            <w:tcMar>
              <w:top w:w="128" w:type="dxa"/>
              <w:left w:w="43" w:type="dxa"/>
              <w:bottom w:w="43" w:type="dxa"/>
              <w:right w:w="43" w:type="dxa"/>
            </w:tcMar>
            <w:vAlign w:val="bottom"/>
          </w:tcPr>
          <w:p w14:paraId="4EABA740" w14:textId="77777777" w:rsidR="00D875DA" w:rsidRPr="005837C1" w:rsidRDefault="00D875DA" w:rsidP="005837C1">
            <w:pPr>
              <w:jc w:val="right"/>
            </w:pPr>
          </w:p>
        </w:tc>
      </w:tr>
      <w:tr w:rsidR="00BE4DD4" w:rsidRPr="005837C1" w14:paraId="68ABCEAB"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F02F08B" w14:textId="77777777" w:rsidR="00D875DA" w:rsidRPr="005837C1" w:rsidRDefault="00D875DA" w:rsidP="005837C1">
            <w:r w:rsidRPr="005837C1">
              <w:t>601</w:t>
            </w:r>
          </w:p>
        </w:tc>
        <w:tc>
          <w:tcPr>
            <w:tcW w:w="680" w:type="dxa"/>
            <w:tcBorders>
              <w:top w:val="nil"/>
              <w:left w:val="nil"/>
              <w:bottom w:val="nil"/>
              <w:right w:val="nil"/>
            </w:tcBorders>
            <w:tcMar>
              <w:top w:w="128" w:type="dxa"/>
              <w:left w:w="43" w:type="dxa"/>
              <w:bottom w:w="43" w:type="dxa"/>
              <w:right w:w="43" w:type="dxa"/>
            </w:tcMar>
          </w:tcPr>
          <w:p w14:paraId="0ED2EE60"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D0F7F3D" w14:textId="77777777" w:rsidR="00D875DA" w:rsidRPr="005837C1" w:rsidRDefault="00D875DA" w:rsidP="005837C1">
            <w:proofErr w:type="spellStart"/>
            <w:r w:rsidRPr="005837C1">
              <w:t>Utgreiingsverksemd</w:t>
            </w:r>
            <w:proofErr w:type="spellEnd"/>
            <w:r w:rsidRPr="005837C1">
              <w:t>, forsking m.m.:</w:t>
            </w:r>
          </w:p>
        </w:tc>
        <w:tc>
          <w:tcPr>
            <w:tcW w:w="1665" w:type="dxa"/>
            <w:tcBorders>
              <w:top w:val="nil"/>
              <w:left w:val="nil"/>
              <w:bottom w:val="nil"/>
              <w:right w:val="nil"/>
            </w:tcBorders>
            <w:tcMar>
              <w:top w:w="128" w:type="dxa"/>
              <w:left w:w="43" w:type="dxa"/>
              <w:bottom w:w="43" w:type="dxa"/>
              <w:right w:w="43" w:type="dxa"/>
            </w:tcMar>
            <w:vAlign w:val="bottom"/>
          </w:tcPr>
          <w:p w14:paraId="669120FF" w14:textId="77777777" w:rsidR="00D875DA" w:rsidRPr="005837C1" w:rsidRDefault="00D875DA" w:rsidP="005837C1">
            <w:pPr>
              <w:jc w:val="right"/>
            </w:pPr>
          </w:p>
        </w:tc>
      </w:tr>
      <w:tr w:rsidR="00BE4DD4" w:rsidRPr="005837C1" w14:paraId="3FD2211E"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22475E0"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BCAE099"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61173FB2" w14:textId="77777777" w:rsidR="00D875DA" w:rsidRPr="005837C1" w:rsidRDefault="00D875DA" w:rsidP="005837C1">
            <w:proofErr w:type="spellStart"/>
            <w:r w:rsidRPr="005837C1">
              <w:t>Tilskot</w:t>
            </w:r>
            <w:proofErr w:type="spellEnd"/>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53F38214" w14:textId="77777777" w:rsidR="00D875DA" w:rsidRPr="005837C1" w:rsidRDefault="00D875DA" w:rsidP="005837C1">
            <w:pPr>
              <w:jc w:val="right"/>
            </w:pPr>
            <w:r w:rsidRPr="005837C1">
              <w:t>6 500 000</w:t>
            </w:r>
          </w:p>
        </w:tc>
      </w:tr>
      <w:tr w:rsidR="00BE4DD4" w:rsidRPr="005837C1" w14:paraId="72EC5881"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B4D4C4B"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F74D5A0"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2034490C" w14:textId="77777777" w:rsidR="00D875DA" w:rsidRPr="005837C1" w:rsidRDefault="00D875DA" w:rsidP="005837C1">
            <w:proofErr w:type="spellStart"/>
            <w:r w:rsidRPr="005837C1">
              <w:t>frå</w:t>
            </w:r>
            <w:proofErr w:type="spellEnd"/>
            <w:r w:rsidRPr="005837C1">
              <w:t xml:space="preserve"> kr 57 515 000 til kr 51 015 000</w:t>
            </w:r>
          </w:p>
        </w:tc>
        <w:tc>
          <w:tcPr>
            <w:tcW w:w="1665" w:type="dxa"/>
            <w:tcBorders>
              <w:top w:val="nil"/>
              <w:left w:val="nil"/>
              <w:bottom w:val="nil"/>
              <w:right w:val="nil"/>
            </w:tcBorders>
            <w:tcMar>
              <w:top w:w="128" w:type="dxa"/>
              <w:left w:w="43" w:type="dxa"/>
              <w:bottom w:w="43" w:type="dxa"/>
              <w:right w:w="43" w:type="dxa"/>
            </w:tcMar>
            <w:vAlign w:val="bottom"/>
          </w:tcPr>
          <w:p w14:paraId="10E316BF" w14:textId="77777777" w:rsidR="00D875DA" w:rsidRPr="005837C1" w:rsidRDefault="00D875DA" w:rsidP="005837C1">
            <w:pPr>
              <w:jc w:val="right"/>
            </w:pPr>
          </w:p>
        </w:tc>
      </w:tr>
      <w:tr w:rsidR="00BE4DD4" w:rsidRPr="005837C1" w14:paraId="27C02FF4"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700C32C3"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F04643E" w14:textId="77777777" w:rsidR="00D875DA" w:rsidRPr="005837C1" w:rsidRDefault="00D875DA" w:rsidP="005837C1">
            <w:r w:rsidRPr="005837C1">
              <w:t>71</w:t>
            </w:r>
          </w:p>
        </w:tc>
        <w:tc>
          <w:tcPr>
            <w:tcW w:w="6535" w:type="dxa"/>
            <w:gridSpan w:val="3"/>
            <w:tcBorders>
              <w:top w:val="nil"/>
              <w:left w:val="nil"/>
              <w:bottom w:val="nil"/>
              <w:right w:val="nil"/>
            </w:tcBorders>
            <w:tcMar>
              <w:top w:w="128" w:type="dxa"/>
              <w:left w:w="43" w:type="dxa"/>
              <w:bottom w:w="43" w:type="dxa"/>
              <w:right w:w="43" w:type="dxa"/>
            </w:tcMar>
          </w:tcPr>
          <w:p w14:paraId="06866CAD" w14:textId="77777777" w:rsidR="00D875DA" w:rsidRPr="005837C1" w:rsidRDefault="00D875DA" w:rsidP="005837C1">
            <w:r w:rsidRPr="005837C1">
              <w:t>Tilskot til bransjeprogram under IA-avtalen m.m.</w:t>
            </w:r>
            <w:r w:rsidRPr="005837C1">
              <w:rPr>
                <w:rStyle w:val="kursiv"/>
              </w:rPr>
              <w:t>, kan overførast</w:t>
            </w:r>
            <w:r w:rsidRPr="005837C1">
              <w:t xml:space="preserve">, </w:t>
            </w:r>
            <w:r w:rsidRPr="005837C1">
              <w:br/>
              <w:t xml:space="preserve">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6E03EDA1" w14:textId="77777777" w:rsidR="00D875DA" w:rsidRPr="005837C1" w:rsidRDefault="00D875DA" w:rsidP="005837C1">
            <w:pPr>
              <w:jc w:val="right"/>
            </w:pPr>
            <w:r w:rsidRPr="005837C1">
              <w:t>9 127 000</w:t>
            </w:r>
          </w:p>
        </w:tc>
      </w:tr>
      <w:tr w:rsidR="00BE4DD4" w:rsidRPr="005837C1" w14:paraId="3EB31745"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2FC5DDD"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6A99FEE"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64695396" w14:textId="77777777" w:rsidR="00D875DA" w:rsidRPr="005837C1" w:rsidRDefault="00D875DA" w:rsidP="005837C1">
            <w:proofErr w:type="spellStart"/>
            <w:r w:rsidRPr="005837C1">
              <w:t>frå</w:t>
            </w:r>
            <w:proofErr w:type="spellEnd"/>
            <w:r w:rsidRPr="005837C1">
              <w:t xml:space="preserve"> kr 71 495 000 til kr 62 368 000</w:t>
            </w:r>
          </w:p>
        </w:tc>
        <w:tc>
          <w:tcPr>
            <w:tcW w:w="1665" w:type="dxa"/>
            <w:tcBorders>
              <w:top w:val="nil"/>
              <w:left w:val="nil"/>
              <w:bottom w:val="nil"/>
              <w:right w:val="nil"/>
            </w:tcBorders>
            <w:tcMar>
              <w:top w:w="128" w:type="dxa"/>
              <w:left w:w="43" w:type="dxa"/>
              <w:bottom w:w="43" w:type="dxa"/>
              <w:right w:w="43" w:type="dxa"/>
            </w:tcMar>
            <w:vAlign w:val="bottom"/>
          </w:tcPr>
          <w:p w14:paraId="37B89183" w14:textId="77777777" w:rsidR="00D875DA" w:rsidRPr="005837C1" w:rsidRDefault="00D875DA" w:rsidP="005837C1">
            <w:pPr>
              <w:jc w:val="right"/>
            </w:pPr>
          </w:p>
        </w:tc>
      </w:tr>
      <w:tr w:rsidR="00BE4DD4" w:rsidRPr="005837C1" w14:paraId="20335CC5" w14:textId="77777777" w:rsidTr="001B7449">
        <w:trPr>
          <w:trHeight w:val="620"/>
        </w:trPr>
        <w:tc>
          <w:tcPr>
            <w:tcW w:w="680" w:type="dxa"/>
            <w:tcBorders>
              <w:top w:val="nil"/>
              <w:left w:val="nil"/>
              <w:bottom w:val="nil"/>
              <w:right w:val="nil"/>
            </w:tcBorders>
            <w:tcMar>
              <w:top w:w="128" w:type="dxa"/>
              <w:left w:w="43" w:type="dxa"/>
              <w:bottom w:w="43" w:type="dxa"/>
              <w:right w:w="43" w:type="dxa"/>
            </w:tcMar>
          </w:tcPr>
          <w:p w14:paraId="7790933F"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06DC849" w14:textId="77777777" w:rsidR="00D875DA" w:rsidRPr="005837C1" w:rsidRDefault="00D875DA" w:rsidP="005837C1">
            <w:r w:rsidRPr="005837C1">
              <w:t>73</w:t>
            </w:r>
          </w:p>
        </w:tc>
        <w:tc>
          <w:tcPr>
            <w:tcW w:w="6535" w:type="dxa"/>
            <w:gridSpan w:val="3"/>
            <w:tcBorders>
              <w:top w:val="nil"/>
              <w:left w:val="nil"/>
              <w:bottom w:val="nil"/>
              <w:right w:val="nil"/>
            </w:tcBorders>
            <w:tcMar>
              <w:top w:w="128" w:type="dxa"/>
              <w:left w:w="43" w:type="dxa"/>
              <w:bottom w:w="43" w:type="dxa"/>
              <w:right w:w="43" w:type="dxa"/>
            </w:tcMar>
          </w:tcPr>
          <w:p w14:paraId="0EA93752" w14:textId="77777777" w:rsidR="00D875DA" w:rsidRPr="005837C1" w:rsidRDefault="00D875DA" w:rsidP="005837C1">
            <w:proofErr w:type="spellStart"/>
            <w:r w:rsidRPr="005837C1">
              <w:t>Tilskot</w:t>
            </w:r>
            <w:proofErr w:type="spellEnd"/>
            <w:r w:rsidRPr="005837C1">
              <w:t xml:space="preserve"> til </w:t>
            </w:r>
            <w:proofErr w:type="spellStart"/>
            <w:r w:rsidRPr="005837C1">
              <w:t>trygderettsleg</w:t>
            </w:r>
            <w:proofErr w:type="spellEnd"/>
            <w:r w:rsidRPr="005837C1">
              <w:t>/EØS-</w:t>
            </w:r>
            <w:proofErr w:type="spellStart"/>
            <w:r w:rsidRPr="005837C1">
              <w:t>rettsleg</w:t>
            </w:r>
            <w:proofErr w:type="spellEnd"/>
            <w:r w:rsidRPr="005837C1">
              <w:t xml:space="preserve"> forsking og kompetanseutvikling,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0CBBEB02" w14:textId="77777777" w:rsidR="00D875DA" w:rsidRPr="005837C1" w:rsidRDefault="00D875DA" w:rsidP="005837C1">
            <w:pPr>
              <w:jc w:val="right"/>
            </w:pPr>
            <w:r w:rsidRPr="005837C1">
              <w:t>1 579 000</w:t>
            </w:r>
          </w:p>
        </w:tc>
      </w:tr>
      <w:tr w:rsidR="00BE4DD4" w:rsidRPr="005837C1" w14:paraId="449B688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D7AB3C3"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74F3F42"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563A8923" w14:textId="77777777" w:rsidR="00D875DA" w:rsidRPr="005837C1" w:rsidRDefault="00D875DA" w:rsidP="005837C1">
            <w:proofErr w:type="spellStart"/>
            <w:r w:rsidRPr="005837C1">
              <w:t>frå</w:t>
            </w:r>
            <w:proofErr w:type="spellEnd"/>
            <w:r w:rsidRPr="005837C1">
              <w:t xml:space="preserve"> kr 5 625 000 til kr 4 046 000</w:t>
            </w:r>
          </w:p>
        </w:tc>
        <w:tc>
          <w:tcPr>
            <w:tcW w:w="1665" w:type="dxa"/>
            <w:tcBorders>
              <w:top w:val="nil"/>
              <w:left w:val="nil"/>
              <w:bottom w:val="nil"/>
              <w:right w:val="nil"/>
            </w:tcBorders>
            <w:tcMar>
              <w:top w:w="128" w:type="dxa"/>
              <w:left w:w="43" w:type="dxa"/>
              <w:bottom w:w="43" w:type="dxa"/>
              <w:right w:w="43" w:type="dxa"/>
            </w:tcMar>
            <w:vAlign w:val="bottom"/>
          </w:tcPr>
          <w:p w14:paraId="1EABEC78" w14:textId="77777777" w:rsidR="00D875DA" w:rsidRPr="005837C1" w:rsidRDefault="00D875DA" w:rsidP="005837C1">
            <w:pPr>
              <w:jc w:val="right"/>
            </w:pPr>
          </w:p>
        </w:tc>
      </w:tr>
      <w:tr w:rsidR="00BE4DD4" w:rsidRPr="005837C1" w14:paraId="3E8669D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905A79C" w14:textId="77777777" w:rsidR="00D875DA" w:rsidRPr="005837C1" w:rsidRDefault="00D875DA" w:rsidP="005837C1">
            <w:r w:rsidRPr="005837C1">
              <w:t>604</w:t>
            </w:r>
          </w:p>
        </w:tc>
        <w:tc>
          <w:tcPr>
            <w:tcW w:w="680" w:type="dxa"/>
            <w:tcBorders>
              <w:top w:val="nil"/>
              <w:left w:val="nil"/>
              <w:bottom w:val="nil"/>
              <w:right w:val="nil"/>
            </w:tcBorders>
            <w:tcMar>
              <w:top w:w="128" w:type="dxa"/>
              <w:left w:w="43" w:type="dxa"/>
              <w:bottom w:w="43" w:type="dxa"/>
              <w:right w:w="43" w:type="dxa"/>
            </w:tcMar>
          </w:tcPr>
          <w:p w14:paraId="08FBD7BA"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08FBC0F" w14:textId="77777777" w:rsidR="00D875DA" w:rsidRPr="005837C1" w:rsidRDefault="00D875DA" w:rsidP="005837C1">
            <w:r w:rsidRPr="005837C1">
              <w:t>Utviklingstiltak i arbeids- og velferdsforvaltninga:</w:t>
            </w:r>
          </w:p>
        </w:tc>
        <w:tc>
          <w:tcPr>
            <w:tcW w:w="1665" w:type="dxa"/>
            <w:tcBorders>
              <w:top w:val="nil"/>
              <w:left w:val="nil"/>
              <w:bottom w:val="nil"/>
              <w:right w:val="nil"/>
            </w:tcBorders>
            <w:tcMar>
              <w:top w:w="128" w:type="dxa"/>
              <w:left w:w="43" w:type="dxa"/>
              <w:bottom w:w="43" w:type="dxa"/>
              <w:right w:w="43" w:type="dxa"/>
            </w:tcMar>
            <w:vAlign w:val="bottom"/>
          </w:tcPr>
          <w:p w14:paraId="652E5BD8" w14:textId="77777777" w:rsidR="00D875DA" w:rsidRPr="005837C1" w:rsidRDefault="00D875DA" w:rsidP="005837C1">
            <w:pPr>
              <w:jc w:val="right"/>
            </w:pPr>
          </w:p>
        </w:tc>
      </w:tr>
      <w:tr w:rsidR="00BE4DD4" w:rsidRPr="005837C1" w14:paraId="42E27903"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459797C0"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3A58C7F" w14:textId="77777777" w:rsidR="00D875DA" w:rsidRPr="005837C1" w:rsidRDefault="00D875DA" w:rsidP="005837C1">
            <w:r w:rsidRPr="005837C1">
              <w:t>21</w:t>
            </w:r>
          </w:p>
        </w:tc>
        <w:tc>
          <w:tcPr>
            <w:tcW w:w="6535" w:type="dxa"/>
            <w:gridSpan w:val="3"/>
            <w:tcBorders>
              <w:top w:val="nil"/>
              <w:left w:val="nil"/>
              <w:bottom w:val="nil"/>
              <w:right w:val="nil"/>
            </w:tcBorders>
            <w:tcMar>
              <w:top w:w="128" w:type="dxa"/>
              <w:left w:w="43" w:type="dxa"/>
              <w:bottom w:w="43" w:type="dxa"/>
              <w:right w:w="43" w:type="dxa"/>
            </w:tcMar>
          </w:tcPr>
          <w:p w14:paraId="610BC59E" w14:textId="77777777" w:rsidR="00D875DA" w:rsidRPr="005837C1" w:rsidRDefault="00D875DA" w:rsidP="005837C1">
            <w:r w:rsidRPr="005837C1">
              <w:t>Spesielle driftsutgifter</w:t>
            </w:r>
            <w:r w:rsidRPr="005837C1">
              <w:rPr>
                <w:rStyle w:val="kursiv"/>
              </w:rPr>
              <w:t>, kan </w:t>
            </w:r>
            <w:proofErr w:type="spellStart"/>
            <w:r w:rsidRPr="005837C1">
              <w:rPr>
                <w:rStyle w:val="kursiv"/>
              </w:rPr>
              <w:t>overførast</w:t>
            </w:r>
            <w:proofErr w:type="spellEnd"/>
            <w:r w:rsidRPr="005837C1">
              <w:rPr>
                <w:rStyle w:val="kursiv"/>
              </w:rPr>
              <w:t xml:space="preserve">, kan </w:t>
            </w:r>
            <w:proofErr w:type="spellStart"/>
            <w:r w:rsidRPr="005837C1">
              <w:rPr>
                <w:rStyle w:val="kursiv"/>
              </w:rPr>
              <w:t>nyttast</w:t>
            </w:r>
            <w:proofErr w:type="spellEnd"/>
            <w:r w:rsidRPr="005837C1">
              <w:rPr>
                <w:rStyle w:val="kursiv"/>
              </w:rPr>
              <w:t xml:space="preserve"> under post 45</w:t>
            </w:r>
            <w:r w:rsidRPr="005837C1">
              <w:t xml:space="preserve">, </w:t>
            </w:r>
            <w:r w:rsidRPr="005837C1">
              <w:br/>
              <w:t xml:space="preserve">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1BA9244E" w14:textId="77777777" w:rsidR="00D875DA" w:rsidRPr="005837C1" w:rsidRDefault="00D875DA" w:rsidP="005837C1">
            <w:pPr>
              <w:jc w:val="right"/>
            </w:pPr>
            <w:r w:rsidRPr="005837C1">
              <w:t>30 000 000</w:t>
            </w:r>
          </w:p>
        </w:tc>
      </w:tr>
      <w:tr w:rsidR="00BE4DD4" w:rsidRPr="005837C1" w14:paraId="5EC5CF12"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549362B"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4AFCD6F"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76915E8" w14:textId="77777777" w:rsidR="00D875DA" w:rsidRPr="005837C1" w:rsidRDefault="00D875DA" w:rsidP="005837C1">
            <w:proofErr w:type="spellStart"/>
            <w:r w:rsidRPr="005837C1">
              <w:t>frå</w:t>
            </w:r>
            <w:proofErr w:type="spellEnd"/>
            <w:r w:rsidRPr="005837C1">
              <w:t xml:space="preserve"> kr 166 930 000 til kr 136 930 000</w:t>
            </w:r>
          </w:p>
        </w:tc>
        <w:tc>
          <w:tcPr>
            <w:tcW w:w="1665" w:type="dxa"/>
            <w:tcBorders>
              <w:top w:val="nil"/>
              <w:left w:val="nil"/>
              <w:bottom w:val="nil"/>
              <w:right w:val="nil"/>
            </w:tcBorders>
            <w:tcMar>
              <w:top w:w="128" w:type="dxa"/>
              <w:left w:w="43" w:type="dxa"/>
              <w:bottom w:w="43" w:type="dxa"/>
              <w:right w:w="43" w:type="dxa"/>
            </w:tcMar>
            <w:vAlign w:val="bottom"/>
          </w:tcPr>
          <w:p w14:paraId="257A456B" w14:textId="77777777" w:rsidR="00D875DA" w:rsidRPr="005837C1" w:rsidRDefault="00D875DA" w:rsidP="005837C1">
            <w:pPr>
              <w:jc w:val="right"/>
            </w:pPr>
          </w:p>
        </w:tc>
      </w:tr>
      <w:tr w:rsidR="00BE4DD4" w:rsidRPr="005837C1" w14:paraId="09F66F67"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65A5BE0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278003D" w14:textId="77777777" w:rsidR="00D875DA" w:rsidRPr="005837C1" w:rsidRDefault="00D875DA" w:rsidP="005837C1">
            <w:r w:rsidRPr="005837C1">
              <w:t>45</w:t>
            </w:r>
          </w:p>
        </w:tc>
        <w:tc>
          <w:tcPr>
            <w:tcW w:w="6535" w:type="dxa"/>
            <w:gridSpan w:val="3"/>
            <w:tcBorders>
              <w:top w:val="nil"/>
              <w:left w:val="nil"/>
              <w:bottom w:val="nil"/>
              <w:right w:val="nil"/>
            </w:tcBorders>
            <w:tcMar>
              <w:top w:w="128" w:type="dxa"/>
              <w:left w:w="43" w:type="dxa"/>
              <w:bottom w:w="43" w:type="dxa"/>
              <w:right w:w="43" w:type="dxa"/>
            </w:tcMar>
          </w:tcPr>
          <w:p w14:paraId="70ADFB00" w14:textId="77777777" w:rsidR="00D875DA" w:rsidRPr="005837C1" w:rsidRDefault="00D875DA" w:rsidP="005837C1">
            <w:r w:rsidRPr="005837C1">
              <w:t>Større utstyrsanskaffingar og vedlikehald</w:t>
            </w:r>
            <w:r w:rsidRPr="005837C1">
              <w:rPr>
                <w:rStyle w:val="kursiv"/>
              </w:rPr>
              <w:t xml:space="preserve">, kan overførast, </w:t>
            </w:r>
            <w:r w:rsidRPr="005837C1">
              <w:rPr>
                <w:rStyle w:val="kursiv"/>
              </w:rPr>
              <w:br/>
              <w:t>kan nyttast under post 21</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5D831CD8" w14:textId="77777777" w:rsidR="00D875DA" w:rsidRPr="005837C1" w:rsidRDefault="00D875DA" w:rsidP="005837C1">
            <w:pPr>
              <w:jc w:val="right"/>
            </w:pPr>
            <w:r w:rsidRPr="005837C1">
              <w:t>145 000 000</w:t>
            </w:r>
          </w:p>
        </w:tc>
      </w:tr>
      <w:tr w:rsidR="00BE4DD4" w:rsidRPr="005837C1" w14:paraId="1FF1844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E1C693B"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2FDD9B8"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F964727" w14:textId="77777777" w:rsidR="00D875DA" w:rsidRPr="005837C1" w:rsidRDefault="00D875DA" w:rsidP="005837C1">
            <w:proofErr w:type="spellStart"/>
            <w:r w:rsidRPr="005837C1">
              <w:t>frå</w:t>
            </w:r>
            <w:proofErr w:type="spellEnd"/>
            <w:r w:rsidRPr="005837C1">
              <w:t xml:space="preserve"> kr 262 149 000 til kr 117 149 000</w:t>
            </w:r>
          </w:p>
        </w:tc>
        <w:tc>
          <w:tcPr>
            <w:tcW w:w="1665" w:type="dxa"/>
            <w:tcBorders>
              <w:top w:val="nil"/>
              <w:left w:val="nil"/>
              <w:bottom w:val="nil"/>
              <w:right w:val="nil"/>
            </w:tcBorders>
            <w:tcMar>
              <w:top w:w="128" w:type="dxa"/>
              <w:left w:w="43" w:type="dxa"/>
              <w:bottom w:w="43" w:type="dxa"/>
              <w:right w:w="43" w:type="dxa"/>
            </w:tcMar>
            <w:vAlign w:val="bottom"/>
          </w:tcPr>
          <w:p w14:paraId="53347ECE" w14:textId="77777777" w:rsidR="00D875DA" w:rsidRPr="005837C1" w:rsidRDefault="00D875DA" w:rsidP="005837C1">
            <w:pPr>
              <w:jc w:val="right"/>
            </w:pPr>
          </w:p>
        </w:tc>
      </w:tr>
      <w:tr w:rsidR="00BE4DD4" w:rsidRPr="005837C1" w14:paraId="0580E127"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F6D1AD3" w14:textId="77777777" w:rsidR="00D875DA" w:rsidRPr="005837C1" w:rsidRDefault="00D875DA" w:rsidP="005837C1">
            <w:r w:rsidRPr="005837C1">
              <w:t>605</w:t>
            </w:r>
          </w:p>
        </w:tc>
        <w:tc>
          <w:tcPr>
            <w:tcW w:w="680" w:type="dxa"/>
            <w:tcBorders>
              <w:top w:val="nil"/>
              <w:left w:val="nil"/>
              <w:bottom w:val="nil"/>
              <w:right w:val="nil"/>
            </w:tcBorders>
            <w:tcMar>
              <w:top w:w="128" w:type="dxa"/>
              <w:left w:w="43" w:type="dxa"/>
              <w:bottom w:w="43" w:type="dxa"/>
              <w:right w:w="43" w:type="dxa"/>
            </w:tcMar>
          </w:tcPr>
          <w:p w14:paraId="67AAC181"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CCE5C30" w14:textId="77777777" w:rsidR="00D875DA" w:rsidRPr="005837C1" w:rsidRDefault="00D875DA" w:rsidP="005837C1">
            <w:r w:rsidRPr="005837C1">
              <w:t>Arbeids- og velferdsetaten:</w:t>
            </w:r>
          </w:p>
        </w:tc>
        <w:tc>
          <w:tcPr>
            <w:tcW w:w="1665" w:type="dxa"/>
            <w:tcBorders>
              <w:top w:val="nil"/>
              <w:left w:val="nil"/>
              <w:bottom w:val="nil"/>
              <w:right w:val="nil"/>
            </w:tcBorders>
            <w:tcMar>
              <w:top w:w="128" w:type="dxa"/>
              <w:left w:w="43" w:type="dxa"/>
              <w:bottom w:w="43" w:type="dxa"/>
              <w:right w:w="43" w:type="dxa"/>
            </w:tcMar>
            <w:vAlign w:val="bottom"/>
          </w:tcPr>
          <w:p w14:paraId="33B36D9D" w14:textId="77777777" w:rsidR="00D875DA" w:rsidRPr="005837C1" w:rsidRDefault="00D875DA" w:rsidP="005837C1">
            <w:pPr>
              <w:jc w:val="right"/>
            </w:pPr>
          </w:p>
        </w:tc>
      </w:tr>
      <w:tr w:rsidR="00BE4DD4" w:rsidRPr="005837C1" w14:paraId="0FB18A42"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C4A42BA"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7EE9DD5" w14:textId="77777777" w:rsidR="00D875DA" w:rsidRPr="005837C1" w:rsidRDefault="00D875DA" w:rsidP="005837C1">
            <w:r w:rsidRPr="005837C1">
              <w:t>01</w:t>
            </w:r>
          </w:p>
        </w:tc>
        <w:tc>
          <w:tcPr>
            <w:tcW w:w="6535" w:type="dxa"/>
            <w:gridSpan w:val="3"/>
            <w:tcBorders>
              <w:top w:val="nil"/>
              <w:left w:val="nil"/>
              <w:bottom w:val="nil"/>
              <w:right w:val="nil"/>
            </w:tcBorders>
            <w:tcMar>
              <w:top w:w="128" w:type="dxa"/>
              <w:left w:w="43" w:type="dxa"/>
              <w:bottom w:w="43" w:type="dxa"/>
              <w:right w:w="43" w:type="dxa"/>
            </w:tcMar>
          </w:tcPr>
          <w:p w14:paraId="6829BA0F" w14:textId="77777777" w:rsidR="00D875DA" w:rsidRPr="005837C1" w:rsidRDefault="00D875DA" w:rsidP="005837C1">
            <w:r w:rsidRPr="005837C1">
              <w:t>Driftsutgifter, blir </w:t>
            </w:r>
            <w:proofErr w:type="spellStart"/>
            <w:r w:rsidRPr="005837C1">
              <w:t>auka</w:t>
            </w:r>
            <w:proofErr w:type="spellEnd"/>
            <w:r w:rsidRPr="005837C1">
              <w:t xml:space="preserve">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23D3CECE" w14:textId="77777777" w:rsidR="00D875DA" w:rsidRPr="005837C1" w:rsidRDefault="00D875DA" w:rsidP="005837C1">
            <w:pPr>
              <w:jc w:val="right"/>
            </w:pPr>
            <w:r w:rsidRPr="005837C1">
              <w:t>270 937 000</w:t>
            </w:r>
          </w:p>
        </w:tc>
      </w:tr>
      <w:tr w:rsidR="00BE4DD4" w:rsidRPr="005837C1" w14:paraId="0088ABB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911BC2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86BE429"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E1CB104" w14:textId="77777777" w:rsidR="00D875DA" w:rsidRPr="005837C1" w:rsidRDefault="00D875DA" w:rsidP="005837C1">
            <w:proofErr w:type="spellStart"/>
            <w:r w:rsidRPr="005837C1">
              <w:t>frå</w:t>
            </w:r>
            <w:proofErr w:type="spellEnd"/>
            <w:r w:rsidRPr="005837C1">
              <w:t xml:space="preserve"> kr 13 898 450 000 til kr 14 169 387 000</w:t>
            </w:r>
          </w:p>
        </w:tc>
        <w:tc>
          <w:tcPr>
            <w:tcW w:w="1665" w:type="dxa"/>
            <w:tcBorders>
              <w:top w:val="nil"/>
              <w:left w:val="nil"/>
              <w:bottom w:val="nil"/>
              <w:right w:val="nil"/>
            </w:tcBorders>
            <w:tcMar>
              <w:top w:w="128" w:type="dxa"/>
              <w:left w:w="43" w:type="dxa"/>
              <w:bottom w:w="43" w:type="dxa"/>
              <w:right w:w="43" w:type="dxa"/>
            </w:tcMar>
            <w:vAlign w:val="bottom"/>
          </w:tcPr>
          <w:p w14:paraId="3DBFC22A" w14:textId="77777777" w:rsidR="00D875DA" w:rsidRPr="005837C1" w:rsidRDefault="00D875DA" w:rsidP="005837C1">
            <w:pPr>
              <w:jc w:val="right"/>
            </w:pPr>
          </w:p>
        </w:tc>
      </w:tr>
      <w:tr w:rsidR="00BE4DD4" w:rsidRPr="005837C1" w14:paraId="4F0001A6" w14:textId="77777777" w:rsidTr="001B7449">
        <w:trPr>
          <w:trHeight w:val="640"/>
        </w:trPr>
        <w:tc>
          <w:tcPr>
            <w:tcW w:w="680" w:type="dxa"/>
            <w:tcBorders>
              <w:top w:val="nil"/>
              <w:left w:val="nil"/>
              <w:right w:val="nil"/>
            </w:tcBorders>
            <w:tcMar>
              <w:top w:w="128" w:type="dxa"/>
              <w:left w:w="43" w:type="dxa"/>
              <w:bottom w:w="43" w:type="dxa"/>
              <w:right w:w="43" w:type="dxa"/>
            </w:tcMar>
          </w:tcPr>
          <w:p w14:paraId="162F3E08" w14:textId="77777777" w:rsidR="00D875DA" w:rsidRPr="005837C1" w:rsidRDefault="00D875DA" w:rsidP="005837C1"/>
        </w:tc>
        <w:tc>
          <w:tcPr>
            <w:tcW w:w="680" w:type="dxa"/>
            <w:tcBorders>
              <w:top w:val="nil"/>
              <w:left w:val="nil"/>
              <w:right w:val="nil"/>
            </w:tcBorders>
            <w:tcMar>
              <w:top w:w="128" w:type="dxa"/>
              <w:left w:w="43" w:type="dxa"/>
              <w:bottom w:w="43" w:type="dxa"/>
              <w:right w:w="43" w:type="dxa"/>
            </w:tcMar>
          </w:tcPr>
          <w:p w14:paraId="2D6B6A23" w14:textId="77777777" w:rsidR="00D875DA" w:rsidRPr="005837C1" w:rsidRDefault="00D875DA" w:rsidP="005837C1">
            <w:r w:rsidRPr="005837C1">
              <w:t>45</w:t>
            </w:r>
          </w:p>
        </w:tc>
        <w:tc>
          <w:tcPr>
            <w:tcW w:w="6535" w:type="dxa"/>
            <w:gridSpan w:val="3"/>
            <w:tcBorders>
              <w:top w:val="nil"/>
              <w:left w:val="nil"/>
              <w:right w:val="nil"/>
            </w:tcBorders>
            <w:tcMar>
              <w:top w:w="128" w:type="dxa"/>
              <w:left w:w="43" w:type="dxa"/>
              <w:bottom w:w="43" w:type="dxa"/>
              <w:right w:w="43" w:type="dxa"/>
            </w:tcMar>
          </w:tcPr>
          <w:p w14:paraId="0CD38CA8" w14:textId="77777777" w:rsidR="00D875DA" w:rsidRPr="005837C1" w:rsidRDefault="00D875DA" w:rsidP="005837C1">
            <w:r w:rsidRPr="005837C1">
              <w:t>Større utstyrsanskaffingar og vedlikehald</w:t>
            </w:r>
            <w:r w:rsidRPr="005837C1">
              <w:rPr>
                <w:rStyle w:val="kursiv"/>
              </w:rPr>
              <w:t>, kan overførast</w:t>
            </w:r>
            <w:r w:rsidRPr="005837C1">
              <w:t xml:space="preserve">, </w:t>
            </w:r>
            <w:r w:rsidRPr="005837C1">
              <w:br/>
              <w:t xml:space="preserve">blir redusert med </w:t>
            </w:r>
            <w:r w:rsidRPr="005837C1">
              <w:tab/>
            </w:r>
          </w:p>
        </w:tc>
        <w:tc>
          <w:tcPr>
            <w:tcW w:w="1665" w:type="dxa"/>
            <w:tcBorders>
              <w:top w:val="nil"/>
              <w:left w:val="nil"/>
              <w:right w:val="nil"/>
            </w:tcBorders>
            <w:tcMar>
              <w:top w:w="128" w:type="dxa"/>
              <w:left w:w="43" w:type="dxa"/>
              <w:bottom w:w="43" w:type="dxa"/>
              <w:right w:w="43" w:type="dxa"/>
            </w:tcMar>
            <w:vAlign w:val="bottom"/>
          </w:tcPr>
          <w:p w14:paraId="2AC7D340" w14:textId="77777777" w:rsidR="00D875DA" w:rsidRPr="005837C1" w:rsidRDefault="00D875DA" w:rsidP="005837C1">
            <w:pPr>
              <w:jc w:val="right"/>
            </w:pPr>
            <w:r w:rsidRPr="005837C1">
              <w:t>19 100 000</w:t>
            </w:r>
          </w:p>
        </w:tc>
      </w:tr>
      <w:tr w:rsidR="00BE4DD4" w:rsidRPr="005837C1" w14:paraId="56C807EB"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E4C12C3"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7788FB7"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72E4742" w14:textId="77777777" w:rsidR="00D875DA" w:rsidRPr="005837C1" w:rsidRDefault="00D875DA" w:rsidP="005837C1">
            <w:proofErr w:type="spellStart"/>
            <w:r w:rsidRPr="005837C1">
              <w:t>frå</w:t>
            </w:r>
            <w:proofErr w:type="spellEnd"/>
            <w:r w:rsidRPr="005837C1">
              <w:t xml:space="preserve"> kr 362 255 000 til kr 343 155 000</w:t>
            </w:r>
          </w:p>
        </w:tc>
        <w:tc>
          <w:tcPr>
            <w:tcW w:w="1665" w:type="dxa"/>
            <w:tcBorders>
              <w:top w:val="nil"/>
              <w:left w:val="nil"/>
              <w:bottom w:val="nil"/>
              <w:right w:val="nil"/>
            </w:tcBorders>
            <w:tcMar>
              <w:top w:w="128" w:type="dxa"/>
              <w:left w:w="43" w:type="dxa"/>
              <w:bottom w:w="43" w:type="dxa"/>
              <w:right w:w="43" w:type="dxa"/>
            </w:tcMar>
            <w:vAlign w:val="bottom"/>
          </w:tcPr>
          <w:p w14:paraId="55707868" w14:textId="77777777" w:rsidR="00D875DA" w:rsidRPr="005837C1" w:rsidRDefault="00D875DA" w:rsidP="005837C1">
            <w:pPr>
              <w:jc w:val="right"/>
            </w:pPr>
          </w:p>
        </w:tc>
      </w:tr>
      <w:tr w:rsidR="00BE4DD4" w:rsidRPr="005837C1" w14:paraId="48CED2D4" w14:textId="77777777" w:rsidTr="001B7449">
        <w:trPr>
          <w:trHeight w:val="380"/>
        </w:trPr>
        <w:tc>
          <w:tcPr>
            <w:tcW w:w="680" w:type="dxa"/>
            <w:tcBorders>
              <w:left w:val="nil"/>
              <w:bottom w:val="nil"/>
              <w:right w:val="nil"/>
            </w:tcBorders>
            <w:tcMar>
              <w:top w:w="128" w:type="dxa"/>
              <w:left w:w="43" w:type="dxa"/>
              <w:bottom w:w="43" w:type="dxa"/>
              <w:right w:w="43" w:type="dxa"/>
            </w:tcMar>
          </w:tcPr>
          <w:p w14:paraId="52E4AFEA" w14:textId="77777777" w:rsidR="00D875DA" w:rsidRPr="005837C1" w:rsidRDefault="00D875DA" w:rsidP="005837C1">
            <w:r w:rsidRPr="005837C1">
              <w:t>606</w:t>
            </w:r>
          </w:p>
        </w:tc>
        <w:tc>
          <w:tcPr>
            <w:tcW w:w="680" w:type="dxa"/>
            <w:tcBorders>
              <w:left w:val="nil"/>
              <w:bottom w:val="nil"/>
              <w:right w:val="nil"/>
            </w:tcBorders>
            <w:tcMar>
              <w:top w:w="128" w:type="dxa"/>
              <w:left w:w="43" w:type="dxa"/>
              <w:bottom w:w="43" w:type="dxa"/>
              <w:right w:w="43" w:type="dxa"/>
            </w:tcMar>
          </w:tcPr>
          <w:p w14:paraId="2A3D9347" w14:textId="77777777" w:rsidR="00D875DA" w:rsidRPr="005837C1" w:rsidRDefault="00D875DA" w:rsidP="005837C1"/>
        </w:tc>
        <w:tc>
          <w:tcPr>
            <w:tcW w:w="6535" w:type="dxa"/>
            <w:gridSpan w:val="3"/>
            <w:tcBorders>
              <w:left w:val="nil"/>
              <w:bottom w:val="nil"/>
              <w:right w:val="nil"/>
            </w:tcBorders>
            <w:tcMar>
              <w:top w:w="128" w:type="dxa"/>
              <w:left w:w="43" w:type="dxa"/>
              <w:bottom w:w="43" w:type="dxa"/>
              <w:right w:w="43" w:type="dxa"/>
            </w:tcMar>
          </w:tcPr>
          <w:p w14:paraId="1747DA85" w14:textId="77777777" w:rsidR="00D875DA" w:rsidRPr="005837C1" w:rsidRDefault="00D875DA" w:rsidP="005837C1">
            <w:r w:rsidRPr="005837C1">
              <w:t>Trygderetten:</w:t>
            </w:r>
          </w:p>
        </w:tc>
        <w:tc>
          <w:tcPr>
            <w:tcW w:w="1665" w:type="dxa"/>
            <w:tcBorders>
              <w:left w:val="nil"/>
              <w:bottom w:val="nil"/>
              <w:right w:val="nil"/>
            </w:tcBorders>
            <w:tcMar>
              <w:top w:w="128" w:type="dxa"/>
              <w:left w:w="43" w:type="dxa"/>
              <w:bottom w:w="43" w:type="dxa"/>
              <w:right w:w="43" w:type="dxa"/>
            </w:tcMar>
            <w:vAlign w:val="bottom"/>
          </w:tcPr>
          <w:p w14:paraId="3A96DDFC" w14:textId="77777777" w:rsidR="00D875DA" w:rsidRPr="005837C1" w:rsidRDefault="00D875DA" w:rsidP="005837C1">
            <w:pPr>
              <w:jc w:val="right"/>
            </w:pPr>
          </w:p>
        </w:tc>
      </w:tr>
      <w:tr w:rsidR="00BE4DD4" w:rsidRPr="005837C1" w14:paraId="201FBC14"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17AF764"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5719225" w14:textId="77777777" w:rsidR="00D875DA" w:rsidRPr="005837C1" w:rsidRDefault="00D875DA" w:rsidP="005837C1">
            <w:r w:rsidRPr="005837C1">
              <w:t>01</w:t>
            </w:r>
          </w:p>
        </w:tc>
        <w:tc>
          <w:tcPr>
            <w:tcW w:w="6535" w:type="dxa"/>
            <w:gridSpan w:val="3"/>
            <w:tcBorders>
              <w:top w:val="nil"/>
              <w:left w:val="nil"/>
              <w:bottom w:val="nil"/>
              <w:right w:val="nil"/>
            </w:tcBorders>
            <w:tcMar>
              <w:top w:w="128" w:type="dxa"/>
              <w:left w:w="43" w:type="dxa"/>
              <w:bottom w:w="43" w:type="dxa"/>
              <w:right w:w="43" w:type="dxa"/>
            </w:tcMar>
          </w:tcPr>
          <w:p w14:paraId="11004E9D" w14:textId="77777777" w:rsidR="00D875DA" w:rsidRPr="005837C1" w:rsidRDefault="00D875DA" w:rsidP="005837C1">
            <w:r w:rsidRPr="005837C1">
              <w:t>Driftsutgifter, blir </w:t>
            </w:r>
            <w:proofErr w:type="spellStart"/>
            <w:r w:rsidRPr="005837C1">
              <w:t>auka</w:t>
            </w:r>
            <w:proofErr w:type="spellEnd"/>
            <w:r w:rsidRPr="005837C1">
              <w:t xml:space="preserve">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53D4A737" w14:textId="77777777" w:rsidR="00D875DA" w:rsidRPr="005837C1" w:rsidRDefault="00D875DA" w:rsidP="005837C1">
            <w:pPr>
              <w:jc w:val="right"/>
            </w:pPr>
            <w:r w:rsidRPr="005837C1">
              <w:t>2 380 000</w:t>
            </w:r>
          </w:p>
        </w:tc>
      </w:tr>
      <w:tr w:rsidR="00BE4DD4" w:rsidRPr="005837C1" w14:paraId="24E46DBB"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C7F0F99"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1865399"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0941E788" w14:textId="77777777" w:rsidR="00D875DA" w:rsidRPr="005837C1" w:rsidRDefault="00D875DA" w:rsidP="005837C1">
            <w:proofErr w:type="spellStart"/>
            <w:r w:rsidRPr="005837C1">
              <w:t>frå</w:t>
            </w:r>
            <w:proofErr w:type="spellEnd"/>
            <w:r w:rsidRPr="005837C1">
              <w:t xml:space="preserve"> kr 119 530 000 til kr 121 910 000</w:t>
            </w:r>
          </w:p>
        </w:tc>
        <w:tc>
          <w:tcPr>
            <w:tcW w:w="1665" w:type="dxa"/>
            <w:tcBorders>
              <w:top w:val="nil"/>
              <w:left w:val="nil"/>
              <w:bottom w:val="nil"/>
              <w:right w:val="nil"/>
            </w:tcBorders>
            <w:tcMar>
              <w:top w:w="128" w:type="dxa"/>
              <w:left w:w="43" w:type="dxa"/>
              <w:bottom w:w="43" w:type="dxa"/>
              <w:right w:w="43" w:type="dxa"/>
            </w:tcMar>
            <w:vAlign w:val="bottom"/>
          </w:tcPr>
          <w:p w14:paraId="405C02CE" w14:textId="77777777" w:rsidR="00D875DA" w:rsidRPr="005837C1" w:rsidRDefault="00D875DA" w:rsidP="005837C1">
            <w:pPr>
              <w:jc w:val="right"/>
            </w:pPr>
          </w:p>
        </w:tc>
      </w:tr>
      <w:tr w:rsidR="00BE4DD4" w:rsidRPr="005837C1" w14:paraId="7D4FAB14"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A52710E" w14:textId="77777777" w:rsidR="00D875DA" w:rsidRPr="005837C1" w:rsidRDefault="00D875DA" w:rsidP="005837C1">
            <w:r w:rsidRPr="005837C1">
              <w:t>612</w:t>
            </w:r>
          </w:p>
        </w:tc>
        <w:tc>
          <w:tcPr>
            <w:tcW w:w="680" w:type="dxa"/>
            <w:tcBorders>
              <w:top w:val="nil"/>
              <w:left w:val="nil"/>
              <w:bottom w:val="nil"/>
              <w:right w:val="nil"/>
            </w:tcBorders>
            <w:tcMar>
              <w:top w:w="128" w:type="dxa"/>
              <w:left w:w="43" w:type="dxa"/>
              <w:bottom w:w="43" w:type="dxa"/>
              <w:right w:w="43" w:type="dxa"/>
            </w:tcMar>
          </w:tcPr>
          <w:p w14:paraId="77C802EB"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F24F399" w14:textId="77777777" w:rsidR="00D875DA" w:rsidRPr="005837C1" w:rsidRDefault="00D875DA" w:rsidP="005837C1">
            <w:proofErr w:type="spellStart"/>
            <w:r w:rsidRPr="005837C1">
              <w:t>Tilskot</w:t>
            </w:r>
            <w:proofErr w:type="spellEnd"/>
            <w:r w:rsidRPr="005837C1">
              <w:t xml:space="preserve"> til Statens pensjonskasse:</w:t>
            </w:r>
          </w:p>
        </w:tc>
        <w:tc>
          <w:tcPr>
            <w:tcW w:w="1665" w:type="dxa"/>
            <w:tcBorders>
              <w:top w:val="nil"/>
              <w:left w:val="nil"/>
              <w:bottom w:val="nil"/>
              <w:right w:val="nil"/>
            </w:tcBorders>
            <w:tcMar>
              <w:top w:w="128" w:type="dxa"/>
              <w:left w:w="43" w:type="dxa"/>
              <w:bottom w:w="43" w:type="dxa"/>
              <w:right w:w="43" w:type="dxa"/>
            </w:tcMar>
            <w:vAlign w:val="bottom"/>
          </w:tcPr>
          <w:p w14:paraId="57A202BB" w14:textId="77777777" w:rsidR="00D875DA" w:rsidRPr="005837C1" w:rsidRDefault="00D875DA" w:rsidP="005837C1">
            <w:pPr>
              <w:jc w:val="right"/>
            </w:pPr>
          </w:p>
        </w:tc>
      </w:tr>
      <w:tr w:rsidR="00BE4DD4" w:rsidRPr="005837C1" w14:paraId="6567D2C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46314B9"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81F0428" w14:textId="77777777" w:rsidR="00D875DA" w:rsidRPr="005837C1" w:rsidRDefault="00D875DA" w:rsidP="005837C1">
            <w:r w:rsidRPr="005837C1">
              <w:t>01</w:t>
            </w:r>
          </w:p>
        </w:tc>
        <w:tc>
          <w:tcPr>
            <w:tcW w:w="6535" w:type="dxa"/>
            <w:gridSpan w:val="3"/>
            <w:tcBorders>
              <w:top w:val="nil"/>
              <w:left w:val="nil"/>
              <w:bottom w:val="nil"/>
              <w:right w:val="nil"/>
            </w:tcBorders>
            <w:tcMar>
              <w:top w:w="128" w:type="dxa"/>
              <w:left w:w="43" w:type="dxa"/>
              <w:bottom w:w="43" w:type="dxa"/>
              <w:right w:w="43" w:type="dxa"/>
            </w:tcMar>
          </w:tcPr>
          <w:p w14:paraId="78EF2B40" w14:textId="77777777" w:rsidR="00D875DA" w:rsidRPr="005837C1" w:rsidRDefault="00D875DA" w:rsidP="005837C1">
            <w:r w:rsidRPr="005837C1">
              <w:t>Driftsutgifter</w:t>
            </w:r>
            <w:r w:rsidRPr="005837C1">
              <w:rPr>
                <w:rStyle w:val="kursiv"/>
              </w:rPr>
              <w:t>, overslagsløyving</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0A5B2359" w14:textId="77777777" w:rsidR="00D875DA" w:rsidRPr="005837C1" w:rsidRDefault="00D875DA" w:rsidP="005837C1">
            <w:pPr>
              <w:jc w:val="right"/>
            </w:pPr>
            <w:r w:rsidRPr="005837C1">
              <w:t>1 491 000 000</w:t>
            </w:r>
          </w:p>
        </w:tc>
      </w:tr>
      <w:tr w:rsidR="00BE4DD4" w:rsidRPr="005837C1" w14:paraId="6B92322F"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B0E77D5"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5180829"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5FDE84F" w14:textId="77777777" w:rsidR="00D875DA" w:rsidRPr="005837C1" w:rsidRDefault="00D875DA" w:rsidP="005837C1">
            <w:proofErr w:type="spellStart"/>
            <w:r w:rsidRPr="005837C1">
              <w:t>frå</w:t>
            </w:r>
            <w:proofErr w:type="spellEnd"/>
            <w:r w:rsidRPr="005837C1">
              <w:t xml:space="preserve"> kr 9 609 000 000 til kr 8 118 000 000</w:t>
            </w:r>
          </w:p>
        </w:tc>
        <w:tc>
          <w:tcPr>
            <w:tcW w:w="1665" w:type="dxa"/>
            <w:tcBorders>
              <w:top w:val="nil"/>
              <w:left w:val="nil"/>
              <w:bottom w:val="nil"/>
              <w:right w:val="nil"/>
            </w:tcBorders>
            <w:tcMar>
              <w:top w:w="128" w:type="dxa"/>
              <w:left w:w="43" w:type="dxa"/>
              <w:bottom w:w="43" w:type="dxa"/>
              <w:right w:w="43" w:type="dxa"/>
            </w:tcMar>
            <w:vAlign w:val="bottom"/>
          </w:tcPr>
          <w:p w14:paraId="48C5E941" w14:textId="77777777" w:rsidR="00D875DA" w:rsidRPr="005837C1" w:rsidRDefault="00D875DA" w:rsidP="005837C1">
            <w:pPr>
              <w:jc w:val="right"/>
            </w:pPr>
          </w:p>
        </w:tc>
      </w:tr>
      <w:tr w:rsidR="00BE4DD4" w:rsidRPr="005837C1" w14:paraId="278D9E6B"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629C318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D24FD02"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2F0AFDF5" w14:textId="77777777" w:rsidR="00D875DA" w:rsidRPr="005837C1" w:rsidRDefault="00D875DA" w:rsidP="005837C1">
            <w:r w:rsidRPr="005837C1">
              <w:t>For andre medlemer av Statens pensjonskasse</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53BD7DBD" w14:textId="77777777" w:rsidR="00D875DA" w:rsidRPr="005837C1" w:rsidRDefault="00D875DA" w:rsidP="005837C1">
            <w:pPr>
              <w:jc w:val="right"/>
            </w:pPr>
            <w:r w:rsidRPr="005837C1">
              <w:t>7 000 000</w:t>
            </w:r>
          </w:p>
        </w:tc>
      </w:tr>
      <w:tr w:rsidR="00BE4DD4" w:rsidRPr="005837C1" w14:paraId="39C2768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F0331C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899A75D"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9B66F3A" w14:textId="77777777" w:rsidR="00D875DA" w:rsidRPr="005837C1" w:rsidRDefault="00D875DA" w:rsidP="005837C1">
            <w:proofErr w:type="spellStart"/>
            <w:r w:rsidRPr="005837C1">
              <w:t>frå</w:t>
            </w:r>
            <w:proofErr w:type="spellEnd"/>
            <w:r w:rsidRPr="005837C1">
              <w:t xml:space="preserve"> kr 84 000 000 til kr 91 000 000</w:t>
            </w:r>
          </w:p>
        </w:tc>
        <w:tc>
          <w:tcPr>
            <w:tcW w:w="1665" w:type="dxa"/>
            <w:tcBorders>
              <w:top w:val="nil"/>
              <w:left w:val="nil"/>
              <w:bottom w:val="nil"/>
              <w:right w:val="nil"/>
            </w:tcBorders>
            <w:tcMar>
              <w:top w:w="128" w:type="dxa"/>
              <w:left w:w="43" w:type="dxa"/>
              <w:bottom w:w="43" w:type="dxa"/>
              <w:right w:w="43" w:type="dxa"/>
            </w:tcMar>
            <w:vAlign w:val="bottom"/>
          </w:tcPr>
          <w:p w14:paraId="66D5F91B" w14:textId="77777777" w:rsidR="00D875DA" w:rsidRPr="005837C1" w:rsidRDefault="00D875DA" w:rsidP="005837C1">
            <w:pPr>
              <w:jc w:val="right"/>
            </w:pPr>
          </w:p>
        </w:tc>
      </w:tr>
      <w:tr w:rsidR="00BE4DD4" w:rsidRPr="005837C1" w14:paraId="768F6BC5"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449B3DD" w14:textId="77777777" w:rsidR="00D875DA" w:rsidRPr="005837C1" w:rsidRDefault="00D875DA" w:rsidP="005837C1">
            <w:r w:rsidRPr="005837C1">
              <w:t>634</w:t>
            </w:r>
          </w:p>
        </w:tc>
        <w:tc>
          <w:tcPr>
            <w:tcW w:w="680" w:type="dxa"/>
            <w:tcBorders>
              <w:top w:val="nil"/>
              <w:left w:val="nil"/>
              <w:bottom w:val="nil"/>
              <w:right w:val="nil"/>
            </w:tcBorders>
            <w:tcMar>
              <w:top w:w="128" w:type="dxa"/>
              <w:left w:w="43" w:type="dxa"/>
              <w:bottom w:w="43" w:type="dxa"/>
              <w:right w:w="43" w:type="dxa"/>
            </w:tcMar>
          </w:tcPr>
          <w:p w14:paraId="4A862689"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7813C59" w14:textId="77777777" w:rsidR="00D875DA" w:rsidRPr="005837C1" w:rsidRDefault="00D875DA" w:rsidP="005837C1">
            <w:proofErr w:type="spellStart"/>
            <w:r w:rsidRPr="005837C1">
              <w:t>Arbeidsmarknadstiltak</w:t>
            </w:r>
            <w:proofErr w:type="spellEnd"/>
            <w:r w:rsidRPr="005837C1">
              <w:t>:</w:t>
            </w:r>
          </w:p>
        </w:tc>
        <w:tc>
          <w:tcPr>
            <w:tcW w:w="1665" w:type="dxa"/>
            <w:tcBorders>
              <w:top w:val="nil"/>
              <w:left w:val="nil"/>
              <w:bottom w:val="nil"/>
              <w:right w:val="nil"/>
            </w:tcBorders>
            <w:tcMar>
              <w:top w:w="128" w:type="dxa"/>
              <w:left w:w="43" w:type="dxa"/>
              <w:bottom w:w="43" w:type="dxa"/>
              <w:right w:w="43" w:type="dxa"/>
            </w:tcMar>
            <w:vAlign w:val="bottom"/>
          </w:tcPr>
          <w:p w14:paraId="53F4EF5C" w14:textId="77777777" w:rsidR="00D875DA" w:rsidRPr="005837C1" w:rsidRDefault="00D875DA" w:rsidP="005837C1">
            <w:pPr>
              <w:jc w:val="right"/>
            </w:pPr>
          </w:p>
        </w:tc>
      </w:tr>
      <w:tr w:rsidR="00BE4DD4" w:rsidRPr="005837C1" w14:paraId="3C82186D"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7264C1D"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342F5F0" w14:textId="77777777" w:rsidR="00D875DA" w:rsidRPr="005837C1" w:rsidRDefault="00D875DA" w:rsidP="005837C1">
            <w:r w:rsidRPr="005837C1">
              <w:t>01</w:t>
            </w:r>
          </w:p>
        </w:tc>
        <w:tc>
          <w:tcPr>
            <w:tcW w:w="6535" w:type="dxa"/>
            <w:gridSpan w:val="3"/>
            <w:tcBorders>
              <w:top w:val="nil"/>
              <w:left w:val="nil"/>
              <w:bottom w:val="nil"/>
              <w:right w:val="nil"/>
            </w:tcBorders>
            <w:tcMar>
              <w:top w:w="128" w:type="dxa"/>
              <w:left w:w="43" w:type="dxa"/>
              <w:bottom w:w="43" w:type="dxa"/>
              <w:right w:w="43" w:type="dxa"/>
            </w:tcMar>
          </w:tcPr>
          <w:p w14:paraId="0AE1C657" w14:textId="77777777" w:rsidR="00D875DA" w:rsidRPr="005837C1" w:rsidRDefault="00D875DA" w:rsidP="005837C1">
            <w:r w:rsidRPr="005837C1">
              <w:t>Driftsutgifter, blir </w:t>
            </w:r>
            <w:proofErr w:type="spellStart"/>
            <w:r w:rsidRPr="005837C1">
              <w:t>auka</w:t>
            </w:r>
            <w:proofErr w:type="spellEnd"/>
            <w:r w:rsidRPr="005837C1">
              <w:t xml:space="preserve">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1282BC65" w14:textId="77777777" w:rsidR="00D875DA" w:rsidRPr="005837C1" w:rsidRDefault="00D875DA" w:rsidP="005837C1">
            <w:pPr>
              <w:jc w:val="right"/>
            </w:pPr>
            <w:r w:rsidRPr="005837C1">
              <w:t>12 473 000</w:t>
            </w:r>
          </w:p>
        </w:tc>
      </w:tr>
      <w:tr w:rsidR="00BE4DD4" w:rsidRPr="005837C1" w14:paraId="533930F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5EFEE1A"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08E59DA"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3019C415" w14:textId="77777777" w:rsidR="00D875DA" w:rsidRPr="005837C1" w:rsidRDefault="00D875DA" w:rsidP="005837C1">
            <w:proofErr w:type="spellStart"/>
            <w:r w:rsidRPr="005837C1">
              <w:t>frå</w:t>
            </w:r>
            <w:proofErr w:type="spellEnd"/>
            <w:r w:rsidRPr="005837C1">
              <w:t xml:space="preserve"> kr 586 970 000 til kr 599 443 000</w:t>
            </w:r>
          </w:p>
        </w:tc>
        <w:tc>
          <w:tcPr>
            <w:tcW w:w="1665" w:type="dxa"/>
            <w:tcBorders>
              <w:top w:val="nil"/>
              <w:left w:val="nil"/>
              <w:bottom w:val="nil"/>
              <w:right w:val="nil"/>
            </w:tcBorders>
            <w:tcMar>
              <w:top w:w="128" w:type="dxa"/>
              <w:left w:w="43" w:type="dxa"/>
              <w:bottom w:w="43" w:type="dxa"/>
              <w:right w:w="43" w:type="dxa"/>
            </w:tcMar>
            <w:vAlign w:val="bottom"/>
          </w:tcPr>
          <w:p w14:paraId="678422D5" w14:textId="77777777" w:rsidR="00D875DA" w:rsidRPr="005837C1" w:rsidRDefault="00D875DA" w:rsidP="005837C1">
            <w:pPr>
              <w:jc w:val="right"/>
            </w:pPr>
          </w:p>
        </w:tc>
      </w:tr>
      <w:tr w:rsidR="00BE4DD4" w:rsidRPr="005837C1" w14:paraId="52E6ECAD"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5418BA5D"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3B26FEE" w14:textId="77777777" w:rsidR="00D875DA" w:rsidRPr="005837C1" w:rsidRDefault="00D875DA" w:rsidP="005837C1">
            <w:r w:rsidRPr="005837C1">
              <w:t>21</w:t>
            </w:r>
          </w:p>
        </w:tc>
        <w:tc>
          <w:tcPr>
            <w:tcW w:w="6535" w:type="dxa"/>
            <w:gridSpan w:val="3"/>
            <w:tcBorders>
              <w:top w:val="nil"/>
              <w:left w:val="nil"/>
              <w:bottom w:val="nil"/>
              <w:right w:val="nil"/>
            </w:tcBorders>
            <w:tcMar>
              <w:top w:w="128" w:type="dxa"/>
              <w:left w:w="43" w:type="dxa"/>
              <w:bottom w:w="43" w:type="dxa"/>
              <w:right w:w="43" w:type="dxa"/>
            </w:tcMar>
          </w:tcPr>
          <w:p w14:paraId="7F7CD7BF" w14:textId="77777777" w:rsidR="00D875DA" w:rsidRPr="005837C1" w:rsidRDefault="00D875DA" w:rsidP="005837C1">
            <w:r w:rsidRPr="005837C1">
              <w:t xml:space="preserve">Forsøk med tilrettelagd </w:t>
            </w:r>
            <w:proofErr w:type="spellStart"/>
            <w:r w:rsidRPr="005837C1">
              <w:t>vidaregåande</w:t>
            </w:r>
            <w:proofErr w:type="spellEnd"/>
            <w:r w:rsidRPr="005837C1">
              <w:t xml:space="preserve"> opplæring</w:t>
            </w:r>
            <w:r w:rsidRPr="005837C1">
              <w:rPr>
                <w:rStyle w:val="kursiv"/>
              </w:rPr>
              <w:t>, kan </w:t>
            </w:r>
            <w:proofErr w:type="spellStart"/>
            <w:r w:rsidRPr="005837C1">
              <w:rPr>
                <w:rStyle w:val="kursiv"/>
              </w:rPr>
              <w:t>overførast</w:t>
            </w:r>
            <w:proofErr w:type="spellEnd"/>
            <w:r w:rsidRPr="005837C1">
              <w:t xml:space="preserve">, </w:t>
            </w:r>
            <w:r w:rsidRPr="005837C1">
              <w:br/>
              <w:t xml:space="preserve">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736DB5DE" w14:textId="77777777" w:rsidR="00D875DA" w:rsidRPr="005837C1" w:rsidRDefault="00D875DA" w:rsidP="005837C1">
            <w:pPr>
              <w:jc w:val="right"/>
            </w:pPr>
            <w:r w:rsidRPr="005837C1">
              <w:t>6 124 000</w:t>
            </w:r>
          </w:p>
        </w:tc>
      </w:tr>
      <w:tr w:rsidR="00BE4DD4" w:rsidRPr="005837C1" w14:paraId="1C28A718"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012796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FC7FBA5"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60DCEA0" w14:textId="77777777" w:rsidR="00D875DA" w:rsidRPr="005837C1" w:rsidRDefault="00D875DA" w:rsidP="005837C1">
            <w:proofErr w:type="spellStart"/>
            <w:r w:rsidRPr="005837C1">
              <w:t>frå</w:t>
            </w:r>
            <w:proofErr w:type="spellEnd"/>
            <w:r w:rsidRPr="005837C1">
              <w:t xml:space="preserve"> kr 50 000 000 til kr 43 876 000</w:t>
            </w:r>
          </w:p>
        </w:tc>
        <w:tc>
          <w:tcPr>
            <w:tcW w:w="1665" w:type="dxa"/>
            <w:tcBorders>
              <w:top w:val="nil"/>
              <w:left w:val="nil"/>
              <w:bottom w:val="nil"/>
              <w:right w:val="nil"/>
            </w:tcBorders>
            <w:tcMar>
              <w:top w:w="128" w:type="dxa"/>
              <w:left w:w="43" w:type="dxa"/>
              <w:bottom w:w="43" w:type="dxa"/>
              <w:right w:w="43" w:type="dxa"/>
            </w:tcMar>
            <w:vAlign w:val="bottom"/>
          </w:tcPr>
          <w:p w14:paraId="2ABC7D88" w14:textId="77777777" w:rsidR="00D875DA" w:rsidRPr="005837C1" w:rsidRDefault="00D875DA" w:rsidP="005837C1">
            <w:pPr>
              <w:jc w:val="right"/>
            </w:pPr>
          </w:p>
        </w:tc>
      </w:tr>
      <w:tr w:rsidR="00BE4DD4" w:rsidRPr="005837C1" w14:paraId="289A35D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E9F11A5"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774BD30" w14:textId="77777777" w:rsidR="00D875DA" w:rsidRPr="005837C1" w:rsidRDefault="00D875DA" w:rsidP="005837C1">
            <w:r w:rsidRPr="005837C1">
              <w:t>76</w:t>
            </w:r>
          </w:p>
        </w:tc>
        <w:tc>
          <w:tcPr>
            <w:tcW w:w="6535" w:type="dxa"/>
            <w:gridSpan w:val="3"/>
            <w:tcBorders>
              <w:top w:val="nil"/>
              <w:left w:val="nil"/>
              <w:bottom w:val="nil"/>
              <w:right w:val="nil"/>
            </w:tcBorders>
            <w:tcMar>
              <w:top w:w="128" w:type="dxa"/>
              <w:left w:w="43" w:type="dxa"/>
              <w:bottom w:w="43" w:type="dxa"/>
              <w:right w:w="43" w:type="dxa"/>
            </w:tcMar>
          </w:tcPr>
          <w:p w14:paraId="748A9088" w14:textId="77777777" w:rsidR="00D875DA" w:rsidRPr="005837C1" w:rsidRDefault="00D875DA" w:rsidP="005837C1">
            <w:r w:rsidRPr="005837C1">
              <w:t>Tiltak for arbeidssøkarar</w:t>
            </w:r>
            <w:r w:rsidRPr="005837C1">
              <w:rPr>
                <w:rStyle w:val="kursiv"/>
              </w:rPr>
              <w:t>, kan overførast</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02D7B728" w14:textId="77777777" w:rsidR="00D875DA" w:rsidRPr="005837C1" w:rsidRDefault="00D875DA" w:rsidP="005837C1">
            <w:pPr>
              <w:jc w:val="right"/>
            </w:pPr>
            <w:r w:rsidRPr="005837C1">
              <w:t>95 000 000</w:t>
            </w:r>
          </w:p>
        </w:tc>
      </w:tr>
      <w:tr w:rsidR="00BE4DD4" w:rsidRPr="005837C1" w14:paraId="1A2AFCF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F10A824"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D0F438B"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D9F1CDD" w14:textId="77777777" w:rsidR="00D875DA" w:rsidRPr="005837C1" w:rsidRDefault="00D875DA" w:rsidP="005837C1">
            <w:proofErr w:type="spellStart"/>
            <w:r w:rsidRPr="005837C1">
              <w:t>frå</w:t>
            </w:r>
            <w:proofErr w:type="spellEnd"/>
            <w:r w:rsidRPr="005837C1">
              <w:t xml:space="preserve"> kr 7 742 805 000 til kr 7 837 805 000</w:t>
            </w:r>
          </w:p>
        </w:tc>
        <w:tc>
          <w:tcPr>
            <w:tcW w:w="1665" w:type="dxa"/>
            <w:tcBorders>
              <w:top w:val="nil"/>
              <w:left w:val="nil"/>
              <w:bottom w:val="nil"/>
              <w:right w:val="nil"/>
            </w:tcBorders>
            <w:tcMar>
              <w:top w:w="128" w:type="dxa"/>
              <w:left w:w="43" w:type="dxa"/>
              <w:bottom w:w="43" w:type="dxa"/>
              <w:right w:w="43" w:type="dxa"/>
            </w:tcMar>
            <w:vAlign w:val="bottom"/>
          </w:tcPr>
          <w:p w14:paraId="6C231D61" w14:textId="77777777" w:rsidR="00D875DA" w:rsidRPr="005837C1" w:rsidRDefault="00D875DA" w:rsidP="005837C1">
            <w:pPr>
              <w:jc w:val="right"/>
            </w:pPr>
          </w:p>
        </w:tc>
      </w:tr>
      <w:tr w:rsidR="00BE4DD4" w:rsidRPr="005837C1" w14:paraId="247CD541"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E364FD6" w14:textId="77777777" w:rsidR="00D875DA" w:rsidRPr="005837C1" w:rsidRDefault="00D875DA" w:rsidP="005837C1">
            <w:r w:rsidRPr="005837C1">
              <w:t>635</w:t>
            </w:r>
          </w:p>
        </w:tc>
        <w:tc>
          <w:tcPr>
            <w:tcW w:w="680" w:type="dxa"/>
            <w:tcBorders>
              <w:top w:val="nil"/>
              <w:left w:val="nil"/>
              <w:bottom w:val="nil"/>
              <w:right w:val="nil"/>
            </w:tcBorders>
            <w:tcMar>
              <w:top w:w="128" w:type="dxa"/>
              <w:left w:w="43" w:type="dxa"/>
              <w:bottom w:w="43" w:type="dxa"/>
              <w:right w:w="43" w:type="dxa"/>
            </w:tcMar>
          </w:tcPr>
          <w:p w14:paraId="04A1BDFB"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C01F5C3" w14:textId="77777777" w:rsidR="00D875DA" w:rsidRPr="005837C1" w:rsidRDefault="00D875DA" w:rsidP="005837C1">
            <w:r w:rsidRPr="005837C1">
              <w:t>Ventelønn:</w:t>
            </w:r>
          </w:p>
        </w:tc>
        <w:tc>
          <w:tcPr>
            <w:tcW w:w="1665" w:type="dxa"/>
            <w:tcBorders>
              <w:top w:val="nil"/>
              <w:left w:val="nil"/>
              <w:bottom w:val="nil"/>
              <w:right w:val="nil"/>
            </w:tcBorders>
            <w:tcMar>
              <w:top w:w="128" w:type="dxa"/>
              <w:left w:w="43" w:type="dxa"/>
              <w:bottom w:w="43" w:type="dxa"/>
              <w:right w:w="43" w:type="dxa"/>
            </w:tcMar>
            <w:vAlign w:val="bottom"/>
          </w:tcPr>
          <w:p w14:paraId="023E20CC" w14:textId="77777777" w:rsidR="00D875DA" w:rsidRPr="005837C1" w:rsidRDefault="00D875DA" w:rsidP="005837C1">
            <w:pPr>
              <w:jc w:val="right"/>
            </w:pPr>
          </w:p>
        </w:tc>
      </w:tr>
      <w:tr w:rsidR="00BE4DD4" w:rsidRPr="005837C1" w14:paraId="4CF9F485"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40DD95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258787D" w14:textId="77777777" w:rsidR="00D875DA" w:rsidRPr="005837C1" w:rsidRDefault="00D875DA" w:rsidP="005837C1">
            <w:r w:rsidRPr="005837C1">
              <w:t>01</w:t>
            </w:r>
          </w:p>
        </w:tc>
        <w:tc>
          <w:tcPr>
            <w:tcW w:w="6535" w:type="dxa"/>
            <w:gridSpan w:val="3"/>
            <w:tcBorders>
              <w:top w:val="nil"/>
              <w:left w:val="nil"/>
              <w:bottom w:val="nil"/>
              <w:right w:val="nil"/>
            </w:tcBorders>
            <w:tcMar>
              <w:top w:w="128" w:type="dxa"/>
              <w:left w:w="43" w:type="dxa"/>
              <w:bottom w:w="43" w:type="dxa"/>
              <w:right w:w="43" w:type="dxa"/>
            </w:tcMar>
          </w:tcPr>
          <w:p w14:paraId="171313A0" w14:textId="77777777" w:rsidR="00D875DA" w:rsidRPr="005837C1" w:rsidRDefault="00D875DA" w:rsidP="005837C1">
            <w:r w:rsidRPr="005837C1">
              <w:t>Driftsutgifter</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51E4AE27" w14:textId="77777777" w:rsidR="00D875DA" w:rsidRPr="005837C1" w:rsidRDefault="00D875DA" w:rsidP="005837C1">
            <w:pPr>
              <w:jc w:val="right"/>
            </w:pPr>
            <w:r w:rsidRPr="005837C1">
              <w:t>300 000</w:t>
            </w:r>
          </w:p>
        </w:tc>
      </w:tr>
      <w:tr w:rsidR="00BE4DD4" w:rsidRPr="005837C1" w14:paraId="152ADC3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C2670CD"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9C2442F"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0CBEA581" w14:textId="77777777" w:rsidR="00D875DA" w:rsidRPr="005837C1" w:rsidRDefault="00D875DA" w:rsidP="005837C1">
            <w:proofErr w:type="spellStart"/>
            <w:r w:rsidRPr="005837C1">
              <w:t>frå</w:t>
            </w:r>
            <w:proofErr w:type="spellEnd"/>
            <w:r w:rsidRPr="005837C1">
              <w:t xml:space="preserve"> kr 400 000 til kr 700 000</w:t>
            </w:r>
          </w:p>
        </w:tc>
        <w:tc>
          <w:tcPr>
            <w:tcW w:w="1665" w:type="dxa"/>
            <w:tcBorders>
              <w:top w:val="nil"/>
              <w:left w:val="nil"/>
              <w:bottom w:val="nil"/>
              <w:right w:val="nil"/>
            </w:tcBorders>
            <w:tcMar>
              <w:top w:w="128" w:type="dxa"/>
              <w:left w:w="43" w:type="dxa"/>
              <w:bottom w:w="43" w:type="dxa"/>
              <w:right w:w="43" w:type="dxa"/>
            </w:tcMar>
            <w:vAlign w:val="bottom"/>
          </w:tcPr>
          <w:p w14:paraId="08E004F5" w14:textId="77777777" w:rsidR="00D875DA" w:rsidRPr="005837C1" w:rsidRDefault="00D875DA" w:rsidP="005837C1">
            <w:pPr>
              <w:jc w:val="right"/>
            </w:pPr>
          </w:p>
        </w:tc>
      </w:tr>
      <w:tr w:rsidR="00BE4DD4" w:rsidRPr="005837C1" w14:paraId="680C69C1"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84FAA3D" w14:textId="77777777" w:rsidR="00D875DA" w:rsidRPr="005837C1" w:rsidRDefault="00D875DA" w:rsidP="005837C1">
            <w:r w:rsidRPr="005837C1">
              <w:t>640</w:t>
            </w:r>
          </w:p>
        </w:tc>
        <w:tc>
          <w:tcPr>
            <w:tcW w:w="680" w:type="dxa"/>
            <w:tcBorders>
              <w:top w:val="nil"/>
              <w:left w:val="nil"/>
              <w:bottom w:val="nil"/>
              <w:right w:val="nil"/>
            </w:tcBorders>
            <w:tcMar>
              <w:top w:w="128" w:type="dxa"/>
              <w:left w:w="43" w:type="dxa"/>
              <w:bottom w:w="43" w:type="dxa"/>
              <w:right w:w="43" w:type="dxa"/>
            </w:tcMar>
          </w:tcPr>
          <w:p w14:paraId="1342A1BB"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E4345EA" w14:textId="77777777" w:rsidR="00D875DA" w:rsidRPr="005837C1" w:rsidRDefault="00D875DA" w:rsidP="005837C1">
            <w:r w:rsidRPr="005837C1">
              <w:t>Arbeidstilsynet:</w:t>
            </w:r>
          </w:p>
        </w:tc>
        <w:tc>
          <w:tcPr>
            <w:tcW w:w="1665" w:type="dxa"/>
            <w:tcBorders>
              <w:top w:val="nil"/>
              <w:left w:val="nil"/>
              <w:bottom w:val="nil"/>
              <w:right w:val="nil"/>
            </w:tcBorders>
            <w:tcMar>
              <w:top w:w="128" w:type="dxa"/>
              <w:left w:w="43" w:type="dxa"/>
              <w:bottom w:w="43" w:type="dxa"/>
              <w:right w:w="43" w:type="dxa"/>
            </w:tcMar>
            <w:vAlign w:val="bottom"/>
          </w:tcPr>
          <w:p w14:paraId="75DE310B" w14:textId="77777777" w:rsidR="00D875DA" w:rsidRPr="005837C1" w:rsidRDefault="00D875DA" w:rsidP="005837C1">
            <w:pPr>
              <w:jc w:val="right"/>
            </w:pPr>
          </w:p>
        </w:tc>
      </w:tr>
      <w:tr w:rsidR="00BE4DD4" w:rsidRPr="005837C1" w14:paraId="7971F86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F420D92"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40F6890" w14:textId="77777777" w:rsidR="00D875DA" w:rsidRPr="005837C1" w:rsidRDefault="00D875DA" w:rsidP="005837C1">
            <w:r w:rsidRPr="005837C1">
              <w:t>01</w:t>
            </w:r>
          </w:p>
        </w:tc>
        <w:tc>
          <w:tcPr>
            <w:tcW w:w="6535" w:type="dxa"/>
            <w:gridSpan w:val="3"/>
            <w:tcBorders>
              <w:top w:val="nil"/>
              <w:left w:val="nil"/>
              <w:bottom w:val="nil"/>
              <w:right w:val="nil"/>
            </w:tcBorders>
            <w:tcMar>
              <w:top w:w="128" w:type="dxa"/>
              <w:left w:w="43" w:type="dxa"/>
              <w:bottom w:w="43" w:type="dxa"/>
              <w:right w:w="43" w:type="dxa"/>
            </w:tcMar>
          </w:tcPr>
          <w:p w14:paraId="3E2B43F0" w14:textId="77777777" w:rsidR="00D875DA" w:rsidRPr="005837C1" w:rsidRDefault="00D875DA" w:rsidP="005837C1">
            <w:r w:rsidRPr="005837C1">
              <w:t>Driftsutgifter, blir </w:t>
            </w:r>
            <w:proofErr w:type="spellStart"/>
            <w:r w:rsidRPr="005837C1">
              <w:t>auka</w:t>
            </w:r>
            <w:proofErr w:type="spellEnd"/>
            <w:r w:rsidRPr="005837C1">
              <w:t xml:space="preserve">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1CDA300C" w14:textId="77777777" w:rsidR="00D875DA" w:rsidRPr="005837C1" w:rsidRDefault="00D875DA" w:rsidP="005837C1">
            <w:pPr>
              <w:jc w:val="right"/>
            </w:pPr>
            <w:r w:rsidRPr="005837C1">
              <w:t>12 941 000</w:t>
            </w:r>
          </w:p>
        </w:tc>
      </w:tr>
      <w:tr w:rsidR="00BE4DD4" w:rsidRPr="005837C1" w14:paraId="0EF5F17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45267A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8600170"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6623D1E5" w14:textId="77777777" w:rsidR="00D875DA" w:rsidRPr="005837C1" w:rsidRDefault="00D875DA" w:rsidP="005837C1">
            <w:proofErr w:type="spellStart"/>
            <w:r w:rsidRPr="005837C1">
              <w:t>frå</w:t>
            </w:r>
            <w:proofErr w:type="spellEnd"/>
            <w:r w:rsidRPr="005837C1">
              <w:t xml:space="preserve"> kr 859 900 000 til kr 872 841 000</w:t>
            </w:r>
          </w:p>
        </w:tc>
        <w:tc>
          <w:tcPr>
            <w:tcW w:w="1665" w:type="dxa"/>
            <w:tcBorders>
              <w:top w:val="nil"/>
              <w:left w:val="nil"/>
              <w:bottom w:val="nil"/>
              <w:right w:val="nil"/>
            </w:tcBorders>
            <w:tcMar>
              <w:top w:w="128" w:type="dxa"/>
              <w:left w:w="43" w:type="dxa"/>
              <w:bottom w:w="43" w:type="dxa"/>
              <w:right w:w="43" w:type="dxa"/>
            </w:tcMar>
            <w:vAlign w:val="bottom"/>
          </w:tcPr>
          <w:p w14:paraId="07381E7A" w14:textId="77777777" w:rsidR="00D875DA" w:rsidRPr="005837C1" w:rsidRDefault="00D875DA" w:rsidP="005837C1">
            <w:pPr>
              <w:jc w:val="right"/>
            </w:pPr>
          </w:p>
        </w:tc>
      </w:tr>
      <w:tr w:rsidR="00BE4DD4" w:rsidRPr="005837C1" w14:paraId="28F46E5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C3CE5C1"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746E532" w14:textId="77777777" w:rsidR="00D875DA" w:rsidRPr="005837C1" w:rsidRDefault="00D875DA" w:rsidP="005837C1">
            <w:r w:rsidRPr="005837C1">
              <w:t>21</w:t>
            </w:r>
          </w:p>
        </w:tc>
        <w:tc>
          <w:tcPr>
            <w:tcW w:w="6535" w:type="dxa"/>
            <w:gridSpan w:val="3"/>
            <w:tcBorders>
              <w:top w:val="nil"/>
              <w:left w:val="nil"/>
              <w:bottom w:val="nil"/>
              <w:right w:val="nil"/>
            </w:tcBorders>
            <w:tcMar>
              <w:top w:w="128" w:type="dxa"/>
              <w:left w:w="43" w:type="dxa"/>
              <w:bottom w:w="43" w:type="dxa"/>
              <w:right w:w="43" w:type="dxa"/>
            </w:tcMar>
          </w:tcPr>
          <w:p w14:paraId="15D37EF7" w14:textId="77777777" w:rsidR="00D875DA" w:rsidRPr="005837C1" w:rsidRDefault="00D875DA" w:rsidP="005837C1">
            <w:r w:rsidRPr="005837C1">
              <w:t xml:space="preserve">Spesielle driftsutgifter, regionale </w:t>
            </w:r>
            <w:proofErr w:type="spellStart"/>
            <w:r w:rsidRPr="005837C1">
              <w:t>verneombod</w:t>
            </w:r>
            <w:proofErr w:type="spellEnd"/>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6DBA8E5D" w14:textId="77777777" w:rsidR="00D875DA" w:rsidRPr="005837C1" w:rsidRDefault="00D875DA" w:rsidP="005837C1">
            <w:pPr>
              <w:jc w:val="right"/>
            </w:pPr>
            <w:r w:rsidRPr="005837C1">
              <w:t>1 080 000</w:t>
            </w:r>
          </w:p>
        </w:tc>
      </w:tr>
      <w:tr w:rsidR="00BE4DD4" w:rsidRPr="005837C1" w14:paraId="517E0D29"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438B58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E98B3F0"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533BEB5B" w14:textId="77777777" w:rsidR="00D875DA" w:rsidRPr="005837C1" w:rsidRDefault="00D875DA" w:rsidP="005837C1">
            <w:proofErr w:type="spellStart"/>
            <w:r w:rsidRPr="005837C1">
              <w:t>frå</w:t>
            </w:r>
            <w:proofErr w:type="spellEnd"/>
            <w:r w:rsidRPr="005837C1">
              <w:t xml:space="preserve"> kr 18 410 000 til kr 17 330 000</w:t>
            </w:r>
          </w:p>
        </w:tc>
        <w:tc>
          <w:tcPr>
            <w:tcW w:w="1665" w:type="dxa"/>
            <w:tcBorders>
              <w:top w:val="nil"/>
              <w:left w:val="nil"/>
              <w:bottom w:val="nil"/>
              <w:right w:val="nil"/>
            </w:tcBorders>
            <w:tcMar>
              <w:top w:w="128" w:type="dxa"/>
              <w:left w:w="43" w:type="dxa"/>
              <w:bottom w:w="43" w:type="dxa"/>
              <w:right w:w="43" w:type="dxa"/>
            </w:tcMar>
            <w:vAlign w:val="bottom"/>
          </w:tcPr>
          <w:p w14:paraId="3CC0F4D9" w14:textId="77777777" w:rsidR="00D875DA" w:rsidRPr="005837C1" w:rsidRDefault="00D875DA" w:rsidP="005837C1">
            <w:pPr>
              <w:jc w:val="right"/>
            </w:pPr>
          </w:p>
        </w:tc>
      </w:tr>
      <w:tr w:rsidR="00BE4DD4" w:rsidRPr="005837C1" w14:paraId="5C15D61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BCBC00C" w14:textId="77777777" w:rsidR="00D875DA" w:rsidRPr="005837C1" w:rsidRDefault="00D875DA" w:rsidP="005837C1">
            <w:r w:rsidRPr="005837C1">
              <w:t>648</w:t>
            </w:r>
          </w:p>
        </w:tc>
        <w:tc>
          <w:tcPr>
            <w:tcW w:w="680" w:type="dxa"/>
            <w:tcBorders>
              <w:top w:val="nil"/>
              <w:left w:val="nil"/>
              <w:bottom w:val="nil"/>
              <w:right w:val="nil"/>
            </w:tcBorders>
            <w:tcMar>
              <w:top w:w="128" w:type="dxa"/>
              <w:left w:w="43" w:type="dxa"/>
              <w:bottom w:w="43" w:type="dxa"/>
              <w:right w:w="43" w:type="dxa"/>
            </w:tcMar>
          </w:tcPr>
          <w:p w14:paraId="02938A9E"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139856B" w14:textId="77777777" w:rsidR="00D875DA" w:rsidRPr="005837C1" w:rsidRDefault="00D875DA" w:rsidP="005837C1">
            <w:r w:rsidRPr="005837C1">
              <w:t xml:space="preserve">Arbeidsretten, </w:t>
            </w:r>
            <w:proofErr w:type="spellStart"/>
            <w:r w:rsidRPr="005837C1">
              <w:t>Riksmeklaren</w:t>
            </w:r>
            <w:proofErr w:type="spellEnd"/>
            <w:r w:rsidRPr="005837C1">
              <w:t xml:space="preserve"> m.m.:</w:t>
            </w:r>
          </w:p>
        </w:tc>
        <w:tc>
          <w:tcPr>
            <w:tcW w:w="1665" w:type="dxa"/>
            <w:tcBorders>
              <w:top w:val="nil"/>
              <w:left w:val="nil"/>
              <w:bottom w:val="nil"/>
              <w:right w:val="nil"/>
            </w:tcBorders>
            <w:tcMar>
              <w:top w:w="128" w:type="dxa"/>
              <w:left w:w="43" w:type="dxa"/>
              <w:bottom w:w="43" w:type="dxa"/>
              <w:right w:w="43" w:type="dxa"/>
            </w:tcMar>
            <w:vAlign w:val="bottom"/>
          </w:tcPr>
          <w:p w14:paraId="46C058A7" w14:textId="77777777" w:rsidR="00D875DA" w:rsidRPr="005837C1" w:rsidRDefault="00D875DA" w:rsidP="005837C1">
            <w:pPr>
              <w:jc w:val="right"/>
            </w:pPr>
          </w:p>
        </w:tc>
      </w:tr>
      <w:tr w:rsidR="00BE4DD4" w:rsidRPr="005837C1" w14:paraId="4628805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CC3C909"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E044872" w14:textId="77777777" w:rsidR="00D875DA" w:rsidRPr="005837C1" w:rsidRDefault="00D875DA" w:rsidP="005837C1">
            <w:r w:rsidRPr="005837C1">
              <w:t>01</w:t>
            </w:r>
          </w:p>
        </w:tc>
        <w:tc>
          <w:tcPr>
            <w:tcW w:w="6535" w:type="dxa"/>
            <w:gridSpan w:val="3"/>
            <w:tcBorders>
              <w:top w:val="nil"/>
              <w:left w:val="nil"/>
              <w:bottom w:val="nil"/>
              <w:right w:val="nil"/>
            </w:tcBorders>
            <w:tcMar>
              <w:top w:w="128" w:type="dxa"/>
              <w:left w:w="43" w:type="dxa"/>
              <w:bottom w:w="43" w:type="dxa"/>
              <w:right w:w="43" w:type="dxa"/>
            </w:tcMar>
          </w:tcPr>
          <w:p w14:paraId="555BFFA6" w14:textId="77777777" w:rsidR="00D875DA" w:rsidRPr="005837C1" w:rsidRDefault="00D875DA" w:rsidP="005837C1">
            <w:r w:rsidRPr="005837C1">
              <w:t>Driftsutgifter, blir </w:t>
            </w:r>
            <w:proofErr w:type="spellStart"/>
            <w:r w:rsidRPr="005837C1">
              <w:t>auka</w:t>
            </w:r>
            <w:proofErr w:type="spellEnd"/>
            <w:r w:rsidRPr="005837C1">
              <w:t xml:space="preserve">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456B7306" w14:textId="77777777" w:rsidR="00D875DA" w:rsidRPr="005837C1" w:rsidRDefault="00D875DA" w:rsidP="005837C1">
            <w:pPr>
              <w:jc w:val="right"/>
            </w:pPr>
            <w:r w:rsidRPr="005837C1">
              <w:t>7 055 000</w:t>
            </w:r>
          </w:p>
        </w:tc>
      </w:tr>
      <w:tr w:rsidR="00BE4DD4" w:rsidRPr="005837C1" w14:paraId="72E15DF5"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AD0C800"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6957088"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3E0AE4A7" w14:textId="77777777" w:rsidR="00D875DA" w:rsidRPr="005837C1" w:rsidRDefault="00D875DA" w:rsidP="005837C1">
            <w:proofErr w:type="spellStart"/>
            <w:r w:rsidRPr="005837C1">
              <w:t>frå</w:t>
            </w:r>
            <w:proofErr w:type="spellEnd"/>
            <w:r w:rsidRPr="005837C1">
              <w:t xml:space="preserve"> kr 28 745 000 til kr 35 800 000</w:t>
            </w:r>
          </w:p>
        </w:tc>
        <w:tc>
          <w:tcPr>
            <w:tcW w:w="1665" w:type="dxa"/>
            <w:tcBorders>
              <w:top w:val="nil"/>
              <w:left w:val="nil"/>
              <w:bottom w:val="nil"/>
              <w:right w:val="nil"/>
            </w:tcBorders>
            <w:tcMar>
              <w:top w:w="128" w:type="dxa"/>
              <w:left w:w="43" w:type="dxa"/>
              <w:bottom w:w="43" w:type="dxa"/>
              <w:right w:w="43" w:type="dxa"/>
            </w:tcMar>
            <w:vAlign w:val="bottom"/>
          </w:tcPr>
          <w:p w14:paraId="42F2ACF0" w14:textId="77777777" w:rsidR="00D875DA" w:rsidRPr="005837C1" w:rsidRDefault="00D875DA" w:rsidP="005837C1">
            <w:pPr>
              <w:jc w:val="right"/>
            </w:pPr>
          </w:p>
        </w:tc>
      </w:tr>
      <w:tr w:rsidR="00BE4DD4" w:rsidRPr="005837C1" w14:paraId="388A7957"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4ADE79FD"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3FAADA9" w14:textId="77777777" w:rsidR="00D875DA" w:rsidRPr="005837C1" w:rsidRDefault="00D875DA" w:rsidP="005837C1">
            <w:r w:rsidRPr="005837C1">
              <w:t>21</w:t>
            </w:r>
          </w:p>
        </w:tc>
        <w:tc>
          <w:tcPr>
            <w:tcW w:w="6535" w:type="dxa"/>
            <w:gridSpan w:val="3"/>
            <w:tcBorders>
              <w:top w:val="nil"/>
              <w:left w:val="nil"/>
              <w:bottom w:val="nil"/>
              <w:right w:val="nil"/>
            </w:tcBorders>
            <w:tcMar>
              <w:top w:w="128" w:type="dxa"/>
              <w:left w:w="43" w:type="dxa"/>
              <w:bottom w:w="43" w:type="dxa"/>
              <w:right w:w="43" w:type="dxa"/>
            </w:tcMar>
          </w:tcPr>
          <w:p w14:paraId="52E50290" w14:textId="77777777" w:rsidR="00D875DA" w:rsidRPr="005837C1" w:rsidRDefault="00D875DA" w:rsidP="005837C1">
            <w:r w:rsidRPr="005837C1">
              <w:t>Spesielle driftsutgifter</w:t>
            </w:r>
            <w:r w:rsidRPr="005837C1">
              <w:rPr>
                <w:rStyle w:val="kursiv"/>
              </w:rPr>
              <w:t>, kan </w:t>
            </w:r>
            <w:proofErr w:type="spellStart"/>
            <w:r w:rsidRPr="005837C1">
              <w:rPr>
                <w:rStyle w:val="kursiv"/>
              </w:rPr>
              <w:t>overførast</w:t>
            </w:r>
            <w:proofErr w:type="spellEnd"/>
            <w:r w:rsidRPr="005837C1">
              <w:rPr>
                <w:rStyle w:val="kursiv"/>
              </w:rPr>
              <w:t xml:space="preserve">, kan </w:t>
            </w:r>
            <w:proofErr w:type="spellStart"/>
            <w:r w:rsidRPr="005837C1">
              <w:rPr>
                <w:rStyle w:val="kursiv"/>
              </w:rPr>
              <w:t>nyttast</w:t>
            </w:r>
            <w:proofErr w:type="spellEnd"/>
            <w:r w:rsidRPr="005837C1">
              <w:rPr>
                <w:rStyle w:val="kursiv"/>
              </w:rPr>
              <w:t xml:space="preserve"> under post 01</w:t>
            </w:r>
            <w:r w:rsidRPr="005837C1">
              <w:t xml:space="preserve">, </w:t>
            </w:r>
            <w:r w:rsidRPr="005837C1">
              <w:br/>
              <w:t xml:space="preserve">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36A023CE" w14:textId="77777777" w:rsidR="00D875DA" w:rsidRPr="005837C1" w:rsidRDefault="00D875DA" w:rsidP="005837C1">
            <w:pPr>
              <w:jc w:val="right"/>
            </w:pPr>
            <w:r w:rsidRPr="005837C1">
              <w:t>570 000</w:t>
            </w:r>
          </w:p>
        </w:tc>
      </w:tr>
      <w:tr w:rsidR="00BE4DD4" w:rsidRPr="005837C1" w14:paraId="2FA61B19"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35DE0D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387509A"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692BFC22" w14:textId="77777777" w:rsidR="00D875DA" w:rsidRPr="005837C1" w:rsidRDefault="00D875DA" w:rsidP="005837C1">
            <w:proofErr w:type="spellStart"/>
            <w:r w:rsidRPr="005837C1">
              <w:t>frå</w:t>
            </w:r>
            <w:proofErr w:type="spellEnd"/>
            <w:r w:rsidRPr="005837C1">
              <w:t xml:space="preserve"> kr 570 000 til kr 0</w:t>
            </w:r>
          </w:p>
        </w:tc>
        <w:tc>
          <w:tcPr>
            <w:tcW w:w="1665" w:type="dxa"/>
            <w:tcBorders>
              <w:top w:val="nil"/>
              <w:left w:val="nil"/>
              <w:bottom w:val="nil"/>
              <w:right w:val="nil"/>
            </w:tcBorders>
            <w:tcMar>
              <w:top w:w="128" w:type="dxa"/>
              <w:left w:w="43" w:type="dxa"/>
              <w:bottom w:w="43" w:type="dxa"/>
              <w:right w:w="43" w:type="dxa"/>
            </w:tcMar>
            <w:vAlign w:val="bottom"/>
          </w:tcPr>
          <w:p w14:paraId="57749C89" w14:textId="77777777" w:rsidR="00D875DA" w:rsidRPr="005837C1" w:rsidRDefault="00D875DA" w:rsidP="005837C1">
            <w:pPr>
              <w:jc w:val="right"/>
            </w:pPr>
          </w:p>
        </w:tc>
      </w:tr>
      <w:tr w:rsidR="00BE4DD4" w:rsidRPr="005837C1" w14:paraId="3004299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26A5411" w14:textId="77777777" w:rsidR="00D875DA" w:rsidRPr="005837C1" w:rsidRDefault="00D875DA" w:rsidP="005837C1">
            <w:r w:rsidRPr="005837C1">
              <w:t>660</w:t>
            </w:r>
          </w:p>
        </w:tc>
        <w:tc>
          <w:tcPr>
            <w:tcW w:w="680" w:type="dxa"/>
            <w:tcBorders>
              <w:top w:val="nil"/>
              <w:left w:val="nil"/>
              <w:bottom w:val="nil"/>
              <w:right w:val="nil"/>
            </w:tcBorders>
            <w:tcMar>
              <w:top w:w="128" w:type="dxa"/>
              <w:left w:w="43" w:type="dxa"/>
              <w:bottom w:w="43" w:type="dxa"/>
              <w:right w:w="43" w:type="dxa"/>
            </w:tcMar>
          </w:tcPr>
          <w:p w14:paraId="1427DCAE"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5849C425" w14:textId="77777777" w:rsidR="00D875DA" w:rsidRPr="005837C1" w:rsidRDefault="00D875DA" w:rsidP="005837C1">
            <w:r w:rsidRPr="005837C1">
              <w:t>Krigspensjon:</w:t>
            </w:r>
          </w:p>
        </w:tc>
        <w:tc>
          <w:tcPr>
            <w:tcW w:w="1665" w:type="dxa"/>
            <w:tcBorders>
              <w:top w:val="nil"/>
              <w:left w:val="nil"/>
              <w:bottom w:val="nil"/>
              <w:right w:val="nil"/>
            </w:tcBorders>
            <w:tcMar>
              <w:top w:w="128" w:type="dxa"/>
              <w:left w:w="43" w:type="dxa"/>
              <w:bottom w:w="43" w:type="dxa"/>
              <w:right w:w="43" w:type="dxa"/>
            </w:tcMar>
            <w:vAlign w:val="bottom"/>
          </w:tcPr>
          <w:p w14:paraId="20F69D7B" w14:textId="77777777" w:rsidR="00D875DA" w:rsidRPr="005837C1" w:rsidRDefault="00D875DA" w:rsidP="005837C1">
            <w:pPr>
              <w:jc w:val="right"/>
            </w:pPr>
          </w:p>
        </w:tc>
      </w:tr>
      <w:tr w:rsidR="00BE4DD4" w:rsidRPr="005837C1" w14:paraId="2F6488EE" w14:textId="77777777" w:rsidTr="001B7449">
        <w:trPr>
          <w:trHeight w:val="380"/>
        </w:trPr>
        <w:tc>
          <w:tcPr>
            <w:tcW w:w="680" w:type="dxa"/>
            <w:tcBorders>
              <w:top w:val="nil"/>
              <w:left w:val="nil"/>
              <w:right w:val="nil"/>
            </w:tcBorders>
            <w:tcMar>
              <w:top w:w="128" w:type="dxa"/>
              <w:left w:w="43" w:type="dxa"/>
              <w:bottom w:w="43" w:type="dxa"/>
              <w:right w:w="43" w:type="dxa"/>
            </w:tcMar>
          </w:tcPr>
          <w:p w14:paraId="2ABC3849" w14:textId="77777777" w:rsidR="00D875DA" w:rsidRPr="005837C1" w:rsidRDefault="00D875DA" w:rsidP="005837C1"/>
        </w:tc>
        <w:tc>
          <w:tcPr>
            <w:tcW w:w="680" w:type="dxa"/>
            <w:tcBorders>
              <w:top w:val="nil"/>
              <w:left w:val="nil"/>
              <w:right w:val="nil"/>
            </w:tcBorders>
            <w:tcMar>
              <w:top w:w="128" w:type="dxa"/>
              <w:left w:w="43" w:type="dxa"/>
              <w:bottom w:w="43" w:type="dxa"/>
              <w:right w:w="43" w:type="dxa"/>
            </w:tcMar>
          </w:tcPr>
          <w:p w14:paraId="11C8055D" w14:textId="77777777" w:rsidR="00D875DA" w:rsidRPr="005837C1" w:rsidRDefault="00D875DA" w:rsidP="005837C1">
            <w:r w:rsidRPr="005837C1">
              <w:t>71</w:t>
            </w:r>
          </w:p>
        </w:tc>
        <w:tc>
          <w:tcPr>
            <w:tcW w:w="6535" w:type="dxa"/>
            <w:gridSpan w:val="3"/>
            <w:tcBorders>
              <w:top w:val="nil"/>
              <w:left w:val="nil"/>
              <w:right w:val="nil"/>
            </w:tcBorders>
            <w:tcMar>
              <w:top w:w="128" w:type="dxa"/>
              <w:left w:w="43" w:type="dxa"/>
              <w:bottom w:w="43" w:type="dxa"/>
              <w:right w:w="43" w:type="dxa"/>
            </w:tcMar>
          </w:tcPr>
          <w:p w14:paraId="41828725" w14:textId="77777777" w:rsidR="00D875DA" w:rsidRPr="005837C1" w:rsidRDefault="00D875DA" w:rsidP="005837C1">
            <w:r w:rsidRPr="005837C1">
              <w:t>Tilskot, sivile</w:t>
            </w:r>
            <w:r w:rsidRPr="005837C1">
              <w:rPr>
                <w:rStyle w:val="kursiv"/>
              </w:rPr>
              <w:t>, overslagsløyving</w:t>
            </w:r>
            <w:r w:rsidRPr="005837C1">
              <w:t xml:space="preserve">, blir redusert med </w:t>
            </w:r>
            <w:r w:rsidRPr="005837C1">
              <w:tab/>
            </w:r>
          </w:p>
        </w:tc>
        <w:tc>
          <w:tcPr>
            <w:tcW w:w="1665" w:type="dxa"/>
            <w:tcBorders>
              <w:top w:val="nil"/>
              <w:left w:val="nil"/>
              <w:right w:val="nil"/>
            </w:tcBorders>
            <w:tcMar>
              <w:top w:w="128" w:type="dxa"/>
              <w:left w:w="43" w:type="dxa"/>
              <w:bottom w:w="43" w:type="dxa"/>
              <w:right w:w="43" w:type="dxa"/>
            </w:tcMar>
            <w:vAlign w:val="bottom"/>
          </w:tcPr>
          <w:p w14:paraId="47875F6C" w14:textId="77777777" w:rsidR="00D875DA" w:rsidRPr="005837C1" w:rsidRDefault="00D875DA" w:rsidP="005837C1">
            <w:pPr>
              <w:jc w:val="right"/>
            </w:pPr>
            <w:r w:rsidRPr="005837C1">
              <w:t>1 000 000</w:t>
            </w:r>
          </w:p>
        </w:tc>
      </w:tr>
      <w:tr w:rsidR="00BE4DD4" w:rsidRPr="005837C1" w14:paraId="3B729C8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EE5CC02"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0D02F63"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DB6A775" w14:textId="77777777" w:rsidR="00D875DA" w:rsidRPr="005837C1" w:rsidRDefault="00D875DA" w:rsidP="005837C1">
            <w:proofErr w:type="spellStart"/>
            <w:r w:rsidRPr="005837C1">
              <w:t>frå</w:t>
            </w:r>
            <w:proofErr w:type="spellEnd"/>
            <w:r w:rsidRPr="005837C1">
              <w:t xml:space="preserve"> kr 75 000 000 til kr 74 000 000</w:t>
            </w:r>
          </w:p>
        </w:tc>
        <w:tc>
          <w:tcPr>
            <w:tcW w:w="1665" w:type="dxa"/>
            <w:tcBorders>
              <w:top w:val="nil"/>
              <w:left w:val="nil"/>
              <w:bottom w:val="nil"/>
              <w:right w:val="nil"/>
            </w:tcBorders>
            <w:tcMar>
              <w:top w:w="128" w:type="dxa"/>
              <w:left w:w="43" w:type="dxa"/>
              <w:bottom w:w="43" w:type="dxa"/>
              <w:right w:w="43" w:type="dxa"/>
            </w:tcMar>
            <w:vAlign w:val="bottom"/>
          </w:tcPr>
          <w:p w14:paraId="0342F9B7" w14:textId="77777777" w:rsidR="00D875DA" w:rsidRPr="005837C1" w:rsidRDefault="00D875DA" w:rsidP="005837C1">
            <w:pPr>
              <w:jc w:val="right"/>
            </w:pPr>
          </w:p>
        </w:tc>
      </w:tr>
      <w:tr w:rsidR="00BE4DD4" w:rsidRPr="005837C1" w14:paraId="04365BA0" w14:textId="77777777" w:rsidTr="001B7449">
        <w:trPr>
          <w:trHeight w:val="380"/>
        </w:trPr>
        <w:tc>
          <w:tcPr>
            <w:tcW w:w="680" w:type="dxa"/>
            <w:tcBorders>
              <w:left w:val="nil"/>
              <w:bottom w:val="nil"/>
              <w:right w:val="nil"/>
            </w:tcBorders>
            <w:tcMar>
              <w:top w:w="128" w:type="dxa"/>
              <w:left w:w="43" w:type="dxa"/>
              <w:bottom w:w="43" w:type="dxa"/>
              <w:right w:w="43" w:type="dxa"/>
            </w:tcMar>
          </w:tcPr>
          <w:p w14:paraId="36EB9F9E" w14:textId="77777777" w:rsidR="00D875DA" w:rsidRPr="005837C1" w:rsidRDefault="00D875DA" w:rsidP="005837C1">
            <w:r w:rsidRPr="005837C1">
              <w:t>666</w:t>
            </w:r>
          </w:p>
        </w:tc>
        <w:tc>
          <w:tcPr>
            <w:tcW w:w="680" w:type="dxa"/>
            <w:tcBorders>
              <w:left w:val="nil"/>
              <w:bottom w:val="nil"/>
              <w:right w:val="nil"/>
            </w:tcBorders>
            <w:tcMar>
              <w:top w:w="128" w:type="dxa"/>
              <w:left w:w="43" w:type="dxa"/>
              <w:bottom w:w="43" w:type="dxa"/>
              <w:right w:w="43" w:type="dxa"/>
            </w:tcMar>
          </w:tcPr>
          <w:p w14:paraId="08574033" w14:textId="77777777" w:rsidR="00D875DA" w:rsidRPr="005837C1" w:rsidRDefault="00D875DA" w:rsidP="005837C1"/>
        </w:tc>
        <w:tc>
          <w:tcPr>
            <w:tcW w:w="6535" w:type="dxa"/>
            <w:gridSpan w:val="3"/>
            <w:tcBorders>
              <w:left w:val="nil"/>
              <w:bottom w:val="nil"/>
              <w:right w:val="nil"/>
            </w:tcBorders>
            <w:tcMar>
              <w:top w:w="128" w:type="dxa"/>
              <w:left w:w="43" w:type="dxa"/>
              <w:bottom w:w="43" w:type="dxa"/>
              <w:right w:w="43" w:type="dxa"/>
            </w:tcMar>
          </w:tcPr>
          <w:p w14:paraId="1646A92A" w14:textId="77777777" w:rsidR="00D875DA" w:rsidRPr="005837C1" w:rsidRDefault="00D875DA" w:rsidP="005837C1">
            <w:r w:rsidRPr="005837C1">
              <w:t>Avtalefesta pensjon (AFP):</w:t>
            </w:r>
          </w:p>
        </w:tc>
        <w:tc>
          <w:tcPr>
            <w:tcW w:w="1665" w:type="dxa"/>
            <w:tcBorders>
              <w:left w:val="nil"/>
              <w:bottom w:val="nil"/>
              <w:right w:val="nil"/>
            </w:tcBorders>
            <w:tcMar>
              <w:top w:w="128" w:type="dxa"/>
              <w:left w:w="43" w:type="dxa"/>
              <w:bottom w:w="43" w:type="dxa"/>
              <w:right w:w="43" w:type="dxa"/>
            </w:tcMar>
            <w:vAlign w:val="bottom"/>
          </w:tcPr>
          <w:p w14:paraId="2FD4726C" w14:textId="77777777" w:rsidR="00D875DA" w:rsidRPr="005837C1" w:rsidRDefault="00D875DA" w:rsidP="005837C1">
            <w:pPr>
              <w:jc w:val="right"/>
            </w:pPr>
          </w:p>
        </w:tc>
      </w:tr>
      <w:tr w:rsidR="00BE4DD4" w:rsidRPr="005837C1" w14:paraId="4528A3E1"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465BA0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D9F7604"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297F4382" w14:textId="77777777" w:rsidR="00D875DA" w:rsidRPr="005837C1" w:rsidRDefault="00D875DA" w:rsidP="005837C1">
            <w:r w:rsidRPr="005837C1">
              <w:t>Tilskot</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124D93B8" w14:textId="77777777" w:rsidR="00D875DA" w:rsidRPr="005837C1" w:rsidRDefault="00D875DA" w:rsidP="005837C1">
            <w:pPr>
              <w:jc w:val="right"/>
            </w:pPr>
            <w:r w:rsidRPr="005837C1">
              <w:t>10 000 000</w:t>
            </w:r>
          </w:p>
        </w:tc>
      </w:tr>
      <w:tr w:rsidR="00BE4DD4" w:rsidRPr="005837C1" w14:paraId="40B3B3B5"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323C4C2"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E400E08"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0A6734A8" w14:textId="77777777" w:rsidR="00D875DA" w:rsidRPr="005837C1" w:rsidRDefault="00D875DA" w:rsidP="005837C1">
            <w:proofErr w:type="spellStart"/>
            <w:r w:rsidRPr="005837C1">
              <w:t>frå</w:t>
            </w:r>
            <w:proofErr w:type="spellEnd"/>
            <w:r w:rsidRPr="005837C1">
              <w:t xml:space="preserve"> kr 4 020 000 000 til kr 4 030 000 000</w:t>
            </w:r>
          </w:p>
        </w:tc>
        <w:tc>
          <w:tcPr>
            <w:tcW w:w="1665" w:type="dxa"/>
            <w:tcBorders>
              <w:top w:val="nil"/>
              <w:left w:val="nil"/>
              <w:bottom w:val="nil"/>
              <w:right w:val="nil"/>
            </w:tcBorders>
            <w:tcMar>
              <w:top w:w="128" w:type="dxa"/>
              <w:left w:w="43" w:type="dxa"/>
              <w:bottom w:w="43" w:type="dxa"/>
              <w:right w:w="43" w:type="dxa"/>
            </w:tcMar>
            <w:vAlign w:val="bottom"/>
          </w:tcPr>
          <w:p w14:paraId="345BCC27" w14:textId="77777777" w:rsidR="00D875DA" w:rsidRPr="005837C1" w:rsidRDefault="00D875DA" w:rsidP="005837C1">
            <w:pPr>
              <w:jc w:val="right"/>
            </w:pPr>
          </w:p>
        </w:tc>
      </w:tr>
      <w:tr w:rsidR="00BE4DD4" w:rsidRPr="005837C1" w14:paraId="124448A5"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90201CB" w14:textId="77777777" w:rsidR="00D875DA" w:rsidRPr="005837C1" w:rsidRDefault="00D875DA" w:rsidP="005837C1">
            <w:r w:rsidRPr="005837C1">
              <w:t>667</w:t>
            </w:r>
          </w:p>
        </w:tc>
        <w:tc>
          <w:tcPr>
            <w:tcW w:w="680" w:type="dxa"/>
            <w:tcBorders>
              <w:top w:val="nil"/>
              <w:left w:val="nil"/>
              <w:bottom w:val="nil"/>
              <w:right w:val="nil"/>
            </w:tcBorders>
            <w:tcMar>
              <w:top w:w="128" w:type="dxa"/>
              <w:left w:w="43" w:type="dxa"/>
              <w:bottom w:w="43" w:type="dxa"/>
              <w:right w:w="43" w:type="dxa"/>
            </w:tcMar>
          </w:tcPr>
          <w:p w14:paraId="6D0B96D2"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0A5DA77" w14:textId="77777777" w:rsidR="00D875DA" w:rsidRPr="005837C1" w:rsidRDefault="00D875DA" w:rsidP="005837C1">
            <w:proofErr w:type="spellStart"/>
            <w:r w:rsidRPr="005837C1">
              <w:t>Supplerande</w:t>
            </w:r>
            <w:proofErr w:type="spellEnd"/>
            <w:r w:rsidRPr="005837C1">
              <w:t xml:space="preserve"> stønad:</w:t>
            </w:r>
          </w:p>
        </w:tc>
        <w:tc>
          <w:tcPr>
            <w:tcW w:w="1665" w:type="dxa"/>
            <w:tcBorders>
              <w:top w:val="nil"/>
              <w:left w:val="nil"/>
              <w:bottom w:val="nil"/>
              <w:right w:val="nil"/>
            </w:tcBorders>
            <w:tcMar>
              <w:top w:w="128" w:type="dxa"/>
              <w:left w:w="43" w:type="dxa"/>
              <w:bottom w:w="43" w:type="dxa"/>
              <w:right w:w="43" w:type="dxa"/>
            </w:tcMar>
            <w:vAlign w:val="bottom"/>
          </w:tcPr>
          <w:p w14:paraId="25BB01E4" w14:textId="77777777" w:rsidR="00D875DA" w:rsidRPr="005837C1" w:rsidRDefault="00D875DA" w:rsidP="005837C1">
            <w:pPr>
              <w:jc w:val="right"/>
            </w:pPr>
          </w:p>
        </w:tc>
      </w:tr>
      <w:tr w:rsidR="00BE4DD4" w:rsidRPr="005837C1" w14:paraId="5638694D"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60A399F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F5753A7"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54311837" w14:textId="77777777" w:rsidR="00D875DA" w:rsidRPr="005837C1" w:rsidRDefault="00D875DA" w:rsidP="005837C1">
            <w:r w:rsidRPr="005837C1">
              <w:t>Tilskot til personar over 67 år med kort butid</w:t>
            </w:r>
            <w:r w:rsidRPr="005837C1">
              <w:rPr>
                <w:rStyle w:val="kursiv"/>
              </w:rPr>
              <w:t>, overslagsløyving</w:t>
            </w:r>
            <w:r w:rsidRPr="005837C1">
              <w:t>, blir </w:t>
            </w:r>
            <w:proofErr w:type="spellStart"/>
            <w:r w:rsidRPr="005837C1">
              <w:t>auka</w:t>
            </w:r>
            <w:proofErr w:type="spellEnd"/>
            <w:r w:rsidRPr="005837C1">
              <w:t xml:space="preserve">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7A7ADB35" w14:textId="77777777" w:rsidR="00D875DA" w:rsidRPr="005837C1" w:rsidRDefault="00D875DA" w:rsidP="005837C1">
            <w:pPr>
              <w:jc w:val="right"/>
            </w:pPr>
            <w:r w:rsidRPr="005837C1">
              <w:t>5 000 000</w:t>
            </w:r>
          </w:p>
        </w:tc>
      </w:tr>
      <w:tr w:rsidR="00BE4DD4" w:rsidRPr="005837C1" w14:paraId="5C59B9F8"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D2CA249"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45AB943"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67822B02" w14:textId="77777777" w:rsidR="00D875DA" w:rsidRPr="005837C1" w:rsidRDefault="00D875DA" w:rsidP="005837C1">
            <w:proofErr w:type="spellStart"/>
            <w:r w:rsidRPr="005837C1">
              <w:t>frå</w:t>
            </w:r>
            <w:proofErr w:type="spellEnd"/>
            <w:r w:rsidRPr="005837C1">
              <w:t xml:space="preserve"> kr 385 000 000 til kr 390 000 000</w:t>
            </w:r>
          </w:p>
        </w:tc>
        <w:tc>
          <w:tcPr>
            <w:tcW w:w="1665" w:type="dxa"/>
            <w:tcBorders>
              <w:top w:val="nil"/>
              <w:left w:val="nil"/>
              <w:bottom w:val="nil"/>
              <w:right w:val="nil"/>
            </w:tcBorders>
            <w:tcMar>
              <w:top w:w="128" w:type="dxa"/>
              <w:left w:w="43" w:type="dxa"/>
              <w:bottom w:w="43" w:type="dxa"/>
              <w:right w:w="43" w:type="dxa"/>
            </w:tcMar>
            <w:vAlign w:val="bottom"/>
          </w:tcPr>
          <w:p w14:paraId="07B8EC9B" w14:textId="77777777" w:rsidR="00D875DA" w:rsidRPr="005837C1" w:rsidRDefault="00D875DA" w:rsidP="005837C1">
            <w:pPr>
              <w:jc w:val="right"/>
            </w:pPr>
          </w:p>
        </w:tc>
      </w:tr>
      <w:tr w:rsidR="00BE4DD4" w:rsidRPr="005837C1" w14:paraId="293A9DC5"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794039C1"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FF49913" w14:textId="77777777" w:rsidR="00D875DA" w:rsidRPr="005837C1" w:rsidRDefault="00D875DA" w:rsidP="005837C1">
            <w:r w:rsidRPr="005837C1">
              <w:t>71</w:t>
            </w:r>
          </w:p>
        </w:tc>
        <w:tc>
          <w:tcPr>
            <w:tcW w:w="6535" w:type="dxa"/>
            <w:gridSpan w:val="3"/>
            <w:tcBorders>
              <w:top w:val="nil"/>
              <w:left w:val="nil"/>
              <w:bottom w:val="nil"/>
              <w:right w:val="nil"/>
            </w:tcBorders>
            <w:tcMar>
              <w:top w:w="128" w:type="dxa"/>
              <w:left w:w="43" w:type="dxa"/>
              <w:bottom w:w="43" w:type="dxa"/>
              <w:right w:w="43" w:type="dxa"/>
            </w:tcMar>
          </w:tcPr>
          <w:p w14:paraId="55A14066" w14:textId="77777777" w:rsidR="00D875DA" w:rsidRPr="005837C1" w:rsidRDefault="00D875DA" w:rsidP="005837C1">
            <w:r w:rsidRPr="005837C1">
              <w:t xml:space="preserve">Tilskot til uføre </w:t>
            </w:r>
            <w:proofErr w:type="spellStart"/>
            <w:r w:rsidRPr="005837C1">
              <w:t>flyktningar</w:t>
            </w:r>
            <w:proofErr w:type="spellEnd"/>
            <w:r w:rsidRPr="005837C1">
              <w:t xml:space="preserve"> med kort butid</w:t>
            </w:r>
            <w:r w:rsidRPr="005837C1">
              <w:rPr>
                <w:rStyle w:val="kursiv"/>
              </w:rPr>
              <w:t>, overslagsløyving</w:t>
            </w:r>
            <w:r w:rsidRPr="005837C1">
              <w:t xml:space="preserve">, </w:t>
            </w:r>
            <w:r w:rsidRPr="005837C1">
              <w:br/>
              <w:t>blir </w:t>
            </w:r>
            <w:proofErr w:type="spellStart"/>
            <w:r w:rsidRPr="005837C1">
              <w:t>auka</w:t>
            </w:r>
            <w:proofErr w:type="spellEnd"/>
            <w:r w:rsidRPr="005837C1">
              <w:t xml:space="preserve">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2630625F" w14:textId="77777777" w:rsidR="00D875DA" w:rsidRPr="005837C1" w:rsidRDefault="00D875DA" w:rsidP="005837C1">
            <w:pPr>
              <w:jc w:val="right"/>
            </w:pPr>
            <w:r w:rsidRPr="005837C1">
              <w:t>8 000 000</w:t>
            </w:r>
          </w:p>
        </w:tc>
      </w:tr>
      <w:tr w:rsidR="00BE4DD4" w:rsidRPr="005837C1" w14:paraId="364E7F87"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8C35E71"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A0AE0A8"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5E594B12" w14:textId="77777777" w:rsidR="00D875DA" w:rsidRPr="005837C1" w:rsidRDefault="00D875DA" w:rsidP="005837C1">
            <w:proofErr w:type="spellStart"/>
            <w:r w:rsidRPr="005837C1">
              <w:t>frå</w:t>
            </w:r>
            <w:proofErr w:type="spellEnd"/>
            <w:r w:rsidRPr="005837C1">
              <w:t xml:space="preserve"> kr 188 000 000 til kr 196 000 000</w:t>
            </w:r>
          </w:p>
        </w:tc>
        <w:tc>
          <w:tcPr>
            <w:tcW w:w="1665" w:type="dxa"/>
            <w:tcBorders>
              <w:top w:val="nil"/>
              <w:left w:val="nil"/>
              <w:bottom w:val="nil"/>
              <w:right w:val="nil"/>
            </w:tcBorders>
            <w:tcMar>
              <w:top w:w="128" w:type="dxa"/>
              <w:left w:w="43" w:type="dxa"/>
              <w:bottom w:w="43" w:type="dxa"/>
              <w:right w:w="43" w:type="dxa"/>
            </w:tcMar>
            <w:vAlign w:val="bottom"/>
          </w:tcPr>
          <w:p w14:paraId="22A1DAAA" w14:textId="77777777" w:rsidR="00D875DA" w:rsidRPr="005837C1" w:rsidRDefault="00D875DA" w:rsidP="005837C1">
            <w:pPr>
              <w:jc w:val="right"/>
            </w:pPr>
          </w:p>
        </w:tc>
      </w:tr>
      <w:tr w:rsidR="00BE4DD4" w:rsidRPr="005837C1" w14:paraId="0CCCD461"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C7F3ABA" w14:textId="77777777" w:rsidR="00D875DA" w:rsidRPr="005837C1" w:rsidRDefault="00D875DA" w:rsidP="005837C1">
            <w:r w:rsidRPr="005837C1">
              <w:t>670</w:t>
            </w:r>
          </w:p>
        </w:tc>
        <w:tc>
          <w:tcPr>
            <w:tcW w:w="680" w:type="dxa"/>
            <w:tcBorders>
              <w:top w:val="nil"/>
              <w:left w:val="nil"/>
              <w:bottom w:val="nil"/>
              <w:right w:val="nil"/>
            </w:tcBorders>
            <w:tcMar>
              <w:top w:w="128" w:type="dxa"/>
              <w:left w:w="43" w:type="dxa"/>
              <w:bottom w:w="43" w:type="dxa"/>
              <w:right w:w="43" w:type="dxa"/>
            </w:tcMar>
          </w:tcPr>
          <w:p w14:paraId="37FCE5DC"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C0AFF29" w14:textId="77777777" w:rsidR="00D875DA" w:rsidRPr="005837C1" w:rsidRDefault="00D875DA" w:rsidP="005837C1">
            <w:r w:rsidRPr="005837C1">
              <w:t xml:space="preserve">Integrerings- og </w:t>
            </w:r>
            <w:proofErr w:type="spellStart"/>
            <w:r w:rsidRPr="005837C1">
              <w:t>mangfaldsdirektoratet</w:t>
            </w:r>
            <w:proofErr w:type="spellEnd"/>
            <w:r w:rsidRPr="005837C1">
              <w:t>:</w:t>
            </w:r>
          </w:p>
        </w:tc>
        <w:tc>
          <w:tcPr>
            <w:tcW w:w="1665" w:type="dxa"/>
            <w:tcBorders>
              <w:top w:val="nil"/>
              <w:left w:val="nil"/>
              <w:bottom w:val="nil"/>
              <w:right w:val="nil"/>
            </w:tcBorders>
            <w:tcMar>
              <w:top w:w="128" w:type="dxa"/>
              <w:left w:w="43" w:type="dxa"/>
              <w:bottom w:w="43" w:type="dxa"/>
              <w:right w:w="43" w:type="dxa"/>
            </w:tcMar>
            <w:vAlign w:val="bottom"/>
          </w:tcPr>
          <w:p w14:paraId="4CEBCAB8" w14:textId="77777777" w:rsidR="00D875DA" w:rsidRPr="005837C1" w:rsidRDefault="00D875DA" w:rsidP="005837C1">
            <w:pPr>
              <w:jc w:val="right"/>
            </w:pPr>
          </w:p>
        </w:tc>
      </w:tr>
      <w:tr w:rsidR="00BE4DD4" w:rsidRPr="005837C1" w14:paraId="070DADE9"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8FC576B"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3B276F7" w14:textId="77777777" w:rsidR="00D875DA" w:rsidRPr="005837C1" w:rsidRDefault="00D875DA" w:rsidP="005837C1">
            <w:r w:rsidRPr="005837C1">
              <w:t>01</w:t>
            </w:r>
          </w:p>
        </w:tc>
        <w:tc>
          <w:tcPr>
            <w:tcW w:w="6535" w:type="dxa"/>
            <w:gridSpan w:val="3"/>
            <w:tcBorders>
              <w:top w:val="nil"/>
              <w:left w:val="nil"/>
              <w:bottom w:val="nil"/>
              <w:right w:val="nil"/>
            </w:tcBorders>
            <w:tcMar>
              <w:top w:w="128" w:type="dxa"/>
              <w:left w:w="43" w:type="dxa"/>
              <w:bottom w:w="43" w:type="dxa"/>
              <w:right w:w="43" w:type="dxa"/>
            </w:tcMar>
          </w:tcPr>
          <w:p w14:paraId="208ACC6E" w14:textId="77777777" w:rsidR="00D875DA" w:rsidRPr="005837C1" w:rsidRDefault="00D875DA" w:rsidP="005837C1">
            <w:r w:rsidRPr="005837C1">
              <w:t>Driftsutgifter, blir </w:t>
            </w:r>
            <w:proofErr w:type="spellStart"/>
            <w:r w:rsidRPr="005837C1">
              <w:t>auka</w:t>
            </w:r>
            <w:proofErr w:type="spellEnd"/>
            <w:r w:rsidRPr="005837C1">
              <w:t xml:space="preserve">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07D1649E" w14:textId="77777777" w:rsidR="00D875DA" w:rsidRPr="005837C1" w:rsidRDefault="00D875DA" w:rsidP="005837C1">
            <w:pPr>
              <w:jc w:val="right"/>
            </w:pPr>
            <w:r w:rsidRPr="005837C1">
              <w:t>6 506 000</w:t>
            </w:r>
          </w:p>
        </w:tc>
      </w:tr>
      <w:tr w:rsidR="00BE4DD4" w:rsidRPr="005837C1" w14:paraId="78FA9A14"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2D57313"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1AC78EB"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0A7A11F" w14:textId="77777777" w:rsidR="00D875DA" w:rsidRPr="005837C1" w:rsidRDefault="00D875DA" w:rsidP="005837C1">
            <w:proofErr w:type="spellStart"/>
            <w:r w:rsidRPr="005837C1">
              <w:t>frå</w:t>
            </w:r>
            <w:proofErr w:type="spellEnd"/>
            <w:r w:rsidRPr="005837C1">
              <w:t xml:space="preserve"> kr 377 140 000 til kr 383 646 000</w:t>
            </w:r>
          </w:p>
        </w:tc>
        <w:tc>
          <w:tcPr>
            <w:tcW w:w="1665" w:type="dxa"/>
            <w:tcBorders>
              <w:top w:val="nil"/>
              <w:left w:val="nil"/>
              <w:bottom w:val="nil"/>
              <w:right w:val="nil"/>
            </w:tcBorders>
            <w:tcMar>
              <w:top w:w="128" w:type="dxa"/>
              <w:left w:w="43" w:type="dxa"/>
              <w:bottom w:w="43" w:type="dxa"/>
              <w:right w:w="43" w:type="dxa"/>
            </w:tcMar>
            <w:vAlign w:val="bottom"/>
          </w:tcPr>
          <w:p w14:paraId="09DCDC43" w14:textId="77777777" w:rsidR="00D875DA" w:rsidRPr="005837C1" w:rsidRDefault="00D875DA" w:rsidP="005837C1">
            <w:pPr>
              <w:jc w:val="right"/>
            </w:pPr>
          </w:p>
        </w:tc>
      </w:tr>
      <w:tr w:rsidR="00BE4DD4" w:rsidRPr="005837C1" w14:paraId="0B4BC525"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0F5E3C2" w14:textId="77777777" w:rsidR="00D875DA" w:rsidRPr="005837C1" w:rsidRDefault="00D875DA" w:rsidP="005837C1">
            <w:r w:rsidRPr="005837C1">
              <w:t>671</w:t>
            </w:r>
          </w:p>
        </w:tc>
        <w:tc>
          <w:tcPr>
            <w:tcW w:w="680" w:type="dxa"/>
            <w:tcBorders>
              <w:top w:val="nil"/>
              <w:left w:val="nil"/>
              <w:bottom w:val="nil"/>
              <w:right w:val="nil"/>
            </w:tcBorders>
            <w:tcMar>
              <w:top w:w="128" w:type="dxa"/>
              <w:left w:w="43" w:type="dxa"/>
              <w:bottom w:w="43" w:type="dxa"/>
              <w:right w:w="43" w:type="dxa"/>
            </w:tcMar>
          </w:tcPr>
          <w:p w14:paraId="342F51EF"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6670A1B" w14:textId="77777777" w:rsidR="00D875DA" w:rsidRPr="005837C1" w:rsidRDefault="00D875DA" w:rsidP="005837C1">
            <w:r w:rsidRPr="005837C1">
              <w:t>Busetting av flyktningar og tiltak for innvandrarar:</w:t>
            </w:r>
          </w:p>
        </w:tc>
        <w:tc>
          <w:tcPr>
            <w:tcW w:w="1665" w:type="dxa"/>
            <w:tcBorders>
              <w:top w:val="nil"/>
              <w:left w:val="nil"/>
              <w:bottom w:val="nil"/>
              <w:right w:val="nil"/>
            </w:tcBorders>
            <w:tcMar>
              <w:top w:w="128" w:type="dxa"/>
              <w:left w:w="43" w:type="dxa"/>
              <w:bottom w:w="43" w:type="dxa"/>
              <w:right w:w="43" w:type="dxa"/>
            </w:tcMar>
            <w:vAlign w:val="bottom"/>
          </w:tcPr>
          <w:p w14:paraId="09FB5DD7" w14:textId="77777777" w:rsidR="00D875DA" w:rsidRPr="005837C1" w:rsidRDefault="00D875DA" w:rsidP="005837C1">
            <w:pPr>
              <w:jc w:val="right"/>
            </w:pPr>
          </w:p>
        </w:tc>
      </w:tr>
      <w:tr w:rsidR="00BE4DD4" w:rsidRPr="005837C1" w14:paraId="5A2D04E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4D6CD38"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F8BC0B2" w14:textId="77777777" w:rsidR="00D875DA" w:rsidRPr="005837C1" w:rsidRDefault="00D875DA" w:rsidP="005837C1">
            <w:r w:rsidRPr="005837C1">
              <w:t>60</w:t>
            </w:r>
          </w:p>
        </w:tc>
        <w:tc>
          <w:tcPr>
            <w:tcW w:w="6535" w:type="dxa"/>
            <w:gridSpan w:val="3"/>
            <w:tcBorders>
              <w:top w:val="nil"/>
              <w:left w:val="nil"/>
              <w:bottom w:val="nil"/>
              <w:right w:val="nil"/>
            </w:tcBorders>
            <w:tcMar>
              <w:top w:w="128" w:type="dxa"/>
              <w:left w:w="43" w:type="dxa"/>
              <w:bottom w:w="43" w:type="dxa"/>
              <w:right w:w="43" w:type="dxa"/>
            </w:tcMar>
          </w:tcPr>
          <w:p w14:paraId="5F6C6778" w14:textId="77777777" w:rsidR="00D875DA" w:rsidRPr="005837C1" w:rsidRDefault="00D875DA" w:rsidP="005837C1">
            <w:proofErr w:type="spellStart"/>
            <w:r w:rsidRPr="005837C1">
              <w:t>Integreringstilskot</w:t>
            </w:r>
            <w:proofErr w:type="spellEnd"/>
            <w:r w:rsidRPr="005837C1">
              <w:rPr>
                <w:rStyle w:val="kursiv"/>
              </w:rPr>
              <w:t>, kan </w:t>
            </w:r>
            <w:proofErr w:type="spellStart"/>
            <w:r w:rsidRPr="005837C1">
              <w:rPr>
                <w:rStyle w:val="kursiv"/>
              </w:rPr>
              <w:t>overførast</w:t>
            </w:r>
            <w:proofErr w:type="spellEnd"/>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5CCA5BB5" w14:textId="77777777" w:rsidR="00D875DA" w:rsidRPr="005837C1" w:rsidRDefault="00D875DA" w:rsidP="005837C1">
            <w:pPr>
              <w:jc w:val="right"/>
            </w:pPr>
            <w:r w:rsidRPr="005837C1">
              <w:t>1 130 490 000</w:t>
            </w:r>
          </w:p>
        </w:tc>
      </w:tr>
      <w:tr w:rsidR="00BE4DD4" w:rsidRPr="005837C1" w14:paraId="7F19BB4E"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C22A73B"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8763F94"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5B71CCA2" w14:textId="77777777" w:rsidR="00D875DA" w:rsidRPr="005837C1" w:rsidRDefault="00D875DA" w:rsidP="005837C1">
            <w:proofErr w:type="spellStart"/>
            <w:r w:rsidRPr="005837C1">
              <w:t>frå</w:t>
            </w:r>
            <w:proofErr w:type="spellEnd"/>
            <w:r w:rsidRPr="005837C1">
              <w:t xml:space="preserve"> kr 23 126 464 000 til kr 21 995 974 000</w:t>
            </w:r>
          </w:p>
        </w:tc>
        <w:tc>
          <w:tcPr>
            <w:tcW w:w="1665" w:type="dxa"/>
            <w:tcBorders>
              <w:top w:val="nil"/>
              <w:left w:val="nil"/>
              <w:bottom w:val="nil"/>
              <w:right w:val="nil"/>
            </w:tcBorders>
            <w:tcMar>
              <w:top w:w="128" w:type="dxa"/>
              <w:left w:w="43" w:type="dxa"/>
              <w:bottom w:w="43" w:type="dxa"/>
              <w:right w:w="43" w:type="dxa"/>
            </w:tcMar>
            <w:vAlign w:val="bottom"/>
          </w:tcPr>
          <w:p w14:paraId="37C441B6" w14:textId="77777777" w:rsidR="00D875DA" w:rsidRPr="005837C1" w:rsidRDefault="00D875DA" w:rsidP="005837C1">
            <w:pPr>
              <w:jc w:val="right"/>
            </w:pPr>
          </w:p>
        </w:tc>
      </w:tr>
      <w:tr w:rsidR="00BE4DD4" w:rsidRPr="005837C1" w14:paraId="59B5CF9F"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1933978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B48B0A4" w14:textId="77777777" w:rsidR="00D875DA" w:rsidRPr="005837C1" w:rsidRDefault="00D875DA" w:rsidP="005837C1">
            <w:r w:rsidRPr="005837C1">
              <w:t>61</w:t>
            </w:r>
          </w:p>
        </w:tc>
        <w:tc>
          <w:tcPr>
            <w:tcW w:w="6535" w:type="dxa"/>
            <w:gridSpan w:val="3"/>
            <w:tcBorders>
              <w:top w:val="nil"/>
              <w:left w:val="nil"/>
              <w:bottom w:val="nil"/>
              <w:right w:val="nil"/>
            </w:tcBorders>
            <w:tcMar>
              <w:top w:w="128" w:type="dxa"/>
              <w:left w:w="43" w:type="dxa"/>
              <w:bottom w:w="43" w:type="dxa"/>
              <w:right w:w="43" w:type="dxa"/>
            </w:tcMar>
          </w:tcPr>
          <w:p w14:paraId="5EAD6FEC" w14:textId="77777777" w:rsidR="00D875DA" w:rsidRPr="005837C1" w:rsidRDefault="00D875DA" w:rsidP="005837C1">
            <w:r w:rsidRPr="005837C1">
              <w:t>Særskilt tilskot ved busetting av einslege, mindreårige flyktningar</w:t>
            </w:r>
            <w:r w:rsidRPr="005837C1">
              <w:rPr>
                <w:rStyle w:val="kursiv"/>
              </w:rPr>
              <w:t xml:space="preserve">, </w:t>
            </w:r>
            <w:r w:rsidRPr="005837C1">
              <w:rPr>
                <w:rStyle w:val="kursiv"/>
              </w:rPr>
              <w:br/>
              <w:t>overslagsløyving</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3EABA3C0" w14:textId="77777777" w:rsidR="00D875DA" w:rsidRPr="005837C1" w:rsidRDefault="00D875DA" w:rsidP="005837C1">
            <w:pPr>
              <w:jc w:val="right"/>
            </w:pPr>
            <w:r w:rsidRPr="005837C1">
              <w:t>12 472 000</w:t>
            </w:r>
          </w:p>
        </w:tc>
      </w:tr>
      <w:tr w:rsidR="00BE4DD4" w:rsidRPr="005837C1" w14:paraId="58C64B8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EEADC8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31C0C9B"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661C41B1" w14:textId="77777777" w:rsidR="00D875DA" w:rsidRPr="005837C1" w:rsidRDefault="00D875DA" w:rsidP="005837C1">
            <w:proofErr w:type="spellStart"/>
            <w:r w:rsidRPr="005837C1">
              <w:t>frå</w:t>
            </w:r>
            <w:proofErr w:type="spellEnd"/>
            <w:r w:rsidRPr="005837C1">
              <w:t xml:space="preserve"> kr 1 815 038 000 til kr 1 802 566 000</w:t>
            </w:r>
          </w:p>
        </w:tc>
        <w:tc>
          <w:tcPr>
            <w:tcW w:w="1665" w:type="dxa"/>
            <w:tcBorders>
              <w:top w:val="nil"/>
              <w:left w:val="nil"/>
              <w:bottom w:val="nil"/>
              <w:right w:val="nil"/>
            </w:tcBorders>
            <w:tcMar>
              <w:top w:w="128" w:type="dxa"/>
              <w:left w:w="43" w:type="dxa"/>
              <w:bottom w:w="43" w:type="dxa"/>
              <w:right w:w="43" w:type="dxa"/>
            </w:tcMar>
            <w:vAlign w:val="bottom"/>
          </w:tcPr>
          <w:p w14:paraId="651103A9" w14:textId="77777777" w:rsidR="00D875DA" w:rsidRPr="005837C1" w:rsidRDefault="00D875DA" w:rsidP="005837C1">
            <w:pPr>
              <w:jc w:val="right"/>
            </w:pPr>
          </w:p>
        </w:tc>
      </w:tr>
      <w:tr w:rsidR="00BE4DD4" w:rsidRPr="005837C1" w14:paraId="328C8A7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A4B56E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7528B61" w14:textId="77777777" w:rsidR="00D875DA" w:rsidRPr="005837C1" w:rsidRDefault="00D875DA" w:rsidP="005837C1">
            <w:r w:rsidRPr="005837C1">
              <w:t>62</w:t>
            </w:r>
          </w:p>
        </w:tc>
        <w:tc>
          <w:tcPr>
            <w:tcW w:w="6535" w:type="dxa"/>
            <w:gridSpan w:val="3"/>
            <w:tcBorders>
              <w:top w:val="nil"/>
              <w:left w:val="nil"/>
              <w:bottom w:val="nil"/>
              <w:right w:val="nil"/>
            </w:tcBorders>
            <w:tcMar>
              <w:top w:w="128" w:type="dxa"/>
              <w:left w:w="43" w:type="dxa"/>
              <w:bottom w:w="43" w:type="dxa"/>
              <w:right w:w="43" w:type="dxa"/>
            </w:tcMar>
          </w:tcPr>
          <w:p w14:paraId="44B9D471" w14:textId="77777777" w:rsidR="00D875DA" w:rsidRPr="005837C1" w:rsidRDefault="00D875DA" w:rsidP="005837C1">
            <w:r w:rsidRPr="005837C1">
              <w:t xml:space="preserve">Kommunale integreringstiltak,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2817C27A" w14:textId="77777777" w:rsidR="00D875DA" w:rsidRPr="005837C1" w:rsidRDefault="00D875DA" w:rsidP="005837C1">
            <w:pPr>
              <w:jc w:val="right"/>
            </w:pPr>
            <w:r w:rsidRPr="005837C1">
              <w:t>1 742 000</w:t>
            </w:r>
          </w:p>
        </w:tc>
      </w:tr>
      <w:tr w:rsidR="00BE4DD4" w:rsidRPr="005837C1" w14:paraId="3ACEF50B"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4A9411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C32CFDE"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45D608C" w14:textId="77777777" w:rsidR="00D875DA" w:rsidRPr="005837C1" w:rsidRDefault="00D875DA" w:rsidP="005837C1">
            <w:proofErr w:type="spellStart"/>
            <w:r w:rsidRPr="005837C1">
              <w:t>frå</w:t>
            </w:r>
            <w:proofErr w:type="spellEnd"/>
            <w:r w:rsidRPr="005837C1">
              <w:t xml:space="preserve"> kr 280 393 000 til kr 278 651 000</w:t>
            </w:r>
          </w:p>
        </w:tc>
        <w:tc>
          <w:tcPr>
            <w:tcW w:w="1665" w:type="dxa"/>
            <w:tcBorders>
              <w:top w:val="nil"/>
              <w:left w:val="nil"/>
              <w:bottom w:val="nil"/>
              <w:right w:val="nil"/>
            </w:tcBorders>
            <w:tcMar>
              <w:top w:w="128" w:type="dxa"/>
              <w:left w:w="43" w:type="dxa"/>
              <w:bottom w:w="43" w:type="dxa"/>
              <w:right w:w="43" w:type="dxa"/>
            </w:tcMar>
            <w:vAlign w:val="bottom"/>
          </w:tcPr>
          <w:p w14:paraId="4D4DC016" w14:textId="77777777" w:rsidR="00D875DA" w:rsidRPr="005837C1" w:rsidRDefault="00D875DA" w:rsidP="005837C1">
            <w:pPr>
              <w:jc w:val="right"/>
            </w:pPr>
          </w:p>
        </w:tc>
      </w:tr>
      <w:tr w:rsidR="00BE4DD4" w:rsidRPr="005837C1" w14:paraId="748C3533"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09B73CD" w14:textId="77777777" w:rsidR="00D875DA" w:rsidRPr="005837C1" w:rsidRDefault="00D875DA" w:rsidP="005837C1">
            <w:r w:rsidRPr="005837C1">
              <w:t>672</w:t>
            </w:r>
          </w:p>
        </w:tc>
        <w:tc>
          <w:tcPr>
            <w:tcW w:w="680" w:type="dxa"/>
            <w:tcBorders>
              <w:top w:val="nil"/>
              <w:left w:val="nil"/>
              <w:bottom w:val="nil"/>
              <w:right w:val="nil"/>
            </w:tcBorders>
            <w:tcMar>
              <w:top w:w="128" w:type="dxa"/>
              <w:left w:w="43" w:type="dxa"/>
              <w:bottom w:w="43" w:type="dxa"/>
              <w:right w:w="43" w:type="dxa"/>
            </w:tcMar>
          </w:tcPr>
          <w:p w14:paraId="56B639EA"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27D8B9EC" w14:textId="77777777" w:rsidR="00D875DA" w:rsidRPr="005837C1" w:rsidRDefault="00D875DA" w:rsidP="005837C1">
            <w:r w:rsidRPr="005837C1">
              <w:t>Opplæring i norsk og samfunnskunnskap for vaksne innvandrarar:</w:t>
            </w:r>
          </w:p>
        </w:tc>
        <w:tc>
          <w:tcPr>
            <w:tcW w:w="1665" w:type="dxa"/>
            <w:tcBorders>
              <w:top w:val="nil"/>
              <w:left w:val="nil"/>
              <w:bottom w:val="nil"/>
              <w:right w:val="nil"/>
            </w:tcBorders>
            <w:tcMar>
              <w:top w:w="128" w:type="dxa"/>
              <w:left w:w="43" w:type="dxa"/>
              <w:bottom w:w="43" w:type="dxa"/>
              <w:right w:w="43" w:type="dxa"/>
            </w:tcMar>
            <w:vAlign w:val="bottom"/>
          </w:tcPr>
          <w:p w14:paraId="40616C80" w14:textId="77777777" w:rsidR="00D875DA" w:rsidRPr="005837C1" w:rsidRDefault="00D875DA" w:rsidP="005837C1">
            <w:pPr>
              <w:jc w:val="right"/>
            </w:pPr>
          </w:p>
        </w:tc>
      </w:tr>
      <w:tr w:rsidR="00BE4DD4" w:rsidRPr="005837C1" w14:paraId="2ED85286" w14:textId="77777777" w:rsidTr="001B7449">
        <w:trPr>
          <w:trHeight w:val="620"/>
        </w:trPr>
        <w:tc>
          <w:tcPr>
            <w:tcW w:w="680" w:type="dxa"/>
            <w:tcBorders>
              <w:top w:val="nil"/>
              <w:left w:val="nil"/>
              <w:bottom w:val="nil"/>
              <w:right w:val="nil"/>
            </w:tcBorders>
            <w:tcMar>
              <w:top w:w="128" w:type="dxa"/>
              <w:left w:w="43" w:type="dxa"/>
              <w:bottom w:w="43" w:type="dxa"/>
              <w:right w:w="43" w:type="dxa"/>
            </w:tcMar>
          </w:tcPr>
          <w:p w14:paraId="41E1E96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2C3E246" w14:textId="77777777" w:rsidR="00D875DA" w:rsidRPr="005837C1" w:rsidRDefault="00D875DA" w:rsidP="005837C1">
            <w:r w:rsidRPr="005837C1">
              <w:t>60</w:t>
            </w:r>
          </w:p>
        </w:tc>
        <w:tc>
          <w:tcPr>
            <w:tcW w:w="6535" w:type="dxa"/>
            <w:gridSpan w:val="3"/>
            <w:tcBorders>
              <w:top w:val="nil"/>
              <w:left w:val="nil"/>
              <w:bottom w:val="nil"/>
              <w:right w:val="nil"/>
            </w:tcBorders>
            <w:tcMar>
              <w:top w:w="128" w:type="dxa"/>
              <w:left w:w="43" w:type="dxa"/>
              <w:bottom w:w="43" w:type="dxa"/>
              <w:right w:w="43" w:type="dxa"/>
            </w:tcMar>
          </w:tcPr>
          <w:p w14:paraId="7FCC4056" w14:textId="77777777" w:rsidR="00D875DA" w:rsidRPr="005837C1" w:rsidRDefault="00D875DA" w:rsidP="005837C1">
            <w:r w:rsidRPr="005837C1">
              <w:t xml:space="preserve">Tilskot til opplæring i norsk og samfunnskunnskap for vaksne </w:t>
            </w:r>
            <w:r w:rsidRPr="005837C1">
              <w:br/>
              <w:t xml:space="preserve">innvandrarar,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59CD2A30" w14:textId="77777777" w:rsidR="00D875DA" w:rsidRPr="005837C1" w:rsidRDefault="00D875DA" w:rsidP="005837C1">
            <w:pPr>
              <w:jc w:val="right"/>
            </w:pPr>
            <w:r w:rsidRPr="005837C1">
              <w:t>177 636 000</w:t>
            </w:r>
          </w:p>
        </w:tc>
      </w:tr>
      <w:tr w:rsidR="00BE4DD4" w:rsidRPr="005837C1" w14:paraId="6D93FAAF"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BE2A56A"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0F098F8"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2929242F" w14:textId="77777777" w:rsidR="00D875DA" w:rsidRPr="005837C1" w:rsidRDefault="00D875DA" w:rsidP="005837C1">
            <w:proofErr w:type="spellStart"/>
            <w:r w:rsidRPr="005837C1">
              <w:t>frå</w:t>
            </w:r>
            <w:proofErr w:type="spellEnd"/>
            <w:r w:rsidRPr="005837C1">
              <w:t xml:space="preserve"> kr 2 283 437 000 til kr 2 105 801 000</w:t>
            </w:r>
          </w:p>
        </w:tc>
        <w:tc>
          <w:tcPr>
            <w:tcW w:w="1665" w:type="dxa"/>
            <w:tcBorders>
              <w:top w:val="nil"/>
              <w:left w:val="nil"/>
              <w:bottom w:val="nil"/>
              <w:right w:val="nil"/>
            </w:tcBorders>
            <w:tcMar>
              <w:top w:w="128" w:type="dxa"/>
              <w:left w:w="43" w:type="dxa"/>
              <w:bottom w:w="43" w:type="dxa"/>
              <w:right w:w="43" w:type="dxa"/>
            </w:tcMar>
            <w:vAlign w:val="bottom"/>
          </w:tcPr>
          <w:p w14:paraId="2A5DDA7F" w14:textId="77777777" w:rsidR="00D875DA" w:rsidRPr="005837C1" w:rsidRDefault="00D875DA" w:rsidP="005837C1">
            <w:pPr>
              <w:jc w:val="right"/>
            </w:pPr>
          </w:p>
        </w:tc>
      </w:tr>
      <w:tr w:rsidR="00BE4DD4" w:rsidRPr="005837C1" w14:paraId="6E2B4ED4"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1050B23"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989342E" w14:textId="77777777" w:rsidR="00D875DA" w:rsidRPr="005837C1" w:rsidRDefault="00D875DA" w:rsidP="005837C1">
            <w:r w:rsidRPr="005837C1">
              <w:t>61</w:t>
            </w:r>
          </w:p>
        </w:tc>
        <w:tc>
          <w:tcPr>
            <w:tcW w:w="6535" w:type="dxa"/>
            <w:gridSpan w:val="3"/>
            <w:tcBorders>
              <w:top w:val="nil"/>
              <w:left w:val="nil"/>
              <w:bottom w:val="nil"/>
              <w:right w:val="nil"/>
            </w:tcBorders>
            <w:tcMar>
              <w:top w:w="128" w:type="dxa"/>
              <w:left w:w="43" w:type="dxa"/>
              <w:bottom w:w="43" w:type="dxa"/>
              <w:right w:w="43" w:type="dxa"/>
            </w:tcMar>
          </w:tcPr>
          <w:p w14:paraId="3FA382DB" w14:textId="77777777" w:rsidR="00D875DA" w:rsidRPr="005837C1" w:rsidRDefault="00D875DA" w:rsidP="005837C1">
            <w:r w:rsidRPr="005837C1">
              <w:t xml:space="preserve">Kompetansekartlegging i mottak før busetting,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7EDFE399" w14:textId="77777777" w:rsidR="00D875DA" w:rsidRPr="005837C1" w:rsidRDefault="00D875DA" w:rsidP="005837C1">
            <w:pPr>
              <w:jc w:val="right"/>
            </w:pPr>
            <w:r w:rsidRPr="005837C1">
              <w:t>94 000</w:t>
            </w:r>
          </w:p>
        </w:tc>
      </w:tr>
      <w:tr w:rsidR="00BE4DD4" w:rsidRPr="005837C1" w14:paraId="76AD4A83"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E7C0ABD"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7B4A18B"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7A623C4" w14:textId="77777777" w:rsidR="00D875DA" w:rsidRPr="005837C1" w:rsidRDefault="00D875DA" w:rsidP="005837C1">
            <w:proofErr w:type="spellStart"/>
            <w:r w:rsidRPr="005837C1">
              <w:t>frå</w:t>
            </w:r>
            <w:proofErr w:type="spellEnd"/>
            <w:r w:rsidRPr="005837C1">
              <w:t xml:space="preserve"> kr 1 160 000 til kr 1 066 000</w:t>
            </w:r>
          </w:p>
        </w:tc>
        <w:tc>
          <w:tcPr>
            <w:tcW w:w="1665" w:type="dxa"/>
            <w:tcBorders>
              <w:top w:val="nil"/>
              <w:left w:val="nil"/>
              <w:bottom w:val="nil"/>
              <w:right w:val="nil"/>
            </w:tcBorders>
            <w:tcMar>
              <w:top w:w="128" w:type="dxa"/>
              <w:left w:w="43" w:type="dxa"/>
              <w:bottom w:w="43" w:type="dxa"/>
              <w:right w:w="43" w:type="dxa"/>
            </w:tcMar>
            <w:vAlign w:val="bottom"/>
          </w:tcPr>
          <w:p w14:paraId="3BB700FA" w14:textId="77777777" w:rsidR="00D875DA" w:rsidRPr="005837C1" w:rsidRDefault="00D875DA" w:rsidP="005837C1">
            <w:pPr>
              <w:jc w:val="right"/>
            </w:pPr>
          </w:p>
        </w:tc>
      </w:tr>
      <w:tr w:rsidR="00BE4DD4" w:rsidRPr="005837C1" w14:paraId="7C6EB905"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1107FAB" w14:textId="77777777" w:rsidR="00D875DA" w:rsidRPr="005837C1" w:rsidRDefault="00D875DA" w:rsidP="005837C1">
            <w:r w:rsidRPr="005837C1">
              <w:lastRenderedPageBreak/>
              <w:t>2470</w:t>
            </w:r>
          </w:p>
        </w:tc>
        <w:tc>
          <w:tcPr>
            <w:tcW w:w="680" w:type="dxa"/>
            <w:tcBorders>
              <w:top w:val="nil"/>
              <w:left w:val="nil"/>
              <w:bottom w:val="nil"/>
              <w:right w:val="nil"/>
            </w:tcBorders>
            <w:tcMar>
              <w:top w:w="128" w:type="dxa"/>
              <w:left w:w="43" w:type="dxa"/>
              <w:bottom w:w="43" w:type="dxa"/>
              <w:right w:w="43" w:type="dxa"/>
            </w:tcMar>
          </w:tcPr>
          <w:p w14:paraId="20FEBB88"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676D2659" w14:textId="77777777" w:rsidR="00D875DA" w:rsidRPr="005837C1" w:rsidRDefault="00D875DA" w:rsidP="005837C1">
            <w:r w:rsidRPr="005837C1">
              <w:t>Statens pensjonskasse:</w:t>
            </w:r>
          </w:p>
        </w:tc>
        <w:tc>
          <w:tcPr>
            <w:tcW w:w="1665" w:type="dxa"/>
            <w:tcBorders>
              <w:top w:val="nil"/>
              <w:left w:val="nil"/>
              <w:bottom w:val="nil"/>
              <w:right w:val="nil"/>
            </w:tcBorders>
            <w:tcMar>
              <w:top w:w="128" w:type="dxa"/>
              <w:left w:w="43" w:type="dxa"/>
              <w:bottom w:w="43" w:type="dxa"/>
              <w:right w:w="43" w:type="dxa"/>
            </w:tcMar>
            <w:vAlign w:val="bottom"/>
          </w:tcPr>
          <w:p w14:paraId="61650B48" w14:textId="77777777" w:rsidR="00D875DA" w:rsidRPr="005837C1" w:rsidRDefault="00D875DA" w:rsidP="005837C1">
            <w:pPr>
              <w:jc w:val="right"/>
            </w:pPr>
          </w:p>
        </w:tc>
      </w:tr>
      <w:tr w:rsidR="00BE4DD4" w:rsidRPr="005837C1" w14:paraId="7D44B54F"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EBCFC4A"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32765F1" w14:textId="77777777" w:rsidR="00D875DA" w:rsidRPr="005837C1" w:rsidRDefault="00D875DA" w:rsidP="005837C1">
            <w:r w:rsidRPr="005837C1">
              <w:t>24</w:t>
            </w:r>
          </w:p>
        </w:tc>
        <w:tc>
          <w:tcPr>
            <w:tcW w:w="6535" w:type="dxa"/>
            <w:gridSpan w:val="3"/>
            <w:tcBorders>
              <w:top w:val="nil"/>
              <w:left w:val="nil"/>
              <w:bottom w:val="nil"/>
              <w:right w:val="nil"/>
            </w:tcBorders>
            <w:tcMar>
              <w:top w:w="128" w:type="dxa"/>
              <w:left w:w="43" w:type="dxa"/>
              <w:bottom w:w="43" w:type="dxa"/>
              <w:right w:w="43" w:type="dxa"/>
            </w:tcMar>
          </w:tcPr>
          <w:p w14:paraId="497EBE32" w14:textId="77777777" w:rsidR="00D875DA" w:rsidRPr="005837C1" w:rsidRDefault="00D875DA" w:rsidP="005837C1">
            <w:r w:rsidRPr="005837C1">
              <w:t>Driftsresultat:</w:t>
            </w:r>
          </w:p>
        </w:tc>
        <w:tc>
          <w:tcPr>
            <w:tcW w:w="1665" w:type="dxa"/>
            <w:tcBorders>
              <w:top w:val="nil"/>
              <w:left w:val="nil"/>
              <w:bottom w:val="nil"/>
              <w:right w:val="nil"/>
            </w:tcBorders>
            <w:tcMar>
              <w:top w:w="128" w:type="dxa"/>
              <w:left w:w="43" w:type="dxa"/>
              <w:bottom w:w="43" w:type="dxa"/>
              <w:right w:w="43" w:type="dxa"/>
            </w:tcMar>
            <w:vAlign w:val="bottom"/>
          </w:tcPr>
          <w:p w14:paraId="1E535085" w14:textId="77777777" w:rsidR="00D875DA" w:rsidRPr="005837C1" w:rsidRDefault="00D875DA" w:rsidP="005837C1">
            <w:pPr>
              <w:jc w:val="right"/>
            </w:pPr>
          </w:p>
        </w:tc>
      </w:tr>
      <w:tr w:rsidR="00BE4DD4" w:rsidRPr="005837C1" w14:paraId="79E473B2"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FECA45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4697532" w14:textId="77777777" w:rsidR="00D875DA" w:rsidRPr="005837C1" w:rsidRDefault="00D875DA" w:rsidP="005837C1"/>
        </w:tc>
        <w:tc>
          <w:tcPr>
            <w:tcW w:w="4693" w:type="dxa"/>
            <w:tcBorders>
              <w:top w:val="nil"/>
              <w:left w:val="nil"/>
              <w:bottom w:val="nil"/>
              <w:right w:val="nil"/>
            </w:tcBorders>
            <w:tcMar>
              <w:top w:w="128" w:type="dxa"/>
              <w:left w:w="43" w:type="dxa"/>
              <w:bottom w:w="43" w:type="dxa"/>
              <w:right w:w="43" w:type="dxa"/>
            </w:tcMar>
          </w:tcPr>
          <w:p w14:paraId="1CC1E5F8" w14:textId="77777777" w:rsidR="00D875DA" w:rsidRPr="005837C1" w:rsidRDefault="00D875DA" w:rsidP="005837C1">
            <w:r w:rsidRPr="005837C1">
              <w:t xml:space="preserve">1. Driftsinntekter, </w:t>
            </w:r>
            <w:r w:rsidRPr="005837C1">
              <w:rPr>
                <w:rStyle w:val="kursiv"/>
              </w:rPr>
              <w:t>overslagsløyving</w:t>
            </w:r>
            <w:r w:rsidRPr="005837C1">
              <w:tab/>
            </w:r>
          </w:p>
        </w:tc>
        <w:tc>
          <w:tcPr>
            <w:tcW w:w="1842" w:type="dxa"/>
            <w:gridSpan w:val="2"/>
            <w:tcBorders>
              <w:top w:val="nil"/>
              <w:left w:val="nil"/>
              <w:bottom w:val="nil"/>
              <w:right w:val="nil"/>
            </w:tcBorders>
            <w:tcMar>
              <w:top w:w="128" w:type="dxa"/>
              <w:left w:w="43" w:type="dxa"/>
              <w:bottom w:w="43" w:type="dxa"/>
              <w:right w:w="43" w:type="dxa"/>
            </w:tcMar>
          </w:tcPr>
          <w:p w14:paraId="55A016A9" w14:textId="77777777" w:rsidR="00D875DA" w:rsidRPr="005837C1" w:rsidRDefault="00D875DA" w:rsidP="001B7449">
            <w:pPr>
              <w:jc w:val="right"/>
            </w:pPr>
            <w:r w:rsidRPr="005837C1">
              <w:t>-745 000 000</w:t>
            </w:r>
          </w:p>
        </w:tc>
        <w:tc>
          <w:tcPr>
            <w:tcW w:w="1665" w:type="dxa"/>
            <w:tcBorders>
              <w:top w:val="nil"/>
              <w:left w:val="nil"/>
              <w:bottom w:val="nil"/>
              <w:right w:val="nil"/>
            </w:tcBorders>
            <w:tcMar>
              <w:top w:w="128" w:type="dxa"/>
              <w:left w:w="43" w:type="dxa"/>
              <w:bottom w:w="43" w:type="dxa"/>
              <w:right w:w="43" w:type="dxa"/>
            </w:tcMar>
            <w:vAlign w:val="bottom"/>
          </w:tcPr>
          <w:p w14:paraId="79923ABE" w14:textId="77777777" w:rsidR="00D875DA" w:rsidRPr="005837C1" w:rsidRDefault="00D875DA" w:rsidP="005837C1">
            <w:pPr>
              <w:jc w:val="right"/>
            </w:pPr>
          </w:p>
        </w:tc>
      </w:tr>
      <w:tr w:rsidR="00BE4DD4" w:rsidRPr="005837C1" w14:paraId="28F92AB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C376A6D"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4FAADB2" w14:textId="77777777" w:rsidR="00D875DA" w:rsidRPr="005837C1" w:rsidRDefault="00D875DA" w:rsidP="005837C1"/>
        </w:tc>
        <w:tc>
          <w:tcPr>
            <w:tcW w:w="4693" w:type="dxa"/>
            <w:tcBorders>
              <w:top w:val="nil"/>
              <w:left w:val="nil"/>
              <w:bottom w:val="nil"/>
              <w:right w:val="nil"/>
            </w:tcBorders>
            <w:tcMar>
              <w:top w:w="128" w:type="dxa"/>
              <w:left w:w="43" w:type="dxa"/>
              <w:bottom w:w="43" w:type="dxa"/>
              <w:right w:w="43" w:type="dxa"/>
            </w:tcMar>
          </w:tcPr>
          <w:p w14:paraId="1FE62DD4" w14:textId="77777777" w:rsidR="00D875DA" w:rsidRPr="005837C1" w:rsidRDefault="00D875DA" w:rsidP="005837C1">
            <w:r w:rsidRPr="005837C1">
              <w:t xml:space="preserve">2. Driftsutgifter, </w:t>
            </w:r>
            <w:r w:rsidRPr="005837C1">
              <w:rPr>
                <w:rStyle w:val="kursiv"/>
              </w:rPr>
              <w:t>overslagsløyving</w:t>
            </w:r>
            <w:r w:rsidRPr="005837C1">
              <w:tab/>
            </w:r>
          </w:p>
        </w:tc>
        <w:tc>
          <w:tcPr>
            <w:tcW w:w="1842" w:type="dxa"/>
            <w:gridSpan w:val="2"/>
            <w:tcBorders>
              <w:top w:val="nil"/>
              <w:left w:val="nil"/>
              <w:bottom w:val="nil"/>
              <w:right w:val="nil"/>
            </w:tcBorders>
            <w:tcMar>
              <w:top w:w="128" w:type="dxa"/>
              <w:left w:w="43" w:type="dxa"/>
              <w:bottom w:w="43" w:type="dxa"/>
              <w:right w:w="43" w:type="dxa"/>
            </w:tcMar>
          </w:tcPr>
          <w:p w14:paraId="5C78DF47" w14:textId="77777777" w:rsidR="00D875DA" w:rsidRPr="005837C1" w:rsidRDefault="00D875DA" w:rsidP="001B7449">
            <w:pPr>
              <w:jc w:val="right"/>
            </w:pPr>
            <w:r w:rsidRPr="005837C1">
              <w:t>608 000 000</w:t>
            </w:r>
          </w:p>
        </w:tc>
        <w:tc>
          <w:tcPr>
            <w:tcW w:w="1665" w:type="dxa"/>
            <w:tcBorders>
              <w:top w:val="nil"/>
              <w:left w:val="nil"/>
              <w:bottom w:val="nil"/>
              <w:right w:val="nil"/>
            </w:tcBorders>
            <w:tcMar>
              <w:top w:w="128" w:type="dxa"/>
              <w:left w:w="43" w:type="dxa"/>
              <w:bottom w:w="43" w:type="dxa"/>
              <w:right w:w="43" w:type="dxa"/>
            </w:tcMar>
            <w:vAlign w:val="bottom"/>
          </w:tcPr>
          <w:p w14:paraId="241A88A7" w14:textId="77777777" w:rsidR="00D875DA" w:rsidRPr="005837C1" w:rsidRDefault="00D875DA" w:rsidP="005837C1">
            <w:pPr>
              <w:jc w:val="right"/>
            </w:pPr>
          </w:p>
        </w:tc>
      </w:tr>
      <w:tr w:rsidR="00BE4DD4" w:rsidRPr="005837C1" w14:paraId="23A84FA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9E7685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D9BD476" w14:textId="77777777" w:rsidR="00D875DA" w:rsidRPr="005837C1" w:rsidRDefault="00D875DA" w:rsidP="005837C1"/>
        </w:tc>
        <w:tc>
          <w:tcPr>
            <w:tcW w:w="4693" w:type="dxa"/>
            <w:tcBorders>
              <w:top w:val="nil"/>
              <w:left w:val="nil"/>
              <w:bottom w:val="nil"/>
              <w:right w:val="nil"/>
            </w:tcBorders>
            <w:tcMar>
              <w:top w:w="128" w:type="dxa"/>
              <w:left w:w="43" w:type="dxa"/>
              <w:bottom w:w="43" w:type="dxa"/>
              <w:right w:w="43" w:type="dxa"/>
            </w:tcMar>
          </w:tcPr>
          <w:p w14:paraId="1E328584" w14:textId="77777777" w:rsidR="00D875DA" w:rsidRPr="005837C1" w:rsidRDefault="00D875DA" w:rsidP="005837C1">
            <w:r w:rsidRPr="005837C1">
              <w:t xml:space="preserve">3. </w:t>
            </w:r>
            <w:proofErr w:type="spellStart"/>
            <w:r w:rsidRPr="005837C1">
              <w:t>Avskrivingar</w:t>
            </w:r>
            <w:proofErr w:type="spellEnd"/>
            <w:r w:rsidRPr="005837C1">
              <w:tab/>
            </w:r>
          </w:p>
        </w:tc>
        <w:tc>
          <w:tcPr>
            <w:tcW w:w="1842" w:type="dxa"/>
            <w:gridSpan w:val="2"/>
            <w:tcBorders>
              <w:top w:val="nil"/>
              <w:left w:val="nil"/>
              <w:bottom w:val="nil"/>
              <w:right w:val="nil"/>
            </w:tcBorders>
            <w:tcMar>
              <w:top w:w="128" w:type="dxa"/>
              <w:left w:w="43" w:type="dxa"/>
              <w:bottom w:w="43" w:type="dxa"/>
              <w:right w:w="43" w:type="dxa"/>
            </w:tcMar>
          </w:tcPr>
          <w:p w14:paraId="1338D9D8" w14:textId="77777777" w:rsidR="00D875DA" w:rsidRPr="005837C1" w:rsidRDefault="00D875DA" w:rsidP="001B7449">
            <w:pPr>
              <w:jc w:val="right"/>
            </w:pPr>
            <w:r w:rsidRPr="005837C1">
              <w:t>90 000 000</w:t>
            </w:r>
          </w:p>
        </w:tc>
        <w:tc>
          <w:tcPr>
            <w:tcW w:w="1665" w:type="dxa"/>
            <w:tcBorders>
              <w:top w:val="nil"/>
              <w:left w:val="nil"/>
              <w:bottom w:val="nil"/>
              <w:right w:val="nil"/>
            </w:tcBorders>
            <w:tcMar>
              <w:top w:w="128" w:type="dxa"/>
              <w:left w:w="43" w:type="dxa"/>
              <w:bottom w:w="43" w:type="dxa"/>
              <w:right w:w="43" w:type="dxa"/>
            </w:tcMar>
            <w:vAlign w:val="bottom"/>
          </w:tcPr>
          <w:p w14:paraId="0709F27D" w14:textId="77777777" w:rsidR="00D875DA" w:rsidRPr="005837C1" w:rsidRDefault="00D875DA" w:rsidP="005837C1">
            <w:pPr>
              <w:jc w:val="right"/>
            </w:pPr>
          </w:p>
        </w:tc>
      </w:tr>
      <w:tr w:rsidR="00BE4DD4" w:rsidRPr="005837C1" w14:paraId="5E72D36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B053E0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32A0D8D" w14:textId="77777777" w:rsidR="00D875DA" w:rsidRPr="005837C1" w:rsidRDefault="00D875DA" w:rsidP="005837C1"/>
        </w:tc>
        <w:tc>
          <w:tcPr>
            <w:tcW w:w="4693" w:type="dxa"/>
            <w:tcBorders>
              <w:top w:val="nil"/>
              <w:left w:val="nil"/>
              <w:bottom w:val="nil"/>
              <w:right w:val="nil"/>
            </w:tcBorders>
            <w:tcMar>
              <w:top w:w="128" w:type="dxa"/>
              <w:left w:w="43" w:type="dxa"/>
              <w:bottom w:w="43" w:type="dxa"/>
              <w:right w:w="43" w:type="dxa"/>
            </w:tcMar>
          </w:tcPr>
          <w:p w14:paraId="5F56C718" w14:textId="77777777" w:rsidR="00D875DA" w:rsidRPr="005837C1" w:rsidRDefault="00D875DA" w:rsidP="005837C1">
            <w:r w:rsidRPr="005837C1">
              <w:t>4. Renter av statens kapital</w:t>
            </w:r>
            <w:r w:rsidRPr="005837C1">
              <w:tab/>
            </w:r>
          </w:p>
        </w:tc>
        <w:tc>
          <w:tcPr>
            <w:tcW w:w="1842" w:type="dxa"/>
            <w:gridSpan w:val="2"/>
            <w:tcBorders>
              <w:top w:val="nil"/>
              <w:left w:val="nil"/>
              <w:bottom w:val="nil"/>
              <w:right w:val="nil"/>
            </w:tcBorders>
            <w:tcMar>
              <w:top w:w="128" w:type="dxa"/>
              <w:left w:w="43" w:type="dxa"/>
              <w:bottom w:w="43" w:type="dxa"/>
              <w:right w:w="43" w:type="dxa"/>
            </w:tcMar>
          </w:tcPr>
          <w:p w14:paraId="1F20BAA3" w14:textId="77777777" w:rsidR="00D875DA" w:rsidRPr="005837C1" w:rsidRDefault="00D875DA" w:rsidP="001B7449">
            <w:pPr>
              <w:jc w:val="right"/>
            </w:pPr>
            <w:r w:rsidRPr="005837C1">
              <w:t>2 000 000</w:t>
            </w:r>
          </w:p>
        </w:tc>
        <w:tc>
          <w:tcPr>
            <w:tcW w:w="1665" w:type="dxa"/>
            <w:tcBorders>
              <w:top w:val="nil"/>
              <w:left w:val="nil"/>
              <w:bottom w:val="nil"/>
              <w:right w:val="nil"/>
            </w:tcBorders>
            <w:tcMar>
              <w:top w:w="128" w:type="dxa"/>
              <w:left w:w="43" w:type="dxa"/>
              <w:bottom w:w="43" w:type="dxa"/>
              <w:right w:w="43" w:type="dxa"/>
            </w:tcMar>
            <w:vAlign w:val="bottom"/>
          </w:tcPr>
          <w:p w14:paraId="45A4CDAA" w14:textId="77777777" w:rsidR="00D875DA" w:rsidRPr="005837C1" w:rsidRDefault="00D875DA" w:rsidP="005837C1">
            <w:pPr>
              <w:jc w:val="right"/>
            </w:pPr>
          </w:p>
        </w:tc>
      </w:tr>
      <w:tr w:rsidR="00BE4DD4" w:rsidRPr="005837C1" w14:paraId="2322A152"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6256F7B"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532CA0E" w14:textId="77777777" w:rsidR="00D875DA" w:rsidRPr="005837C1" w:rsidRDefault="00D875DA" w:rsidP="005837C1"/>
        </w:tc>
        <w:tc>
          <w:tcPr>
            <w:tcW w:w="4693" w:type="dxa"/>
            <w:tcBorders>
              <w:top w:val="nil"/>
              <w:left w:val="nil"/>
              <w:bottom w:val="nil"/>
              <w:right w:val="nil"/>
            </w:tcBorders>
            <w:tcMar>
              <w:top w:w="128" w:type="dxa"/>
              <w:left w:w="43" w:type="dxa"/>
              <w:bottom w:w="43" w:type="dxa"/>
              <w:right w:w="43" w:type="dxa"/>
            </w:tcMar>
          </w:tcPr>
          <w:p w14:paraId="587E450A" w14:textId="77777777" w:rsidR="00D875DA" w:rsidRPr="005837C1" w:rsidRDefault="00D875DA" w:rsidP="005837C1">
            <w:r w:rsidRPr="005837C1">
              <w:t xml:space="preserve">5. Til </w:t>
            </w:r>
            <w:proofErr w:type="spellStart"/>
            <w:r w:rsidRPr="005837C1">
              <w:t>investeringsføremål</w:t>
            </w:r>
            <w:proofErr w:type="spellEnd"/>
            <w:r w:rsidRPr="005837C1">
              <w:tab/>
            </w:r>
          </w:p>
        </w:tc>
        <w:tc>
          <w:tcPr>
            <w:tcW w:w="1842" w:type="dxa"/>
            <w:gridSpan w:val="2"/>
            <w:tcBorders>
              <w:top w:val="nil"/>
              <w:left w:val="nil"/>
              <w:bottom w:val="nil"/>
              <w:right w:val="nil"/>
            </w:tcBorders>
            <w:tcMar>
              <w:top w:w="128" w:type="dxa"/>
              <w:left w:w="43" w:type="dxa"/>
              <w:bottom w:w="43" w:type="dxa"/>
              <w:right w:w="43" w:type="dxa"/>
            </w:tcMar>
          </w:tcPr>
          <w:p w14:paraId="7F2B752F" w14:textId="77777777" w:rsidR="00D875DA" w:rsidRPr="005837C1" w:rsidRDefault="00D875DA" w:rsidP="001B7449">
            <w:pPr>
              <w:jc w:val="right"/>
            </w:pPr>
            <w:r w:rsidRPr="005837C1">
              <w:t>55 000 000</w:t>
            </w:r>
          </w:p>
        </w:tc>
        <w:tc>
          <w:tcPr>
            <w:tcW w:w="1665" w:type="dxa"/>
            <w:tcBorders>
              <w:top w:val="nil"/>
              <w:left w:val="nil"/>
              <w:bottom w:val="nil"/>
              <w:right w:val="nil"/>
            </w:tcBorders>
            <w:tcMar>
              <w:top w:w="128" w:type="dxa"/>
              <w:left w:w="43" w:type="dxa"/>
              <w:bottom w:w="43" w:type="dxa"/>
              <w:right w:w="43" w:type="dxa"/>
            </w:tcMar>
            <w:vAlign w:val="bottom"/>
          </w:tcPr>
          <w:p w14:paraId="413B8323" w14:textId="77777777" w:rsidR="00D875DA" w:rsidRPr="005837C1" w:rsidRDefault="00D875DA" w:rsidP="005837C1">
            <w:pPr>
              <w:jc w:val="right"/>
            </w:pPr>
          </w:p>
        </w:tc>
      </w:tr>
      <w:tr w:rsidR="00BE4DD4" w:rsidRPr="005837C1" w14:paraId="78F0561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29384D5"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05BA223" w14:textId="77777777" w:rsidR="00D875DA" w:rsidRPr="005837C1" w:rsidRDefault="00D875DA" w:rsidP="005837C1"/>
        </w:tc>
        <w:tc>
          <w:tcPr>
            <w:tcW w:w="4693" w:type="dxa"/>
            <w:tcBorders>
              <w:top w:val="nil"/>
              <w:left w:val="nil"/>
              <w:bottom w:val="nil"/>
              <w:right w:val="nil"/>
            </w:tcBorders>
            <w:tcMar>
              <w:top w:w="128" w:type="dxa"/>
              <w:left w:w="43" w:type="dxa"/>
              <w:bottom w:w="43" w:type="dxa"/>
              <w:right w:w="43" w:type="dxa"/>
            </w:tcMar>
          </w:tcPr>
          <w:p w14:paraId="066812DB" w14:textId="77777777" w:rsidR="00D875DA" w:rsidRPr="005837C1" w:rsidRDefault="00D875DA" w:rsidP="005837C1">
            <w:r w:rsidRPr="005837C1">
              <w:t>6. Til reguleringsfond</w:t>
            </w:r>
            <w:r w:rsidRPr="005837C1">
              <w:tab/>
            </w:r>
          </w:p>
        </w:tc>
        <w:tc>
          <w:tcPr>
            <w:tcW w:w="1842" w:type="dxa"/>
            <w:gridSpan w:val="2"/>
            <w:tcBorders>
              <w:top w:val="nil"/>
              <w:left w:val="nil"/>
              <w:bottom w:val="nil"/>
              <w:right w:val="nil"/>
            </w:tcBorders>
            <w:tcMar>
              <w:top w:w="128" w:type="dxa"/>
              <w:left w:w="43" w:type="dxa"/>
              <w:bottom w:w="43" w:type="dxa"/>
              <w:right w:w="43" w:type="dxa"/>
            </w:tcMar>
          </w:tcPr>
          <w:p w14:paraId="61A80298" w14:textId="77777777" w:rsidR="00D875DA" w:rsidRPr="005837C1" w:rsidRDefault="00D875DA" w:rsidP="001B7449">
            <w:pPr>
              <w:jc w:val="right"/>
            </w:pPr>
            <w:r w:rsidRPr="005837C1">
              <w:t>-25 000 000</w:t>
            </w:r>
          </w:p>
        </w:tc>
        <w:tc>
          <w:tcPr>
            <w:tcW w:w="1665" w:type="dxa"/>
            <w:tcBorders>
              <w:top w:val="nil"/>
              <w:left w:val="nil"/>
              <w:bottom w:val="nil"/>
              <w:right w:val="nil"/>
            </w:tcBorders>
            <w:tcMar>
              <w:top w:w="128" w:type="dxa"/>
              <w:left w:w="43" w:type="dxa"/>
              <w:bottom w:w="43" w:type="dxa"/>
              <w:right w:w="43" w:type="dxa"/>
            </w:tcMar>
            <w:vAlign w:val="bottom"/>
          </w:tcPr>
          <w:p w14:paraId="0578736A" w14:textId="77777777" w:rsidR="00D875DA" w:rsidRPr="005837C1" w:rsidRDefault="00D875DA" w:rsidP="005837C1">
            <w:pPr>
              <w:jc w:val="right"/>
            </w:pPr>
          </w:p>
        </w:tc>
      </w:tr>
      <w:tr w:rsidR="00BE4DD4" w:rsidRPr="005837C1" w14:paraId="37917D62"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7238D1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9E98CF1" w14:textId="77777777" w:rsidR="00D875DA" w:rsidRPr="005837C1" w:rsidRDefault="00D875DA" w:rsidP="005837C1"/>
        </w:tc>
        <w:tc>
          <w:tcPr>
            <w:tcW w:w="4693" w:type="dxa"/>
            <w:tcBorders>
              <w:top w:val="single" w:sz="4" w:space="0" w:color="000000"/>
              <w:left w:val="nil"/>
              <w:bottom w:val="single" w:sz="4" w:space="0" w:color="000000"/>
              <w:right w:val="nil"/>
            </w:tcBorders>
            <w:tcMar>
              <w:top w:w="128" w:type="dxa"/>
              <w:left w:w="43" w:type="dxa"/>
              <w:bottom w:w="43" w:type="dxa"/>
              <w:right w:w="43" w:type="dxa"/>
            </w:tcMar>
          </w:tcPr>
          <w:p w14:paraId="3FD0D99C" w14:textId="77777777" w:rsidR="00D875DA" w:rsidRPr="005837C1" w:rsidRDefault="00D875DA" w:rsidP="005837C1"/>
        </w:tc>
        <w:tc>
          <w:tcPr>
            <w:tcW w:w="1842"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A390A44" w14:textId="77777777" w:rsidR="00D875DA" w:rsidRPr="005837C1" w:rsidRDefault="00D875DA" w:rsidP="001B7449">
            <w:pPr>
              <w:jc w:val="right"/>
            </w:pPr>
            <w:r w:rsidRPr="005837C1">
              <w:t>-15 000 000</w:t>
            </w:r>
          </w:p>
        </w:tc>
        <w:tc>
          <w:tcPr>
            <w:tcW w:w="1665" w:type="dxa"/>
            <w:tcBorders>
              <w:top w:val="nil"/>
              <w:left w:val="nil"/>
              <w:bottom w:val="nil"/>
              <w:right w:val="nil"/>
            </w:tcBorders>
            <w:tcMar>
              <w:top w:w="128" w:type="dxa"/>
              <w:left w:w="43" w:type="dxa"/>
              <w:bottom w:w="43" w:type="dxa"/>
              <w:right w:w="43" w:type="dxa"/>
            </w:tcMar>
            <w:vAlign w:val="bottom"/>
          </w:tcPr>
          <w:p w14:paraId="094BAF51" w14:textId="77777777" w:rsidR="00D875DA" w:rsidRPr="005837C1" w:rsidRDefault="00D875DA" w:rsidP="005837C1">
            <w:pPr>
              <w:jc w:val="right"/>
            </w:pPr>
          </w:p>
        </w:tc>
      </w:tr>
      <w:tr w:rsidR="00BE4DD4" w:rsidRPr="005837C1" w14:paraId="592B17D5" w14:textId="77777777" w:rsidTr="001B7449">
        <w:trPr>
          <w:trHeight w:val="380"/>
        </w:trPr>
        <w:tc>
          <w:tcPr>
            <w:tcW w:w="680" w:type="dxa"/>
            <w:tcBorders>
              <w:top w:val="nil"/>
              <w:left w:val="nil"/>
              <w:right w:val="nil"/>
            </w:tcBorders>
            <w:tcMar>
              <w:top w:w="128" w:type="dxa"/>
              <w:left w:w="43" w:type="dxa"/>
              <w:bottom w:w="43" w:type="dxa"/>
              <w:right w:w="43" w:type="dxa"/>
            </w:tcMar>
            <w:vAlign w:val="bottom"/>
          </w:tcPr>
          <w:p w14:paraId="6383F2F7" w14:textId="77777777" w:rsidR="00D875DA" w:rsidRPr="005837C1" w:rsidRDefault="00D875DA" w:rsidP="005837C1"/>
        </w:tc>
        <w:tc>
          <w:tcPr>
            <w:tcW w:w="680" w:type="dxa"/>
            <w:tcBorders>
              <w:top w:val="nil"/>
              <w:left w:val="nil"/>
              <w:right w:val="nil"/>
            </w:tcBorders>
            <w:tcMar>
              <w:top w:w="128" w:type="dxa"/>
              <w:left w:w="43" w:type="dxa"/>
              <w:bottom w:w="43" w:type="dxa"/>
              <w:right w:w="43" w:type="dxa"/>
            </w:tcMar>
            <w:vAlign w:val="bottom"/>
          </w:tcPr>
          <w:p w14:paraId="580CC9D1" w14:textId="77777777" w:rsidR="00D875DA" w:rsidRPr="005837C1" w:rsidRDefault="00D875DA" w:rsidP="005837C1"/>
        </w:tc>
        <w:tc>
          <w:tcPr>
            <w:tcW w:w="5560" w:type="dxa"/>
            <w:gridSpan w:val="2"/>
            <w:tcBorders>
              <w:top w:val="single" w:sz="4" w:space="0" w:color="000000"/>
              <w:left w:val="nil"/>
              <w:right w:val="nil"/>
            </w:tcBorders>
            <w:tcMar>
              <w:top w:w="128" w:type="dxa"/>
              <w:left w:w="43" w:type="dxa"/>
              <w:bottom w:w="43" w:type="dxa"/>
              <w:right w:w="43" w:type="dxa"/>
            </w:tcMar>
            <w:vAlign w:val="bottom"/>
          </w:tcPr>
          <w:p w14:paraId="7DA739D4" w14:textId="77777777" w:rsidR="00D875DA" w:rsidRPr="005837C1" w:rsidRDefault="00D875DA" w:rsidP="005837C1"/>
        </w:tc>
        <w:tc>
          <w:tcPr>
            <w:tcW w:w="975" w:type="dxa"/>
            <w:tcBorders>
              <w:top w:val="single" w:sz="4" w:space="0" w:color="000000"/>
              <w:left w:val="nil"/>
              <w:right w:val="nil"/>
            </w:tcBorders>
            <w:tcMar>
              <w:top w:w="128" w:type="dxa"/>
              <w:left w:w="43" w:type="dxa"/>
              <w:bottom w:w="43" w:type="dxa"/>
              <w:right w:w="43" w:type="dxa"/>
            </w:tcMar>
            <w:vAlign w:val="bottom"/>
          </w:tcPr>
          <w:p w14:paraId="1362713B" w14:textId="77777777" w:rsidR="00D875DA" w:rsidRPr="005837C1" w:rsidRDefault="00D875DA" w:rsidP="005837C1"/>
        </w:tc>
        <w:tc>
          <w:tcPr>
            <w:tcW w:w="1665" w:type="dxa"/>
            <w:tcBorders>
              <w:top w:val="nil"/>
              <w:left w:val="nil"/>
              <w:right w:val="nil"/>
            </w:tcBorders>
            <w:tcMar>
              <w:top w:w="128" w:type="dxa"/>
              <w:left w:w="43" w:type="dxa"/>
              <w:bottom w:w="43" w:type="dxa"/>
              <w:right w:w="43" w:type="dxa"/>
            </w:tcMar>
            <w:vAlign w:val="bottom"/>
          </w:tcPr>
          <w:p w14:paraId="429E979C" w14:textId="77777777" w:rsidR="00D875DA" w:rsidRPr="005837C1" w:rsidRDefault="00D875DA" w:rsidP="005837C1">
            <w:pPr>
              <w:jc w:val="right"/>
            </w:pPr>
          </w:p>
        </w:tc>
      </w:tr>
      <w:tr w:rsidR="00BE4DD4" w:rsidRPr="005837C1" w14:paraId="34772D63" w14:textId="77777777" w:rsidTr="001B7449">
        <w:trPr>
          <w:trHeight w:val="380"/>
        </w:trPr>
        <w:tc>
          <w:tcPr>
            <w:tcW w:w="680" w:type="dxa"/>
            <w:tcBorders>
              <w:left w:val="nil"/>
              <w:bottom w:val="nil"/>
              <w:right w:val="nil"/>
            </w:tcBorders>
            <w:tcMar>
              <w:top w:w="128" w:type="dxa"/>
              <w:left w:w="43" w:type="dxa"/>
              <w:bottom w:w="43" w:type="dxa"/>
              <w:right w:w="43" w:type="dxa"/>
            </w:tcMar>
          </w:tcPr>
          <w:p w14:paraId="653E3040" w14:textId="77777777" w:rsidR="00D875DA" w:rsidRPr="005837C1" w:rsidRDefault="00D875DA" w:rsidP="005837C1">
            <w:r w:rsidRPr="005837C1">
              <w:t>2541</w:t>
            </w:r>
          </w:p>
        </w:tc>
        <w:tc>
          <w:tcPr>
            <w:tcW w:w="680" w:type="dxa"/>
            <w:tcBorders>
              <w:left w:val="nil"/>
              <w:bottom w:val="nil"/>
              <w:right w:val="nil"/>
            </w:tcBorders>
            <w:tcMar>
              <w:top w:w="128" w:type="dxa"/>
              <w:left w:w="43" w:type="dxa"/>
              <w:bottom w:w="43" w:type="dxa"/>
              <w:right w:w="43" w:type="dxa"/>
            </w:tcMar>
          </w:tcPr>
          <w:p w14:paraId="1DCDFA58" w14:textId="77777777" w:rsidR="00D875DA" w:rsidRPr="005837C1" w:rsidRDefault="00D875DA" w:rsidP="005837C1"/>
        </w:tc>
        <w:tc>
          <w:tcPr>
            <w:tcW w:w="6535" w:type="dxa"/>
            <w:gridSpan w:val="3"/>
            <w:tcBorders>
              <w:left w:val="nil"/>
              <w:bottom w:val="nil"/>
              <w:right w:val="nil"/>
            </w:tcBorders>
            <w:tcMar>
              <w:top w:w="128" w:type="dxa"/>
              <w:left w:w="43" w:type="dxa"/>
              <w:bottom w:w="43" w:type="dxa"/>
              <w:right w:w="43" w:type="dxa"/>
            </w:tcMar>
          </w:tcPr>
          <w:p w14:paraId="0209B573" w14:textId="77777777" w:rsidR="00D875DA" w:rsidRPr="005837C1" w:rsidRDefault="00D875DA" w:rsidP="005837C1">
            <w:proofErr w:type="spellStart"/>
            <w:r w:rsidRPr="005837C1">
              <w:t>Dagpengar</w:t>
            </w:r>
            <w:proofErr w:type="spellEnd"/>
            <w:r w:rsidRPr="005837C1">
              <w:t>:</w:t>
            </w:r>
          </w:p>
        </w:tc>
        <w:tc>
          <w:tcPr>
            <w:tcW w:w="1665" w:type="dxa"/>
            <w:tcBorders>
              <w:left w:val="nil"/>
              <w:bottom w:val="nil"/>
              <w:right w:val="nil"/>
            </w:tcBorders>
            <w:tcMar>
              <w:top w:w="128" w:type="dxa"/>
              <w:left w:w="43" w:type="dxa"/>
              <w:bottom w:w="43" w:type="dxa"/>
              <w:right w:w="43" w:type="dxa"/>
            </w:tcMar>
            <w:vAlign w:val="bottom"/>
          </w:tcPr>
          <w:p w14:paraId="4982A816" w14:textId="77777777" w:rsidR="00D875DA" w:rsidRPr="005837C1" w:rsidRDefault="00D875DA" w:rsidP="005837C1">
            <w:pPr>
              <w:jc w:val="right"/>
            </w:pPr>
          </w:p>
        </w:tc>
      </w:tr>
      <w:tr w:rsidR="00BE4DD4" w:rsidRPr="005837C1" w14:paraId="719C8409"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B14EDD4"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CF4C711"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6585A3FA" w14:textId="77777777" w:rsidR="00D875DA" w:rsidRPr="005837C1" w:rsidRDefault="00D875DA" w:rsidP="005837C1">
            <w:r w:rsidRPr="005837C1">
              <w:t>Dagpengar</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52F08EA0" w14:textId="77777777" w:rsidR="00D875DA" w:rsidRPr="005837C1" w:rsidRDefault="00D875DA" w:rsidP="005837C1">
            <w:pPr>
              <w:jc w:val="right"/>
            </w:pPr>
            <w:r w:rsidRPr="005837C1">
              <w:t>680 000 000</w:t>
            </w:r>
          </w:p>
        </w:tc>
      </w:tr>
      <w:tr w:rsidR="00BE4DD4" w:rsidRPr="005837C1" w14:paraId="1779068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C824D6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DE00CE8"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275C0BBB" w14:textId="77777777" w:rsidR="00D875DA" w:rsidRPr="005837C1" w:rsidRDefault="00D875DA" w:rsidP="005837C1">
            <w:proofErr w:type="spellStart"/>
            <w:r w:rsidRPr="005837C1">
              <w:t>frå</w:t>
            </w:r>
            <w:proofErr w:type="spellEnd"/>
            <w:r w:rsidRPr="005837C1">
              <w:t xml:space="preserve"> kr 12 210 400 000 til kr 12 890 400 000</w:t>
            </w:r>
          </w:p>
        </w:tc>
        <w:tc>
          <w:tcPr>
            <w:tcW w:w="1665" w:type="dxa"/>
            <w:tcBorders>
              <w:top w:val="nil"/>
              <w:left w:val="nil"/>
              <w:bottom w:val="nil"/>
              <w:right w:val="nil"/>
            </w:tcBorders>
            <w:tcMar>
              <w:top w:w="128" w:type="dxa"/>
              <w:left w:w="43" w:type="dxa"/>
              <w:bottom w:w="43" w:type="dxa"/>
              <w:right w:w="43" w:type="dxa"/>
            </w:tcMar>
            <w:vAlign w:val="bottom"/>
          </w:tcPr>
          <w:p w14:paraId="113ACA8C" w14:textId="77777777" w:rsidR="00D875DA" w:rsidRPr="005837C1" w:rsidRDefault="00D875DA" w:rsidP="005837C1">
            <w:pPr>
              <w:jc w:val="right"/>
            </w:pPr>
          </w:p>
        </w:tc>
      </w:tr>
      <w:tr w:rsidR="00BE4DD4" w:rsidRPr="005837C1" w14:paraId="648EFFE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8FBF5DC" w14:textId="77777777" w:rsidR="00D875DA" w:rsidRPr="005837C1" w:rsidRDefault="00D875DA" w:rsidP="005837C1">
            <w:r w:rsidRPr="005837C1">
              <w:t>2542</w:t>
            </w:r>
          </w:p>
        </w:tc>
        <w:tc>
          <w:tcPr>
            <w:tcW w:w="680" w:type="dxa"/>
            <w:tcBorders>
              <w:top w:val="nil"/>
              <w:left w:val="nil"/>
              <w:bottom w:val="nil"/>
              <w:right w:val="nil"/>
            </w:tcBorders>
            <w:tcMar>
              <w:top w:w="128" w:type="dxa"/>
              <w:left w:w="43" w:type="dxa"/>
              <w:bottom w:w="43" w:type="dxa"/>
              <w:right w:w="43" w:type="dxa"/>
            </w:tcMar>
          </w:tcPr>
          <w:p w14:paraId="1513AEB9"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2F22B2B8" w14:textId="77777777" w:rsidR="00D875DA" w:rsidRPr="005837C1" w:rsidRDefault="00D875DA" w:rsidP="005837C1">
            <w:r w:rsidRPr="005837C1">
              <w:t>Statsgaranti for lønnskrav ved konkurs m.m.:</w:t>
            </w:r>
          </w:p>
        </w:tc>
        <w:tc>
          <w:tcPr>
            <w:tcW w:w="1665" w:type="dxa"/>
            <w:tcBorders>
              <w:top w:val="nil"/>
              <w:left w:val="nil"/>
              <w:bottom w:val="nil"/>
              <w:right w:val="nil"/>
            </w:tcBorders>
            <w:tcMar>
              <w:top w:w="128" w:type="dxa"/>
              <w:left w:w="43" w:type="dxa"/>
              <w:bottom w:w="43" w:type="dxa"/>
              <w:right w:w="43" w:type="dxa"/>
            </w:tcMar>
            <w:vAlign w:val="bottom"/>
          </w:tcPr>
          <w:p w14:paraId="612F0992" w14:textId="77777777" w:rsidR="00D875DA" w:rsidRPr="005837C1" w:rsidRDefault="00D875DA" w:rsidP="005837C1">
            <w:pPr>
              <w:jc w:val="right"/>
            </w:pPr>
          </w:p>
        </w:tc>
      </w:tr>
      <w:tr w:rsidR="00BE4DD4" w:rsidRPr="005837C1" w14:paraId="05961462"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5CFB2C69"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AE39189"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775302FE" w14:textId="77777777" w:rsidR="00D875DA" w:rsidRPr="005837C1" w:rsidRDefault="00D875DA" w:rsidP="005837C1">
            <w:r w:rsidRPr="005837C1">
              <w:t>Statsgaranti for lønnskrav ved konkurs m.m.</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46A6BC64" w14:textId="77777777" w:rsidR="00D875DA" w:rsidRPr="005837C1" w:rsidRDefault="00D875DA" w:rsidP="005837C1">
            <w:pPr>
              <w:jc w:val="right"/>
            </w:pPr>
            <w:r w:rsidRPr="005837C1">
              <w:t>85 000 000</w:t>
            </w:r>
          </w:p>
        </w:tc>
      </w:tr>
      <w:tr w:rsidR="00BE4DD4" w:rsidRPr="005837C1" w14:paraId="652B1407"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998B51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26803C1"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0B64D922" w14:textId="77777777" w:rsidR="00D875DA" w:rsidRPr="005837C1" w:rsidRDefault="00D875DA" w:rsidP="005837C1">
            <w:proofErr w:type="spellStart"/>
            <w:r w:rsidRPr="005837C1">
              <w:t>frå</w:t>
            </w:r>
            <w:proofErr w:type="spellEnd"/>
            <w:r w:rsidRPr="005837C1">
              <w:t xml:space="preserve"> kr 900 000 000 til kr 985 000 000</w:t>
            </w:r>
          </w:p>
        </w:tc>
        <w:tc>
          <w:tcPr>
            <w:tcW w:w="1665" w:type="dxa"/>
            <w:tcBorders>
              <w:top w:val="nil"/>
              <w:left w:val="nil"/>
              <w:bottom w:val="nil"/>
              <w:right w:val="nil"/>
            </w:tcBorders>
            <w:tcMar>
              <w:top w:w="128" w:type="dxa"/>
              <w:left w:w="43" w:type="dxa"/>
              <w:bottom w:w="43" w:type="dxa"/>
              <w:right w:w="43" w:type="dxa"/>
            </w:tcMar>
            <w:vAlign w:val="bottom"/>
          </w:tcPr>
          <w:p w14:paraId="36EAB4E9" w14:textId="77777777" w:rsidR="00D875DA" w:rsidRPr="005837C1" w:rsidRDefault="00D875DA" w:rsidP="005837C1">
            <w:pPr>
              <w:jc w:val="right"/>
            </w:pPr>
          </w:p>
        </w:tc>
      </w:tr>
      <w:tr w:rsidR="00BE4DD4" w:rsidRPr="005837C1" w14:paraId="03462659"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0AC3206" w14:textId="77777777" w:rsidR="00D875DA" w:rsidRPr="005837C1" w:rsidRDefault="00D875DA" w:rsidP="005837C1">
            <w:r w:rsidRPr="005837C1">
              <w:t>2620</w:t>
            </w:r>
          </w:p>
        </w:tc>
        <w:tc>
          <w:tcPr>
            <w:tcW w:w="680" w:type="dxa"/>
            <w:tcBorders>
              <w:top w:val="nil"/>
              <w:left w:val="nil"/>
              <w:bottom w:val="nil"/>
              <w:right w:val="nil"/>
            </w:tcBorders>
            <w:tcMar>
              <w:top w:w="128" w:type="dxa"/>
              <w:left w:w="43" w:type="dxa"/>
              <w:bottom w:w="43" w:type="dxa"/>
              <w:right w:w="43" w:type="dxa"/>
            </w:tcMar>
          </w:tcPr>
          <w:p w14:paraId="2907F615"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31785EAB" w14:textId="77777777" w:rsidR="00D875DA" w:rsidRPr="005837C1" w:rsidRDefault="00D875DA" w:rsidP="005837C1">
            <w:r w:rsidRPr="005837C1">
              <w:t>Stønad til einsleg mor eller far:</w:t>
            </w:r>
          </w:p>
        </w:tc>
        <w:tc>
          <w:tcPr>
            <w:tcW w:w="1665" w:type="dxa"/>
            <w:tcBorders>
              <w:top w:val="nil"/>
              <w:left w:val="nil"/>
              <w:bottom w:val="nil"/>
              <w:right w:val="nil"/>
            </w:tcBorders>
            <w:tcMar>
              <w:top w:w="128" w:type="dxa"/>
              <w:left w:w="43" w:type="dxa"/>
              <w:bottom w:w="43" w:type="dxa"/>
              <w:right w:w="43" w:type="dxa"/>
            </w:tcMar>
            <w:vAlign w:val="bottom"/>
          </w:tcPr>
          <w:p w14:paraId="71D49432" w14:textId="77777777" w:rsidR="00D875DA" w:rsidRPr="005837C1" w:rsidRDefault="00D875DA" w:rsidP="005837C1">
            <w:pPr>
              <w:jc w:val="right"/>
            </w:pPr>
          </w:p>
        </w:tc>
      </w:tr>
      <w:tr w:rsidR="00BE4DD4" w:rsidRPr="005837C1" w14:paraId="77B482D2"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3539D244"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6443B73" w14:textId="77777777" w:rsidR="00D875DA" w:rsidRPr="005837C1" w:rsidRDefault="00D875DA" w:rsidP="005837C1">
            <w:r w:rsidRPr="005837C1">
              <w:t>72</w:t>
            </w:r>
          </w:p>
        </w:tc>
        <w:tc>
          <w:tcPr>
            <w:tcW w:w="6535" w:type="dxa"/>
            <w:gridSpan w:val="3"/>
            <w:tcBorders>
              <w:top w:val="nil"/>
              <w:left w:val="nil"/>
              <w:bottom w:val="nil"/>
              <w:right w:val="nil"/>
            </w:tcBorders>
            <w:tcMar>
              <w:top w:w="128" w:type="dxa"/>
              <w:left w:w="43" w:type="dxa"/>
              <w:bottom w:w="43" w:type="dxa"/>
              <w:right w:w="43" w:type="dxa"/>
            </w:tcMar>
          </w:tcPr>
          <w:p w14:paraId="02A94C80" w14:textId="77777777" w:rsidR="00D875DA" w:rsidRPr="005837C1" w:rsidRDefault="00D875DA" w:rsidP="005837C1">
            <w:r w:rsidRPr="005837C1">
              <w:t>Stønad til barnetilsyn til einsleg mor eller far i arbeid</w:t>
            </w:r>
            <w:r w:rsidRPr="005837C1">
              <w:rPr>
                <w:rStyle w:val="kursiv"/>
              </w:rPr>
              <w:t>, overslagsløyving</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33E873F0" w14:textId="77777777" w:rsidR="00D875DA" w:rsidRPr="005837C1" w:rsidRDefault="00D875DA" w:rsidP="005837C1">
            <w:pPr>
              <w:jc w:val="right"/>
            </w:pPr>
            <w:r w:rsidRPr="005837C1">
              <w:t>3 000 000</w:t>
            </w:r>
          </w:p>
        </w:tc>
      </w:tr>
      <w:tr w:rsidR="00BE4DD4" w:rsidRPr="005837C1" w14:paraId="5B62C7B9"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30BB1D1"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2B17EC2"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E58BE87" w14:textId="77777777" w:rsidR="00D875DA" w:rsidRPr="005837C1" w:rsidRDefault="00D875DA" w:rsidP="005837C1">
            <w:proofErr w:type="spellStart"/>
            <w:r w:rsidRPr="005837C1">
              <w:t>frå</w:t>
            </w:r>
            <w:proofErr w:type="spellEnd"/>
            <w:r w:rsidRPr="005837C1">
              <w:t xml:space="preserve"> kr 83 000 000 til kr 80 000 000</w:t>
            </w:r>
          </w:p>
        </w:tc>
        <w:tc>
          <w:tcPr>
            <w:tcW w:w="1665" w:type="dxa"/>
            <w:tcBorders>
              <w:top w:val="nil"/>
              <w:left w:val="nil"/>
              <w:bottom w:val="nil"/>
              <w:right w:val="nil"/>
            </w:tcBorders>
            <w:tcMar>
              <w:top w:w="128" w:type="dxa"/>
              <w:left w:w="43" w:type="dxa"/>
              <w:bottom w:w="43" w:type="dxa"/>
              <w:right w:w="43" w:type="dxa"/>
            </w:tcMar>
            <w:vAlign w:val="bottom"/>
          </w:tcPr>
          <w:p w14:paraId="2D922A05" w14:textId="77777777" w:rsidR="00D875DA" w:rsidRPr="005837C1" w:rsidRDefault="00D875DA" w:rsidP="005837C1">
            <w:pPr>
              <w:jc w:val="right"/>
            </w:pPr>
          </w:p>
        </w:tc>
      </w:tr>
      <w:tr w:rsidR="00BE4DD4" w:rsidRPr="005837C1" w14:paraId="3965945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794F01A" w14:textId="77777777" w:rsidR="00D875DA" w:rsidRPr="005837C1" w:rsidRDefault="00D875DA" w:rsidP="005837C1">
            <w:r w:rsidRPr="005837C1">
              <w:t>2650</w:t>
            </w:r>
          </w:p>
        </w:tc>
        <w:tc>
          <w:tcPr>
            <w:tcW w:w="680" w:type="dxa"/>
            <w:tcBorders>
              <w:top w:val="nil"/>
              <w:left w:val="nil"/>
              <w:bottom w:val="nil"/>
              <w:right w:val="nil"/>
            </w:tcBorders>
            <w:tcMar>
              <w:top w:w="128" w:type="dxa"/>
              <w:left w:w="43" w:type="dxa"/>
              <w:bottom w:w="43" w:type="dxa"/>
              <w:right w:w="43" w:type="dxa"/>
            </w:tcMar>
          </w:tcPr>
          <w:p w14:paraId="27CC04DE"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58E37005" w14:textId="77777777" w:rsidR="00D875DA" w:rsidRPr="005837C1" w:rsidRDefault="00D875DA" w:rsidP="005837C1">
            <w:proofErr w:type="spellStart"/>
            <w:r w:rsidRPr="005837C1">
              <w:t>Sjukepengar</w:t>
            </w:r>
            <w:proofErr w:type="spellEnd"/>
            <w:r w:rsidRPr="005837C1">
              <w:t>:</w:t>
            </w:r>
          </w:p>
        </w:tc>
        <w:tc>
          <w:tcPr>
            <w:tcW w:w="1665" w:type="dxa"/>
            <w:tcBorders>
              <w:top w:val="nil"/>
              <w:left w:val="nil"/>
              <w:bottom w:val="nil"/>
              <w:right w:val="nil"/>
            </w:tcBorders>
            <w:tcMar>
              <w:top w:w="128" w:type="dxa"/>
              <w:left w:w="43" w:type="dxa"/>
              <w:bottom w:w="43" w:type="dxa"/>
              <w:right w:w="43" w:type="dxa"/>
            </w:tcMar>
            <w:vAlign w:val="bottom"/>
          </w:tcPr>
          <w:p w14:paraId="284D5293" w14:textId="77777777" w:rsidR="00D875DA" w:rsidRPr="005837C1" w:rsidRDefault="00D875DA" w:rsidP="005837C1">
            <w:pPr>
              <w:jc w:val="right"/>
            </w:pPr>
          </w:p>
        </w:tc>
      </w:tr>
      <w:tr w:rsidR="00BE4DD4" w:rsidRPr="005837C1" w14:paraId="42250C1B"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8F7A2C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F2C3403"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7DD425C3" w14:textId="77777777" w:rsidR="00D875DA" w:rsidRPr="005837C1" w:rsidRDefault="00D875DA" w:rsidP="005837C1">
            <w:r w:rsidRPr="005837C1">
              <w:t>Sjukepengar for arbeidstakarar m.m.</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4EB99F67" w14:textId="77777777" w:rsidR="00D875DA" w:rsidRPr="005837C1" w:rsidRDefault="00D875DA" w:rsidP="005837C1">
            <w:pPr>
              <w:jc w:val="right"/>
            </w:pPr>
            <w:r w:rsidRPr="005837C1">
              <w:t>3 180 000 000</w:t>
            </w:r>
          </w:p>
        </w:tc>
      </w:tr>
      <w:tr w:rsidR="00BE4DD4" w:rsidRPr="005837C1" w14:paraId="54B8404B"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24E51E9"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1A912EA"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3E47687C" w14:textId="77777777" w:rsidR="00D875DA" w:rsidRPr="005837C1" w:rsidRDefault="00D875DA" w:rsidP="005837C1">
            <w:proofErr w:type="spellStart"/>
            <w:r w:rsidRPr="005837C1">
              <w:t>frå</w:t>
            </w:r>
            <w:proofErr w:type="spellEnd"/>
            <w:r w:rsidRPr="005837C1">
              <w:t xml:space="preserve"> kr 57 390 000 000 til kr 60 570 000 000</w:t>
            </w:r>
          </w:p>
        </w:tc>
        <w:tc>
          <w:tcPr>
            <w:tcW w:w="1665" w:type="dxa"/>
            <w:tcBorders>
              <w:top w:val="nil"/>
              <w:left w:val="nil"/>
              <w:bottom w:val="nil"/>
              <w:right w:val="nil"/>
            </w:tcBorders>
            <w:tcMar>
              <w:top w:w="128" w:type="dxa"/>
              <w:left w:w="43" w:type="dxa"/>
              <w:bottom w:w="43" w:type="dxa"/>
              <w:right w:w="43" w:type="dxa"/>
            </w:tcMar>
            <w:vAlign w:val="bottom"/>
          </w:tcPr>
          <w:p w14:paraId="54802FD7" w14:textId="77777777" w:rsidR="00D875DA" w:rsidRPr="005837C1" w:rsidRDefault="00D875DA" w:rsidP="005837C1">
            <w:pPr>
              <w:jc w:val="right"/>
            </w:pPr>
          </w:p>
        </w:tc>
      </w:tr>
      <w:tr w:rsidR="00BE4DD4" w:rsidRPr="005837C1" w14:paraId="4F4145E5"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B875A62"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2A332F9" w14:textId="77777777" w:rsidR="00D875DA" w:rsidRPr="005837C1" w:rsidRDefault="00D875DA" w:rsidP="005837C1">
            <w:r w:rsidRPr="005837C1">
              <w:t>71</w:t>
            </w:r>
          </w:p>
        </w:tc>
        <w:tc>
          <w:tcPr>
            <w:tcW w:w="6535" w:type="dxa"/>
            <w:gridSpan w:val="3"/>
            <w:tcBorders>
              <w:top w:val="nil"/>
              <w:left w:val="nil"/>
              <w:bottom w:val="nil"/>
              <w:right w:val="nil"/>
            </w:tcBorders>
            <w:tcMar>
              <w:top w:w="128" w:type="dxa"/>
              <w:left w:w="43" w:type="dxa"/>
              <w:bottom w:w="43" w:type="dxa"/>
              <w:right w:w="43" w:type="dxa"/>
            </w:tcMar>
          </w:tcPr>
          <w:p w14:paraId="59E75E56" w14:textId="77777777" w:rsidR="00D875DA" w:rsidRPr="005837C1" w:rsidRDefault="00D875DA" w:rsidP="005837C1">
            <w:r w:rsidRPr="005837C1">
              <w:t>Sjukepengar for sjølvstendige</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1C1AE7F4" w14:textId="77777777" w:rsidR="00D875DA" w:rsidRPr="005837C1" w:rsidRDefault="00D875DA" w:rsidP="005837C1">
            <w:pPr>
              <w:jc w:val="right"/>
            </w:pPr>
            <w:r w:rsidRPr="005837C1">
              <w:t>110 000 000</w:t>
            </w:r>
          </w:p>
        </w:tc>
      </w:tr>
      <w:tr w:rsidR="00BE4DD4" w:rsidRPr="005837C1" w14:paraId="39220F69"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6233C42"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0CB7030"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79BD4D3" w14:textId="77777777" w:rsidR="00D875DA" w:rsidRPr="005837C1" w:rsidRDefault="00D875DA" w:rsidP="005837C1">
            <w:proofErr w:type="spellStart"/>
            <w:r w:rsidRPr="005837C1">
              <w:t>frå</w:t>
            </w:r>
            <w:proofErr w:type="spellEnd"/>
            <w:r w:rsidRPr="005837C1">
              <w:t xml:space="preserve"> kr 1 800 000 000 til kr 1 910 000 000</w:t>
            </w:r>
          </w:p>
        </w:tc>
        <w:tc>
          <w:tcPr>
            <w:tcW w:w="1665" w:type="dxa"/>
            <w:tcBorders>
              <w:top w:val="nil"/>
              <w:left w:val="nil"/>
              <w:bottom w:val="nil"/>
              <w:right w:val="nil"/>
            </w:tcBorders>
            <w:tcMar>
              <w:top w:w="128" w:type="dxa"/>
              <w:left w:w="43" w:type="dxa"/>
              <w:bottom w:w="43" w:type="dxa"/>
              <w:right w:w="43" w:type="dxa"/>
            </w:tcMar>
            <w:vAlign w:val="bottom"/>
          </w:tcPr>
          <w:p w14:paraId="3040985E" w14:textId="77777777" w:rsidR="00D875DA" w:rsidRPr="005837C1" w:rsidRDefault="00D875DA" w:rsidP="005837C1">
            <w:pPr>
              <w:jc w:val="right"/>
            </w:pPr>
          </w:p>
        </w:tc>
      </w:tr>
      <w:tr w:rsidR="00BE4DD4" w:rsidRPr="005837C1" w14:paraId="7F490CE9"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6AB61100"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5B70F61" w14:textId="77777777" w:rsidR="00D875DA" w:rsidRPr="005837C1" w:rsidRDefault="00D875DA" w:rsidP="005837C1">
            <w:r w:rsidRPr="005837C1">
              <w:t>72</w:t>
            </w:r>
          </w:p>
        </w:tc>
        <w:tc>
          <w:tcPr>
            <w:tcW w:w="6535" w:type="dxa"/>
            <w:gridSpan w:val="3"/>
            <w:tcBorders>
              <w:top w:val="nil"/>
              <w:left w:val="nil"/>
              <w:bottom w:val="nil"/>
              <w:right w:val="nil"/>
            </w:tcBorders>
            <w:tcMar>
              <w:top w:w="128" w:type="dxa"/>
              <w:left w:w="43" w:type="dxa"/>
              <w:bottom w:w="43" w:type="dxa"/>
              <w:right w:w="43" w:type="dxa"/>
            </w:tcMar>
          </w:tcPr>
          <w:p w14:paraId="3AD5E909" w14:textId="77777777" w:rsidR="00D875DA" w:rsidRPr="005837C1" w:rsidRDefault="00D875DA" w:rsidP="005837C1">
            <w:r w:rsidRPr="005837C1">
              <w:t>Pleie-, opplærings- og omsorgspengar m.m.</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3B59CE38" w14:textId="77777777" w:rsidR="00D875DA" w:rsidRPr="005837C1" w:rsidRDefault="00D875DA" w:rsidP="005837C1">
            <w:pPr>
              <w:jc w:val="right"/>
            </w:pPr>
            <w:r w:rsidRPr="005837C1">
              <w:t>270 000 000</w:t>
            </w:r>
          </w:p>
        </w:tc>
      </w:tr>
      <w:tr w:rsidR="00BE4DD4" w:rsidRPr="005837C1" w14:paraId="1A551EC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0814D4B"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B7EF974"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0134D4B9" w14:textId="77777777" w:rsidR="00D875DA" w:rsidRPr="005837C1" w:rsidRDefault="00D875DA" w:rsidP="005837C1">
            <w:proofErr w:type="spellStart"/>
            <w:r w:rsidRPr="005837C1">
              <w:t>frå</w:t>
            </w:r>
            <w:proofErr w:type="spellEnd"/>
            <w:r w:rsidRPr="005837C1">
              <w:t xml:space="preserve"> kr 2 910 000 000 til kr 3 180 000 000</w:t>
            </w:r>
          </w:p>
        </w:tc>
        <w:tc>
          <w:tcPr>
            <w:tcW w:w="1665" w:type="dxa"/>
            <w:tcBorders>
              <w:top w:val="nil"/>
              <w:left w:val="nil"/>
              <w:bottom w:val="nil"/>
              <w:right w:val="nil"/>
            </w:tcBorders>
            <w:tcMar>
              <w:top w:w="128" w:type="dxa"/>
              <w:left w:w="43" w:type="dxa"/>
              <w:bottom w:w="43" w:type="dxa"/>
              <w:right w:w="43" w:type="dxa"/>
            </w:tcMar>
            <w:vAlign w:val="bottom"/>
          </w:tcPr>
          <w:p w14:paraId="62D1812A" w14:textId="77777777" w:rsidR="00D875DA" w:rsidRPr="005837C1" w:rsidRDefault="00D875DA" w:rsidP="005837C1">
            <w:pPr>
              <w:jc w:val="right"/>
            </w:pPr>
          </w:p>
        </w:tc>
      </w:tr>
      <w:tr w:rsidR="00BE4DD4" w:rsidRPr="005837C1" w14:paraId="38B612C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E8B44AF"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FD6DFD7" w14:textId="77777777" w:rsidR="00D875DA" w:rsidRPr="005837C1" w:rsidRDefault="00D875DA" w:rsidP="005837C1">
            <w:r w:rsidRPr="005837C1">
              <w:t>75</w:t>
            </w:r>
          </w:p>
        </w:tc>
        <w:tc>
          <w:tcPr>
            <w:tcW w:w="6535" w:type="dxa"/>
            <w:gridSpan w:val="3"/>
            <w:tcBorders>
              <w:top w:val="nil"/>
              <w:left w:val="nil"/>
              <w:bottom w:val="nil"/>
              <w:right w:val="nil"/>
            </w:tcBorders>
            <w:tcMar>
              <w:top w:w="128" w:type="dxa"/>
              <w:left w:w="43" w:type="dxa"/>
              <w:bottom w:w="43" w:type="dxa"/>
              <w:right w:w="43" w:type="dxa"/>
            </w:tcMar>
          </w:tcPr>
          <w:p w14:paraId="01561506" w14:textId="77777777" w:rsidR="00D875DA" w:rsidRPr="005837C1" w:rsidRDefault="00D875DA" w:rsidP="005837C1">
            <w:r w:rsidRPr="005837C1">
              <w:t>Feriepengar av sjukepengar</w:t>
            </w:r>
            <w:r w:rsidRPr="005837C1">
              <w:rPr>
                <w:rStyle w:val="kursiv"/>
              </w:rPr>
              <w:t>, overslagsløyving</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5E713974" w14:textId="77777777" w:rsidR="00D875DA" w:rsidRPr="005837C1" w:rsidRDefault="00D875DA" w:rsidP="005837C1">
            <w:pPr>
              <w:jc w:val="right"/>
            </w:pPr>
            <w:r w:rsidRPr="005837C1">
              <w:t>180 000 000</w:t>
            </w:r>
          </w:p>
        </w:tc>
      </w:tr>
      <w:tr w:rsidR="00BE4DD4" w:rsidRPr="005837C1" w14:paraId="02A6F7A4"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BFB0FF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9A169DA"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30669D39" w14:textId="77777777" w:rsidR="00D875DA" w:rsidRPr="005837C1" w:rsidRDefault="00D875DA" w:rsidP="005837C1">
            <w:proofErr w:type="spellStart"/>
            <w:r w:rsidRPr="005837C1">
              <w:t>frå</w:t>
            </w:r>
            <w:proofErr w:type="spellEnd"/>
            <w:r w:rsidRPr="005837C1">
              <w:t xml:space="preserve"> kr 3 390 000 000 til kr 3 210 000 000</w:t>
            </w:r>
          </w:p>
        </w:tc>
        <w:tc>
          <w:tcPr>
            <w:tcW w:w="1665" w:type="dxa"/>
            <w:tcBorders>
              <w:top w:val="nil"/>
              <w:left w:val="nil"/>
              <w:bottom w:val="nil"/>
              <w:right w:val="nil"/>
            </w:tcBorders>
            <w:tcMar>
              <w:top w:w="128" w:type="dxa"/>
              <w:left w:w="43" w:type="dxa"/>
              <w:bottom w:w="43" w:type="dxa"/>
              <w:right w:w="43" w:type="dxa"/>
            </w:tcMar>
            <w:vAlign w:val="bottom"/>
          </w:tcPr>
          <w:p w14:paraId="6BAA630E" w14:textId="77777777" w:rsidR="00D875DA" w:rsidRPr="005837C1" w:rsidRDefault="00D875DA" w:rsidP="005837C1">
            <w:pPr>
              <w:jc w:val="right"/>
            </w:pPr>
          </w:p>
        </w:tc>
      </w:tr>
      <w:tr w:rsidR="00BE4DD4" w:rsidRPr="005837C1" w14:paraId="1E8F108B"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A770340" w14:textId="77777777" w:rsidR="00D875DA" w:rsidRPr="005837C1" w:rsidRDefault="00D875DA" w:rsidP="005837C1">
            <w:r w:rsidRPr="005837C1">
              <w:t>2651</w:t>
            </w:r>
          </w:p>
        </w:tc>
        <w:tc>
          <w:tcPr>
            <w:tcW w:w="680" w:type="dxa"/>
            <w:tcBorders>
              <w:top w:val="nil"/>
              <w:left w:val="nil"/>
              <w:bottom w:val="nil"/>
              <w:right w:val="nil"/>
            </w:tcBorders>
            <w:tcMar>
              <w:top w:w="128" w:type="dxa"/>
              <w:left w:w="43" w:type="dxa"/>
              <w:bottom w:w="43" w:type="dxa"/>
              <w:right w:w="43" w:type="dxa"/>
            </w:tcMar>
          </w:tcPr>
          <w:p w14:paraId="22C4A2B1"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6CA2351E" w14:textId="77777777" w:rsidR="00D875DA" w:rsidRPr="005837C1" w:rsidRDefault="00D875DA" w:rsidP="005837C1">
            <w:proofErr w:type="spellStart"/>
            <w:r w:rsidRPr="005837C1">
              <w:t>Arbeidsavklaringspengar</w:t>
            </w:r>
            <w:proofErr w:type="spellEnd"/>
            <w:r w:rsidRPr="005837C1">
              <w:t>:</w:t>
            </w:r>
          </w:p>
        </w:tc>
        <w:tc>
          <w:tcPr>
            <w:tcW w:w="1665" w:type="dxa"/>
            <w:tcBorders>
              <w:top w:val="nil"/>
              <w:left w:val="nil"/>
              <w:bottom w:val="nil"/>
              <w:right w:val="nil"/>
            </w:tcBorders>
            <w:tcMar>
              <w:top w:w="128" w:type="dxa"/>
              <w:left w:w="43" w:type="dxa"/>
              <w:bottom w:w="43" w:type="dxa"/>
              <w:right w:w="43" w:type="dxa"/>
            </w:tcMar>
            <w:vAlign w:val="bottom"/>
          </w:tcPr>
          <w:p w14:paraId="25DCB16B" w14:textId="77777777" w:rsidR="00D875DA" w:rsidRPr="005837C1" w:rsidRDefault="00D875DA" w:rsidP="005837C1">
            <w:pPr>
              <w:jc w:val="right"/>
            </w:pPr>
          </w:p>
        </w:tc>
      </w:tr>
      <w:tr w:rsidR="00BE4DD4" w:rsidRPr="005837C1" w14:paraId="3AC5592E"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17A609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ED84E41"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4B3F05E1" w14:textId="77777777" w:rsidR="00D875DA" w:rsidRPr="005837C1" w:rsidRDefault="00D875DA" w:rsidP="005837C1">
            <w:r w:rsidRPr="005837C1">
              <w:t>Arbeidsavklaringspengar</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4BD162BA" w14:textId="77777777" w:rsidR="00D875DA" w:rsidRPr="005837C1" w:rsidRDefault="00D875DA" w:rsidP="005837C1">
            <w:pPr>
              <w:jc w:val="right"/>
            </w:pPr>
            <w:r w:rsidRPr="005837C1">
              <w:t>740 000 000</w:t>
            </w:r>
          </w:p>
        </w:tc>
      </w:tr>
      <w:tr w:rsidR="00BE4DD4" w:rsidRPr="005837C1" w14:paraId="506B6902"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FFB0AD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CDC68E6"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EB10443" w14:textId="77777777" w:rsidR="00D875DA" w:rsidRPr="005837C1" w:rsidRDefault="00D875DA" w:rsidP="005837C1">
            <w:proofErr w:type="spellStart"/>
            <w:r w:rsidRPr="005837C1">
              <w:t>frå</w:t>
            </w:r>
            <w:proofErr w:type="spellEnd"/>
            <w:r w:rsidRPr="005837C1">
              <w:t xml:space="preserve"> kr 45 750 000 000 til kr 46 490 000 000</w:t>
            </w:r>
          </w:p>
        </w:tc>
        <w:tc>
          <w:tcPr>
            <w:tcW w:w="1665" w:type="dxa"/>
            <w:tcBorders>
              <w:top w:val="nil"/>
              <w:left w:val="nil"/>
              <w:bottom w:val="nil"/>
              <w:right w:val="nil"/>
            </w:tcBorders>
            <w:tcMar>
              <w:top w:w="128" w:type="dxa"/>
              <w:left w:w="43" w:type="dxa"/>
              <w:bottom w:w="43" w:type="dxa"/>
              <w:right w:w="43" w:type="dxa"/>
            </w:tcMar>
            <w:vAlign w:val="bottom"/>
          </w:tcPr>
          <w:p w14:paraId="77FD6DD4" w14:textId="77777777" w:rsidR="00D875DA" w:rsidRPr="005837C1" w:rsidRDefault="00D875DA" w:rsidP="005837C1">
            <w:pPr>
              <w:jc w:val="right"/>
            </w:pPr>
          </w:p>
        </w:tc>
      </w:tr>
      <w:tr w:rsidR="00BE4DD4" w:rsidRPr="005837C1" w14:paraId="2C29C8BF"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3A84978"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A174EF8" w14:textId="77777777" w:rsidR="00D875DA" w:rsidRPr="005837C1" w:rsidRDefault="00D875DA" w:rsidP="005837C1">
            <w:r w:rsidRPr="005837C1">
              <w:t>71</w:t>
            </w:r>
          </w:p>
        </w:tc>
        <w:tc>
          <w:tcPr>
            <w:tcW w:w="6535" w:type="dxa"/>
            <w:gridSpan w:val="3"/>
            <w:tcBorders>
              <w:top w:val="nil"/>
              <w:left w:val="nil"/>
              <w:bottom w:val="nil"/>
              <w:right w:val="nil"/>
            </w:tcBorders>
            <w:tcMar>
              <w:top w:w="128" w:type="dxa"/>
              <w:left w:w="43" w:type="dxa"/>
              <w:bottom w:w="43" w:type="dxa"/>
              <w:right w:w="43" w:type="dxa"/>
            </w:tcMar>
          </w:tcPr>
          <w:p w14:paraId="5B3D59C8" w14:textId="77777777" w:rsidR="00D875DA" w:rsidRPr="005837C1" w:rsidRDefault="00D875DA" w:rsidP="005837C1">
            <w:r w:rsidRPr="005837C1">
              <w:t>Tilleggsstønad</w:t>
            </w:r>
            <w:r w:rsidRPr="005837C1">
              <w:rPr>
                <w:rStyle w:val="kursiv"/>
              </w:rPr>
              <w:t>, overslagsløyving</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5BAA37C1" w14:textId="77777777" w:rsidR="00D875DA" w:rsidRPr="005837C1" w:rsidRDefault="00D875DA" w:rsidP="005837C1">
            <w:pPr>
              <w:jc w:val="right"/>
            </w:pPr>
            <w:r w:rsidRPr="005837C1">
              <w:t>2 000 000</w:t>
            </w:r>
          </w:p>
        </w:tc>
      </w:tr>
      <w:tr w:rsidR="00BE4DD4" w:rsidRPr="005837C1" w14:paraId="6D19F52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A0714D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CB83514"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21D93575" w14:textId="77777777" w:rsidR="00D875DA" w:rsidRPr="005837C1" w:rsidRDefault="00D875DA" w:rsidP="005837C1">
            <w:proofErr w:type="spellStart"/>
            <w:r w:rsidRPr="005837C1">
              <w:t>frå</w:t>
            </w:r>
            <w:proofErr w:type="spellEnd"/>
            <w:r w:rsidRPr="005837C1">
              <w:t xml:space="preserve"> kr 132 000 000 til kr 130 000 000</w:t>
            </w:r>
          </w:p>
        </w:tc>
        <w:tc>
          <w:tcPr>
            <w:tcW w:w="1665" w:type="dxa"/>
            <w:tcBorders>
              <w:top w:val="nil"/>
              <w:left w:val="nil"/>
              <w:bottom w:val="nil"/>
              <w:right w:val="nil"/>
            </w:tcBorders>
            <w:tcMar>
              <w:top w:w="128" w:type="dxa"/>
              <w:left w:w="43" w:type="dxa"/>
              <w:bottom w:w="43" w:type="dxa"/>
              <w:right w:w="43" w:type="dxa"/>
            </w:tcMar>
            <w:vAlign w:val="bottom"/>
          </w:tcPr>
          <w:p w14:paraId="24E48047" w14:textId="77777777" w:rsidR="00D875DA" w:rsidRPr="005837C1" w:rsidRDefault="00D875DA" w:rsidP="005837C1">
            <w:pPr>
              <w:jc w:val="right"/>
            </w:pPr>
          </w:p>
        </w:tc>
      </w:tr>
      <w:tr w:rsidR="00BE4DD4" w:rsidRPr="005837C1" w14:paraId="08F383D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7DF3024" w14:textId="77777777" w:rsidR="00D875DA" w:rsidRPr="005837C1" w:rsidRDefault="00D875DA" w:rsidP="005837C1">
            <w:r w:rsidRPr="005837C1">
              <w:t>2655</w:t>
            </w:r>
          </w:p>
        </w:tc>
        <w:tc>
          <w:tcPr>
            <w:tcW w:w="680" w:type="dxa"/>
            <w:tcBorders>
              <w:top w:val="nil"/>
              <w:left w:val="nil"/>
              <w:bottom w:val="nil"/>
              <w:right w:val="nil"/>
            </w:tcBorders>
            <w:tcMar>
              <w:top w:w="128" w:type="dxa"/>
              <w:left w:w="43" w:type="dxa"/>
              <w:bottom w:w="43" w:type="dxa"/>
              <w:right w:w="43" w:type="dxa"/>
            </w:tcMar>
          </w:tcPr>
          <w:p w14:paraId="68468D7F"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5AF38B8" w14:textId="77777777" w:rsidR="00D875DA" w:rsidRPr="005837C1" w:rsidRDefault="00D875DA" w:rsidP="005837C1">
            <w:r w:rsidRPr="005837C1">
              <w:t>Uførleik:</w:t>
            </w:r>
          </w:p>
        </w:tc>
        <w:tc>
          <w:tcPr>
            <w:tcW w:w="1665" w:type="dxa"/>
            <w:tcBorders>
              <w:top w:val="nil"/>
              <w:left w:val="nil"/>
              <w:bottom w:val="nil"/>
              <w:right w:val="nil"/>
            </w:tcBorders>
            <w:tcMar>
              <w:top w:w="128" w:type="dxa"/>
              <w:left w:w="43" w:type="dxa"/>
              <w:bottom w:w="43" w:type="dxa"/>
              <w:right w:w="43" w:type="dxa"/>
            </w:tcMar>
            <w:vAlign w:val="bottom"/>
          </w:tcPr>
          <w:p w14:paraId="5E1FE726" w14:textId="77777777" w:rsidR="00D875DA" w:rsidRPr="005837C1" w:rsidRDefault="00D875DA" w:rsidP="005837C1">
            <w:pPr>
              <w:jc w:val="right"/>
            </w:pPr>
          </w:p>
        </w:tc>
      </w:tr>
      <w:tr w:rsidR="00BE4DD4" w:rsidRPr="005837C1" w14:paraId="430F3371"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11552DB"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A18522F"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02159884" w14:textId="77777777" w:rsidR="00D875DA" w:rsidRPr="005837C1" w:rsidRDefault="00D875DA" w:rsidP="005837C1">
            <w:r w:rsidRPr="005837C1">
              <w:t>Uføretrygd</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1188AADA" w14:textId="77777777" w:rsidR="00D875DA" w:rsidRPr="005837C1" w:rsidRDefault="00D875DA" w:rsidP="005837C1">
            <w:pPr>
              <w:jc w:val="right"/>
            </w:pPr>
            <w:r w:rsidRPr="005837C1">
              <w:t>140 000 000</w:t>
            </w:r>
          </w:p>
        </w:tc>
      </w:tr>
      <w:tr w:rsidR="00BE4DD4" w:rsidRPr="005837C1" w14:paraId="78901A7B"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9355EC4"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F8145CA"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2D5F4641" w14:textId="77777777" w:rsidR="00D875DA" w:rsidRPr="005837C1" w:rsidRDefault="00D875DA" w:rsidP="005837C1">
            <w:proofErr w:type="spellStart"/>
            <w:r w:rsidRPr="005837C1">
              <w:t>frå</w:t>
            </w:r>
            <w:proofErr w:type="spellEnd"/>
            <w:r w:rsidRPr="005837C1">
              <w:t xml:space="preserve"> kr 124 800 000 000 til kr 124 940 000 000</w:t>
            </w:r>
          </w:p>
        </w:tc>
        <w:tc>
          <w:tcPr>
            <w:tcW w:w="1665" w:type="dxa"/>
            <w:tcBorders>
              <w:top w:val="nil"/>
              <w:left w:val="nil"/>
              <w:bottom w:val="nil"/>
              <w:right w:val="nil"/>
            </w:tcBorders>
            <w:tcMar>
              <w:top w:w="128" w:type="dxa"/>
              <w:left w:w="43" w:type="dxa"/>
              <w:bottom w:w="43" w:type="dxa"/>
              <w:right w:w="43" w:type="dxa"/>
            </w:tcMar>
            <w:vAlign w:val="bottom"/>
          </w:tcPr>
          <w:p w14:paraId="3B16E65C" w14:textId="77777777" w:rsidR="00D875DA" w:rsidRPr="005837C1" w:rsidRDefault="00D875DA" w:rsidP="005837C1">
            <w:pPr>
              <w:jc w:val="right"/>
            </w:pPr>
          </w:p>
        </w:tc>
      </w:tr>
      <w:tr w:rsidR="00BE4DD4" w:rsidRPr="005837C1" w14:paraId="6AB9F0E1"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B54D054"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FC8F2DF" w14:textId="77777777" w:rsidR="00D875DA" w:rsidRPr="005837C1" w:rsidRDefault="00D875DA" w:rsidP="005837C1">
            <w:r w:rsidRPr="005837C1">
              <w:t>75</w:t>
            </w:r>
          </w:p>
        </w:tc>
        <w:tc>
          <w:tcPr>
            <w:tcW w:w="6535" w:type="dxa"/>
            <w:gridSpan w:val="3"/>
            <w:tcBorders>
              <w:top w:val="nil"/>
              <w:left w:val="nil"/>
              <w:bottom w:val="nil"/>
              <w:right w:val="nil"/>
            </w:tcBorders>
            <w:tcMar>
              <w:top w:w="128" w:type="dxa"/>
              <w:left w:w="43" w:type="dxa"/>
              <w:bottom w:w="43" w:type="dxa"/>
              <w:right w:w="43" w:type="dxa"/>
            </w:tcMar>
          </w:tcPr>
          <w:p w14:paraId="2B1A0C03" w14:textId="77777777" w:rsidR="00D875DA" w:rsidRPr="005837C1" w:rsidRDefault="00D875DA" w:rsidP="005837C1">
            <w:proofErr w:type="spellStart"/>
            <w:r w:rsidRPr="005837C1">
              <w:t>Meinerstatning</w:t>
            </w:r>
            <w:proofErr w:type="spellEnd"/>
            <w:r w:rsidRPr="005837C1">
              <w:t xml:space="preserve"> ved yrkesskade</w:t>
            </w:r>
            <w:r w:rsidRPr="005837C1">
              <w:rPr>
                <w:rStyle w:val="kursiv"/>
              </w:rPr>
              <w:t>, overslagsløyving</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214B8F02" w14:textId="77777777" w:rsidR="00D875DA" w:rsidRPr="005837C1" w:rsidRDefault="00D875DA" w:rsidP="005837C1">
            <w:pPr>
              <w:jc w:val="right"/>
            </w:pPr>
            <w:r w:rsidRPr="005837C1">
              <w:t>5 000 000</w:t>
            </w:r>
          </w:p>
        </w:tc>
      </w:tr>
      <w:tr w:rsidR="00BE4DD4" w:rsidRPr="005837C1" w14:paraId="539F05D3"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A5AC791"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7A71218"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2F6DE57B" w14:textId="77777777" w:rsidR="00D875DA" w:rsidRPr="005837C1" w:rsidRDefault="00D875DA" w:rsidP="005837C1">
            <w:proofErr w:type="spellStart"/>
            <w:r w:rsidRPr="005837C1">
              <w:t>frå</w:t>
            </w:r>
            <w:proofErr w:type="spellEnd"/>
            <w:r w:rsidRPr="005837C1">
              <w:t xml:space="preserve"> kr 78 000 000 til kr 73 000 000</w:t>
            </w:r>
          </w:p>
        </w:tc>
        <w:tc>
          <w:tcPr>
            <w:tcW w:w="1665" w:type="dxa"/>
            <w:tcBorders>
              <w:top w:val="nil"/>
              <w:left w:val="nil"/>
              <w:bottom w:val="nil"/>
              <w:right w:val="nil"/>
            </w:tcBorders>
            <w:tcMar>
              <w:top w:w="128" w:type="dxa"/>
              <w:left w:w="43" w:type="dxa"/>
              <w:bottom w:w="43" w:type="dxa"/>
              <w:right w:w="43" w:type="dxa"/>
            </w:tcMar>
            <w:vAlign w:val="bottom"/>
          </w:tcPr>
          <w:p w14:paraId="26097375" w14:textId="77777777" w:rsidR="00D875DA" w:rsidRPr="005837C1" w:rsidRDefault="00D875DA" w:rsidP="005837C1">
            <w:pPr>
              <w:jc w:val="right"/>
            </w:pPr>
          </w:p>
        </w:tc>
      </w:tr>
      <w:tr w:rsidR="00BE4DD4" w:rsidRPr="005837C1" w14:paraId="0E89F9D3"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6AF63F2" w14:textId="77777777" w:rsidR="00D875DA" w:rsidRPr="005837C1" w:rsidRDefault="00D875DA" w:rsidP="005837C1">
            <w:r w:rsidRPr="005837C1">
              <w:t>2661</w:t>
            </w:r>
          </w:p>
        </w:tc>
        <w:tc>
          <w:tcPr>
            <w:tcW w:w="680" w:type="dxa"/>
            <w:tcBorders>
              <w:top w:val="nil"/>
              <w:left w:val="nil"/>
              <w:bottom w:val="nil"/>
              <w:right w:val="nil"/>
            </w:tcBorders>
            <w:tcMar>
              <w:top w:w="128" w:type="dxa"/>
              <w:left w:w="43" w:type="dxa"/>
              <w:bottom w:w="43" w:type="dxa"/>
              <w:right w:w="43" w:type="dxa"/>
            </w:tcMar>
          </w:tcPr>
          <w:p w14:paraId="6199EACB"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68D14A35" w14:textId="77777777" w:rsidR="00D875DA" w:rsidRPr="005837C1" w:rsidRDefault="00D875DA" w:rsidP="005837C1">
            <w:r w:rsidRPr="005837C1">
              <w:t>Grunn- og hjelpestønad, hjelpemiddel m.m.:</w:t>
            </w:r>
          </w:p>
        </w:tc>
        <w:tc>
          <w:tcPr>
            <w:tcW w:w="1665" w:type="dxa"/>
            <w:tcBorders>
              <w:top w:val="nil"/>
              <w:left w:val="nil"/>
              <w:bottom w:val="nil"/>
              <w:right w:val="nil"/>
            </w:tcBorders>
            <w:tcMar>
              <w:top w:w="128" w:type="dxa"/>
              <w:left w:w="43" w:type="dxa"/>
              <w:bottom w:w="43" w:type="dxa"/>
              <w:right w:w="43" w:type="dxa"/>
            </w:tcMar>
            <w:vAlign w:val="bottom"/>
          </w:tcPr>
          <w:p w14:paraId="4018B2A3" w14:textId="77777777" w:rsidR="00D875DA" w:rsidRPr="005837C1" w:rsidRDefault="00D875DA" w:rsidP="005837C1">
            <w:pPr>
              <w:jc w:val="right"/>
            </w:pPr>
          </w:p>
        </w:tc>
      </w:tr>
      <w:tr w:rsidR="00BE4DD4" w:rsidRPr="005837C1" w14:paraId="1C56FB0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E41C8A0"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CBA8C13"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3B9C8899" w14:textId="77777777" w:rsidR="00D875DA" w:rsidRPr="005837C1" w:rsidRDefault="00D875DA" w:rsidP="005837C1">
            <w:r w:rsidRPr="005837C1">
              <w:t>Grunnstønad</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7F312B4C" w14:textId="77777777" w:rsidR="00D875DA" w:rsidRPr="005837C1" w:rsidRDefault="00D875DA" w:rsidP="005837C1">
            <w:pPr>
              <w:jc w:val="right"/>
            </w:pPr>
            <w:r w:rsidRPr="005837C1">
              <w:t>10 000 000</w:t>
            </w:r>
          </w:p>
        </w:tc>
      </w:tr>
      <w:tr w:rsidR="00BE4DD4" w:rsidRPr="005837C1" w14:paraId="566FF8A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FE8C4C2"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FD12D6E"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06C89E78" w14:textId="77777777" w:rsidR="00D875DA" w:rsidRPr="005837C1" w:rsidRDefault="00D875DA" w:rsidP="005837C1">
            <w:proofErr w:type="spellStart"/>
            <w:r w:rsidRPr="005837C1">
              <w:t>frå</w:t>
            </w:r>
            <w:proofErr w:type="spellEnd"/>
            <w:r w:rsidRPr="005837C1">
              <w:t xml:space="preserve"> kr 1 790 000 000 til kr 1 800 000 000</w:t>
            </w:r>
          </w:p>
        </w:tc>
        <w:tc>
          <w:tcPr>
            <w:tcW w:w="1665" w:type="dxa"/>
            <w:tcBorders>
              <w:top w:val="nil"/>
              <w:left w:val="nil"/>
              <w:bottom w:val="nil"/>
              <w:right w:val="nil"/>
            </w:tcBorders>
            <w:tcMar>
              <w:top w:w="128" w:type="dxa"/>
              <w:left w:w="43" w:type="dxa"/>
              <w:bottom w:w="43" w:type="dxa"/>
              <w:right w:w="43" w:type="dxa"/>
            </w:tcMar>
            <w:vAlign w:val="bottom"/>
          </w:tcPr>
          <w:p w14:paraId="59741C56" w14:textId="77777777" w:rsidR="00D875DA" w:rsidRPr="005837C1" w:rsidRDefault="00D875DA" w:rsidP="005837C1">
            <w:pPr>
              <w:jc w:val="right"/>
            </w:pPr>
          </w:p>
        </w:tc>
      </w:tr>
      <w:tr w:rsidR="00BE4DD4" w:rsidRPr="005837C1" w14:paraId="267E85FD" w14:textId="77777777" w:rsidTr="001B7449">
        <w:trPr>
          <w:trHeight w:val="380"/>
        </w:trPr>
        <w:tc>
          <w:tcPr>
            <w:tcW w:w="680" w:type="dxa"/>
            <w:tcBorders>
              <w:top w:val="nil"/>
              <w:left w:val="nil"/>
              <w:right w:val="nil"/>
            </w:tcBorders>
            <w:tcMar>
              <w:top w:w="128" w:type="dxa"/>
              <w:left w:w="43" w:type="dxa"/>
              <w:bottom w:w="43" w:type="dxa"/>
              <w:right w:w="43" w:type="dxa"/>
            </w:tcMar>
          </w:tcPr>
          <w:p w14:paraId="20A38167" w14:textId="77777777" w:rsidR="00D875DA" w:rsidRPr="005837C1" w:rsidRDefault="00D875DA" w:rsidP="005837C1"/>
        </w:tc>
        <w:tc>
          <w:tcPr>
            <w:tcW w:w="680" w:type="dxa"/>
            <w:tcBorders>
              <w:top w:val="nil"/>
              <w:left w:val="nil"/>
              <w:right w:val="nil"/>
            </w:tcBorders>
            <w:tcMar>
              <w:top w:w="128" w:type="dxa"/>
              <w:left w:w="43" w:type="dxa"/>
              <w:bottom w:w="43" w:type="dxa"/>
              <w:right w:w="43" w:type="dxa"/>
            </w:tcMar>
          </w:tcPr>
          <w:p w14:paraId="3BA8189F" w14:textId="77777777" w:rsidR="00D875DA" w:rsidRPr="005837C1" w:rsidRDefault="00D875DA" w:rsidP="005837C1">
            <w:r w:rsidRPr="005837C1">
              <w:t>71</w:t>
            </w:r>
          </w:p>
        </w:tc>
        <w:tc>
          <w:tcPr>
            <w:tcW w:w="6535" w:type="dxa"/>
            <w:gridSpan w:val="3"/>
            <w:tcBorders>
              <w:top w:val="nil"/>
              <w:left w:val="nil"/>
              <w:right w:val="nil"/>
            </w:tcBorders>
            <w:tcMar>
              <w:top w:w="128" w:type="dxa"/>
              <w:left w:w="43" w:type="dxa"/>
              <w:bottom w:w="43" w:type="dxa"/>
              <w:right w:w="43" w:type="dxa"/>
            </w:tcMar>
          </w:tcPr>
          <w:p w14:paraId="3AC55B30" w14:textId="77777777" w:rsidR="00D875DA" w:rsidRPr="005837C1" w:rsidRDefault="00D875DA" w:rsidP="005837C1">
            <w:r w:rsidRPr="005837C1">
              <w:t>Hjelpestønad</w:t>
            </w:r>
            <w:r w:rsidRPr="005837C1">
              <w:rPr>
                <w:rStyle w:val="kursiv"/>
              </w:rPr>
              <w:t>, overslagsløyving</w:t>
            </w:r>
            <w:r w:rsidRPr="005837C1">
              <w:t xml:space="preserve">, blir auka med </w:t>
            </w:r>
            <w:r w:rsidRPr="005837C1">
              <w:tab/>
            </w:r>
          </w:p>
        </w:tc>
        <w:tc>
          <w:tcPr>
            <w:tcW w:w="1665" w:type="dxa"/>
            <w:tcBorders>
              <w:top w:val="nil"/>
              <w:left w:val="nil"/>
              <w:right w:val="nil"/>
            </w:tcBorders>
            <w:tcMar>
              <w:top w:w="128" w:type="dxa"/>
              <w:left w:w="43" w:type="dxa"/>
              <w:bottom w:w="43" w:type="dxa"/>
              <w:right w:w="43" w:type="dxa"/>
            </w:tcMar>
            <w:vAlign w:val="bottom"/>
          </w:tcPr>
          <w:p w14:paraId="40480898" w14:textId="77777777" w:rsidR="00D875DA" w:rsidRPr="005837C1" w:rsidRDefault="00D875DA" w:rsidP="005837C1">
            <w:pPr>
              <w:jc w:val="right"/>
            </w:pPr>
            <w:r w:rsidRPr="005837C1">
              <w:t>80 000 000</w:t>
            </w:r>
          </w:p>
        </w:tc>
      </w:tr>
      <w:tr w:rsidR="00BE4DD4" w:rsidRPr="005837C1" w14:paraId="4BF924B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EE6FB6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E484722"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5DDC895" w14:textId="77777777" w:rsidR="00D875DA" w:rsidRPr="005837C1" w:rsidRDefault="00D875DA" w:rsidP="005837C1">
            <w:proofErr w:type="spellStart"/>
            <w:r w:rsidRPr="005837C1">
              <w:t>frå</w:t>
            </w:r>
            <w:proofErr w:type="spellEnd"/>
            <w:r w:rsidRPr="005837C1">
              <w:t xml:space="preserve"> kr 2 210 000 000 til kr 2 290 000 000</w:t>
            </w:r>
          </w:p>
        </w:tc>
        <w:tc>
          <w:tcPr>
            <w:tcW w:w="1665" w:type="dxa"/>
            <w:tcBorders>
              <w:top w:val="nil"/>
              <w:left w:val="nil"/>
              <w:bottom w:val="nil"/>
              <w:right w:val="nil"/>
            </w:tcBorders>
            <w:tcMar>
              <w:top w:w="128" w:type="dxa"/>
              <w:left w:w="43" w:type="dxa"/>
              <w:bottom w:w="43" w:type="dxa"/>
              <w:right w:w="43" w:type="dxa"/>
            </w:tcMar>
            <w:vAlign w:val="bottom"/>
          </w:tcPr>
          <w:p w14:paraId="7864BED0" w14:textId="77777777" w:rsidR="00D875DA" w:rsidRPr="005837C1" w:rsidRDefault="00D875DA" w:rsidP="005837C1">
            <w:pPr>
              <w:jc w:val="right"/>
            </w:pPr>
          </w:p>
        </w:tc>
      </w:tr>
      <w:tr w:rsidR="00BE4DD4" w:rsidRPr="005837C1" w14:paraId="1BF534FB" w14:textId="77777777" w:rsidTr="001B7449">
        <w:trPr>
          <w:trHeight w:val="380"/>
        </w:trPr>
        <w:tc>
          <w:tcPr>
            <w:tcW w:w="680" w:type="dxa"/>
            <w:tcBorders>
              <w:left w:val="nil"/>
              <w:bottom w:val="nil"/>
              <w:right w:val="nil"/>
            </w:tcBorders>
            <w:tcMar>
              <w:top w:w="128" w:type="dxa"/>
              <w:left w:w="43" w:type="dxa"/>
              <w:bottom w:w="43" w:type="dxa"/>
              <w:right w:w="43" w:type="dxa"/>
            </w:tcMar>
          </w:tcPr>
          <w:p w14:paraId="3002D474" w14:textId="77777777" w:rsidR="00D875DA" w:rsidRPr="005837C1" w:rsidRDefault="00D875DA" w:rsidP="005837C1"/>
        </w:tc>
        <w:tc>
          <w:tcPr>
            <w:tcW w:w="680" w:type="dxa"/>
            <w:tcBorders>
              <w:left w:val="nil"/>
              <w:bottom w:val="nil"/>
              <w:right w:val="nil"/>
            </w:tcBorders>
            <w:tcMar>
              <w:top w:w="128" w:type="dxa"/>
              <w:left w:w="43" w:type="dxa"/>
              <w:bottom w:w="43" w:type="dxa"/>
              <w:right w:w="43" w:type="dxa"/>
            </w:tcMar>
          </w:tcPr>
          <w:p w14:paraId="779D3AA8" w14:textId="77777777" w:rsidR="00D875DA" w:rsidRPr="005837C1" w:rsidRDefault="00D875DA" w:rsidP="005837C1">
            <w:r w:rsidRPr="005837C1">
              <w:t>73</w:t>
            </w:r>
          </w:p>
        </w:tc>
        <w:tc>
          <w:tcPr>
            <w:tcW w:w="6535" w:type="dxa"/>
            <w:gridSpan w:val="3"/>
            <w:tcBorders>
              <w:left w:val="nil"/>
              <w:bottom w:val="nil"/>
              <w:right w:val="nil"/>
            </w:tcBorders>
            <w:tcMar>
              <w:top w:w="128" w:type="dxa"/>
              <w:left w:w="43" w:type="dxa"/>
              <w:bottom w:w="43" w:type="dxa"/>
              <w:right w:w="43" w:type="dxa"/>
            </w:tcMar>
          </w:tcPr>
          <w:p w14:paraId="65E03B09" w14:textId="77777777" w:rsidR="00D875DA" w:rsidRPr="005837C1" w:rsidRDefault="00D875DA" w:rsidP="005837C1">
            <w:r w:rsidRPr="005837C1">
              <w:t xml:space="preserve">Hjelpemiddel m.m. under arbeid og utdanning, blir redusert med </w:t>
            </w:r>
            <w:r w:rsidRPr="005837C1">
              <w:tab/>
            </w:r>
          </w:p>
        </w:tc>
        <w:tc>
          <w:tcPr>
            <w:tcW w:w="1665" w:type="dxa"/>
            <w:tcBorders>
              <w:left w:val="nil"/>
              <w:bottom w:val="nil"/>
              <w:right w:val="nil"/>
            </w:tcBorders>
            <w:tcMar>
              <w:top w:w="128" w:type="dxa"/>
              <w:left w:w="43" w:type="dxa"/>
              <w:bottom w:w="43" w:type="dxa"/>
              <w:right w:w="43" w:type="dxa"/>
            </w:tcMar>
            <w:vAlign w:val="bottom"/>
          </w:tcPr>
          <w:p w14:paraId="6645B9C9" w14:textId="77777777" w:rsidR="00D875DA" w:rsidRPr="005837C1" w:rsidRDefault="00D875DA" w:rsidP="005837C1">
            <w:pPr>
              <w:jc w:val="right"/>
            </w:pPr>
            <w:r w:rsidRPr="005837C1">
              <w:t>14 000 000</w:t>
            </w:r>
          </w:p>
        </w:tc>
      </w:tr>
      <w:tr w:rsidR="00BE4DD4" w:rsidRPr="005837C1" w14:paraId="327FCDC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8FE364F"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B764639"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4370C429" w14:textId="77777777" w:rsidR="00D875DA" w:rsidRPr="005837C1" w:rsidRDefault="00D875DA" w:rsidP="005837C1">
            <w:proofErr w:type="spellStart"/>
            <w:r w:rsidRPr="005837C1">
              <w:t>frå</w:t>
            </w:r>
            <w:proofErr w:type="spellEnd"/>
            <w:r w:rsidRPr="005837C1">
              <w:t xml:space="preserve"> kr 135 000 000 til kr 121 000 000</w:t>
            </w:r>
          </w:p>
        </w:tc>
        <w:tc>
          <w:tcPr>
            <w:tcW w:w="1665" w:type="dxa"/>
            <w:tcBorders>
              <w:top w:val="nil"/>
              <w:left w:val="nil"/>
              <w:bottom w:val="nil"/>
              <w:right w:val="nil"/>
            </w:tcBorders>
            <w:tcMar>
              <w:top w:w="128" w:type="dxa"/>
              <w:left w:w="43" w:type="dxa"/>
              <w:bottom w:w="43" w:type="dxa"/>
              <w:right w:w="43" w:type="dxa"/>
            </w:tcMar>
            <w:vAlign w:val="bottom"/>
          </w:tcPr>
          <w:p w14:paraId="58222F5C" w14:textId="77777777" w:rsidR="00D875DA" w:rsidRPr="005837C1" w:rsidRDefault="00D875DA" w:rsidP="005837C1">
            <w:pPr>
              <w:jc w:val="right"/>
            </w:pPr>
          </w:p>
        </w:tc>
      </w:tr>
      <w:tr w:rsidR="00BE4DD4" w:rsidRPr="005837C1" w14:paraId="07AF5F8D"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C06916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3050026" w14:textId="77777777" w:rsidR="00D875DA" w:rsidRPr="005837C1" w:rsidRDefault="00D875DA" w:rsidP="005837C1">
            <w:r w:rsidRPr="005837C1">
              <w:t>74</w:t>
            </w:r>
          </w:p>
        </w:tc>
        <w:tc>
          <w:tcPr>
            <w:tcW w:w="6535" w:type="dxa"/>
            <w:gridSpan w:val="3"/>
            <w:tcBorders>
              <w:top w:val="nil"/>
              <w:left w:val="nil"/>
              <w:bottom w:val="nil"/>
              <w:right w:val="nil"/>
            </w:tcBorders>
            <w:tcMar>
              <w:top w:w="128" w:type="dxa"/>
              <w:left w:w="43" w:type="dxa"/>
              <w:bottom w:w="43" w:type="dxa"/>
              <w:right w:w="43" w:type="dxa"/>
            </w:tcMar>
          </w:tcPr>
          <w:p w14:paraId="01E382A8" w14:textId="77777777" w:rsidR="00D875DA" w:rsidRPr="005837C1" w:rsidRDefault="00D875DA" w:rsidP="005837C1">
            <w:r w:rsidRPr="005837C1">
              <w:t xml:space="preserve">Tilskot til bilar,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10181A23" w14:textId="77777777" w:rsidR="00D875DA" w:rsidRPr="005837C1" w:rsidRDefault="00D875DA" w:rsidP="005837C1">
            <w:pPr>
              <w:jc w:val="right"/>
            </w:pPr>
            <w:r w:rsidRPr="005837C1">
              <w:t>65 000 000</w:t>
            </w:r>
          </w:p>
        </w:tc>
      </w:tr>
      <w:tr w:rsidR="00BE4DD4" w:rsidRPr="005837C1" w14:paraId="1948983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DF15C7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F76376C"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55390891" w14:textId="77777777" w:rsidR="00D875DA" w:rsidRPr="005837C1" w:rsidRDefault="00D875DA" w:rsidP="005837C1">
            <w:proofErr w:type="spellStart"/>
            <w:r w:rsidRPr="005837C1">
              <w:t>frå</w:t>
            </w:r>
            <w:proofErr w:type="spellEnd"/>
            <w:r w:rsidRPr="005837C1">
              <w:t xml:space="preserve"> kr 810 000 000 til kr 875 000 000</w:t>
            </w:r>
          </w:p>
        </w:tc>
        <w:tc>
          <w:tcPr>
            <w:tcW w:w="1665" w:type="dxa"/>
            <w:tcBorders>
              <w:top w:val="nil"/>
              <w:left w:val="nil"/>
              <w:bottom w:val="nil"/>
              <w:right w:val="nil"/>
            </w:tcBorders>
            <w:tcMar>
              <w:top w:w="128" w:type="dxa"/>
              <w:left w:w="43" w:type="dxa"/>
              <w:bottom w:w="43" w:type="dxa"/>
              <w:right w:w="43" w:type="dxa"/>
            </w:tcMar>
            <w:vAlign w:val="bottom"/>
          </w:tcPr>
          <w:p w14:paraId="080A96D2" w14:textId="77777777" w:rsidR="00D875DA" w:rsidRPr="005837C1" w:rsidRDefault="00D875DA" w:rsidP="005837C1">
            <w:pPr>
              <w:jc w:val="right"/>
            </w:pPr>
          </w:p>
        </w:tc>
      </w:tr>
      <w:tr w:rsidR="00BE4DD4" w:rsidRPr="005837C1" w14:paraId="1C0BE75A"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104F424"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616C15A" w14:textId="77777777" w:rsidR="00D875DA" w:rsidRPr="005837C1" w:rsidRDefault="00D875DA" w:rsidP="005837C1">
            <w:r w:rsidRPr="005837C1">
              <w:t>75</w:t>
            </w:r>
          </w:p>
        </w:tc>
        <w:tc>
          <w:tcPr>
            <w:tcW w:w="6535" w:type="dxa"/>
            <w:gridSpan w:val="3"/>
            <w:tcBorders>
              <w:top w:val="nil"/>
              <w:left w:val="nil"/>
              <w:bottom w:val="nil"/>
              <w:right w:val="nil"/>
            </w:tcBorders>
            <w:tcMar>
              <w:top w:w="128" w:type="dxa"/>
              <w:left w:w="43" w:type="dxa"/>
              <w:bottom w:w="43" w:type="dxa"/>
              <w:right w:w="43" w:type="dxa"/>
            </w:tcMar>
          </w:tcPr>
          <w:p w14:paraId="32045CFB" w14:textId="77777777" w:rsidR="00D875DA" w:rsidRPr="005837C1" w:rsidRDefault="00D875DA" w:rsidP="005837C1">
            <w:r w:rsidRPr="005837C1">
              <w:t xml:space="preserve">Betring av funksjonsevna, hjelpemiddel,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6C6FE75E" w14:textId="77777777" w:rsidR="00D875DA" w:rsidRPr="005837C1" w:rsidRDefault="00D875DA" w:rsidP="005837C1">
            <w:pPr>
              <w:jc w:val="right"/>
            </w:pPr>
            <w:r w:rsidRPr="005837C1">
              <w:t>140 000 000</w:t>
            </w:r>
          </w:p>
        </w:tc>
      </w:tr>
      <w:tr w:rsidR="00BE4DD4" w:rsidRPr="005837C1" w14:paraId="4806B3CB"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FB7383F"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2F5867B"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2034DC00" w14:textId="77777777" w:rsidR="00D875DA" w:rsidRPr="005837C1" w:rsidRDefault="00D875DA" w:rsidP="005837C1">
            <w:proofErr w:type="spellStart"/>
            <w:r w:rsidRPr="005837C1">
              <w:t>frå</w:t>
            </w:r>
            <w:proofErr w:type="spellEnd"/>
            <w:r w:rsidRPr="005837C1">
              <w:t xml:space="preserve"> kr 4 810 000 000 til kr 4 950 000 000</w:t>
            </w:r>
          </w:p>
        </w:tc>
        <w:tc>
          <w:tcPr>
            <w:tcW w:w="1665" w:type="dxa"/>
            <w:tcBorders>
              <w:top w:val="nil"/>
              <w:left w:val="nil"/>
              <w:bottom w:val="nil"/>
              <w:right w:val="nil"/>
            </w:tcBorders>
            <w:tcMar>
              <w:top w:w="128" w:type="dxa"/>
              <w:left w:w="43" w:type="dxa"/>
              <w:bottom w:w="43" w:type="dxa"/>
              <w:right w:w="43" w:type="dxa"/>
            </w:tcMar>
            <w:vAlign w:val="bottom"/>
          </w:tcPr>
          <w:p w14:paraId="26E8B223" w14:textId="77777777" w:rsidR="00D875DA" w:rsidRPr="005837C1" w:rsidRDefault="00D875DA" w:rsidP="005837C1">
            <w:pPr>
              <w:jc w:val="right"/>
            </w:pPr>
          </w:p>
        </w:tc>
      </w:tr>
      <w:tr w:rsidR="00BE4DD4" w:rsidRPr="005837C1" w14:paraId="1653BDD8"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42C4CB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288A7E7" w14:textId="77777777" w:rsidR="00D875DA" w:rsidRPr="005837C1" w:rsidRDefault="00D875DA" w:rsidP="005837C1">
            <w:r w:rsidRPr="005837C1">
              <w:t>77</w:t>
            </w:r>
          </w:p>
        </w:tc>
        <w:tc>
          <w:tcPr>
            <w:tcW w:w="6535" w:type="dxa"/>
            <w:gridSpan w:val="3"/>
            <w:tcBorders>
              <w:top w:val="nil"/>
              <w:left w:val="nil"/>
              <w:bottom w:val="nil"/>
              <w:right w:val="nil"/>
            </w:tcBorders>
            <w:tcMar>
              <w:top w:w="128" w:type="dxa"/>
              <w:left w:w="43" w:type="dxa"/>
              <w:bottom w:w="43" w:type="dxa"/>
              <w:right w:w="43" w:type="dxa"/>
            </w:tcMar>
          </w:tcPr>
          <w:p w14:paraId="7F9E406D" w14:textId="77777777" w:rsidR="00D875DA" w:rsidRPr="005837C1" w:rsidRDefault="00D875DA" w:rsidP="005837C1">
            <w:r w:rsidRPr="005837C1">
              <w:t xml:space="preserve">Ortopediske hjelpemiddel,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751A8B02" w14:textId="77777777" w:rsidR="00D875DA" w:rsidRPr="005837C1" w:rsidRDefault="00D875DA" w:rsidP="005837C1">
            <w:pPr>
              <w:jc w:val="right"/>
            </w:pPr>
            <w:r w:rsidRPr="005837C1">
              <w:t>70 000 000</w:t>
            </w:r>
          </w:p>
        </w:tc>
      </w:tr>
      <w:tr w:rsidR="00BE4DD4" w:rsidRPr="005837C1" w14:paraId="77FE3D4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5A6D38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C0D7D2C"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C87AB04" w14:textId="77777777" w:rsidR="00D875DA" w:rsidRPr="005837C1" w:rsidRDefault="00D875DA" w:rsidP="005837C1">
            <w:proofErr w:type="spellStart"/>
            <w:r w:rsidRPr="005837C1">
              <w:t>frå</w:t>
            </w:r>
            <w:proofErr w:type="spellEnd"/>
            <w:r w:rsidRPr="005837C1">
              <w:t xml:space="preserve"> kr 2 530 000 000 til kr 2 600 000 000</w:t>
            </w:r>
          </w:p>
        </w:tc>
        <w:tc>
          <w:tcPr>
            <w:tcW w:w="1665" w:type="dxa"/>
            <w:tcBorders>
              <w:top w:val="nil"/>
              <w:left w:val="nil"/>
              <w:bottom w:val="nil"/>
              <w:right w:val="nil"/>
            </w:tcBorders>
            <w:tcMar>
              <w:top w:w="128" w:type="dxa"/>
              <w:left w:w="43" w:type="dxa"/>
              <w:bottom w:w="43" w:type="dxa"/>
              <w:right w:w="43" w:type="dxa"/>
            </w:tcMar>
            <w:vAlign w:val="bottom"/>
          </w:tcPr>
          <w:p w14:paraId="7BB8B4D5" w14:textId="77777777" w:rsidR="00D875DA" w:rsidRPr="005837C1" w:rsidRDefault="00D875DA" w:rsidP="005837C1">
            <w:pPr>
              <w:jc w:val="right"/>
            </w:pPr>
          </w:p>
        </w:tc>
      </w:tr>
      <w:tr w:rsidR="00BE4DD4" w:rsidRPr="005837C1" w14:paraId="1941BA1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F82786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B52FC7C" w14:textId="77777777" w:rsidR="00D875DA" w:rsidRPr="005837C1" w:rsidRDefault="00D875DA" w:rsidP="005837C1">
            <w:r w:rsidRPr="005837C1">
              <w:t>78</w:t>
            </w:r>
          </w:p>
        </w:tc>
        <w:tc>
          <w:tcPr>
            <w:tcW w:w="6535" w:type="dxa"/>
            <w:gridSpan w:val="3"/>
            <w:tcBorders>
              <w:top w:val="nil"/>
              <w:left w:val="nil"/>
              <w:bottom w:val="nil"/>
              <w:right w:val="nil"/>
            </w:tcBorders>
            <w:tcMar>
              <w:top w:w="128" w:type="dxa"/>
              <w:left w:w="43" w:type="dxa"/>
              <w:bottom w:w="43" w:type="dxa"/>
              <w:right w:w="43" w:type="dxa"/>
            </w:tcMar>
          </w:tcPr>
          <w:p w14:paraId="39AD09DF" w14:textId="77777777" w:rsidR="00D875DA" w:rsidRPr="005837C1" w:rsidRDefault="00D875DA" w:rsidP="005837C1">
            <w:proofErr w:type="spellStart"/>
            <w:r w:rsidRPr="005837C1">
              <w:t>Høyreapparat</w:t>
            </w:r>
            <w:proofErr w:type="spellEnd"/>
            <w:r w:rsidRPr="005837C1">
              <w:t>, blir </w:t>
            </w:r>
            <w:proofErr w:type="spellStart"/>
            <w:r w:rsidRPr="005837C1">
              <w:t>auka</w:t>
            </w:r>
            <w:proofErr w:type="spellEnd"/>
            <w:r w:rsidRPr="005837C1">
              <w:t xml:space="preserve">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3E608E59" w14:textId="77777777" w:rsidR="00D875DA" w:rsidRPr="005837C1" w:rsidRDefault="00D875DA" w:rsidP="005837C1">
            <w:pPr>
              <w:jc w:val="right"/>
            </w:pPr>
            <w:r w:rsidRPr="005837C1">
              <w:t>20 000 000</w:t>
            </w:r>
          </w:p>
        </w:tc>
      </w:tr>
      <w:tr w:rsidR="00BE4DD4" w:rsidRPr="005837C1" w14:paraId="6260A7CD"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98D8C7B"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6530907"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0A8E09D1" w14:textId="77777777" w:rsidR="00D875DA" w:rsidRPr="005837C1" w:rsidRDefault="00D875DA" w:rsidP="005837C1">
            <w:proofErr w:type="spellStart"/>
            <w:r w:rsidRPr="005837C1">
              <w:t>frå</w:t>
            </w:r>
            <w:proofErr w:type="spellEnd"/>
            <w:r w:rsidRPr="005837C1">
              <w:t xml:space="preserve"> kr 1 010 000 000 til kr 1 030 000 000</w:t>
            </w:r>
          </w:p>
        </w:tc>
        <w:tc>
          <w:tcPr>
            <w:tcW w:w="1665" w:type="dxa"/>
            <w:tcBorders>
              <w:top w:val="nil"/>
              <w:left w:val="nil"/>
              <w:bottom w:val="nil"/>
              <w:right w:val="nil"/>
            </w:tcBorders>
            <w:tcMar>
              <w:top w:w="128" w:type="dxa"/>
              <w:left w:w="43" w:type="dxa"/>
              <w:bottom w:w="43" w:type="dxa"/>
              <w:right w:w="43" w:type="dxa"/>
            </w:tcMar>
            <w:vAlign w:val="bottom"/>
          </w:tcPr>
          <w:p w14:paraId="061B5A37" w14:textId="77777777" w:rsidR="00D875DA" w:rsidRPr="005837C1" w:rsidRDefault="00D875DA" w:rsidP="005837C1">
            <w:pPr>
              <w:jc w:val="right"/>
            </w:pPr>
          </w:p>
        </w:tc>
      </w:tr>
      <w:tr w:rsidR="00BE4DD4" w:rsidRPr="005837C1" w14:paraId="1E8E5CE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11249AD" w14:textId="77777777" w:rsidR="00D875DA" w:rsidRPr="005837C1" w:rsidRDefault="00D875DA" w:rsidP="005837C1">
            <w:r w:rsidRPr="005837C1">
              <w:t>2670</w:t>
            </w:r>
          </w:p>
        </w:tc>
        <w:tc>
          <w:tcPr>
            <w:tcW w:w="680" w:type="dxa"/>
            <w:tcBorders>
              <w:top w:val="nil"/>
              <w:left w:val="nil"/>
              <w:bottom w:val="nil"/>
              <w:right w:val="nil"/>
            </w:tcBorders>
            <w:tcMar>
              <w:top w:w="128" w:type="dxa"/>
              <w:left w:w="43" w:type="dxa"/>
              <w:bottom w:w="43" w:type="dxa"/>
              <w:right w:w="43" w:type="dxa"/>
            </w:tcMar>
          </w:tcPr>
          <w:p w14:paraId="25A14266"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367D00A6" w14:textId="77777777" w:rsidR="00D875DA" w:rsidRPr="005837C1" w:rsidRDefault="00D875DA" w:rsidP="005837C1">
            <w:r w:rsidRPr="005837C1">
              <w:t>Alderdom:</w:t>
            </w:r>
          </w:p>
        </w:tc>
        <w:tc>
          <w:tcPr>
            <w:tcW w:w="1665" w:type="dxa"/>
            <w:tcBorders>
              <w:top w:val="nil"/>
              <w:left w:val="nil"/>
              <w:bottom w:val="nil"/>
              <w:right w:val="nil"/>
            </w:tcBorders>
            <w:tcMar>
              <w:top w:w="128" w:type="dxa"/>
              <w:left w:w="43" w:type="dxa"/>
              <w:bottom w:w="43" w:type="dxa"/>
              <w:right w:w="43" w:type="dxa"/>
            </w:tcMar>
            <w:vAlign w:val="bottom"/>
          </w:tcPr>
          <w:p w14:paraId="748E9F9E" w14:textId="77777777" w:rsidR="00D875DA" w:rsidRPr="005837C1" w:rsidRDefault="00D875DA" w:rsidP="005837C1">
            <w:pPr>
              <w:jc w:val="right"/>
            </w:pPr>
          </w:p>
        </w:tc>
      </w:tr>
      <w:tr w:rsidR="00BE4DD4" w:rsidRPr="005837C1" w14:paraId="03888F2F"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68E97A1"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75BDE8B"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5A755947" w14:textId="77777777" w:rsidR="00D875DA" w:rsidRPr="005837C1" w:rsidRDefault="00D875DA" w:rsidP="005837C1">
            <w:r w:rsidRPr="005837C1">
              <w:t>Grunnpensjon</w:t>
            </w:r>
            <w:r w:rsidRPr="005837C1">
              <w:rPr>
                <w:rStyle w:val="kursiv"/>
              </w:rPr>
              <w:t>, overslagsløyving</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62EEF060" w14:textId="77777777" w:rsidR="00D875DA" w:rsidRPr="005837C1" w:rsidRDefault="00D875DA" w:rsidP="005837C1">
            <w:pPr>
              <w:jc w:val="right"/>
            </w:pPr>
            <w:r w:rsidRPr="005837C1">
              <w:t>70 000 000</w:t>
            </w:r>
          </w:p>
        </w:tc>
      </w:tr>
      <w:tr w:rsidR="00BE4DD4" w:rsidRPr="005837C1" w14:paraId="45A13763"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8E9BEAA"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A444944"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8BB7073" w14:textId="77777777" w:rsidR="00D875DA" w:rsidRPr="005837C1" w:rsidRDefault="00D875DA" w:rsidP="005837C1">
            <w:proofErr w:type="spellStart"/>
            <w:r w:rsidRPr="005837C1">
              <w:t>frå</w:t>
            </w:r>
            <w:proofErr w:type="spellEnd"/>
            <w:r w:rsidRPr="005837C1">
              <w:t xml:space="preserve"> kr 93 610 000 000 til kr 93 540 000 000</w:t>
            </w:r>
          </w:p>
        </w:tc>
        <w:tc>
          <w:tcPr>
            <w:tcW w:w="1665" w:type="dxa"/>
            <w:tcBorders>
              <w:top w:val="nil"/>
              <w:left w:val="nil"/>
              <w:bottom w:val="nil"/>
              <w:right w:val="nil"/>
            </w:tcBorders>
            <w:tcMar>
              <w:top w:w="128" w:type="dxa"/>
              <w:left w:w="43" w:type="dxa"/>
              <w:bottom w:w="43" w:type="dxa"/>
              <w:right w:w="43" w:type="dxa"/>
            </w:tcMar>
            <w:vAlign w:val="bottom"/>
          </w:tcPr>
          <w:p w14:paraId="69D5AED6" w14:textId="77777777" w:rsidR="00D875DA" w:rsidRPr="005837C1" w:rsidRDefault="00D875DA" w:rsidP="005837C1">
            <w:pPr>
              <w:jc w:val="right"/>
            </w:pPr>
          </w:p>
        </w:tc>
      </w:tr>
      <w:tr w:rsidR="00BE4DD4" w:rsidRPr="005837C1" w14:paraId="1CB585DF"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54D69D2A"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8584A0B" w14:textId="77777777" w:rsidR="00D875DA" w:rsidRPr="005837C1" w:rsidRDefault="00D875DA" w:rsidP="005837C1">
            <w:r w:rsidRPr="005837C1">
              <w:t>71</w:t>
            </w:r>
          </w:p>
        </w:tc>
        <w:tc>
          <w:tcPr>
            <w:tcW w:w="6535" w:type="dxa"/>
            <w:gridSpan w:val="3"/>
            <w:tcBorders>
              <w:top w:val="nil"/>
              <w:left w:val="nil"/>
              <w:bottom w:val="nil"/>
              <w:right w:val="nil"/>
            </w:tcBorders>
            <w:tcMar>
              <w:top w:w="128" w:type="dxa"/>
              <w:left w:w="43" w:type="dxa"/>
              <w:bottom w:w="43" w:type="dxa"/>
              <w:right w:w="43" w:type="dxa"/>
            </w:tcMar>
          </w:tcPr>
          <w:p w14:paraId="7E1D7683" w14:textId="77777777" w:rsidR="00D875DA" w:rsidRPr="005837C1" w:rsidRDefault="00D875DA" w:rsidP="005837C1">
            <w:r w:rsidRPr="005837C1">
              <w:t>Tilleggspensjon</w:t>
            </w:r>
            <w:r w:rsidRPr="005837C1">
              <w:rPr>
                <w:rStyle w:val="kursiv"/>
              </w:rPr>
              <w:t>, overslagsløyving</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4B587CB8" w14:textId="77777777" w:rsidR="00D875DA" w:rsidRPr="005837C1" w:rsidRDefault="00D875DA" w:rsidP="005837C1">
            <w:pPr>
              <w:jc w:val="right"/>
            </w:pPr>
            <w:r w:rsidRPr="005837C1">
              <w:t>370 000 000</w:t>
            </w:r>
          </w:p>
        </w:tc>
      </w:tr>
      <w:tr w:rsidR="00BE4DD4" w:rsidRPr="005837C1" w14:paraId="60839C7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ADD8C7B"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0634E09"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CB572C8" w14:textId="77777777" w:rsidR="00D875DA" w:rsidRPr="005837C1" w:rsidRDefault="00D875DA" w:rsidP="005837C1">
            <w:proofErr w:type="spellStart"/>
            <w:r w:rsidRPr="005837C1">
              <w:t>frå</w:t>
            </w:r>
            <w:proofErr w:type="spellEnd"/>
            <w:r w:rsidRPr="005837C1">
              <w:t xml:space="preserve"> kr 189 710 000 000 til kr 189 340 000 000</w:t>
            </w:r>
          </w:p>
        </w:tc>
        <w:tc>
          <w:tcPr>
            <w:tcW w:w="1665" w:type="dxa"/>
            <w:tcBorders>
              <w:top w:val="nil"/>
              <w:left w:val="nil"/>
              <w:bottom w:val="nil"/>
              <w:right w:val="nil"/>
            </w:tcBorders>
            <w:tcMar>
              <w:top w:w="128" w:type="dxa"/>
              <w:left w:w="43" w:type="dxa"/>
              <w:bottom w:w="43" w:type="dxa"/>
              <w:right w:w="43" w:type="dxa"/>
            </w:tcMar>
            <w:vAlign w:val="bottom"/>
          </w:tcPr>
          <w:p w14:paraId="78012F61" w14:textId="77777777" w:rsidR="00D875DA" w:rsidRPr="005837C1" w:rsidRDefault="00D875DA" w:rsidP="005837C1">
            <w:pPr>
              <w:jc w:val="right"/>
            </w:pPr>
          </w:p>
        </w:tc>
      </w:tr>
      <w:tr w:rsidR="00BE4DD4" w:rsidRPr="005837C1" w14:paraId="6A859CF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34156CC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4FBAE78" w14:textId="77777777" w:rsidR="00D875DA" w:rsidRPr="005837C1" w:rsidRDefault="00D875DA" w:rsidP="005837C1">
            <w:r w:rsidRPr="005837C1">
              <w:t>72</w:t>
            </w:r>
          </w:p>
        </w:tc>
        <w:tc>
          <w:tcPr>
            <w:tcW w:w="6535" w:type="dxa"/>
            <w:gridSpan w:val="3"/>
            <w:tcBorders>
              <w:top w:val="nil"/>
              <w:left w:val="nil"/>
              <w:bottom w:val="nil"/>
              <w:right w:val="nil"/>
            </w:tcBorders>
            <w:tcMar>
              <w:top w:w="128" w:type="dxa"/>
              <w:left w:w="43" w:type="dxa"/>
              <w:bottom w:w="43" w:type="dxa"/>
              <w:right w:w="43" w:type="dxa"/>
            </w:tcMar>
          </w:tcPr>
          <w:p w14:paraId="3660FBB3" w14:textId="77777777" w:rsidR="00D875DA" w:rsidRPr="005837C1" w:rsidRDefault="00D875DA" w:rsidP="005837C1">
            <w:r w:rsidRPr="005837C1">
              <w:t>Inntektspensjon</w:t>
            </w:r>
            <w:r w:rsidRPr="005837C1">
              <w:rPr>
                <w:rStyle w:val="kursiv"/>
              </w:rPr>
              <w:t>, overslagsløyving</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41A4CE28" w14:textId="77777777" w:rsidR="00D875DA" w:rsidRPr="005837C1" w:rsidRDefault="00D875DA" w:rsidP="005837C1">
            <w:pPr>
              <w:jc w:val="right"/>
            </w:pPr>
            <w:r w:rsidRPr="005837C1">
              <w:t>220 000 000</w:t>
            </w:r>
          </w:p>
        </w:tc>
      </w:tr>
      <w:tr w:rsidR="00BE4DD4" w:rsidRPr="005837C1" w14:paraId="2E1184A9"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2E46230"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E97A1D5"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0A282C6B" w14:textId="77777777" w:rsidR="00D875DA" w:rsidRPr="005837C1" w:rsidRDefault="00D875DA" w:rsidP="005837C1">
            <w:proofErr w:type="spellStart"/>
            <w:r w:rsidRPr="005837C1">
              <w:t>frå</w:t>
            </w:r>
            <w:proofErr w:type="spellEnd"/>
            <w:r w:rsidRPr="005837C1">
              <w:t xml:space="preserve"> kr 24 400 000 000 til kr 24 180 000 000</w:t>
            </w:r>
          </w:p>
        </w:tc>
        <w:tc>
          <w:tcPr>
            <w:tcW w:w="1665" w:type="dxa"/>
            <w:tcBorders>
              <w:top w:val="nil"/>
              <w:left w:val="nil"/>
              <w:bottom w:val="nil"/>
              <w:right w:val="nil"/>
            </w:tcBorders>
            <w:tcMar>
              <w:top w:w="128" w:type="dxa"/>
              <w:left w:w="43" w:type="dxa"/>
              <w:bottom w:w="43" w:type="dxa"/>
              <w:right w:w="43" w:type="dxa"/>
            </w:tcMar>
            <w:vAlign w:val="bottom"/>
          </w:tcPr>
          <w:p w14:paraId="423CB5A6" w14:textId="77777777" w:rsidR="00D875DA" w:rsidRPr="005837C1" w:rsidRDefault="00D875DA" w:rsidP="005837C1">
            <w:pPr>
              <w:jc w:val="right"/>
            </w:pPr>
          </w:p>
        </w:tc>
      </w:tr>
      <w:tr w:rsidR="00BE4DD4" w:rsidRPr="005837C1" w14:paraId="5CDB5360"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711B1BB0"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802160A" w14:textId="77777777" w:rsidR="00D875DA" w:rsidRPr="005837C1" w:rsidRDefault="00D875DA" w:rsidP="005837C1">
            <w:r w:rsidRPr="005837C1">
              <w:t>73</w:t>
            </w:r>
          </w:p>
        </w:tc>
        <w:tc>
          <w:tcPr>
            <w:tcW w:w="6535" w:type="dxa"/>
            <w:gridSpan w:val="3"/>
            <w:tcBorders>
              <w:top w:val="nil"/>
              <w:left w:val="nil"/>
              <w:bottom w:val="nil"/>
              <w:right w:val="nil"/>
            </w:tcBorders>
            <w:tcMar>
              <w:top w:w="128" w:type="dxa"/>
              <w:left w:w="43" w:type="dxa"/>
              <w:bottom w:w="43" w:type="dxa"/>
              <w:right w:w="43" w:type="dxa"/>
            </w:tcMar>
          </w:tcPr>
          <w:p w14:paraId="43145513" w14:textId="77777777" w:rsidR="00D875DA" w:rsidRPr="005837C1" w:rsidRDefault="00D875DA" w:rsidP="005837C1">
            <w:r w:rsidRPr="005837C1">
              <w:t>Særtillegg, pensjonstillegg m.m.</w:t>
            </w:r>
            <w:r w:rsidRPr="005837C1">
              <w:rPr>
                <w:rStyle w:val="kursiv"/>
              </w:rPr>
              <w:t>, overslagsløyving</w:t>
            </w:r>
            <w:r w:rsidRPr="005837C1">
              <w:t xml:space="preserve">, 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7E1092C4" w14:textId="77777777" w:rsidR="00D875DA" w:rsidRPr="005837C1" w:rsidRDefault="00D875DA" w:rsidP="005837C1">
            <w:pPr>
              <w:jc w:val="right"/>
            </w:pPr>
            <w:r w:rsidRPr="005837C1">
              <w:t>60 000 000</w:t>
            </w:r>
          </w:p>
        </w:tc>
      </w:tr>
      <w:tr w:rsidR="00BE4DD4" w:rsidRPr="005837C1" w14:paraId="63C4EB4F"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651A728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2A95B8C"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629D8E8" w14:textId="77777777" w:rsidR="00D875DA" w:rsidRPr="005837C1" w:rsidRDefault="00D875DA" w:rsidP="005837C1">
            <w:proofErr w:type="spellStart"/>
            <w:r w:rsidRPr="005837C1">
              <w:t>frå</w:t>
            </w:r>
            <w:proofErr w:type="spellEnd"/>
            <w:r w:rsidRPr="005837C1">
              <w:t xml:space="preserve"> kr 9 200 000 000 til kr 9 140 000 000</w:t>
            </w:r>
          </w:p>
        </w:tc>
        <w:tc>
          <w:tcPr>
            <w:tcW w:w="1665" w:type="dxa"/>
            <w:tcBorders>
              <w:top w:val="nil"/>
              <w:left w:val="nil"/>
              <w:bottom w:val="nil"/>
              <w:right w:val="nil"/>
            </w:tcBorders>
            <w:tcMar>
              <w:top w:w="128" w:type="dxa"/>
              <w:left w:w="43" w:type="dxa"/>
              <w:bottom w:w="43" w:type="dxa"/>
              <w:right w:w="43" w:type="dxa"/>
            </w:tcMar>
            <w:vAlign w:val="bottom"/>
          </w:tcPr>
          <w:p w14:paraId="3E732E53" w14:textId="77777777" w:rsidR="00D875DA" w:rsidRPr="005837C1" w:rsidRDefault="00D875DA" w:rsidP="005837C1">
            <w:pPr>
              <w:jc w:val="right"/>
            </w:pPr>
          </w:p>
        </w:tc>
      </w:tr>
      <w:tr w:rsidR="00BE4DD4" w:rsidRPr="005837C1" w14:paraId="551F58F9"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48428A4" w14:textId="77777777" w:rsidR="00D875DA" w:rsidRPr="005837C1" w:rsidRDefault="00D875DA" w:rsidP="005837C1">
            <w:r w:rsidRPr="005837C1">
              <w:t>2680</w:t>
            </w:r>
          </w:p>
        </w:tc>
        <w:tc>
          <w:tcPr>
            <w:tcW w:w="680" w:type="dxa"/>
            <w:tcBorders>
              <w:top w:val="nil"/>
              <w:left w:val="nil"/>
              <w:bottom w:val="nil"/>
              <w:right w:val="nil"/>
            </w:tcBorders>
            <w:tcMar>
              <w:top w:w="128" w:type="dxa"/>
              <w:left w:w="43" w:type="dxa"/>
              <w:bottom w:w="43" w:type="dxa"/>
              <w:right w:w="43" w:type="dxa"/>
            </w:tcMar>
          </w:tcPr>
          <w:p w14:paraId="2D17E77B"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0918339A" w14:textId="77777777" w:rsidR="00D875DA" w:rsidRPr="005837C1" w:rsidRDefault="00D875DA" w:rsidP="005837C1">
            <w:proofErr w:type="spellStart"/>
            <w:r w:rsidRPr="005837C1">
              <w:t>Etterlatne</w:t>
            </w:r>
            <w:proofErr w:type="spellEnd"/>
            <w:r w:rsidRPr="005837C1">
              <w:t>:</w:t>
            </w:r>
          </w:p>
        </w:tc>
        <w:tc>
          <w:tcPr>
            <w:tcW w:w="1665" w:type="dxa"/>
            <w:tcBorders>
              <w:top w:val="nil"/>
              <w:left w:val="nil"/>
              <w:bottom w:val="nil"/>
              <w:right w:val="nil"/>
            </w:tcBorders>
            <w:tcMar>
              <w:top w:w="128" w:type="dxa"/>
              <w:left w:w="43" w:type="dxa"/>
              <w:bottom w:w="43" w:type="dxa"/>
              <w:right w:w="43" w:type="dxa"/>
            </w:tcMar>
            <w:vAlign w:val="bottom"/>
          </w:tcPr>
          <w:p w14:paraId="00804D3A" w14:textId="77777777" w:rsidR="00D875DA" w:rsidRPr="005837C1" w:rsidRDefault="00D875DA" w:rsidP="005837C1">
            <w:pPr>
              <w:jc w:val="right"/>
            </w:pPr>
          </w:p>
        </w:tc>
      </w:tr>
      <w:tr w:rsidR="00BE4DD4" w:rsidRPr="005837C1" w14:paraId="0D7E5D59"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EA53D6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4322BEF" w14:textId="77777777" w:rsidR="00D875DA" w:rsidRPr="005837C1" w:rsidRDefault="00D875DA" w:rsidP="005837C1">
            <w:r w:rsidRPr="005837C1">
              <w:t>71</w:t>
            </w:r>
          </w:p>
        </w:tc>
        <w:tc>
          <w:tcPr>
            <w:tcW w:w="6535" w:type="dxa"/>
            <w:gridSpan w:val="3"/>
            <w:tcBorders>
              <w:top w:val="nil"/>
              <w:left w:val="nil"/>
              <w:bottom w:val="nil"/>
              <w:right w:val="nil"/>
            </w:tcBorders>
            <w:tcMar>
              <w:top w:w="128" w:type="dxa"/>
              <w:left w:w="43" w:type="dxa"/>
              <w:bottom w:w="43" w:type="dxa"/>
              <w:right w:w="43" w:type="dxa"/>
            </w:tcMar>
          </w:tcPr>
          <w:p w14:paraId="63CC1F2D" w14:textId="77777777" w:rsidR="00D875DA" w:rsidRPr="005837C1" w:rsidRDefault="00D875DA" w:rsidP="005837C1">
            <w:r w:rsidRPr="005837C1">
              <w:t>Barnepensjon</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28D4F9C2" w14:textId="77777777" w:rsidR="00D875DA" w:rsidRPr="005837C1" w:rsidRDefault="00D875DA" w:rsidP="005837C1">
            <w:pPr>
              <w:jc w:val="right"/>
            </w:pPr>
            <w:r w:rsidRPr="005837C1">
              <w:t>10 000 000</w:t>
            </w:r>
          </w:p>
        </w:tc>
      </w:tr>
      <w:tr w:rsidR="00BE4DD4" w:rsidRPr="005837C1" w14:paraId="63B5AEF3"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43CFD8F4"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7C2D645"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28A2CF70" w14:textId="77777777" w:rsidR="00D875DA" w:rsidRPr="005837C1" w:rsidRDefault="00D875DA" w:rsidP="005837C1">
            <w:proofErr w:type="spellStart"/>
            <w:r w:rsidRPr="005837C1">
              <w:t>frå</w:t>
            </w:r>
            <w:proofErr w:type="spellEnd"/>
            <w:r w:rsidRPr="005837C1">
              <w:t xml:space="preserve"> kr 1 630 000 000 til kr 1 640 000 000</w:t>
            </w:r>
          </w:p>
        </w:tc>
        <w:tc>
          <w:tcPr>
            <w:tcW w:w="1665" w:type="dxa"/>
            <w:tcBorders>
              <w:top w:val="nil"/>
              <w:left w:val="nil"/>
              <w:bottom w:val="nil"/>
              <w:right w:val="nil"/>
            </w:tcBorders>
            <w:tcMar>
              <w:top w:w="128" w:type="dxa"/>
              <w:left w:w="43" w:type="dxa"/>
              <w:bottom w:w="43" w:type="dxa"/>
              <w:right w:w="43" w:type="dxa"/>
            </w:tcMar>
            <w:vAlign w:val="bottom"/>
          </w:tcPr>
          <w:p w14:paraId="08FCC246" w14:textId="77777777" w:rsidR="00D875DA" w:rsidRPr="005837C1" w:rsidRDefault="00D875DA" w:rsidP="005837C1">
            <w:pPr>
              <w:jc w:val="right"/>
            </w:pPr>
          </w:p>
        </w:tc>
      </w:tr>
      <w:tr w:rsidR="00BE4DD4" w:rsidRPr="005837C1" w14:paraId="6D4FAABB"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4C0590F8"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C975B21" w14:textId="77777777" w:rsidR="00D875DA" w:rsidRPr="005837C1" w:rsidRDefault="00D875DA" w:rsidP="005837C1">
            <w:r w:rsidRPr="005837C1">
              <w:t>74</w:t>
            </w:r>
          </w:p>
        </w:tc>
        <w:tc>
          <w:tcPr>
            <w:tcW w:w="6535" w:type="dxa"/>
            <w:gridSpan w:val="3"/>
            <w:tcBorders>
              <w:top w:val="nil"/>
              <w:left w:val="nil"/>
              <w:bottom w:val="nil"/>
              <w:right w:val="nil"/>
            </w:tcBorders>
            <w:tcMar>
              <w:top w:w="128" w:type="dxa"/>
              <w:left w:w="43" w:type="dxa"/>
              <w:bottom w:w="43" w:type="dxa"/>
              <w:right w:w="43" w:type="dxa"/>
            </w:tcMar>
          </w:tcPr>
          <w:p w14:paraId="258FBD15" w14:textId="77777777" w:rsidR="00D875DA" w:rsidRPr="005837C1" w:rsidRDefault="00D875DA" w:rsidP="005837C1">
            <w:r w:rsidRPr="005837C1">
              <w:t>Tilleggsstønader og stønad til skolepengar</w:t>
            </w:r>
            <w:r w:rsidRPr="005837C1">
              <w:rPr>
                <w:rStyle w:val="kursiv"/>
              </w:rPr>
              <w:t>, overslagsløyving</w:t>
            </w:r>
            <w:r w:rsidRPr="005837C1">
              <w:t xml:space="preserve">, </w:t>
            </w:r>
            <w:r w:rsidRPr="005837C1">
              <w:br/>
              <w:t xml:space="preserve">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16559C08" w14:textId="77777777" w:rsidR="00D875DA" w:rsidRPr="005837C1" w:rsidRDefault="00D875DA" w:rsidP="005837C1">
            <w:pPr>
              <w:jc w:val="right"/>
            </w:pPr>
            <w:r w:rsidRPr="005837C1">
              <w:t>100 000</w:t>
            </w:r>
          </w:p>
        </w:tc>
      </w:tr>
      <w:tr w:rsidR="00BE4DD4" w:rsidRPr="005837C1" w14:paraId="4D41B287"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455C13F"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8E3445D"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11C25949" w14:textId="77777777" w:rsidR="00D875DA" w:rsidRPr="005837C1" w:rsidRDefault="00D875DA" w:rsidP="005837C1">
            <w:proofErr w:type="spellStart"/>
            <w:r w:rsidRPr="005837C1">
              <w:t>frå</w:t>
            </w:r>
            <w:proofErr w:type="spellEnd"/>
            <w:r w:rsidRPr="005837C1">
              <w:t xml:space="preserve"> kr 200 000 til kr 100 000</w:t>
            </w:r>
          </w:p>
        </w:tc>
        <w:tc>
          <w:tcPr>
            <w:tcW w:w="1665" w:type="dxa"/>
            <w:tcBorders>
              <w:top w:val="nil"/>
              <w:left w:val="nil"/>
              <w:bottom w:val="nil"/>
              <w:right w:val="nil"/>
            </w:tcBorders>
            <w:tcMar>
              <w:top w:w="128" w:type="dxa"/>
              <w:left w:w="43" w:type="dxa"/>
              <w:bottom w:w="43" w:type="dxa"/>
              <w:right w:w="43" w:type="dxa"/>
            </w:tcMar>
            <w:vAlign w:val="bottom"/>
          </w:tcPr>
          <w:p w14:paraId="67E81385" w14:textId="77777777" w:rsidR="00D875DA" w:rsidRPr="005837C1" w:rsidRDefault="00D875DA" w:rsidP="005837C1">
            <w:pPr>
              <w:jc w:val="right"/>
            </w:pPr>
          </w:p>
        </w:tc>
      </w:tr>
      <w:tr w:rsidR="00BE4DD4" w:rsidRPr="005837C1" w14:paraId="6B8313C1" w14:textId="77777777" w:rsidTr="001B7449">
        <w:trPr>
          <w:trHeight w:val="640"/>
        </w:trPr>
        <w:tc>
          <w:tcPr>
            <w:tcW w:w="680" w:type="dxa"/>
            <w:tcBorders>
              <w:top w:val="nil"/>
              <w:left w:val="nil"/>
              <w:bottom w:val="nil"/>
              <w:right w:val="nil"/>
            </w:tcBorders>
            <w:tcMar>
              <w:top w:w="128" w:type="dxa"/>
              <w:left w:w="43" w:type="dxa"/>
              <w:bottom w:w="43" w:type="dxa"/>
              <w:right w:w="43" w:type="dxa"/>
            </w:tcMar>
          </w:tcPr>
          <w:p w14:paraId="6C6ABD62"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5F0385C" w14:textId="77777777" w:rsidR="00D875DA" w:rsidRPr="005837C1" w:rsidRDefault="00D875DA" w:rsidP="005837C1">
            <w:r w:rsidRPr="005837C1">
              <w:t>75</w:t>
            </w:r>
          </w:p>
        </w:tc>
        <w:tc>
          <w:tcPr>
            <w:tcW w:w="6535" w:type="dxa"/>
            <w:gridSpan w:val="3"/>
            <w:tcBorders>
              <w:top w:val="nil"/>
              <w:left w:val="nil"/>
              <w:bottom w:val="nil"/>
              <w:right w:val="nil"/>
            </w:tcBorders>
            <w:tcMar>
              <w:top w:w="128" w:type="dxa"/>
              <w:left w:w="43" w:type="dxa"/>
              <w:bottom w:w="43" w:type="dxa"/>
              <w:right w:w="43" w:type="dxa"/>
            </w:tcMar>
          </w:tcPr>
          <w:p w14:paraId="7BAF00A7" w14:textId="77777777" w:rsidR="00D875DA" w:rsidRPr="005837C1" w:rsidRDefault="00D875DA" w:rsidP="005837C1">
            <w:r w:rsidRPr="005837C1">
              <w:t>Stønad til barnetilsyn til attlevande i arbeid</w:t>
            </w:r>
            <w:r w:rsidRPr="005837C1">
              <w:rPr>
                <w:rStyle w:val="kursiv"/>
              </w:rPr>
              <w:t>, overslagsløyving</w:t>
            </w:r>
            <w:r w:rsidRPr="005837C1">
              <w:t xml:space="preserve">, </w:t>
            </w:r>
            <w:r w:rsidRPr="005837C1">
              <w:br/>
              <w:t xml:space="preserve">blir redusert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03B901B4" w14:textId="77777777" w:rsidR="00D875DA" w:rsidRPr="005837C1" w:rsidRDefault="00D875DA" w:rsidP="005837C1">
            <w:pPr>
              <w:jc w:val="right"/>
            </w:pPr>
            <w:r w:rsidRPr="005837C1">
              <w:t>800 000</w:t>
            </w:r>
          </w:p>
        </w:tc>
      </w:tr>
      <w:tr w:rsidR="00BE4DD4" w:rsidRPr="005837C1" w14:paraId="0F223F96"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1E99CA40"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CF0CBE6"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0CCAF772" w14:textId="77777777" w:rsidR="00D875DA" w:rsidRPr="005837C1" w:rsidRDefault="00D875DA" w:rsidP="005837C1">
            <w:proofErr w:type="spellStart"/>
            <w:r w:rsidRPr="005837C1">
              <w:t>frå</w:t>
            </w:r>
            <w:proofErr w:type="spellEnd"/>
            <w:r w:rsidRPr="005837C1">
              <w:t xml:space="preserve"> kr 2 400 000 til kr 1 600 000</w:t>
            </w:r>
          </w:p>
        </w:tc>
        <w:tc>
          <w:tcPr>
            <w:tcW w:w="1665" w:type="dxa"/>
            <w:tcBorders>
              <w:top w:val="nil"/>
              <w:left w:val="nil"/>
              <w:bottom w:val="nil"/>
              <w:right w:val="nil"/>
            </w:tcBorders>
            <w:tcMar>
              <w:top w:w="128" w:type="dxa"/>
              <w:left w:w="43" w:type="dxa"/>
              <w:bottom w:w="43" w:type="dxa"/>
              <w:right w:w="43" w:type="dxa"/>
            </w:tcMar>
            <w:vAlign w:val="bottom"/>
          </w:tcPr>
          <w:p w14:paraId="61838F6D" w14:textId="77777777" w:rsidR="00D875DA" w:rsidRPr="005837C1" w:rsidRDefault="00D875DA" w:rsidP="005837C1">
            <w:pPr>
              <w:jc w:val="right"/>
            </w:pPr>
          </w:p>
        </w:tc>
      </w:tr>
      <w:tr w:rsidR="00BE4DD4" w:rsidRPr="005837C1" w14:paraId="4CC3C14C"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2FEE220E" w14:textId="77777777" w:rsidR="00D875DA" w:rsidRPr="005837C1" w:rsidRDefault="00D875DA" w:rsidP="005837C1">
            <w:r w:rsidRPr="005837C1">
              <w:t>2686</w:t>
            </w:r>
          </w:p>
        </w:tc>
        <w:tc>
          <w:tcPr>
            <w:tcW w:w="680" w:type="dxa"/>
            <w:tcBorders>
              <w:top w:val="nil"/>
              <w:left w:val="nil"/>
              <w:bottom w:val="nil"/>
              <w:right w:val="nil"/>
            </w:tcBorders>
            <w:tcMar>
              <w:top w:w="128" w:type="dxa"/>
              <w:left w:w="43" w:type="dxa"/>
              <w:bottom w:w="43" w:type="dxa"/>
              <w:right w:w="43" w:type="dxa"/>
            </w:tcMar>
          </w:tcPr>
          <w:p w14:paraId="5D9D2E47" w14:textId="77777777" w:rsidR="00D875DA" w:rsidRPr="005837C1" w:rsidRDefault="00D875DA" w:rsidP="005837C1"/>
        </w:tc>
        <w:tc>
          <w:tcPr>
            <w:tcW w:w="6535" w:type="dxa"/>
            <w:gridSpan w:val="3"/>
            <w:tcBorders>
              <w:top w:val="nil"/>
              <w:left w:val="nil"/>
              <w:bottom w:val="nil"/>
              <w:right w:val="nil"/>
            </w:tcBorders>
            <w:tcMar>
              <w:top w:w="128" w:type="dxa"/>
              <w:left w:w="43" w:type="dxa"/>
              <w:bottom w:w="43" w:type="dxa"/>
              <w:right w:w="43" w:type="dxa"/>
            </w:tcMar>
          </w:tcPr>
          <w:p w14:paraId="720546A9" w14:textId="77777777" w:rsidR="00D875DA" w:rsidRPr="005837C1" w:rsidRDefault="00D875DA" w:rsidP="005837C1">
            <w:r w:rsidRPr="005837C1">
              <w:t>Stønad ved gravferd:</w:t>
            </w:r>
          </w:p>
        </w:tc>
        <w:tc>
          <w:tcPr>
            <w:tcW w:w="1665" w:type="dxa"/>
            <w:tcBorders>
              <w:top w:val="nil"/>
              <w:left w:val="nil"/>
              <w:bottom w:val="nil"/>
              <w:right w:val="nil"/>
            </w:tcBorders>
            <w:tcMar>
              <w:top w:w="128" w:type="dxa"/>
              <w:left w:w="43" w:type="dxa"/>
              <w:bottom w:w="43" w:type="dxa"/>
              <w:right w:w="43" w:type="dxa"/>
            </w:tcMar>
            <w:vAlign w:val="bottom"/>
          </w:tcPr>
          <w:p w14:paraId="4F74BEAD" w14:textId="77777777" w:rsidR="00D875DA" w:rsidRPr="005837C1" w:rsidRDefault="00D875DA" w:rsidP="005837C1">
            <w:pPr>
              <w:jc w:val="right"/>
            </w:pPr>
          </w:p>
        </w:tc>
      </w:tr>
      <w:tr w:rsidR="00BE4DD4" w:rsidRPr="005837C1" w14:paraId="0BD9FA2B" w14:textId="77777777" w:rsidTr="001B7449">
        <w:trPr>
          <w:trHeight w:val="380"/>
        </w:trPr>
        <w:tc>
          <w:tcPr>
            <w:tcW w:w="680" w:type="dxa"/>
            <w:tcBorders>
              <w:top w:val="nil"/>
              <w:left w:val="nil"/>
              <w:bottom w:val="nil"/>
              <w:right w:val="nil"/>
            </w:tcBorders>
            <w:tcMar>
              <w:top w:w="128" w:type="dxa"/>
              <w:left w:w="43" w:type="dxa"/>
              <w:bottom w:w="43" w:type="dxa"/>
              <w:right w:w="43" w:type="dxa"/>
            </w:tcMar>
          </w:tcPr>
          <w:p w14:paraId="0CDB6145"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72F53AE" w14:textId="77777777" w:rsidR="00D875DA" w:rsidRPr="005837C1" w:rsidRDefault="00D875DA" w:rsidP="005837C1">
            <w:r w:rsidRPr="005837C1">
              <w:t>70</w:t>
            </w:r>
          </w:p>
        </w:tc>
        <w:tc>
          <w:tcPr>
            <w:tcW w:w="6535" w:type="dxa"/>
            <w:gridSpan w:val="3"/>
            <w:tcBorders>
              <w:top w:val="nil"/>
              <w:left w:val="nil"/>
              <w:bottom w:val="nil"/>
              <w:right w:val="nil"/>
            </w:tcBorders>
            <w:tcMar>
              <w:top w:w="128" w:type="dxa"/>
              <w:left w:w="43" w:type="dxa"/>
              <w:bottom w:w="43" w:type="dxa"/>
              <w:right w:w="43" w:type="dxa"/>
            </w:tcMar>
          </w:tcPr>
          <w:p w14:paraId="4DAA1C37" w14:textId="77777777" w:rsidR="00D875DA" w:rsidRPr="005837C1" w:rsidRDefault="00D875DA" w:rsidP="005837C1">
            <w:r w:rsidRPr="005837C1">
              <w:t>Stønad ved gravferd</w:t>
            </w:r>
            <w:r w:rsidRPr="005837C1">
              <w:rPr>
                <w:rStyle w:val="kursiv"/>
              </w:rPr>
              <w:t>, overslagsløyving</w:t>
            </w:r>
            <w:r w:rsidRPr="005837C1">
              <w:t xml:space="preserve">, blir auka med </w:t>
            </w:r>
            <w:r w:rsidRPr="005837C1">
              <w:tab/>
            </w:r>
          </w:p>
        </w:tc>
        <w:tc>
          <w:tcPr>
            <w:tcW w:w="1665" w:type="dxa"/>
            <w:tcBorders>
              <w:top w:val="nil"/>
              <w:left w:val="nil"/>
              <w:bottom w:val="nil"/>
              <w:right w:val="nil"/>
            </w:tcBorders>
            <w:tcMar>
              <w:top w:w="128" w:type="dxa"/>
              <w:left w:w="43" w:type="dxa"/>
              <w:bottom w:w="43" w:type="dxa"/>
              <w:right w:w="43" w:type="dxa"/>
            </w:tcMar>
            <w:vAlign w:val="bottom"/>
          </w:tcPr>
          <w:p w14:paraId="12095A4D" w14:textId="77777777" w:rsidR="00D875DA" w:rsidRPr="005837C1" w:rsidRDefault="00D875DA" w:rsidP="005837C1">
            <w:pPr>
              <w:jc w:val="right"/>
            </w:pPr>
            <w:r w:rsidRPr="005837C1">
              <w:t>80 000 000</w:t>
            </w:r>
          </w:p>
        </w:tc>
      </w:tr>
      <w:tr w:rsidR="00BE4DD4" w:rsidRPr="005837C1" w14:paraId="4640763E" w14:textId="77777777" w:rsidTr="001B7449">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45EEDF5" w14:textId="77777777" w:rsidR="00D875DA" w:rsidRPr="005837C1" w:rsidRDefault="00D875DA" w:rsidP="005837C1"/>
        </w:tc>
        <w:tc>
          <w:tcPr>
            <w:tcW w:w="680" w:type="dxa"/>
            <w:tcBorders>
              <w:top w:val="nil"/>
              <w:left w:val="nil"/>
              <w:bottom w:val="single" w:sz="4" w:space="0" w:color="000000"/>
              <w:right w:val="nil"/>
            </w:tcBorders>
            <w:tcMar>
              <w:top w:w="128" w:type="dxa"/>
              <w:left w:w="43" w:type="dxa"/>
              <w:bottom w:w="43" w:type="dxa"/>
              <w:right w:w="43" w:type="dxa"/>
            </w:tcMar>
          </w:tcPr>
          <w:p w14:paraId="08DB9B89" w14:textId="77777777" w:rsidR="00D875DA" w:rsidRPr="005837C1" w:rsidRDefault="00D875DA" w:rsidP="005837C1"/>
        </w:tc>
        <w:tc>
          <w:tcPr>
            <w:tcW w:w="6535" w:type="dxa"/>
            <w:gridSpan w:val="3"/>
            <w:tcBorders>
              <w:top w:val="nil"/>
              <w:left w:val="nil"/>
              <w:bottom w:val="single" w:sz="4" w:space="0" w:color="000000"/>
              <w:right w:val="nil"/>
            </w:tcBorders>
            <w:tcMar>
              <w:top w:w="128" w:type="dxa"/>
              <w:left w:w="43" w:type="dxa"/>
              <w:bottom w:w="43" w:type="dxa"/>
              <w:right w:w="43" w:type="dxa"/>
            </w:tcMar>
          </w:tcPr>
          <w:p w14:paraId="6BEA8DD7" w14:textId="77777777" w:rsidR="00D875DA" w:rsidRPr="005837C1" w:rsidRDefault="00D875DA" w:rsidP="005837C1">
            <w:proofErr w:type="spellStart"/>
            <w:r w:rsidRPr="005837C1">
              <w:t>frå</w:t>
            </w:r>
            <w:proofErr w:type="spellEnd"/>
            <w:r w:rsidRPr="005837C1">
              <w:t xml:space="preserve"> kr 305 000 000 til kr 385 000 000</w:t>
            </w:r>
          </w:p>
        </w:tc>
        <w:tc>
          <w:tcPr>
            <w:tcW w:w="1665" w:type="dxa"/>
            <w:tcBorders>
              <w:top w:val="nil"/>
              <w:left w:val="nil"/>
              <w:bottom w:val="single" w:sz="4" w:space="0" w:color="000000"/>
              <w:right w:val="nil"/>
            </w:tcBorders>
            <w:tcMar>
              <w:top w:w="128" w:type="dxa"/>
              <w:left w:w="43" w:type="dxa"/>
              <w:bottom w:w="43" w:type="dxa"/>
              <w:right w:w="43" w:type="dxa"/>
            </w:tcMar>
            <w:vAlign w:val="bottom"/>
          </w:tcPr>
          <w:p w14:paraId="20505E5A" w14:textId="77777777" w:rsidR="00D875DA" w:rsidRPr="005837C1" w:rsidRDefault="00D875DA" w:rsidP="005837C1">
            <w:pPr>
              <w:jc w:val="right"/>
            </w:pPr>
          </w:p>
        </w:tc>
      </w:tr>
    </w:tbl>
    <w:p w14:paraId="0283BAA1" w14:textId="77777777" w:rsidR="00D875DA" w:rsidRPr="005837C1" w:rsidRDefault="00D875DA" w:rsidP="005837C1">
      <w:pPr>
        <w:pStyle w:val="a-vedtak-tekst"/>
      </w:pPr>
      <w:r w:rsidRPr="005837C1">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857"/>
        <w:gridCol w:w="1503"/>
      </w:tblGrid>
      <w:tr w:rsidR="00BE4DD4" w:rsidRPr="005837C1" w14:paraId="278843E2" w14:textId="77777777" w:rsidTr="005837C1">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9B613F" w14:textId="77777777" w:rsidR="00D875DA" w:rsidRPr="005837C1" w:rsidRDefault="00D875DA" w:rsidP="005837C1">
            <w:pPr>
              <w:pStyle w:val="Tabellnavn"/>
            </w:pPr>
            <w:r w:rsidRPr="005837C1">
              <w:t>RNB</w:t>
            </w:r>
          </w:p>
          <w:p w14:paraId="6DEE6E8D" w14:textId="77777777" w:rsidR="00D875DA" w:rsidRPr="005837C1" w:rsidRDefault="00D875DA" w:rsidP="005837C1">
            <w:r w:rsidRPr="005837C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13FEB2" w14:textId="77777777" w:rsidR="00D875DA" w:rsidRPr="005837C1" w:rsidRDefault="00D875DA" w:rsidP="005837C1">
            <w:r w:rsidRPr="005837C1">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1EED05" w14:textId="77777777" w:rsidR="00D875DA" w:rsidRPr="005837C1" w:rsidRDefault="00D875DA" w:rsidP="005837C1">
            <w:r w:rsidRPr="005837C1">
              <w:t>Formål</w:t>
            </w:r>
          </w:p>
        </w:tc>
        <w:tc>
          <w:tcPr>
            <w:tcW w:w="85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77CA7B" w14:textId="77777777" w:rsidR="00D875DA" w:rsidRPr="005837C1" w:rsidRDefault="00D875DA" w:rsidP="005837C1"/>
        </w:tc>
        <w:tc>
          <w:tcPr>
            <w:tcW w:w="150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9FBFA7" w14:textId="77777777" w:rsidR="00D875DA" w:rsidRPr="005837C1" w:rsidRDefault="00D875DA" w:rsidP="001B7449">
            <w:pPr>
              <w:jc w:val="right"/>
            </w:pPr>
            <w:r w:rsidRPr="005837C1">
              <w:t>Kroner</w:t>
            </w:r>
          </w:p>
        </w:tc>
      </w:tr>
      <w:tr w:rsidR="00BE4DD4" w:rsidRPr="005837C1" w14:paraId="56713AE3" w14:textId="77777777" w:rsidTr="005837C1">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1A10341" w14:textId="77777777" w:rsidR="00D875DA" w:rsidRPr="005837C1" w:rsidRDefault="00D875DA" w:rsidP="005837C1">
            <w:r w:rsidRPr="005837C1">
              <w:t>3634</w:t>
            </w:r>
          </w:p>
        </w:tc>
        <w:tc>
          <w:tcPr>
            <w:tcW w:w="680" w:type="dxa"/>
            <w:tcBorders>
              <w:top w:val="single" w:sz="4" w:space="0" w:color="000000"/>
              <w:left w:val="nil"/>
              <w:bottom w:val="nil"/>
              <w:right w:val="nil"/>
            </w:tcBorders>
            <w:tcMar>
              <w:top w:w="128" w:type="dxa"/>
              <w:left w:w="43" w:type="dxa"/>
              <w:bottom w:w="43" w:type="dxa"/>
              <w:right w:w="43" w:type="dxa"/>
            </w:tcMar>
          </w:tcPr>
          <w:p w14:paraId="09069967" w14:textId="77777777" w:rsidR="00D875DA" w:rsidRPr="005837C1" w:rsidRDefault="00D875DA" w:rsidP="005837C1"/>
        </w:tc>
        <w:tc>
          <w:tcPr>
            <w:tcW w:w="6677" w:type="dxa"/>
            <w:gridSpan w:val="2"/>
            <w:tcBorders>
              <w:top w:val="single" w:sz="4" w:space="0" w:color="000000"/>
              <w:left w:val="nil"/>
              <w:bottom w:val="nil"/>
              <w:right w:val="nil"/>
            </w:tcBorders>
            <w:tcMar>
              <w:top w:w="128" w:type="dxa"/>
              <w:left w:w="43" w:type="dxa"/>
              <w:bottom w:w="43" w:type="dxa"/>
              <w:right w:w="43" w:type="dxa"/>
            </w:tcMar>
          </w:tcPr>
          <w:p w14:paraId="5D37AE27" w14:textId="77777777" w:rsidR="00D875DA" w:rsidRPr="005837C1" w:rsidRDefault="00D875DA" w:rsidP="005837C1">
            <w:proofErr w:type="spellStart"/>
            <w:r w:rsidRPr="005837C1">
              <w:t>Arbeidsmarknadstiltak</w:t>
            </w:r>
            <w:proofErr w:type="spellEnd"/>
            <w:r w:rsidRPr="005837C1">
              <w:t>:</w:t>
            </w:r>
          </w:p>
        </w:tc>
        <w:tc>
          <w:tcPr>
            <w:tcW w:w="1503" w:type="dxa"/>
            <w:tcBorders>
              <w:top w:val="single" w:sz="4" w:space="0" w:color="000000"/>
              <w:left w:val="nil"/>
              <w:bottom w:val="nil"/>
              <w:right w:val="nil"/>
            </w:tcBorders>
            <w:tcMar>
              <w:top w:w="128" w:type="dxa"/>
              <w:left w:w="43" w:type="dxa"/>
              <w:bottom w:w="43" w:type="dxa"/>
              <w:right w:w="43" w:type="dxa"/>
            </w:tcMar>
            <w:vAlign w:val="bottom"/>
          </w:tcPr>
          <w:p w14:paraId="3C20EEAD" w14:textId="77777777" w:rsidR="00D875DA" w:rsidRPr="005837C1" w:rsidRDefault="00D875DA" w:rsidP="001B7449">
            <w:pPr>
              <w:jc w:val="right"/>
            </w:pPr>
          </w:p>
        </w:tc>
      </w:tr>
      <w:tr w:rsidR="00BE4DD4" w:rsidRPr="005837C1" w14:paraId="32CC1E43" w14:textId="77777777" w:rsidTr="005837C1">
        <w:trPr>
          <w:trHeight w:val="620"/>
        </w:trPr>
        <w:tc>
          <w:tcPr>
            <w:tcW w:w="680" w:type="dxa"/>
            <w:tcBorders>
              <w:top w:val="nil"/>
              <w:left w:val="nil"/>
              <w:bottom w:val="nil"/>
              <w:right w:val="nil"/>
            </w:tcBorders>
            <w:tcMar>
              <w:top w:w="128" w:type="dxa"/>
              <w:left w:w="43" w:type="dxa"/>
              <w:bottom w:w="43" w:type="dxa"/>
              <w:right w:w="43" w:type="dxa"/>
            </w:tcMar>
          </w:tcPr>
          <w:p w14:paraId="50ED00B6"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F4135B0" w14:textId="77777777" w:rsidR="00D875DA" w:rsidRPr="005837C1" w:rsidRDefault="00D875DA" w:rsidP="005837C1">
            <w:r w:rsidRPr="005837C1">
              <w:t>85</w:t>
            </w:r>
          </w:p>
        </w:tc>
        <w:tc>
          <w:tcPr>
            <w:tcW w:w="6677" w:type="dxa"/>
            <w:gridSpan w:val="2"/>
            <w:tcBorders>
              <w:top w:val="nil"/>
              <w:left w:val="nil"/>
              <w:bottom w:val="nil"/>
              <w:right w:val="nil"/>
            </w:tcBorders>
            <w:tcMar>
              <w:top w:w="128" w:type="dxa"/>
              <w:left w:w="43" w:type="dxa"/>
              <w:bottom w:w="43" w:type="dxa"/>
              <w:right w:w="43" w:type="dxa"/>
            </w:tcMar>
          </w:tcPr>
          <w:p w14:paraId="73B5662B" w14:textId="77777777" w:rsidR="00D875DA" w:rsidRPr="005837C1" w:rsidRDefault="00D875DA" w:rsidP="005837C1">
            <w:r w:rsidRPr="005837C1">
              <w:t xml:space="preserve">Innfordring av feilutbetaling, </w:t>
            </w:r>
            <w:proofErr w:type="spellStart"/>
            <w:r w:rsidRPr="005837C1">
              <w:t>arbeidsmarknadstiltak</w:t>
            </w:r>
            <w:proofErr w:type="spellEnd"/>
            <w:r w:rsidRPr="005837C1">
              <w:t xml:space="preserve">, </w:t>
            </w:r>
            <w:r w:rsidRPr="005837C1">
              <w:br/>
              <w:t xml:space="preserve">blir redusert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111D7988" w14:textId="77777777" w:rsidR="00D875DA" w:rsidRPr="005837C1" w:rsidRDefault="00D875DA" w:rsidP="001B7449">
            <w:pPr>
              <w:jc w:val="right"/>
            </w:pPr>
            <w:r w:rsidRPr="005837C1">
              <w:t>5 000 000</w:t>
            </w:r>
          </w:p>
        </w:tc>
      </w:tr>
      <w:tr w:rsidR="00BE4DD4" w:rsidRPr="005837C1" w14:paraId="41C629DC"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5BB1D198"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FC2AB94"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7A3D342A" w14:textId="77777777" w:rsidR="00D875DA" w:rsidRPr="005837C1" w:rsidRDefault="00D875DA" w:rsidP="005837C1">
            <w:proofErr w:type="spellStart"/>
            <w:r w:rsidRPr="005837C1">
              <w:t>frå</w:t>
            </w:r>
            <w:proofErr w:type="spellEnd"/>
            <w:r w:rsidRPr="005837C1">
              <w:t xml:space="preserve"> kr 5 000 000 til kr 0</w:t>
            </w:r>
          </w:p>
        </w:tc>
        <w:tc>
          <w:tcPr>
            <w:tcW w:w="1503" w:type="dxa"/>
            <w:tcBorders>
              <w:top w:val="nil"/>
              <w:left w:val="nil"/>
              <w:bottom w:val="nil"/>
              <w:right w:val="nil"/>
            </w:tcBorders>
            <w:tcMar>
              <w:top w:w="128" w:type="dxa"/>
              <w:left w:w="43" w:type="dxa"/>
              <w:bottom w:w="43" w:type="dxa"/>
              <w:right w:w="43" w:type="dxa"/>
            </w:tcMar>
            <w:vAlign w:val="bottom"/>
          </w:tcPr>
          <w:p w14:paraId="19072293" w14:textId="77777777" w:rsidR="00D875DA" w:rsidRPr="005837C1" w:rsidRDefault="00D875DA" w:rsidP="001B7449">
            <w:pPr>
              <w:jc w:val="right"/>
            </w:pPr>
          </w:p>
        </w:tc>
      </w:tr>
      <w:tr w:rsidR="00BE4DD4" w:rsidRPr="005837C1" w14:paraId="3AD9B31C"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6A40A932" w14:textId="77777777" w:rsidR="00D875DA" w:rsidRPr="005837C1" w:rsidRDefault="00D875DA" w:rsidP="005837C1">
            <w:r w:rsidRPr="005837C1">
              <w:t>3635</w:t>
            </w:r>
          </w:p>
        </w:tc>
        <w:tc>
          <w:tcPr>
            <w:tcW w:w="680" w:type="dxa"/>
            <w:tcBorders>
              <w:top w:val="nil"/>
              <w:left w:val="nil"/>
              <w:bottom w:val="nil"/>
              <w:right w:val="nil"/>
            </w:tcBorders>
            <w:tcMar>
              <w:top w:w="128" w:type="dxa"/>
              <w:left w:w="43" w:type="dxa"/>
              <w:bottom w:w="43" w:type="dxa"/>
              <w:right w:w="43" w:type="dxa"/>
            </w:tcMar>
          </w:tcPr>
          <w:p w14:paraId="4DA7DFEB"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3C4624C5" w14:textId="77777777" w:rsidR="00D875DA" w:rsidRPr="005837C1" w:rsidRDefault="00D875DA" w:rsidP="005837C1">
            <w:r w:rsidRPr="005837C1">
              <w:t>Ventelønn m.m.:</w:t>
            </w:r>
          </w:p>
        </w:tc>
        <w:tc>
          <w:tcPr>
            <w:tcW w:w="1503" w:type="dxa"/>
            <w:tcBorders>
              <w:top w:val="nil"/>
              <w:left w:val="nil"/>
              <w:bottom w:val="nil"/>
              <w:right w:val="nil"/>
            </w:tcBorders>
            <w:tcMar>
              <w:top w:w="128" w:type="dxa"/>
              <w:left w:w="43" w:type="dxa"/>
              <w:bottom w:w="43" w:type="dxa"/>
              <w:right w:w="43" w:type="dxa"/>
            </w:tcMar>
            <w:vAlign w:val="bottom"/>
          </w:tcPr>
          <w:p w14:paraId="69FD70B5" w14:textId="77777777" w:rsidR="00D875DA" w:rsidRPr="005837C1" w:rsidRDefault="00D875DA" w:rsidP="001B7449">
            <w:pPr>
              <w:jc w:val="right"/>
            </w:pPr>
          </w:p>
        </w:tc>
      </w:tr>
      <w:tr w:rsidR="00BE4DD4" w:rsidRPr="005837C1" w14:paraId="7977A7B5"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4CB90D7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2467554" w14:textId="77777777" w:rsidR="00D875DA" w:rsidRPr="005837C1" w:rsidRDefault="00D875DA" w:rsidP="005837C1">
            <w:r w:rsidRPr="005837C1">
              <w:t>01</w:t>
            </w:r>
          </w:p>
        </w:tc>
        <w:tc>
          <w:tcPr>
            <w:tcW w:w="6677" w:type="dxa"/>
            <w:gridSpan w:val="2"/>
            <w:tcBorders>
              <w:top w:val="nil"/>
              <w:left w:val="nil"/>
              <w:bottom w:val="nil"/>
              <w:right w:val="nil"/>
            </w:tcBorders>
            <w:tcMar>
              <w:top w:w="128" w:type="dxa"/>
              <w:left w:w="43" w:type="dxa"/>
              <w:bottom w:w="43" w:type="dxa"/>
              <w:right w:w="43" w:type="dxa"/>
            </w:tcMar>
          </w:tcPr>
          <w:p w14:paraId="14101553" w14:textId="77777777" w:rsidR="00D875DA" w:rsidRPr="005837C1" w:rsidRDefault="00D875DA" w:rsidP="005837C1">
            <w:r w:rsidRPr="005837C1">
              <w:t xml:space="preserve">Refusjon statleg verksemd m.m., blir auka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480EC3BB" w14:textId="77777777" w:rsidR="00D875DA" w:rsidRPr="005837C1" w:rsidRDefault="00D875DA" w:rsidP="001B7449">
            <w:pPr>
              <w:jc w:val="right"/>
            </w:pPr>
            <w:r w:rsidRPr="005837C1">
              <w:t>300 000</w:t>
            </w:r>
          </w:p>
        </w:tc>
      </w:tr>
      <w:tr w:rsidR="00BE4DD4" w:rsidRPr="005837C1" w14:paraId="5545C435"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7E69D598"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D341863"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129864A9" w14:textId="77777777" w:rsidR="00D875DA" w:rsidRPr="005837C1" w:rsidRDefault="00D875DA" w:rsidP="005837C1">
            <w:proofErr w:type="spellStart"/>
            <w:r w:rsidRPr="005837C1">
              <w:t>frå</w:t>
            </w:r>
            <w:proofErr w:type="spellEnd"/>
            <w:r w:rsidRPr="005837C1">
              <w:t xml:space="preserve"> kr 400 000 til kr 700 000</w:t>
            </w:r>
          </w:p>
        </w:tc>
        <w:tc>
          <w:tcPr>
            <w:tcW w:w="1503" w:type="dxa"/>
            <w:tcBorders>
              <w:top w:val="nil"/>
              <w:left w:val="nil"/>
              <w:bottom w:val="nil"/>
              <w:right w:val="nil"/>
            </w:tcBorders>
            <w:tcMar>
              <w:top w:w="128" w:type="dxa"/>
              <w:left w:w="43" w:type="dxa"/>
              <w:bottom w:w="43" w:type="dxa"/>
              <w:right w:w="43" w:type="dxa"/>
            </w:tcMar>
            <w:vAlign w:val="bottom"/>
          </w:tcPr>
          <w:p w14:paraId="7B5A60F0" w14:textId="77777777" w:rsidR="00D875DA" w:rsidRPr="005837C1" w:rsidRDefault="00D875DA" w:rsidP="001B7449">
            <w:pPr>
              <w:jc w:val="right"/>
            </w:pPr>
          </w:p>
        </w:tc>
      </w:tr>
      <w:tr w:rsidR="00BE4DD4" w:rsidRPr="005837C1" w14:paraId="60148FAF"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70850A2E" w14:textId="77777777" w:rsidR="00D875DA" w:rsidRPr="005837C1" w:rsidRDefault="00D875DA" w:rsidP="005837C1">
            <w:r w:rsidRPr="005837C1">
              <w:t>3640</w:t>
            </w:r>
          </w:p>
        </w:tc>
        <w:tc>
          <w:tcPr>
            <w:tcW w:w="680" w:type="dxa"/>
            <w:tcBorders>
              <w:top w:val="nil"/>
              <w:left w:val="nil"/>
              <w:bottom w:val="nil"/>
              <w:right w:val="nil"/>
            </w:tcBorders>
            <w:tcMar>
              <w:top w:w="128" w:type="dxa"/>
              <w:left w:w="43" w:type="dxa"/>
              <w:bottom w:w="43" w:type="dxa"/>
              <w:right w:w="43" w:type="dxa"/>
            </w:tcMar>
          </w:tcPr>
          <w:p w14:paraId="3AE47A40"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6A32C6AF" w14:textId="77777777" w:rsidR="00D875DA" w:rsidRPr="005837C1" w:rsidRDefault="00D875DA" w:rsidP="005837C1">
            <w:r w:rsidRPr="005837C1">
              <w:t>Arbeidstilsynet:</w:t>
            </w:r>
          </w:p>
        </w:tc>
        <w:tc>
          <w:tcPr>
            <w:tcW w:w="1503" w:type="dxa"/>
            <w:tcBorders>
              <w:top w:val="nil"/>
              <w:left w:val="nil"/>
              <w:bottom w:val="nil"/>
              <w:right w:val="nil"/>
            </w:tcBorders>
            <w:tcMar>
              <w:top w:w="128" w:type="dxa"/>
              <w:left w:w="43" w:type="dxa"/>
              <w:bottom w:w="43" w:type="dxa"/>
              <w:right w:w="43" w:type="dxa"/>
            </w:tcMar>
            <w:vAlign w:val="bottom"/>
          </w:tcPr>
          <w:p w14:paraId="38FD14D2" w14:textId="77777777" w:rsidR="00D875DA" w:rsidRPr="005837C1" w:rsidRDefault="00D875DA" w:rsidP="001B7449">
            <w:pPr>
              <w:jc w:val="right"/>
            </w:pPr>
          </w:p>
        </w:tc>
      </w:tr>
      <w:tr w:rsidR="00BE4DD4" w:rsidRPr="005837C1" w14:paraId="07BEB3AE"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0FD90CC9"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4CC3731" w14:textId="77777777" w:rsidR="00D875DA" w:rsidRPr="005837C1" w:rsidRDefault="00D875DA" w:rsidP="005837C1">
            <w:r w:rsidRPr="005837C1">
              <w:t>06</w:t>
            </w:r>
          </w:p>
        </w:tc>
        <w:tc>
          <w:tcPr>
            <w:tcW w:w="6677" w:type="dxa"/>
            <w:gridSpan w:val="2"/>
            <w:tcBorders>
              <w:top w:val="nil"/>
              <w:left w:val="nil"/>
              <w:bottom w:val="nil"/>
              <w:right w:val="nil"/>
            </w:tcBorders>
            <w:tcMar>
              <w:top w:w="128" w:type="dxa"/>
              <w:left w:w="43" w:type="dxa"/>
              <w:bottom w:w="43" w:type="dxa"/>
              <w:right w:w="43" w:type="dxa"/>
            </w:tcMar>
          </w:tcPr>
          <w:p w14:paraId="796E00CE" w14:textId="77777777" w:rsidR="00D875DA" w:rsidRPr="005837C1" w:rsidRDefault="00D875DA" w:rsidP="005837C1">
            <w:proofErr w:type="spellStart"/>
            <w:r w:rsidRPr="005837C1">
              <w:t>Refusjonar</w:t>
            </w:r>
            <w:proofErr w:type="spellEnd"/>
            <w:r w:rsidRPr="005837C1">
              <w:t>, blir </w:t>
            </w:r>
            <w:proofErr w:type="spellStart"/>
            <w:r w:rsidRPr="005837C1">
              <w:t>auka</w:t>
            </w:r>
            <w:proofErr w:type="spellEnd"/>
            <w:r w:rsidRPr="005837C1">
              <w:t xml:space="preserve">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0C21CCE9" w14:textId="77777777" w:rsidR="00D875DA" w:rsidRPr="005837C1" w:rsidRDefault="00D875DA" w:rsidP="001B7449">
            <w:pPr>
              <w:jc w:val="right"/>
            </w:pPr>
            <w:r w:rsidRPr="005837C1">
              <w:t>641 000</w:t>
            </w:r>
          </w:p>
        </w:tc>
      </w:tr>
      <w:tr w:rsidR="00BE4DD4" w:rsidRPr="005837C1" w14:paraId="27548DC0"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39FFD40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676FF9E"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3E3924C5" w14:textId="77777777" w:rsidR="00D875DA" w:rsidRPr="005837C1" w:rsidRDefault="00D875DA" w:rsidP="005837C1">
            <w:proofErr w:type="spellStart"/>
            <w:r w:rsidRPr="005837C1">
              <w:t>frå</w:t>
            </w:r>
            <w:proofErr w:type="spellEnd"/>
            <w:r w:rsidRPr="005837C1">
              <w:t xml:space="preserve"> kr 3 759 000 til kr 4 400 000</w:t>
            </w:r>
          </w:p>
        </w:tc>
        <w:tc>
          <w:tcPr>
            <w:tcW w:w="1503" w:type="dxa"/>
            <w:tcBorders>
              <w:top w:val="nil"/>
              <w:left w:val="nil"/>
              <w:bottom w:val="nil"/>
              <w:right w:val="nil"/>
            </w:tcBorders>
            <w:tcMar>
              <w:top w:w="128" w:type="dxa"/>
              <w:left w:w="43" w:type="dxa"/>
              <w:bottom w:w="43" w:type="dxa"/>
              <w:right w:w="43" w:type="dxa"/>
            </w:tcMar>
            <w:vAlign w:val="bottom"/>
          </w:tcPr>
          <w:p w14:paraId="31446146" w14:textId="77777777" w:rsidR="00D875DA" w:rsidRPr="005837C1" w:rsidRDefault="00D875DA" w:rsidP="001B7449">
            <w:pPr>
              <w:jc w:val="right"/>
            </w:pPr>
          </w:p>
        </w:tc>
      </w:tr>
      <w:tr w:rsidR="00BE4DD4" w:rsidRPr="005837C1" w14:paraId="713DFBCE"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71CED7FD"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740EB90" w14:textId="77777777" w:rsidR="00D875DA" w:rsidRPr="005837C1" w:rsidRDefault="00D875DA" w:rsidP="005837C1">
            <w:r w:rsidRPr="005837C1">
              <w:t>07</w:t>
            </w:r>
          </w:p>
        </w:tc>
        <w:tc>
          <w:tcPr>
            <w:tcW w:w="6677" w:type="dxa"/>
            <w:gridSpan w:val="2"/>
            <w:tcBorders>
              <w:top w:val="nil"/>
              <w:left w:val="nil"/>
              <w:bottom w:val="nil"/>
              <w:right w:val="nil"/>
            </w:tcBorders>
            <w:tcMar>
              <w:top w:w="128" w:type="dxa"/>
              <w:left w:w="43" w:type="dxa"/>
              <w:bottom w:w="43" w:type="dxa"/>
              <w:right w:w="43" w:type="dxa"/>
            </w:tcMar>
          </w:tcPr>
          <w:p w14:paraId="0099C776" w14:textId="77777777" w:rsidR="00D875DA" w:rsidRPr="005837C1" w:rsidRDefault="00D875DA" w:rsidP="005837C1">
            <w:r w:rsidRPr="005837C1">
              <w:t xml:space="preserve">Byggesaksbehandling, gebyr, blir redusert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2685ACAC" w14:textId="77777777" w:rsidR="00D875DA" w:rsidRPr="005837C1" w:rsidRDefault="00D875DA" w:rsidP="001B7449">
            <w:pPr>
              <w:jc w:val="right"/>
            </w:pPr>
            <w:r w:rsidRPr="005837C1">
              <w:t>3 738 000</w:t>
            </w:r>
          </w:p>
        </w:tc>
      </w:tr>
      <w:tr w:rsidR="00BE4DD4" w:rsidRPr="005837C1" w14:paraId="10136996"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71F1F173"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9C8C8AD"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56C79772" w14:textId="77777777" w:rsidR="00D875DA" w:rsidRPr="005837C1" w:rsidRDefault="00D875DA" w:rsidP="005837C1">
            <w:proofErr w:type="spellStart"/>
            <w:r w:rsidRPr="005837C1">
              <w:t>frå</w:t>
            </w:r>
            <w:proofErr w:type="spellEnd"/>
            <w:r w:rsidRPr="005837C1">
              <w:t xml:space="preserve"> kr 24 738 000 til kr 21 000 000</w:t>
            </w:r>
          </w:p>
        </w:tc>
        <w:tc>
          <w:tcPr>
            <w:tcW w:w="1503" w:type="dxa"/>
            <w:tcBorders>
              <w:top w:val="nil"/>
              <w:left w:val="nil"/>
              <w:bottom w:val="nil"/>
              <w:right w:val="nil"/>
            </w:tcBorders>
            <w:tcMar>
              <w:top w:w="128" w:type="dxa"/>
              <w:left w:w="43" w:type="dxa"/>
              <w:bottom w:w="43" w:type="dxa"/>
              <w:right w:w="43" w:type="dxa"/>
            </w:tcMar>
            <w:vAlign w:val="bottom"/>
          </w:tcPr>
          <w:p w14:paraId="4209E142" w14:textId="77777777" w:rsidR="00D875DA" w:rsidRPr="005837C1" w:rsidRDefault="00D875DA" w:rsidP="001B7449">
            <w:pPr>
              <w:jc w:val="right"/>
            </w:pPr>
          </w:p>
        </w:tc>
      </w:tr>
      <w:tr w:rsidR="00BE4DD4" w:rsidRPr="005837C1" w14:paraId="0CC9C7D5"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53C6535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A78251E" w14:textId="77777777" w:rsidR="00D875DA" w:rsidRPr="005837C1" w:rsidRDefault="00D875DA" w:rsidP="005837C1">
            <w:r w:rsidRPr="005837C1">
              <w:t>08</w:t>
            </w:r>
          </w:p>
        </w:tc>
        <w:tc>
          <w:tcPr>
            <w:tcW w:w="6677" w:type="dxa"/>
            <w:gridSpan w:val="2"/>
            <w:tcBorders>
              <w:top w:val="nil"/>
              <w:left w:val="nil"/>
              <w:bottom w:val="nil"/>
              <w:right w:val="nil"/>
            </w:tcBorders>
            <w:tcMar>
              <w:top w:w="128" w:type="dxa"/>
              <w:left w:w="43" w:type="dxa"/>
              <w:bottom w:w="43" w:type="dxa"/>
              <w:right w:w="43" w:type="dxa"/>
            </w:tcMar>
          </w:tcPr>
          <w:p w14:paraId="6E34DB0B" w14:textId="77777777" w:rsidR="00D875DA" w:rsidRPr="005837C1" w:rsidRDefault="00D875DA" w:rsidP="005837C1">
            <w:r w:rsidRPr="005837C1">
              <w:t xml:space="preserve">Refusjon utgifter regionale </w:t>
            </w:r>
            <w:proofErr w:type="spellStart"/>
            <w:r w:rsidRPr="005837C1">
              <w:t>verneombod</w:t>
            </w:r>
            <w:proofErr w:type="spellEnd"/>
            <w:r w:rsidRPr="005837C1">
              <w:t xml:space="preserve">, blir redusert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7CC42B9B" w14:textId="77777777" w:rsidR="00D875DA" w:rsidRPr="005837C1" w:rsidRDefault="00D875DA" w:rsidP="001B7449">
            <w:pPr>
              <w:jc w:val="right"/>
            </w:pPr>
            <w:r w:rsidRPr="005837C1">
              <w:t>1 080 000</w:t>
            </w:r>
          </w:p>
        </w:tc>
      </w:tr>
      <w:tr w:rsidR="00BE4DD4" w:rsidRPr="005837C1" w14:paraId="525BB0BB"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3403E6D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4BC4D68"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16F24D33" w14:textId="77777777" w:rsidR="00D875DA" w:rsidRPr="005837C1" w:rsidRDefault="00D875DA" w:rsidP="005837C1">
            <w:proofErr w:type="spellStart"/>
            <w:r w:rsidRPr="005837C1">
              <w:t>frå</w:t>
            </w:r>
            <w:proofErr w:type="spellEnd"/>
            <w:r w:rsidRPr="005837C1">
              <w:t xml:space="preserve"> kr 18 698 000 til kr 17 618 000</w:t>
            </w:r>
          </w:p>
        </w:tc>
        <w:tc>
          <w:tcPr>
            <w:tcW w:w="1503" w:type="dxa"/>
            <w:tcBorders>
              <w:top w:val="nil"/>
              <w:left w:val="nil"/>
              <w:bottom w:val="nil"/>
              <w:right w:val="nil"/>
            </w:tcBorders>
            <w:tcMar>
              <w:top w:w="128" w:type="dxa"/>
              <w:left w:w="43" w:type="dxa"/>
              <w:bottom w:w="43" w:type="dxa"/>
              <w:right w:w="43" w:type="dxa"/>
            </w:tcMar>
            <w:vAlign w:val="bottom"/>
          </w:tcPr>
          <w:p w14:paraId="68885CC4" w14:textId="77777777" w:rsidR="00D875DA" w:rsidRPr="005837C1" w:rsidRDefault="00D875DA" w:rsidP="001B7449">
            <w:pPr>
              <w:jc w:val="right"/>
            </w:pPr>
          </w:p>
        </w:tc>
      </w:tr>
      <w:tr w:rsidR="00BE4DD4" w:rsidRPr="005837C1" w14:paraId="00329999"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2297D47F"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35BFC874" w14:textId="77777777" w:rsidR="00D875DA" w:rsidRPr="005837C1" w:rsidRDefault="00D875DA" w:rsidP="005837C1">
            <w:r w:rsidRPr="005837C1">
              <w:t>85</w:t>
            </w:r>
          </w:p>
        </w:tc>
        <w:tc>
          <w:tcPr>
            <w:tcW w:w="6677" w:type="dxa"/>
            <w:gridSpan w:val="2"/>
            <w:tcBorders>
              <w:top w:val="nil"/>
              <w:left w:val="nil"/>
              <w:bottom w:val="nil"/>
              <w:right w:val="nil"/>
            </w:tcBorders>
            <w:tcMar>
              <w:top w:w="128" w:type="dxa"/>
              <w:left w:w="43" w:type="dxa"/>
              <w:bottom w:w="43" w:type="dxa"/>
              <w:right w:w="43" w:type="dxa"/>
            </w:tcMar>
          </w:tcPr>
          <w:p w14:paraId="1979EC73" w14:textId="77777777" w:rsidR="00D875DA" w:rsidRPr="005837C1" w:rsidRDefault="00D875DA" w:rsidP="005837C1">
            <w:r w:rsidRPr="005837C1">
              <w:t>Tvangsmulkt, blir </w:t>
            </w:r>
            <w:proofErr w:type="spellStart"/>
            <w:r w:rsidRPr="005837C1">
              <w:t>auka</w:t>
            </w:r>
            <w:proofErr w:type="spellEnd"/>
            <w:r w:rsidRPr="005837C1">
              <w:t xml:space="preserve">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7570B73D" w14:textId="77777777" w:rsidR="00D875DA" w:rsidRPr="005837C1" w:rsidRDefault="00D875DA" w:rsidP="001B7449">
            <w:pPr>
              <w:jc w:val="right"/>
            </w:pPr>
            <w:r w:rsidRPr="005837C1">
              <w:t>8 825 000</w:t>
            </w:r>
          </w:p>
        </w:tc>
      </w:tr>
      <w:tr w:rsidR="00BE4DD4" w:rsidRPr="005837C1" w14:paraId="22C6C40E"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303B2E91"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9763C0E"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77EAC2F8" w14:textId="77777777" w:rsidR="00D875DA" w:rsidRPr="005837C1" w:rsidRDefault="00D875DA" w:rsidP="005837C1">
            <w:proofErr w:type="spellStart"/>
            <w:r w:rsidRPr="005837C1">
              <w:t>frå</w:t>
            </w:r>
            <w:proofErr w:type="spellEnd"/>
            <w:r w:rsidRPr="005837C1">
              <w:t xml:space="preserve"> kr 7 175 000 til kr 16 000 000</w:t>
            </w:r>
          </w:p>
        </w:tc>
        <w:tc>
          <w:tcPr>
            <w:tcW w:w="1503" w:type="dxa"/>
            <w:tcBorders>
              <w:top w:val="nil"/>
              <w:left w:val="nil"/>
              <w:bottom w:val="nil"/>
              <w:right w:val="nil"/>
            </w:tcBorders>
            <w:tcMar>
              <w:top w:w="128" w:type="dxa"/>
              <w:left w:w="43" w:type="dxa"/>
              <w:bottom w:w="43" w:type="dxa"/>
              <w:right w:w="43" w:type="dxa"/>
            </w:tcMar>
            <w:vAlign w:val="bottom"/>
          </w:tcPr>
          <w:p w14:paraId="044694CA" w14:textId="77777777" w:rsidR="00D875DA" w:rsidRPr="005837C1" w:rsidRDefault="00D875DA" w:rsidP="001B7449">
            <w:pPr>
              <w:jc w:val="right"/>
            </w:pPr>
          </w:p>
        </w:tc>
      </w:tr>
      <w:tr w:rsidR="00BE4DD4" w:rsidRPr="005837C1" w14:paraId="61EB73C5"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3E5C092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BD8F71C" w14:textId="77777777" w:rsidR="00D875DA" w:rsidRPr="005837C1" w:rsidRDefault="00D875DA" w:rsidP="005837C1">
            <w:r w:rsidRPr="005837C1">
              <w:t>86</w:t>
            </w:r>
          </w:p>
        </w:tc>
        <w:tc>
          <w:tcPr>
            <w:tcW w:w="6677" w:type="dxa"/>
            <w:gridSpan w:val="2"/>
            <w:tcBorders>
              <w:top w:val="nil"/>
              <w:left w:val="nil"/>
              <w:bottom w:val="nil"/>
              <w:right w:val="nil"/>
            </w:tcBorders>
            <w:tcMar>
              <w:top w:w="128" w:type="dxa"/>
              <w:left w:w="43" w:type="dxa"/>
              <w:bottom w:w="43" w:type="dxa"/>
              <w:right w:w="43" w:type="dxa"/>
            </w:tcMar>
          </w:tcPr>
          <w:p w14:paraId="7D8CDF5C" w14:textId="77777777" w:rsidR="00D875DA" w:rsidRPr="005837C1" w:rsidRDefault="00D875DA" w:rsidP="005837C1">
            <w:r w:rsidRPr="005837C1">
              <w:t xml:space="preserve">Gebyr for brot på arbeidsmiljøregelverket, blir auka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2061C5BC" w14:textId="77777777" w:rsidR="00D875DA" w:rsidRPr="005837C1" w:rsidRDefault="00D875DA" w:rsidP="001B7449">
            <w:pPr>
              <w:jc w:val="right"/>
            </w:pPr>
            <w:r w:rsidRPr="005837C1">
              <w:t>35 500 000</w:t>
            </w:r>
          </w:p>
        </w:tc>
      </w:tr>
      <w:tr w:rsidR="00BE4DD4" w:rsidRPr="005837C1" w14:paraId="27B338A5"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20C5286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6ACD1F6"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6EFFA793" w14:textId="77777777" w:rsidR="00D875DA" w:rsidRPr="005837C1" w:rsidRDefault="00D875DA" w:rsidP="005837C1">
            <w:proofErr w:type="spellStart"/>
            <w:r w:rsidRPr="005837C1">
              <w:t>frå</w:t>
            </w:r>
            <w:proofErr w:type="spellEnd"/>
            <w:r w:rsidRPr="005837C1">
              <w:t xml:space="preserve"> kr 29 450 000 til kr 64 950 000</w:t>
            </w:r>
          </w:p>
        </w:tc>
        <w:tc>
          <w:tcPr>
            <w:tcW w:w="1503" w:type="dxa"/>
            <w:tcBorders>
              <w:top w:val="nil"/>
              <w:left w:val="nil"/>
              <w:bottom w:val="nil"/>
              <w:right w:val="nil"/>
            </w:tcBorders>
            <w:tcMar>
              <w:top w:w="128" w:type="dxa"/>
              <w:left w:w="43" w:type="dxa"/>
              <w:bottom w:w="43" w:type="dxa"/>
              <w:right w:w="43" w:type="dxa"/>
            </w:tcMar>
            <w:vAlign w:val="bottom"/>
          </w:tcPr>
          <w:p w14:paraId="60CCB11B" w14:textId="77777777" w:rsidR="00D875DA" w:rsidRPr="005837C1" w:rsidRDefault="00D875DA" w:rsidP="001B7449">
            <w:pPr>
              <w:jc w:val="right"/>
            </w:pPr>
          </w:p>
        </w:tc>
      </w:tr>
      <w:tr w:rsidR="00BE4DD4" w:rsidRPr="005837C1" w14:paraId="6A3CA933"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2190D1A2" w14:textId="77777777" w:rsidR="00D875DA" w:rsidRPr="005837C1" w:rsidRDefault="00D875DA" w:rsidP="005837C1">
            <w:r w:rsidRPr="005837C1">
              <w:t>3672</w:t>
            </w:r>
          </w:p>
        </w:tc>
        <w:tc>
          <w:tcPr>
            <w:tcW w:w="680" w:type="dxa"/>
            <w:tcBorders>
              <w:top w:val="nil"/>
              <w:left w:val="nil"/>
              <w:bottom w:val="nil"/>
              <w:right w:val="nil"/>
            </w:tcBorders>
            <w:tcMar>
              <w:top w:w="128" w:type="dxa"/>
              <w:left w:w="43" w:type="dxa"/>
              <w:bottom w:w="43" w:type="dxa"/>
              <w:right w:w="43" w:type="dxa"/>
            </w:tcMar>
          </w:tcPr>
          <w:p w14:paraId="4BC6F676"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2AE9F911" w14:textId="77777777" w:rsidR="00D875DA" w:rsidRPr="005837C1" w:rsidRDefault="00D875DA" w:rsidP="005837C1">
            <w:r w:rsidRPr="005837C1">
              <w:t>Opplæring i norsk og samfunnskunnskap for vaksne innvandrarar:</w:t>
            </w:r>
          </w:p>
        </w:tc>
        <w:tc>
          <w:tcPr>
            <w:tcW w:w="1503" w:type="dxa"/>
            <w:tcBorders>
              <w:top w:val="nil"/>
              <w:left w:val="nil"/>
              <w:bottom w:val="nil"/>
              <w:right w:val="nil"/>
            </w:tcBorders>
            <w:tcMar>
              <w:top w:w="128" w:type="dxa"/>
              <w:left w:w="43" w:type="dxa"/>
              <w:bottom w:w="43" w:type="dxa"/>
              <w:right w:w="43" w:type="dxa"/>
            </w:tcMar>
            <w:vAlign w:val="bottom"/>
          </w:tcPr>
          <w:p w14:paraId="6D04BFBD" w14:textId="77777777" w:rsidR="00D875DA" w:rsidRPr="005837C1" w:rsidRDefault="00D875DA" w:rsidP="001B7449">
            <w:pPr>
              <w:jc w:val="right"/>
            </w:pPr>
          </w:p>
        </w:tc>
      </w:tr>
      <w:tr w:rsidR="00BE4DD4" w:rsidRPr="005837C1" w14:paraId="48142227" w14:textId="77777777" w:rsidTr="005837C1">
        <w:trPr>
          <w:trHeight w:val="620"/>
        </w:trPr>
        <w:tc>
          <w:tcPr>
            <w:tcW w:w="680" w:type="dxa"/>
            <w:tcBorders>
              <w:top w:val="nil"/>
              <w:left w:val="nil"/>
              <w:bottom w:val="nil"/>
              <w:right w:val="nil"/>
            </w:tcBorders>
            <w:tcMar>
              <w:top w:w="128" w:type="dxa"/>
              <w:left w:w="43" w:type="dxa"/>
              <w:bottom w:w="43" w:type="dxa"/>
              <w:right w:w="43" w:type="dxa"/>
            </w:tcMar>
          </w:tcPr>
          <w:p w14:paraId="3433E6F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4630589D" w14:textId="77777777" w:rsidR="00D875DA" w:rsidRPr="005837C1" w:rsidRDefault="00D875DA" w:rsidP="005837C1">
            <w:r w:rsidRPr="005837C1">
              <w:t>01</w:t>
            </w:r>
          </w:p>
        </w:tc>
        <w:tc>
          <w:tcPr>
            <w:tcW w:w="6677" w:type="dxa"/>
            <w:gridSpan w:val="2"/>
            <w:tcBorders>
              <w:top w:val="nil"/>
              <w:left w:val="nil"/>
              <w:bottom w:val="nil"/>
              <w:right w:val="nil"/>
            </w:tcBorders>
            <w:tcMar>
              <w:top w:w="128" w:type="dxa"/>
              <w:left w:w="43" w:type="dxa"/>
              <w:bottom w:w="43" w:type="dxa"/>
              <w:right w:w="43" w:type="dxa"/>
            </w:tcMar>
          </w:tcPr>
          <w:p w14:paraId="47C4526E" w14:textId="77777777" w:rsidR="00D875DA" w:rsidRPr="005837C1" w:rsidRDefault="00D875DA" w:rsidP="005837C1">
            <w:r w:rsidRPr="005837C1">
              <w:t>Norskopplæring i mottak, ODA-</w:t>
            </w:r>
            <w:proofErr w:type="spellStart"/>
            <w:r w:rsidRPr="005837C1">
              <w:t>godkjende</w:t>
            </w:r>
            <w:proofErr w:type="spellEnd"/>
            <w:r w:rsidRPr="005837C1">
              <w:t xml:space="preserve"> utgifter, </w:t>
            </w:r>
            <w:r w:rsidRPr="005837C1">
              <w:br/>
              <w:t xml:space="preserve">blir redusert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519B262B" w14:textId="77777777" w:rsidR="00D875DA" w:rsidRPr="005837C1" w:rsidRDefault="00D875DA" w:rsidP="001B7449">
            <w:pPr>
              <w:jc w:val="right"/>
            </w:pPr>
            <w:r w:rsidRPr="005837C1">
              <w:t>17 434 000</w:t>
            </w:r>
          </w:p>
        </w:tc>
      </w:tr>
      <w:tr w:rsidR="00BE4DD4" w:rsidRPr="005837C1" w14:paraId="6D348077"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476F0689"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095AA3D8"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754C426C" w14:textId="77777777" w:rsidR="00D875DA" w:rsidRPr="005837C1" w:rsidRDefault="00D875DA" w:rsidP="005837C1">
            <w:proofErr w:type="spellStart"/>
            <w:r w:rsidRPr="005837C1">
              <w:t>frå</w:t>
            </w:r>
            <w:proofErr w:type="spellEnd"/>
            <w:r w:rsidRPr="005837C1">
              <w:t xml:space="preserve"> kr 65 075 000 til kr 47 641 000</w:t>
            </w:r>
          </w:p>
        </w:tc>
        <w:tc>
          <w:tcPr>
            <w:tcW w:w="1503" w:type="dxa"/>
            <w:tcBorders>
              <w:top w:val="nil"/>
              <w:left w:val="nil"/>
              <w:bottom w:val="nil"/>
              <w:right w:val="nil"/>
            </w:tcBorders>
            <w:tcMar>
              <w:top w:w="128" w:type="dxa"/>
              <w:left w:w="43" w:type="dxa"/>
              <w:bottom w:w="43" w:type="dxa"/>
              <w:right w:w="43" w:type="dxa"/>
            </w:tcMar>
            <w:vAlign w:val="bottom"/>
          </w:tcPr>
          <w:p w14:paraId="099D28D7" w14:textId="77777777" w:rsidR="00D875DA" w:rsidRPr="005837C1" w:rsidRDefault="00D875DA" w:rsidP="001B7449">
            <w:pPr>
              <w:jc w:val="right"/>
            </w:pPr>
          </w:p>
        </w:tc>
      </w:tr>
      <w:tr w:rsidR="00BE4DD4" w:rsidRPr="005837C1" w14:paraId="0B5FF643"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1231568F" w14:textId="77777777" w:rsidR="00D875DA" w:rsidRPr="005837C1" w:rsidRDefault="00D875DA" w:rsidP="005837C1">
            <w:r w:rsidRPr="005837C1">
              <w:t>5701</w:t>
            </w:r>
          </w:p>
        </w:tc>
        <w:tc>
          <w:tcPr>
            <w:tcW w:w="680" w:type="dxa"/>
            <w:tcBorders>
              <w:top w:val="nil"/>
              <w:left w:val="nil"/>
              <w:bottom w:val="nil"/>
              <w:right w:val="nil"/>
            </w:tcBorders>
            <w:tcMar>
              <w:top w:w="128" w:type="dxa"/>
              <w:left w:w="43" w:type="dxa"/>
              <w:bottom w:w="43" w:type="dxa"/>
              <w:right w:w="43" w:type="dxa"/>
            </w:tcMar>
          </w:tcPr>
          <w:p w14:paraId="09D27336"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699A8820" w14:textId="77777777" w:rsidR="00D875DA" w:rsidRPr="005837C1" w:rsidRDefault="00D875DA" w:rsidP="005837C1">
            <w:r w:rsidRPr="005837C1">
              <w:t>Diverse inntekter:</w:t>
            </w:r>
          </w:p>
        </w:tc>
        <w:tc>
          <w:tcPr>
            <w:tcW w:w="1503" w:type="dxa"/>
            <w:tcBorders>
              <w:top w:val="nil"/>
              <w:left w:val="nil"/>
              <w:bottom w:val="nil"/>
              <w:right w:val="nil"/>
            </w:tcBorders>
            <w:tcMar>
              <w:top w:w="128" w:type="dxa"/>
              <w:left w:w="43" w:type="dxa"/>
              <w:bottom w:w="43" w:type="dxa"/>
              <w:right w:w="43" w:type="dxa"/>
            </w:tcMar>
            <w:vAlign w:val="bottom"/>
          </w:tcPr>
          <w:p w14:paraId="68652597" w14:textId="77777777" w:rsidR="00D875DA" w:rsidRPr="005837C1" w:rsidRDefault="00D875DA" w:rsidP="001B7449">
            <w:pPr>
              <w:jc w:val="right"/>
            </w:pPr>
          </w:p>
        </w:tc>
      </w:tr>
      <w:tr w:rsidR="00BE4DD4" w:rsidRPr="005837C1" w14:paraId="781B8E88"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7B772B19"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5BD5838" w14:textId="77777777" w:rsidR="00D875DA" w:rsidRPr="005837C1" w:rsidRDefault="00D875DA" w:rsidP="005837C1">
            <w:r w:rsidRPr="005837C1">
              <w:t>71</w:t>
            </w:r>
          </w:p>
        </w:tc>
        <w:tc>
          <w:tcPr>
            <w:tcW w:w="6677" w:type="dxa"/>
            <w:gridSpan w:val="2"/>
            <w:tcBorders>
              <w:top w:val="nil"/>
              <w:left w:val="nil"/>
              <w:bottom w:val="nil"/>
              <w:right w:val="nil"/>
            </w:tcBorders>
            <w:tcMar>
              <w:top w:w="128" w:type="dxa"/>
              <w:left w:w="43" w:type="dxa"/>
              <w:bottom w:w="43" w:type="dxa"/>
              <w:right w:w="43" w:type="dxa"/>
            </w:tcMar>
          </w:tcPr>
          <w:p w14:paraId="6BEE12D0" w14:textId="77777777" w:rsidR="00D875DA" w:rsidRPr="005837C1" w:rsidRDefault="00D875DA" w:rsidP="005837C1">
            <w:r w:rsidRPr="005837C1">
              <w:t xml:space="preserve">Refusjon ved yrkesskade, blir auka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2754B7CA" w14:textId="77777777" w:rsidR="00D875DA" w:rsidRPr="005837C1" w:rsidRDefault="00D875DA" w:rsidP="001B7449">
            <w:pPr>
              <w:jc w:val="right"/>
            </w:pPr>
            <w:r w:rsidRPr="005837C1">
              <w:t>19 904 000</w:t>
            </w:r>
          </w:p>
        </w:tc>
      </w:tr>
      <w:tr w:rsidR="00BE4DD4" w:rsidRPr="005837C1" w14:paraId="08373285"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5437E28E"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EFB31D5"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05B3A6D4" w14:textId="77777777" w:rsidR="00D875DA" w:rsidRPr="005837C1" w:rsidRDefault="00D875DA" w:rsidP="005837C1">
            <w:proofErr w:type="spellStart"/>
            <w:r w:rsidRPr="005837C1">
              <w:t>frå</w:t>
            </w:r>
            <w:proofErr w:type="spellEnd"/>
            <w:r w:rsidRPr="005837C1">
              <w:t xml:space="preserve"> kr 846 000 000 til kr 865 904 000</w:t>
            </w:r>
          </w:p>
        </w:tc>
        <w:tc>
          <w:tcPr>
            <w:tcW w:w="1503" w:type="dxa"/>
            <w:tcBorders>
              <w:top w:val="nil"/>
              <w:left w:val="nil"/>
              <w:bottom w:val="nil"/>
              <w:right w:val="nil"/>
            </w:tcBorders>
            <w:tcMar>
              <w:top w:w="128" w:type="dxa"/>
              <w:left w:w="43" w:type="dxa"/>
              <w:bottom w:w="43" w:type="dxa"/>
              <w:right w:w="43" w:type="dxa"/>
            </w:tcMar>
            <w:vAlign w:val="bottom"/>
          </w:tcPr>
          <w:p w14:paraId="5813BC9A" w14:textId="77777777" w:rsidR="00D875DA" w:rsidRPr="005837C1" w:rsidRDefault="00D875DA" w:rsidP="001B7449">
            <w:pPr>
              <w:jc w:val="right"/>
            </w:pPr>
          </w:p>
        </w:tc>
      </w:tr>
      <w:tr w:rsidR="00BE4DD4" w:rsidRPr="005837C1" w14:paraId="67CAB64F"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4899D23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5023314C" w14:textId="77777777" w:rsidR="00D875DA" w:rsidRPr="005837C1" w:rsidRDefault="00D875DA" w:rsidP="005837C1">
            <w:r w:rsidRPr="005837C1">
              <w:t>80</w:t>
            </w:r>
          </w:p>
        </w:tc>
        <w:tc>
          <w:tcPr>
            <w:tcW w:w="6677" w:type="dxa"/>
            <w:gridSpan w:val="2"/>
            <w:tcBorders>
              <w:top w:val="nil"/>
              <w:left w:val="nil"/>
              <w:bottom w:val="nil"/>
              <w:right w:val="nil"/>
            </w:tcBorders>
            <w:tcMar>
              <w:top w:w="128" w:type="dxa"/>
              <w:left w:w="43" w:type="dxa"/>
              <w:bottom w:w="43" w:type="dxa"/>
              <w:right w:w="43" w:type="dxa"/>
            </w:tcMar>
          </w:tcPr>
          <w:p w14:paraId="712700DB" w14:textId="77777777" w:rsidR="00D875DA" w:rsidRPr="005837C1" w:rsidRDefault="00D875DA" w:rsidP="005837C1">
            <w:r w:rsidRPr="005837C1">
              <w:t>Renter, blir </w:t>
            </w:r>
            <w:proofErr w:type="spellStart"/>
            <w:r w:rsidRPr="005837C1">
              <w:t>auka</w:t>
            </w:r>
            <w:proofErr w:type="spellEnd"/>
            <w:r w:rsidRPr="005837C1">
              <w:t xml:space="preserve">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0058C002" w14:textId="77777777" w:rsidR="00D875DA" w:rsidRPr="005837C1" w:rsidRDefault="00D875DA" w:rsidP="001B7449">
            <w:pPr>
              <w:jc w:val="right"/>
            </w:pPr>
            <w:r w:rsidRPr="005837C1">
              <w:t>1 000 000</w:t>
            </w:r>
          </w:p>
        </w:tc>
      </w:tr>
      <w:tr w:rsidR="00BE4DD4" w:rsidRPr="005837C1" w14:paraId="550FBC80"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66C0EDA2"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12694E86"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6CF62905" w14:textId="77777777" w:rsidR="00D875DA" w:rsidRPr="005837C1" w:rsidRDefault="00D875DA" w:rsidP="005837C1">
            <w:proofErr w:type="spellStart"/>
            <w:r w:rsidRPr="005837C1">
              <w:t>frå</w:t>
            </w:r>
            <w:proofErr w:type="spellEnd"/>
            <w:r w:rsidRPr="005837C1">
              <w:t xml:space="preserve"> kr 1 000 000 til kr 2 000 000</w:t>
            </w:r>
          </w:p>
        </w:tc>
        <w:tc>
          <w:tcPr>
            <w:tcW w:w="1503" w:type="dxa"/>
            <w:tcBorders>
              <w:top w:val="nil"/>
              <w:left w:val="nil"/>
              <w:bottom w:val="nil"/>
              <w:right w:val="nil"/>
            </w:tcBorders>
            <w:tcMar>
              <w:top w:w="128" w:type="dxa"/>
              <w:left w:w="43" w:type="dxa"/>
              <w:bottom w:w="43" w:type="dxa"/>
              <w:right w:w="43" w:type="dxa"/>
            </w:tcMar>
            <w:vAlign w:val="bottom"/>
          </w:tcPr>
          <w:p w14:paraId="3A908374" w14:textId="77777777" w:rsidR="00D875DA" w:rsidRPr="005837C1" w:rsidRDefault="00D875DA" w:rsidP="001B7449">
            <w:pPr>
              <w:jc w:val="right"/>
            </w:pPr>
          </w:p>
        </w:tc>
      </w:tr>
      <w:tr w:rsidR="00BE4DD4" w:rsidRPr="005837C1" w14:paraId="05B63373"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57BF5FA7"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63C56BBF" w14:textId="77777777" w:rsidR="00D875DA" w:rsidRPr="005837C1" w:rsidRDefault="00D875DA" w:rsidP="005837C1">
            <w:r w:rsidRPr="005837C1">
              <w:t>86</w:t>
            </w:r>
          </w:p>
        </w:tc>
        <w:tc>
          <w:tcPr>
            <w:tcW w:w="6677" w:type="dxa"/>
            <w:gridSpan w:val="2"/>
            <w:tcBorders>
              <w:top w:val="nil"/>
              <w:left w:val="nil"/>
              <w:bottom w:val="nil"/>
              <w:right w:val="nil"/>
            </w:tcBorders>
            <w:tcMar>
              <w:top w:w="128" w:type="dxa"/>
              <w:left w:w="43" w:type="dxa"/>
              <w:bottom w:w="43" w:type="dxa"/>
              <w:right w:w="43" w:type="dxa"/>
            </w:tcMar>
          </w:tcPr>
          <w:p w14:paraId="27C375AD" w14:textId="77777777" w:rsidR="00D875DA" w:rsidRPr="005837C1" w:rsidRDefault="00D875DA" w:rsidP="005837C1">
            <w:r w:rsidRPr="005837C1">
              <w:t xml:space="preserve">Innkrevjing feilutbetalingar, blir auka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108627EC" w14:textId="77777777" w:rsidR="00D875DA" w:rsidRPr="005837C1" w:rsidRDefault="00D875DA" w:rsidP="001B7449">
            <w:pPr>
              <w:jc w:val="right"/>
            </w:pPr>
            <w:r w:rsidRPr="005837C1">
              <w:t>13 000 000</w:t>
            </w:r>
          </w:p>
        </w:tc>
      </w:tr>
      <w:tr w:rsidR="00BE4DD4" w:rsidRPr="005837C1" w14:paraId="0743A6E5"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39E0646C"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0794C10"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7867F0EE" w14:textId="77777777" w:rsidR="00D875DA" w:rsidRPr="005837C1" w:rsidRDefault="00D875DA" w:rsidP="005837C1">
            <w:proofErr w:type="spellStart"/>
            <w:r w:rsidRPr="005837C1">
              <w:t>frå</w:t>
            </w:r>
            <w:proofErr w:type="spellEnd"/>
            <w:r w:rsidRPr="005837C1">
              <w:t xml:space="preserve"> kr 1 507 000 000 til kr 1 520 000 000</w:t>
            </w:r>
          </w:p>
        </w:tc>
        <w:tc>
          <w:tcPr>
            <w:tcW w:w="1503" w:type="dxa"/>
            <w:tcBorders>
              <w:top w:val="nil"/>
              <w:left w:val="nil"/>
              <w:bottom w:val="nil"/>
              <w:right w:val="nil"/>
            </w:tcBorders>
            <w:tcMar>
              <w:top w:w="128" w:type="dxa"/>
              <w:left w:w="43" w:type="dxa"/>
              <w:bottom w:w="43" w:type="dxa"/>
              <w:right w:w="43" w:type="dxa"/>
            </w:tcMar>
            <w:vAlign w:val="bottom"/>
          </w:tcPr>
          <w:p w14:paraId="4692C2B0" w14:textId="77777777" w:rsidR="00D875DA" w:rsidRPr="005837C1" w:rsidRDefault="00D875DA" w:rsidP="001B7449">
            <w:pPr>
              <w:jc w:val="right"/>
            </w:pPr>
          </w:p>
        </w:tc>
      </w:tr>
      <w:tr w:rsidR="00BE4DD4" w:rsidRPr="005837C1" w14:paraId="629C9453"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49664135"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2E079EC" w14:textId="77777777" w:rsidR="00D875DA" w:rsidRPr="005837C1" w:rsidRDefault="00D875DA" w:rsidP="005837C1">
            <w:r w:rsidRPr="005837C1">
              <w:t>88</w:t>
            </w:r>
          </w:p>
        </w:tc>
        <w:tc>
          <w:tcPr>
            <w:tcW w:w="6677" w:type="dxa"/>
            <w:gridSpan w:val="2"/>
            <w:tcBorders>
              <w:top w:val="nil"/>
              <w:left w:val="nil"/>
              <w:bottom w:val="nil"/>
              <w:right w:val="nil"/>
            </w:tcBorders>
            <w:tcMar>
              <w:top w:w="128" w:type="dxa"/>
              <w:left w:w="43" w:type="dxa"/>
              <w:bottom w:w="43" w:type="dxa"/>
              <w:right w:w="43" w:type="dxa"/>
            </w:tcMar>
          </w:tcPr>
          <w:p w14:paraId="28B2539D" w14:textId="77777777" w:rsidR="00D875DA" w:rsidRPr="005837C1" w:rsidRDefault="00D875DA" w:rsidP="005837C1">
            <w:r w:rsidRPr="005837C1">
              <w:t xml:space="preserve">Hjelpemiddelsentralar m.m., blir auka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5C3E71B2" w14:textId="77777777" w:rsidR="00D875DA" w:rsidRPr="005837C1" w:rsidRDefault="00D875DA" w:rsidP="001B7449">
            <w:pPr>
              <w:jc w:val="right"/>
            </w:pPr>
            <w:r w:rsidRPr="005837C1">
              <w:t>10 000 000</w:t>
            </w:r>
          </w:p>
        </w:tc>
      </w:tr>
      <w:tr w:rsidR="00BE4DD4" w:rsidRPr="005837C1" w14:paraId="43B61F67"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2BF32C1D"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AF026F5"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5A135759" w14:textId="77777777" w:rsidR="00D875DA" w:rsidRPr="005837C1" w:rsidRDefault="00D875DA" w:rsidP="005837C1">
            <w:proofErr w:type="spellStart"/>
            <w:r w:rsidRPr="005837C1">
              <w:t>frå</w:t>
            </w:r>
            <w:proofErr w:type="spellEnd"/>
            <w:r w:rsidRPr="005837C1">
              <w:t xml:space="preserve"> kr 95 000 000 til kr 105 000 000</w:t>
            </w:r>
          </w:p>
        </w:tc>
        <w:tc>
          <w:tcPr>
            <w:tcW w:w="1503" w:type="dxa"/>
            <w:tcBorders>
              <w:top w:val="nil"/>
              <w:left w:val="nil"/>
              <w:bottom w:val="nil"/>
              <w:right w:val="nil"/>
            </w:tcBorders>
            <w:tcMar>
              <w:top w:w="128" w:type="dxa"/>
              <w:left w:w="43" w:type="dxa"/>
              <w:bottom w:w="43" w:type="dxa"/>
              <w:right w:w="43" w:type="dxa"/>
            </w:tcMar>
            <w:vAlign w:val="bottom"/>
          </w:tcPr>
          <w:p w14:paraId="330AE313" w14:textId="77777777" w:rsidR="00D875DA" w:rsidRPr="005837C1" w:rsidRDefault="00D875DA" w:rsidP="001B7449">
            <w:pPr>
              <w:jc w:val="right"/>
            </w:pPr>
          </w:p>
        </w:tc>
      </w:tr>
      <w:tr w:rsidR="00BE4DD4" w:rsidRPr="005837C1" w14:paraId="69AC10D0"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3CDF818B" w14:textId="77777777" w:rsidR="00D875DA" w:rsidRPr="005837C1" w:rsidRDefault="00D875DA" w:rsidP="005837C1">
            <w:r w:rsidRPr="005837C1">
              <w:t>5704</w:t>
            </w:r>
          </w:p>
        </w:tc>
        <w:tc>
          <w:tcPr>
            <w:tcW w:w="680" w:type="dxa"/>
            <w:tcBorders>
              <w:top w:val="nil"/>
              <w:left w:val="nil"/>
              <w:bottom w:val="nil"/>
              <w:right w:val="nil"/>
            </w:tcBorders>
            <w:tcMar>
              <w:top w:w="128" w:type="dxa"/>
              <w:left w:w="43" w:type="dxa"/>
              <w:bottom w:w="43" w:type="dxa"/>
              <w:right w:w="43" w:type="dxa"/>
            </w:tcMar>
          </w:tcPr>
          <w:p w14:paraId="65798424"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01CF4055" w14:textId="77777777" w:rsidR="00D875DA" w:rsidRPr="005837C1" w:rsidRDefault="00D875DA" w:rsidP="005837C1">
            <w:r w:rsidRPr="005837C1">
              <w:t>Statsgaranti for lønnskrav ved konkurs:</w:t>
            </w:r>
          </w:p>
        </w:tc>
        <w:tc>
          <w:tcPr>
            <w:tcW w:w="1503" w:type="dxa"/>
            <w:tcBorders>
              <w:top w:val="nil"/>
              <w:left w:val="nil"/>
              <w:bottom w:val="nil"/>
              <w:right w:val="nil"/>
            </w:tcBorders>
            <w:tcMar>
              <w:top w:w="128" w:type="dxa"/>
              <w:left w:w="43" w:type="dxa"/>
              <w:bottom w:w="43" w:type="dxa"/>
              <w:right w:w="43" w:type="dxa"/>
            </w:tcMar>
            <w:vAlign w:val="bottom"/>
          </w:tcPr>
          <w:p w14:paraId="06E3BBE6" w14:textId="77777777" w:rsidR="00D875DA" w:rsidRPr="005837C1" w:rsidRDefault="00D875DA" w:rsidP="001B7449">
            <w:pPr>
              <w:jc w:val="right"/>
            </w:pPr>
          </w:p>
        </w:tc>
      </w:tr>
      <w:tr w:rsidR="00BE4DD4" w:rsidRPr="005837C1" w14:paraId="25ED5635" w14:textId="77777777" w:rsidTr="001B7449">
        <w:trPr>
          <w:trHeight w:val="380"/>
        </w:trPr>
        <w:tc>
          <w:tcPr>
            <w:tcW w:w="680" w:type="dxa"/>
            <w:tcBorders>
              <w:top w:val="nil"/>
              <w:left w:val="nil"/>
              <w:right w:val="nil"/>
            </w:tcBorders>
            <w:tcMar>
              <w:top w:w="128" w:type="dxa"/>
              <w:left w:w="43" w:type="dxa"/>
              <w:bottom w:w="43" w:type="dxa"/>
              <w:right w:w="43" w:type="dxa"/>
            </w:tcMar>
          </w:tcPr>
          <w:p w14:paraId="090DFD7C" w14:textId="77777777" w:rsidR="00D875DA" w:rsidRPr="005837C1" w:rsidRDefault="00D875DA" w:rsidP="005837C1"/>
        </w:tc>
        <w:tc>
          <w:tcPr>
            <w:tcW w:w="680" w:type="dxa"/>
            <w:tcBorders>
              <w:top w:val="nil"/>
              <w:left w:val="nil"/>
              <w:right w:val="nil"/>
            </w:tcBorders>
            <w:tcMar>
              <w:top w:w="128" w:type="dxa"/>
              <w:left w:w="43" w:type="dxa"/>
              <w:bottom w:w="43" w:type="dxa"/>
              <w:right w:w="43" w:type="dxa"/>
            </w:tcMar>
          </w:tcPr>
          <w:p w14:paraId="78C220E3" w14:textId="77777777" w:rsidR="00D875DA" w:rsidRPr="005837C1" w:rsidRDefault="00D875DA" w:rsidP="005837C1">
            <w:r w:rsidRPr="005837C1">
              <w:t>70</w:t>
            </w:r>
          </w:p>
        </w:tc>
        <w:tc>
          <w:tcPr>
            <w:tcW w:w="6677" w:type="dxa"/>
            <w:gridSpan w:val="2"/>
            <w:tcBorders>
              <w:top w:val="nil"/>
              <w:left w:val="nil"/>
              <w:right w:val="nil"/>
            </w:tcBorders>
            <w:tcMar>
              <w:top w:w="128" w:type="dxa"/>
              <w:left w:w="43" w:type="dxa"/>
              <w:bottom w:w="43" w:type="dxa"/>
              <w:right w:w="43" w:type="dxa"/>
            </w:tcMar>
          </w:tcPr>
          <w:p w14:paraId="4A749010" w14:textId="77777777" w:rsidR="00D875DA" w:rsidRPr="005837C1" w:rsidRDefault="00D875DA" w:rsidP="005837C1">
            <w:r w:rsidRPr="005837C1">
              <w:t>Dividende, blir </w:t>
            </w:r>
            <w:proofErr w:type="spellStart"/>
            <w:r w:rsidRPr="005837C1">
              <w:t>auka</w:t>
            </w:r>
            <w:proofErr w:type="spellEnd"/>
            <w:r w:rsidRPr="005837C1">
              <w:t xml:space="preserve"> med </w:t>
            </w:r>
            <w:r w:rsidRPr="005837C1">
              <w:tab/>
            </w:r>
          </w:p>
        </w:tc>
        <w:tc>
          <w:tcPr>
            <w:tcW w:w="1503" w:type="dxa"/>
            <w:tcBorders>
              <w:top w:val="nil"/>
              <w:left w:val="nil"/>
              <w:right w:val="nil"/>
            </w:tcBorders>
            <w:tcMar>
              <w:top w:w="128" w:type="dxa"/>
              <w:left w:w="43" w:type="dxa"/>
              <w:bottom w:w="43" w:type="dxa"/>
              <w:right w:w="43" w:type="dxa"/>
            </w:tcMar>
            <w:vAlign w:val="bottom"/>
          </w:tcPr>
          <w:p w14:paraId="74C7895B" w14:textId="77777777" w:rsidR="00D875DA" w:rsidRPr="005837C1" w:rsidRDefault="00D875DA" w:rsidP="001B7449">
            <w:pPr>
              <w:jc w:val="right"/>
            </w:pPr>
            <w:r w:rsidRPr="005837C1">
              <w:t>75 000 000</w:t>
            </w:r>
          </w:p>
        </w:tc>
      </w:tr>
      <w:tr w:rsidR="00BE4DD4" w:rsidRPr="005837C1" w14:paraId="183D6152"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1D10E355"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2BEDF093" w14:textId="77777777" w:rsidR="00D875DA" w:rsidRPr="005837C1" w:rsidRDefault="00D875DA" w:rsidP="005837C1"/>
        </w:tc>
        <w:tc>
          <w:tcPr>
            <w:tcW w:w="6677" w:type="dxa"/>
            <w:gridSpan w:val="2"/>
            <w:tcBorders>
              <w:top w:val="nil"/>
              <w:left w:val="nil"/>
              <w:bottom w:val="nil"/>
              <w:right w:val="nil"/>
            </w:tcBorders>
            <w:tcMar>
              <w:top w:w="128" w:type="dxa"/>
              <w:left w:w="43" w:type="dxa"/>
              <w:bottom w:w="43" w:type="dxa"/>
              <w:right w:w="43" w:type="dxa"/>
            </w:tcMar>
          </w:tcPr>
          <w:p w14:paraId="6232EFD2" w14:textId="77777777" w:rsidR="00D875DA" w:rsidRPr="005837C1" w:rsidRDefault="00D875DA" w:rsidP="005837C1">
            <w:proofErr w:type="spellStart"/>
            <w:r w:rsidRPr="005837C1">
              <w:t>frå</w:t>
            </w:r>
            <w:proofErr w:type="spellEnd"/>
            <w:r w:rsidRPr="005837C1">
              <w:t xml:space="preserve"> kr 215 000 000 til kr 290 000 000</w:t>
            </w:r>
          </w:p>
        </w:tc>
        <w:tc>
          <w:tcPr>
            <w:tcW w:w="1503" w:type="dxa"/>
            <w:tcBorders>
              <w:top w:val="nil"/>
              <w:left w:val="nil"/>
              <w:bottom w:val="nil"/>
              <w:right w:val="nil"/>
            </w:tcBorders>
            <w:tcMar>
              <w:top w:w="128" w:type="dxa"/>
              <w:left w:w="43" w:type="dxa"/>
              <w:bottom w:w="43" w:type="dxa"/>
              <w:right w:w="43" w:type="dxa"/>
            </w:tcMar>
            <w:vAlign w:val="bottom"/>
          </w:tcPr>
          <w:p w14:paraId="572742E0" w14:textId="77777777" w:rsidR="00D875DA" w:rsidRPr="005837C1" w:rsidRDefault="00D875DA" w:rsidP="001B7449">
            <w:pPr>
              <w:jc w:val="right"/>
            </w:pPr>
          </w:p>
        </w:tc>
      </w:tr>
      <w:tr w:rsidR="00BE4DD4" w:rsidRPr="005837C1" w14:paraId="722375C9" w14:textId="77777777" w:rsidTr="001B7449">
        <w:trPr>
          <w:trHeight w:val="380"/>
        </w:trPr>
        <w:tc>
          <w:tcPr>
            <w:tcW w:w="680" w:type="dxa"/>
            <w:tcBorders>
              <w:left w:val="nil"/>
              <w:bottom w:val="nil"/>
              <w:right w:val="nil"/>
            </w:tcBorders>
            <w:tcMar>
              <w:top w:w="128" w:type="dxa"/>
              <w:left w:w="43" w:type="dxa"/>
              <w:bottom w:w="43" w:type="dxa"/>
              <w:right w:w="43" w:type="dxa"/>
            </w:tcMar>
          </w:tcPr>
          <w:p w14:paraId="05CB4762" w14:textId="77777777" w:rsidR="00D875DA" w:rsidRPr="005837C1" w:rsidRDefault="00D875DA" w:rsidP="005837C1">
            <w:r w:rsidRPr="005837C1">
              <w:lastRenderedPageBreak/>
              <w:t>5705</w:t>
            </w:r>
          </w:p>
        </w:tc>
        <w:tc>
          <w:tcPr>
            <w:tcW w:w="680" w:type="dxa"/>
            <w:tcBorders>
              <w:left w:val="nil"/>
              <w:bottom w:val="nil"/>
              <w:right w:val="nil"/>
            </w:tcBorders>
            <w:tcMar>
              <w:top w:w="128" w:type="dxa"/>
              <w:left w:w="43" w:type="dxa"/>
              <w:bottom w:w="43" w:type="dxa"/>
              <w:right w:w="43" w:type="dxa"/>
            </w:tcMar>
          </w:tcPr>
          <w:p w14:paraId="627E1DBE" w14:textId="77777777" w:rsidR="00D875DA" w:rsidRPr="005837C1" w:rsidRDefault="00D875DA" w:rsidP="005837C1"/>
        </w:tc>
        <w:tc>
          <w:tcPr>
            <w:tcW w:w="6677" w:type="dxa"/>
            <w:gridSpan w:val="2"/>
            <w:tcBorders>
              <w:left w:val="nil"/>
              <w:bottom w:val="nil"/>
              <w:right w:val="nil"/>
            </w:tcBorders>
            <w:tcMar>
              <w:top w:w="128" w:type="dxa"/>
              <w:left w:w="43" w:type="dxa"/>
              <w:bottom w:w="43" w:type="dxa"/>
              <w:right w:w="43" w:type="dxa"/>
            </w:tcMar>
          </w:tcPr>
          <w:p w14:paraId="1B47E322" w14:textId="77777777" w:rsidR="00D875DA" w:rsidRPr="005837C1" w:rsidRDefault="00D875DA" w:rsidP="005837C1">
            <w:r w:rsidRPr="005837C1">
              <w:t xml:space="preserve">Refusjon av </w:t>
            </w:r>
            <w:proofErr w:type="spellStart"/>
            <w:r w:rsidRPr="005837C1">
              <w:t>dagpengar</w:t>
            </w:r>
            <w:proofErr w:type="spellEnd"/>
            <w:r w:rsidRPr="005837C1">
              <w:t>:</w:t>
            </w:r>
          </w:p>
        </w:tc>
        <w:tc>
          <w:tcPr>
            <w:tcW w:w="1503" w:type="dxa"/>
            <w:tcBorders>
              <w:left w:val="nil"/>
              <w:bottom w:val="nil"/>
              <w:right w:val="nil"/>
            </w:tcBorders>
            <w:tcMar>
              <w:top w:w="128" w:type="dxa"/>
              <w:left w:w="43" w:type="dxa"/>
              <w:bottom w:w="43" w:type="dxa"/>
              <w:right w:w="43" w:type="dxa"/>
            </w:tcMar>
            <w:vAlign w:val="bottom"/>
          </w:tcPr>
          <w:p w14:paraId="2FE1526A" w14:textId="77777777" w:rsidR="00D875DA" w:rsidRPr="005837C1" w:rsidRDefault="00D875DA" w:rsidP="001B7449">
            <w:pPr>
              <w:jc w:val="right"/>
            </w:pPr>
          </w:p>
        </w:tc>
      </w:tr>
      <w:tr w:rsidR="00BE4DD4" w:rsidRPr="005837C1" w14:paraId="0B6B3F48" w14:textId="77777777" w:rsidTr="005837C1">
        <w:trPr>
          <w:trHeight w:val="380"/>
        </w:trPr>
        <w:tc>
          <w:tcPr>
            <w:tcW w:w="680" w:type="dxa"/>
            <w:tcBorders>
              <w:top w:val="nil"/>
              <w:left w:val="nil"/>
              <w:bottom w:val="nil"/>
              <w:right w:val="nil"/>
            </w:tcBorders>
            <w:tcMar>
              <w:top w:w="128" w:type="dxa"/>
              <w:left w:w="43" w:type="dxa"/>
              <w:bottom w:w="43" w:type="dxa"/>
              <w:right w:w="43" w:type="dxa"/>
            </w:tcMar>
          </w:tcPr>
          <w:p w14:paraId="556A9295" w14:textId="77777777" w:rsidR="00D875DA" w:rsidRPr="005837C1" w:rsidRDefault="00D875DA" w:rsidP="005837C1"/>
        </w:tc>
        <w:tc>
          <w:tcPr>
            <w:tcW w:w="680" w:type="dxa"/>
            <w:tcBorders>
              <w:top w:val="nil"/>
              <w:left w:val="nil"/>
              <w:bottom w:val="nil"/>
              <w:right w:val="nil"/>
            </w:tcBorders>
            <w:tcMar>
              <w:top w:w="128" w:type="dxa"/>
              <w:left w:w="43" w:type="dxa"/>
              <w:bottom w:w="43" w:type="dxa"/>
              <w:right w:w="43" w:type="dxa"/>
            </w:tcMar>
          </w:tcPr>
          <w:p w14:paraId="748653FD" w14:textId="77777777" w:rsidR="00D875DA" w:rsidRPr="005837C1" w:rsidRDefault="00D875DA" w:rsidP="005837C1">
            <w:r w:rsidRPr="005837C1">
              <w:t>72</w:t>
            </w:r>
          </w:p>
        </w:tc>
        <w:tc>
          <w:tcPr>
            <w:tcW w:w="6677" w:type="dxa"/>
            <w:gridSpan w:val="2"/>
            <w:tcBorders>
              <w:top w:val="nil"/>
              <w:left w:val="nil"/>
              <w:bottom w:val="nil"/>
              <w:right w:val="nil"/>
            </w:tcBorders>
            <w:tcMar>
              <w:top w:w="128" w:type="dxa"/>
              <w:left w:w="43" w:type="dxa"/>
              <w:bottom w:w="43" w:type="dxa"/>
              <w:right w:w="43" w:type="dxa"/>
            </w:tcMar>
          </w:tcPr>
          <w:p w14:paraId="60510665" w14:textId="77777777" w:rsidR="00D875DA" w:rsidRPr="005837C1" w:rsidRDefault="00D875DA" w:rsidP="005837C1">
            <w:r w:rsidRPr="005837C1">
              <w:t xml:space="preserve">Innkrevjing av forskotterte dagpengar, blir auka med </w:t>
            </w:r>
            <w:r w:rsidRPr="005837C1">
              <w:tab/>
            </w:r>
          </w:p>
        </w:tc>
        <w:tc>
          <w:tcPr>
            <w:tcW w:w="1503" w:type="dxa"/>
            <w:tcBorders>
              <w:top w:val="nil"/>
              <w:left w:val="nil"/>
              <w:bottom w:val="nil"/>
              <w:right w:val="nil"/>
            </w:tcBorders>
            <w:tcMar>
              <w:top w:w="128" w:type="dxa"/>
              <w:left w:w="43" w:type="dxa"/>
              <w:bottom w:w="43" w:type="dxa"/>
              <w:right w:w="43" w:type="dxa"/>
            </w:tcMar>
            <w:vAlign w:val="bottom"/>
          </w:tcPr>
          <w:p w14:paraId="1F6F49B4" w14:textId="77777777" w:rsidR="00D875DA" w:rsidRPr="005837C1" w:rsidRDefault="00D875DA" w:rsidP="001B7449">
            <w:pPr>
              <w:jc w:val="right"/>
            </w:pPr>
            <w:r w:rsidRPr="005837C1">
              <w:t>15 000 000</w:t>
            </w:r>
          </w:p>
        </w:tc>
      </w:tr>
      <w:tr w:rsidR="00BE4DD4" w:rsidRPr="005837C1" w14:paraId="0A9CEFC9" w14:textId="77777777" w:rsidTr="005837C1">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C676C2C" w14:textId="77777777" w:rsidR="00D875DA" w:rsidRPr="005837C1" w:rsidRDefault="00D875DA" w:rsidP="005837C1"/>
        </w:tc>
        <w:tc>
          <w:tcPr>
            <w:tcW w:w="680" w:type="dxa"/>
            <w:tcBorders>
              <w:top w:val="nil"/>
              <w:left w:val="nil"/>
              <w:bottom w:val="single" w:sz="4" w:space="0" w:color="000000"/>
              <w:right w:val="nil"/>
            </w:tcBorders>
            <w:tcMar>
              <w:top w:w="128" w:type="dxa"/>
              <w:left w:w="43" w:type="dxa"/>
              <w:bottom w:w="43" w:type="dxa"/>
              <w:right w:w="43" w:type="dxa"/>
            </w:tcMar>
          </w:tcPr>
          <w:p w14:paraId="16ADA49C" w14:textId="77777777" w:rsidR="00D875DA" w:rsidRPr="005837C1" w:rsidRDefault="00D875DA" w:rsidP="005837C1"/>
        </w:tc>
        <w:tc>
          <w:tcPr>
            <w:tcW w:w="6677" w:type="dxa"/>
            <w:gridSpan w:val="2"/>
            <w:tcBorders>
              <w:top w:val="nil"/>
              <w:left w:val="nil"/>
              <w:bottom w:val="single" w:sz="4" w:space="0" w:color="000000"/>
              <w:right w:val="nil"/>
            </w:tcBorders>
            <w:tcMar>
              <w:top w:w="128" w:type="dxa"/>
              <w:left w:w="43" w:type="dxa"/>
              <w:bottom w:w="43" w:type="dxa"/>
              <w:right w:w="43" w:type="dxa"/>
            </w:tcMar>
          </w:tcPr>
          <w:p w14:paraId="1E90B93C" w14:textId="77777777" w:rsidR="00D875DA" w:rsidRPr="005837C1" w:rsidRDefault="00D875DA" w:rsidP="005837C1">
            <w:proofErr w:type="spellStart"/>
            <w:r w:rsidRPr="005837C1">
              <w:t>frå</w:t>
            </w:r>
            <w:proofErr w:type="spellEnd"/>
            <w:r w:rsidRPr="005837C1">
              <w:t xml:space="preserve"> kr 140 000 000 til kr 155 000 000</w:t>
            </w:r>
          </w:p>
        </w:tc>
        <w:tc>
          <w:tcPr>
            <w:tcW w:w="1503" w:type="dxa"/>
            <w:tcBorders>
              <w:top w:val="nil"/>
              <w:left w:val="nil"/>
              <w:bottom w:val="single" w:sz="4" w:space="0" w:color="000000"/>
              <w:right w:val="nil"/>
            </w:tcBorders>
            <w:tcMar>
              <w:top w:w="128" w:type="dxa"/>
              <w:left w:w="43" w:type="dxa"/>
              <w:bottom w:w="43" w:type="dxa"/>
              <w:right w:w="43" w:type="dxa"/>
            </w:tcMar>
            <w:vAlign w:val="bottom"/>
          </w:tcPr>
          <w:p w14:paraId="311EEDFE" w14:textId="77777777" w:rsidR="00D875DA" w:rsidRPr="005837C1" w:rsidRDefault="00D875DA" w:rsidP="001B7449">
            <w:pPr>
              <w:jc w:val="right"/>
            </w:pPr>
          </w:p>
        </w:tc>
      </w:tr>
    </w:tbl>
    <w:p w14:paraId="5714AFDA" w14:textId="77777777" w:rsidR="00D875DA" w:rsidRPr="005837C1" w:rsidRDefault="00D875DA" w:rsidP="005837C1">
      <w:pPr>
        <w:pStyle w:val="a-vedtak-del"/>
      </w:pPr>
      <w:r w:rsidRPr="005837C1">
        <w:t>II</w:t>
      </w:r>
    </w:p>
    <w:p w14:paraId="4FAB1EDA" w14:textId="77777777" w:rsidR="00D875DA" w:rsidRPr="005837C1" w:rsidRDefault="00D875DA" w:rsidP="005837C1">
      <w:pPr>
        <w:pStyle w:val="a-vedtak-tekst"/>
      </w:pPr>
      <w:r w:rsidRPr="005837C1">
        <w:t>Tilsegnsfullmakter</w:t>
      </w:r>
    </w:p>
    <w:p w14:paraId="72CB772C" w14:textId="77777777" w:rsidR="00D875DA" w:rsidRPr="005837C1" w:rsidRDefault="00D875DA" w:rsidP="005837C1">
      <w:r w:rsidRPr="005837C1">
        <w:t xml:space="preserve">Stortinget samtykker i at Arbeids- og inkluderingsdepartementet i 2024 kan gi tilsegn om tilskot ut over gitte løyvingar, men slik at samla ramme for nye tilsegner ikkje overstig følgande beløp: </w:t>
      </w:r>
    </w:p>
    <w:p w14:paraId="02A7B4FF" w14:textId="77777777" w:rsidR="00D875DA" w:rsidRPr="005837C1" w:rsidRDefault="00D875DA" w:rsidP="005837C1">
      <w:pPr>
        <w:pStyle w:val="Tabellnavn"/>
      </w:pPr>
      <w:r w:rsidRPr="005837C1">
        <w:t>04N1tx2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968"/>
        <w:gridCol w:w="2232"/>
      </w:tblGrid>
      <w:tr w:rsidR="00BE4DD4" w:rsidRPr="005837C1" w14:paraId="002DCB7A" w14:textId="77777777" w:rsidTr="005837C1">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73E3A" w14:textId="77777777" w:rsidR="00D875DA" w:rsidRPr="005837C1" w:rsidRDefault="00D875DA" w:rsidP="005837C1">
            <w:r w:rsidRPr="005837C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3A7B1BA1" w14:textId="77777777" w:rsidR="00D875DA" w:rsidRPr="005837C1" w:rsidRDefault="00D875DA" w:rsidP="005837C1">
            <w:r w:rsidRPr="005837C1">
              <w:t>Post</w:t>
            </w:r>
          </w:p>
        </w:tc>
        <w:tc>
          <w:tcPr>
            <w:tcW w:w="59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DFB0E7" w14:textId="77777777" w:rsidR="00D875DA" w:rsidRPr="005837C1" w:rsidRDefault="00D875DA" w:rsidP="005837C1">
            <w:r w:rsidRPr="005837C1">
              <w:t>Betegnelse</w:t>
            </w:r>
          </w:p>
        </w:tc>
        <w:tc>
          <w:tcPr>
            <w:tcW w:w="223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925759" w14:textId="77777777" w:rsidR="00D875DA" w:rsidRPr="005837C1" w:rsidRDefault="00D875DA" w:rsidP="005837C1">
            <w:pPr>
              <w:jc w:val="right"/>
            </w:pPr>
            <w:r w:rsidRPr="005837C1">
              <w:t>Samlet ramme</w:t>
            </w:r>
          </w:p>
        </w:tc>
      </w:tr>
      <w:tr w:rsidR="00BE4DD4" w:rsidRPr="005837C1" w14:paraId="318F1D22" w14:textId="77777777" w:rsidTr="005837C1">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7E3A823" w14:textId="77777777" w:rsidR="00D875DA" w:rsidRPr="005837C1" w:rsidRDefault="00D875DA" w:rsidP="005837C1">
            <w:r w:rsidRPr="005837C1">
              <w:t>634</w:t>
            </w:r>
          </w:p>
        </w:tc>
        <w:tc>
          <w:tcPr>
            <w:tcW w:w="680" w:type="dxa"/>
            <w:tcBorders>
              <w:top w:val="single" w:sz="4" w:space="0" w:color="000000"/>
              <w:left w:val="nil"/>
              <w:bottom w:val="nil"/>
              <w:right w:val="nil"/>
            </w:tcBorders>
            <w:tcMar>
              <w:top w:w="128" w:type="dxa"/>
              <w:left w:w="43" w:type="dxa"/>
              <w:bottom w:w="43" w:type="dxa"/>
              <w:right w:w="43" w:type="dxa"/>
            </w:tcMar>
          </w:tcPr>
          <w:p w14:paraId="73B635FB" w14:textId="77777777" w:rsidR="00D875DA" w:rsidRPr="005837C1" w:rsidRDefault="00D875DA" w:rsidP="005837C1"/>
        </w:tc>
        <w:tc>
          <w:tcPr>
            <w:tcW w:w="5968" w:type="dxa"/>
            <w:tcBorders>
              <w:top w:val="single" w:sz="4" w:space="0" w:color="000000"/>
              <w:left w:val="nil"/>
              <w:bottom w:val="nil"/>
              <w:right w:val="nil"/>
            </w:tcBorders>
            <w:tcMar>
              <w:top w:w="128" w:type="dxa"/>
              <w:left w:w="43" w:type="dxa"/>
              <w:bottom w:w="43" w:type="dxa"/>
              <w:right w:w="43" w:type="dxa"/>
            </w:tcMar>
          </w:tcPr>
          <w:p w14:paraId="3041E2BC" w14:textId="77777777" w:rsidR="00D875DA" w:rsidRPr="005837C1" w:rsidRDefault="00D875DA" w:rsidP="005837C1">
            <w:proofErr w:type="spellStart"/>
            <w:r w:rsidRPr="005837C1">
              <w:t>Arbeidsmarknadstiltak</w:t>
            </w:r>
            <w:proofErr w:type="spellEnd"/>
          </w:p>
        </w:tc>
        <w:tc>
          <w:tcPr>
            <w:tcW w:w="2232" w:type="dxa"/>
            <w:tcBorders>
              <w:top w:val="single" w:sz="4" w:space="0" w:color="000000"/>
              <w:left w:val="nil"/>
              <w:bottom w:val="nil"/>
              <w:right w:val="nil"/>
            </w:tcBorders>
            <w:tcMar>
              <w:top w:w="128" w:type="dxa"/>
              <w:left w:w="43" w:type="dxa"/>
              <w:bottom w:w="43" w:type="dxa"/>
              <w:right w:w="43" w:type="dxa"/>
            </w:tcMar>
            <w:vAlign w:val="bottom"/>
          </w:tcPr>
          <w:p w14:paraId="6AA40635" w14:textId="77777777" w:rsidR="00D875DA" w:rsidRPr="005837C1" w:rsidRDefault="00D875DA" w:rsidP="005837C1">
            <w:pPr>
              <w:jc w:val="right"/>
            </w:pPr>
          </w:p>
        </w:tc>
      </w:tr>
      <w:tr w:rsidR="00BE4DD4" w:rsidRPr="005837C1" w14:paraId="2C19E639" w14:textId="77777777" w:rsidTr="005837C1">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A5D812F" w14:textId="77777777" w:rsidR="00D875DA" w:rsidRPr="005837C1" w:rsidRDefault="00D875DA" w:rsidP="005837C1"/>
        </w:tc>
        <w:tc>
          <w:tcPr>
            <w:tcW w:w="680" w:type="dxa"/>
            <w:tcBorders>
              <w:top w:val="nil"/>
              <w:left w:val="nil"/>
              <w:bottom w:val="single" w:sz="4" w:space="0" w:color="000000"/>
              <w:right w:val="nil"/>
            </w:tcBorders>
            <w:tcMar>
              <w:top w:w="128" w:type="dxa"/>
              <w:left w:w="43" w:type="dxa"/>
              <w:bottom w:w="43" w:type="dxa"/>
              <w:right w:w="43" w:type="dxa"/>
            </w:tcMar>
          </w:tcPr>
          <w:p w14:paraId="5031CE20" w14:textId="77777777" w:rsidR="00D875DA" w:rsidRPr="005837C1" w:rsidRDefault="00D875DA" w:rsidP="005837C1">
            <w:r w:rsidRPr="005837C1">
              <w:t>76</w:t>
            </w:r>
          </w:p>
        </w:tc>
        <w:tc>
          <w:tcPr>
            <w:tcW w:w="5968" w:type="dxa"/>
            <w:tcBorders>
              <w:top w:val="nil"/>
              <w:left w:val="nil"/>
              <w:bottom w:val="single" w:sz="4" w:space="0" w:color="000000"/>
              <w:right w:val="nil"/>
            </w:tcBorders>
            <w:tcMar>
              <w:top w:w="128" w:type="dxa"/>
              <w:left w:w="43" w:type="dxa"/>
              <w:bottom w:w="43" w:type="dxa"/>
              <w:right w:w="43" w:type="dxa"/>
            </w:tcMar>
          </w:tcPr>
          <w:p w14:paraId="21BD8A9A" w14:textId="77777777" w:rsidR="00D875DA" w:rsidRPr="005837C1" w:rsidRDefault="00D875DA" w:rsidP="005837C1">
            <w:r w:rsidRPr="005837C1">
              <w:t>Tiltak for arbeidssøkarar, kan overførast</w:t>
            </w:r>
          </w:p>
        </w:tc>
        <w:tc>
          <w:tcPr>
            <w:tcW w:w="2232" w:type="dxa"/>
            <w:tcBorders>
              <w:top w:val="nil"/>
              <w:left w:val="nil"/>
              <w:bottom w:val="single" w:sz="4" w:space="0" w:color="000000"/>
              <w:right w:val="nil"/>
            </w:tcBorders>
            <w:tcMar>
              <w:top w:w="128" w:type="dxa"/>
              <w:left w:w="43" w:type="dxa"/>
              <w:bottom w:w="43" w:type="dxa"/>
              <w:right w:w="43" w:type="dxa"/>
            </w:tcMar>
            <w:vAlign w:val="bottom"/>
          </w:tcPr>
          <w:p w14:paraId="7F7AFBC6" w14:textId="77777777" w:rsidR="00D875DA" w:rsidRPr="005837C1" w:rsidRDefault="00D875DA" w:rsidP="005837C1">
            <w:pPr>
              <w:jc w:val="right"/>
            </w:pPr>
            <w:r w:rsidRPr="005837C1">
              <w:t xml:space="preserve"> 2 950,6 mill. kroner</w:t>
            </w:r>
          </w:p>
        </w:tc>
      </w:tr>
    </w:tbl>
    <w:p w14:paraId="75FFCC41" w14:textId="77777777" w:rsidR="00D875DA" w:rsidRPr="005837C1" w:rsidRDefault="00D875DA" w:rsidP="005837C1">
      <w:pPr>
        <w:pStyle w:val="a-vedtak-del"/>
      </w:pPr>
      <w:r w:rsidRPr="005837C1">
        <w:t>III</w:t>
      </w:r>
    </w:p>
    <w:p w14:paraId="714BDB50" w14:textId="77777777" w:rsidR="00D875DA" w:rsidRPr="005837C1" w:rsidRDefault="00D875DA" w:rsidP="005837C1">
      <w:pPr>
        <w:pStyle w:val="a-vedtak-tekst"/>
      </w:pPr>
      <w:r w:rsidRPr="005837C1">
        <w:t>Stikkordsfullmakter</w:t>
      </w:r>
    </w:p>
    <w:p w14:paraId="06297617" w14:textId="77777777" w:rsidR="00D875DA" w:rsidRPr="005837C1" w:rsidRDefault="00D875DA" w:rsidP="005837C1">
      <w:r w:rsidRPr="005837C1">
        <w:t xml:space="preserve">Stortinget samtykker i at stikkordet «kan </w:t>
      </w:r>
      <w:proofErr w:type="spellStart"/>
      <w:r w:rsidRPr="005837C1">
        <w:t>overførast</w:t>
      </w:r>
      <w:proofErr w:type="spellEnd"/>
      <w:r w:rsidRPr="005837C1">
        <w:t xml:space="preserve">», blir </w:t>
      </w:r>
      <w:proofErr w:type="spellStart"/>
      <w:r w:rsidRPr="005837C1">
        <w:t>tilføydd</w:t>
      </w:r>
      <w:proofErr w:type="spellEnd"/>
      <w:r w:rsidRPr="005837C1">
        <w:t xml:space="preserve"> </w:t>
      </w:r>
      <w:proofErr w:type="spellStart"/>
      <w:r w:rsidRPr="005837C1">
        <w:t>følgande</w:t>
      </w:r>
      <w:proofErr w:type="spellEnd"/>
      <w:r w:rsidRPr="005837C1">
        <w:t xml:space="preserve"> </w:t>
      </w:r>
      <w:proofErr w:type="spellStart"/>
      <w:r w:rsidRPr="005837C1">
        <w:t>løyvingar</w:t>
      </w:r>
      <w:proofErr w:type="spellEnd"/>
      <w:r w:rsidRPr="005837C1">
        <w:t xml:space="preserve"> i statsbudsjettet for 2024:</w:t>
      </w:r>
    </w:p>
    <w:p w14:paraId="7FA404BA" w14:textId="77777777" w:rsidR="00D875DA" w:rsidRPr="005837C1" w:rsidRDefault="00D875DA" w:rsidP="005837C1">
      <w:pPr>
        <w:pStyle w:val="Nummerertliste"/>
      </w:pPr>
      <w:r w:rsidRPr="005837C1">
        <w:t>kap. 634 Arbeidsmarknadstiltak, post 79 Funksjonsassistanse i arbeidslivet</w:t>
      </w:r>
    </w:p>
    <w:p w14:paraId="52565280" w14:textId="77777777" w:rsidR="00D875DA" w:rsidRPr="005837C1" w:rsidRDefault="00D875DA" w:rsidP="005837C1"/>
    <w:sectPr w:rsidR="00D875DA" w:rsidRPr="005837C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D9C6" w14:textId="77777777" w:rsidR="00D875DA" w:rsidRDefault="00D875DA">
      <w:pPr>
        <w:spacing w:after="0" w:line="240" w:lineRule="auto"/>
      </w:pPr>
      <w:r>
        <w:separator/>
      </w:r>
    </w:p>
  </w:endnote>
  <w:endnote w:type="continuationSeparator" w:id="0">
    <w:p w14:paraId="1ED45AF9" w14:textId="77777777" w:rsidR="00D875DA" w:rsidRDefault="00D8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38EF" w14:textId="77777777" w:rsidR="00D875DA" w:rsidRDefault="00D875DA">
      <w:pPr>
        <w:spacing w:after="0" w:line="240" w:lineRule="auto"/>
      </w:pPr>
      <w:r>
        <w:separator/>
      </w:r>
    </w:p>
  </w:footnote>
  <w:footnote w:type="continuationSeparator" w:id="0">
    <w:p w14:paraId="162DB07B" w14:textId="77777777" w:rsidR="00D875DA" w:rsidRDefault="00D87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B426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3240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2E3C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E0CB8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8F8A4C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07C361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97617910">
    <w:abstractNumId w:val="4"/>
  </w:num>
  <w:num w:numId="2" w16cid:durableId="1525290565">
    <w:abstractNumId w:val="3"/>
  </w:num>
  <w:num w:numId="3" w16cid:durableId="1052733553">
    <w:abstractNumId w:val="2"/>
  </w:num>
  <w:num w:numId="4" w16cid:durableId="166794839">
    <w:abstractNumId w:val="1"/>
  </w:num>
  <w:num w:numId="5" w16cid:durableId="1743990013">
    <w:abstractNumId w:val="0"/>
  </w:num>
  <w:num w:numId="6" w16cid:durableId="113267166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025013397">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837C1"/>
    <w:rsid w:val="001B7449"/>
    <w:rsid w:val="001C5526"/>
    <w:rsid w:val="005837C1"/>
    <w:rsid w:val="00BE4DD4"/>
    <w:rsid w:val="00D875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AB759"/>
  <w14:defaultImageDpi w14:val="0"/>
  <w15:docId w15:val="{A6F25F61-8B2C-4439-A610-D487377C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49"/>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1B7449"/>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B7449"/>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1B7449"/>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1B7449"/>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1B7449"/>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1B7449"/>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1B7449"/>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1B7449"/>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1B7449"/>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B744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B744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B7449"/>
    <w:pPr>
      <w:keepNext/>
      <w:keepLines/>
      <w:spacing w:before="240" w:after="240"/>
    </w:pPr>
  </w:style>
  <w:style w:type="paragraph" w:customStyle="1" w:styleId="a-konge-tit">
    <w:name w:val="a-konge-tit"/>
    <w:basedOn w:val="Normal"/>
    <w:next w:val="Normal"/>
    <w:rsid w:val="001B7449"/>
    <w:pPr>
      <w:keepNext/>
      <w:keepLines/>
      <w:spacing w:before="240"/>
      <w:jc w:val="center"/>
    </w:pPr>
    <w:rPr>
      <w:spacing w:val="30"/>
    </w:rPr>
  </w:style>
  <w:style w:type="paragraph" w:customStyle="1" w:styleId="a-tilraar-dep">
    <w:name w:val="a-tilraar-dep"/>
    <w:basedOn w:val="Normal"/>
    <w:next w:val="Normal"/>
    <w:rsid w:val="001B744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B744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B744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B7449"/>
    <w:pPr>
      <w:keepNext/>
      <w:spacing w:before="360" w:after="60"/>
      <w:jc w:val="center"/>
    </w:pPr>
    <w:rPr>
      <w:b/>
    </w:rPr>
  </w:style>
  <w:style w:type="paragraph" w:customStyle="1" w:styleId="a-vedtak-tekst">
    <w:name w:val="a-vedtak-tekst"/>
    <w:basedOn w:val="Normal"/>
    <w:next w:val="Normal"/>
    <w:rsid w:val="001B744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B744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B744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B744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B7449"/>
    <w:pPr>
      <w:numPr>
        <w:numId w:val="10"/>
      </w:numPr>
      <w:spacing w:after="0"/>
    </w:pPr>
  </w:style>
  <w:style w:type="paragraph" w:customStyle="1" w:styleId="alfaliste2">
    <w:name w:val="alfaliste 2"/>
    <w:basedOn w:val="Liste2"/>
    <w:rsid w:val="001B7449"/>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B7449"/>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B7449"/>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B7449"/>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B744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B744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B744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B744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1B7449"/>
    <w:rPr>
      <w:rFonts w:ascii="Arial" w:eastAsia="Times New Roman" w:hAnsi="Arial"/>
      <w:b/>
      <w:spacing w:val="4"/>
      <w:kern w:val="0"/>
      <w:sz w:val="28"/>
      <w14:ligatures w14:val="none"/>
    </w:rPr>
  </w:style>
  <w:style w:type="paragraph" w:customStyle="1" w:styleId="b-post">
    <w:name w:val="b-post"/>
    <w:basedOn w:val="Normal"/>
    <w:next w:val="Normal"/>
    <w:rsid w:val="001B7449"/>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1B744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B7449"/>
    <w:pPr>
      <w:spacing w:before="60" w:after="0"/>
      <w:ind w:left="397"/>
    </w:pPr>
    <w:rPr>
      <w:spacing w:val="0"/>
    </w:rPr>
  </w:style>
  <w:style w:type="paragraph" w:customStyle="1" w:styleId="b-progomr">
    <w:name w:val="b-progomr"/>
    <w:basedOn w:val="Normal"/>
    <w:next w:val="Normal"/>
    <w:rsid w:val="001B744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B744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B744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1B744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B744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B7449"/>
  </w:style>
  <w:style w:type="paragraph" w:customStyle="1" w:styleId="Def">
    <w:name w:val="Def"/>
    <w:basedOn w:val="hengende-innrykk"/>
    <w:rsid w:val="001B7449"/>
    <w:pPr>
      <w:spacing w:line="240" w:lineRule="auto"/>
      <w:ind w:left="0" w:firstLine="0"/>
    </w:pPr>
    <w:rPr>
      <w:rFonts w:ascii="Times" w:eastAsia="Batang" w:hAnsi="Times"/>
      <w:spacing w:val="0"/>
      <w:szCs w:val="20"/>
    </w:rPr>
  </w:style>
  <w:style w:type="paragraph" w:customStyle="1" w:styleId="del-nr">
    <w:name w:val="del-nr"/>
    <w:basedOn w:val="Normal"/>
    <w:qFormat/>
    <w:rsid w:val="001B744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B744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1B7449"/>
  </w:style>
  <w:style w:type="paragraph" w:customStyle="1" w:styleId="figur-noter">
    <w:name w:val="figur-noter"/>
    <w:basedOn w:val="Normal"/>
    <w:next w:val="Normal"/>
    <w:rsid w:val="001B744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B744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B744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1B744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B7449"/>
    <w:rPr>
      <w:sz w:val="20"/>
    </w:rPr>
  </w:style>
  <w:style w:type="character" w:customStyle="1" w:styleId="FotnotetekstTegn">
    <w:name w:val="Fotnotetekst Tegn"/>
    <w:basedOn w:val="Standardskriftforavsnitt"/>
    <w:link w:val="Fotnotetekst"/>
    <w:rsid w:val="001B7449"/>
    <w:rPr>
      <w:rFonts w:ascii="Times New Roman" w:eastAsia="Times New Roman" w:hAnsi="Times New Roman"/>
      <w:spacing w:val="4"/>
      <w:kern w:val="0"/>
      <w:sz w:val="20"/>
      <w14:ligatures w14:val="none"/>
    </w:rPr>
  </w:style>
  <w:style w:type="paragraph" w:customStyle="1" w:styleId="friliste">
    <w:name w:val="friliste"/>
    <w:basedOn w:val="Normal"/>
    <w:qFormat/>
    <w:rsid w:val="001B7449"/>
    <w:pPr>
      <w:tabs>
        <w:tab w:val="left" w:pos="397"/>
      </w:tabs>
      <w:spacing w:after="0"/>
      <w:ind w:left="397" w:hanging="397"/>
    </w:pPr>
    <w:rPr>
      <w:spacing w:val="0"/>
    </w:rPr>
  </w:style>
  <w:style w:type="paragraph" w:customStyle="1" w:styleId="friliste2">
    <w:name w:val="friliste 2"/>
    <w:basedOn w:val="Normal"/>
    <w:qFormat/>
    <w:rsid w:val="001B7449"/>
    <w:pPr>
      <w:tabs>
        <w:tab w:val="left" w:pos="794"/>
      </w:tabs>
      <w:spacing w:after="0"/>
      <w:ind w:left="794" w:hanging="397"/>
    </w:pPr>
    <w:rPr>
      <w:spacing w:val="0"/>
    </w:rPr>
  </w:style>
  <w:style w:type="paragraph" w:customStyle="1" w:styleId="friliste3">
    <w:name w:val="friliste 3"/>
    <w:basedOn w:val="Normal"/>
    <w:qFormat/>
    <w:rsid w:val="001B7449"/>
    <w:pPr>
      <w:tabs>
        <w:tab w:val="left" w:pos="1191"/>
      </w:tabs>
      <w:spacing w:after="0"/>
      <w:ind w:left="1191" w:hanging="397"/>
    </w:pPr>
    <w:rPr>
      <w:spacing w:val="0"/>
    </w:rPr>
  </w:style>
  <w:style w:type="paragraph" w:customStyle="1" w:styleId="friliste4">
    <w:name w:val="friliste 4"/>
    <w:basedOn w:val="Normal"/>
    <w:qFormat/>
    <w:rsid w:val="001B7449"/>
    <w:pPr>
      <w:tabs>
        <w:tab w:val="left" w:pos="1588"/>
      </w:tabs>
      <w:spacing w:after="0"/>
      <w:ind w:left="1588" w:hanging="397"/>
    </w:pPr>
    <w:rPr>
      <w:spacing w:val="0"/>
    </w:rPr>
  </w:style>
  <w:style w:type="paragraph" w:customStyle="1" w:styleId="friliste5">
    <w:name w:val="friliste 5"/>
    <w:basedOn w:val="Normal"/>
    <w:qFormat/>
    <w:rsid w:val="001B7449"/>
    <w:pPr>
      <w:tabs>
        <w:tab w:val="left" w:pos="1985"/>
      </w:tabs>
      <w:spacing w:after="0"/>
      <w:ind w:left="1985" w:hanging="397"/>
    </w:pPr>
    <w:rPr>
      <w:spacing w:val="0"/>
    </w:rPr>
  </w:style>
  <w:style w:type="paragraph" w:customStyle="1" w:styleId="Fullmakttit">
    <w:name w:val="Fullmakttit"/>
    <w:basedOn w:val="Normal"/>
    <w:next w:val="Normal"/>
    <w:rsid w:val="001B744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B7449"/>
    <w:pPr>
      <w:ind w:left="1418" w:hanging="1418"/>
    </w:pPr>
  </w:style>
  <w:style w:type="paragraph" w:customStyle="1" w:styleId="i-budkap-over">
    <w:name w:val="i-budkap-over"/>
    <w:basedOn w:val="Normal"/>
    <w:next w:val="Normal"/>
    <w:rsid w:val="001B7449"/>
    <w:pPr>
      <w:jc w:val="right"/>
    </w:pPr>
    <w:rPr>
      <w:rFonts w:ascii="Times" w:hAnsi="Times"/>
      <w:b/>
      <w:noProof/>
    </w:rPr>
  </w:style>
  <w:style w:type="paragraph" w:customStyle="1" w:styleId="i-dep">
    <w:name w:val="i-dep"/>
    <w:basedOn w:val="Normal"/>
    <w:next w:val="Normal"/>
    <w:rsid w:val="001B744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B744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B7449"/>
    <w:pPr>
      <w:keepNext/>
      <w:keepLines/>
      <w:jc w:val="center"/>
    </w:pPr>
    <w:rPr>
      <w:rFonts w:eastAsia="Batang"/>
      <w:b/>
      <w:sz w:val="28"/>
    </w:rPr>
  </w:style>
  <w:style w:type="paragraph" w:customStyle="1" w:styleId="i-mtit">
    <w:name w:val="i-mtit"/>
    <w:basedOn w:val="Normal"/>
    <w:next w:val="Normal"/>
    <w:rsid w:val="001B744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B744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B7449"/>
    <w:pPr>
      <w:spacing w:after="0"/>
      <w:jc w:val="center"/>
    </w:pPr>
    <w:rPr>
      <w:rFonts w:ascii="Times" w:hAnsi="Times"/>
      <w:i/>
      <w:noProof/>
    </w:rPr>
  </w:style>
  <w:style w:type="paragraph" w:customStyle="1" w:styleId="i-termin">
    <w:name w:val="i-termin"/>
    <w:basedOn w:val="Normal"/>
    <w:next w:val="Normal"/>
    <w:rsid w:val="001B7449"/>
    <w:pPr>
      <w:spacing w:before="360"/>
      <w:jc w:val="center"/>
    </w:pPr>
    <w:rPr>
      <w:b/>
      <w:noProof/>
      <w:sz w:val="28"/>
    </w:rPr>
  </w:style>
  <w:style w:type="paragraph" w:customStyle="1" w:styleId="i-tit">
    <w:name w:val="i-tit"/>
    <w:basedOn w:val="Normal"/>
    <w:next w:val="i-statsrdato"/>
    <w:rsid w:val="001B744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B744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B744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1B744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1B7449"/>
    <w:pPr>
      <w:numPr>
        <w:numId w:val="19"/>
      </w:numPr>
    </w:pPr>
    <w:rPr>
      <w:rFonts w:eastAsiaTheme="minorEastAsia"/>
    </w:rPr>
  </w:style>
  <w:style w:type="paragraph" w:customStyle="1" w:styleId="l-alfaliste2">
    <w:name w:val="l-alfaliste 2"/>
    <w:basedOn w:val="alfaliste2"/>
    <w:qFormat/>
    <w:rsid w:val="001B7449"/>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B7449"/>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B7449"/>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B7449"/>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B7449"/>
    <w:rPr>
      <w:lang w:val="nn-NO"/>
    </w:rPr>
  </w:style>
  <w:style w:type="paragraph" w:customStyle="1" w:styleId="l-ledd">
    <w:name w:val="l-ledd"/>
    <w:basedOn w:val="Normal"/>
    <w:qFormat/>
    <w:rsid w:val="001B744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B744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B744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B744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B744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B7449"/>
  </w:style>
  <w:style w:type="paragraph" w:customStyle="1" w:styleId="l-tit-endr-ledd">
    <w:name w:val="l-tit-endr-ledd"/>
    <w:basedOn w:val="Normal"/>
    <w:qFormat/>
    <w:rsid w:val="001B7449"/>
    <w:pPr>
      <w:keepNext/>
      <w:spacing w:before="240" w:after="0" w:line="240" w:lineRule="auto"/>
    </w:pPr>
    <w:rPr>
      <w:rFonts w:ascii="Times" w:hAnsi="Times"/>
      <w:noProof/>
      <w:lang w:val="nn-NO"/>
    </w:rPr>
  </w:style>
  <w:style w:type="paragraph" w:customStyle="1" w:styleId="l-tit-endr-lov">
    <w:name w:val="l-tit-endr-lov"/>
    <w:basedOn w:val="Normal"/>
    <w:qFormat/>
    <w:rsid w:val="001B744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B7449"/>
    <w:pPr>
      <w:keepNext/>
      <w:spacing w:before="240" w:after="0" w:line="240" w:lineRule="auto"/>
    </w:pPr>
    <w:rPr>
      <w:rFonts w:ascii="Times" w:hAnsi="Times"/>
      <w:noProof/>
      <w:lang w:val="nn-NO"/>
    </w:rPr>
  </w:style>
  <w:style w:type="paragraph" w:customStyle="1" w:styleId="l-tit-endr-lovkap">
    <w:name w:val="l-tit-endr-lovkap"/>
    <w:basedOn w:val="Normal"/>
    <w:qFormat/>
    <w:rsid w:val="001B7449"/>
    <w:pPr>
      <w:keepNext/>
      <w:spacing w:before="240" w:after="0" w:line="240" w:lineRule="auto"/>
    </w:pPr>
    <w:rPr>
      <w:rFonts w:ascii="Times" w:hAnsi="Times"/>
      <w:noProof/>
      <w:lang w:val="nn-NO"/>
    </w:rPr>
  </w:style>
  <w:style w:type="paragraph" w:customStyle="1" w:styleId="l-tit-endr-paragraf">
    <w:name w:val="l-tit-endr-paragraf"/>
    <w:basedOn w:val="Normal"/>
    <w:qFormat/>
    <w:rsid w:val="001B7449"/>
    <w:pPr>
      <w:keepNext/>
      <w:spacing w:before="240" w:after="0" w:line="240" w:lineRule="auto"/>
    </w:pPr>
    <w:rPr>
      <w:rFonts w:ascii="Times" w:hAnsi="Times"/>
      <w:noProof/>
      <w:lang w:val="nn-NO"/>
    </w:rPr>
  </w:style>
  <w:style w:type="paragraph" w:customStyle="1" w:styleId="l-tit-endr-punktum">
    <w:name w:val="l-tit-endr-punktum"/>
    <w:basedOn w:val="l-tit-endr-ledd"/>
    <w:qFormat/>
    <w:rsid w:val="001B744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1B7449"/>
    <w:pPr>
      <w:numPr>
        <w:numId w:val="13"/>
      </w:numPr>
      <w:spacing w:line="240" w:lineRule="auto"/>
      <w:contextualSpacing/>
    </w:pPr>
  </w:style>
  <w:style w:type="paragraph" w:styleId="Liste2">
    <w:name w:val="List 2"/>
    <w:basedOn w:val="Normal"/>
    <w:rsid w:val="001B7449"/>
    <w:pPr>
      <w:numPr>
        <w:ilvl w:val="1"/>
        <w:numId w:val="13"/>
      </w:numPr>
      <w:spacing w:after="0"/>
    </w:pPr>
  </w:style>
  <w:style w:type="paragraph" w:styleId="Liste3">
    <w:name w:val="List 3"/>
    <w:basedOn w:val="Normal"/>
    <w:rsid w:val="001B7449"/>
    <w:pPr>
      <w:numPr>
        <w:ilvl w:val="2"/>
        <w:numId w:val="13"/>
      </w:numPr>
      <w:spacing w:after="0"/>
    </w:pPr>
    <w:rPr>
      <w:spacing w:val="0"/>
    </w:rPr>
  </w:style>
  <w:style w:type="paragraph" w:styleId="Liste4">
    <w:name w:val="List 4"/>
    <w:basedOn w:val="Normal"/>
    <w:rsid w:val="001B7449"/>
    <w:pPr>
      <w:numPr>
        <w:ilvl w:val="3"/>
        <w:numId w:val="13"/>
      </w:numPr>
      <w:spacing w:after="0"/>
    </w:pPr>
    <w:rPr>
      <w:spacing w:val="0"/>
    </w:rPr>
  </w:style>
  <w:style w:type="paragraph" w:styleId="Liste5">
    <w:name w:val="List 5"/>
    <w:basedOn w:val="Normal"/>
    <w:rsid w:val="001B7449"/>
    <w:pPr>
      <w:numPr>
        <w:ilvl w:val="4"/>
        <w:numId w:val="13"/>
      </w:numPr>
      <w:spacing w:after="0"/>
    </w:pPr>
    <w:rPr>
      <w:spacing w:val="0"/>
    </w:rPr>
  </w:style>
  <w:style w:type="paragraph" w:customStyle="1" w:styleId="Listebombe">
    <w:name w:val="Liste bombe"/>
    <w:basedOn w:val="Liste"/>
    <w:qFormat/>
    <w:rsid w:val="001B7449"/>
    <w:pPr>
      <w:numPr>
        <w:numId w:val="21"/>
      </w:numPr>
      <w:tabs>
        <w:tab w:val="left" w:pos="397"/>
      </w:tabs>
      <w:ind w:left="397" w:hanging="397"/>
    </w:pPr>
  </w:style>
  <w:style w:type="paragraph" w:customStyle="1" w:styleId="Listebombe2">
    <w:name w:val="Liste bombe 2"/>
    <w:basedOn w:val="Liste2"/>
    <w:qFormat/>
    <w:rsid w:val="001B7449"/>
    <w:pPr>
      <w:numPr>
        <w:ilvl w:val="0"/>
        <w:numId w:val="22"/>
      </w:numPr>
      <w:ind w:left="794" w:hanging="397"/>
    </w:pPr>
  </w:style>
  <w:style w:type="paragraph" w:customStyle="1" w:styleId="Listebombe3">
    <w:name w:val="Liste bombe 3"/>
    <w:basedOn w:val="Liste3"/>
    <w:qFormat/>
    <w:rsid w:val="001B7449"/>
    <w:pPr>
      <w:numPr>
        <w:ilvl w:val="0"/>
        <w:numId w:val="23"/>
      </w:numPr>
      <w:ind w:left="1191" w:hanging="397"/>
    </w:pPr>
  </w:style>
  <w:style w:type="paragraph" w:customStyle="1" w:styleId="Listebombe4">
    <w:name w:val="Liste bombe 4"/>
    <w:basedOn w:val="Liste4"/>
    <w:qFormat/>
    <w:rsid w:val="001B7449"/>
    <w:pPr>
      <w:numPr>
        <w:ilvl w:val="0"/>
        <w:numId w:val="24"/>
      </w:numPr>
      <w:ind w:left="1588" w:hanging="397"/>
    </w:pPr>
  </w:style>
  <w:style w:type="paragraph" w:customStyle="1" w:styleId="Listebombe5">
    <w:name w:val="Liste bombe 5"/>
    <w:basedOn w:val="Liste5"/>
    <w:qFormat/>
    <w:rsid w:val="001B7449"/>
    <w:pPr>
      <w:numPr>
        <w:ilvl w:val="0"/>
        <w:numId w:val="2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B744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B7449"/>
    <w:pPr>
      <w:numPr>
        <w:numId w:val="11"/>
      </w:numPr>
      <w:spacing w:after="0"/>
    </w:pPr>
    <w:rPr>
      <w:rFonts w:ascii="Times" w:eastAsia="Batang" w:hAnsi="Times"/>
      <w:spacing w:val="0"/>
      <w:szCs w:val="20"/>
    </w:rPr>
  </w:style>
  <w:style w:type="paragraph" w:styleId="Nummerertliste2">
    <w:name w:val="List Number 2"/>
    <w:basedOn w:val="Normal"/>
    <w:rsid w:val="001B7449"/>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B7449"/>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B7449"/>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B7449"/>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B7449"/>
    <w:pPr>
      <w:spacing w:after="0"/>
      <w:ind w:left="397"/>
    </w:pPr>
    <w:rPr>
      <w:spacing w:val="0"/>
      <w:lang w:val="en-US"/>
    </w:rPr>
  </w:style>
  <w:style w:type="paragraph" w:customStyle="1" w:styleId="opplisting3">
    <w:name w:val="opplisting 3"/>
    <w:basedOn w:val="Normal"/>
    <w:qFormat/>
    <w:rsid w:val="001B7449"/>
    <w:pPr>
      <w:spacing w:after="0"/>
      <w:ind w:left="794"/>
    </w:pPr>
    <w:rPr>
      <w:spacing w:val="0"/>
    </w:rPr>
  </w:style>
  <w:style w:type="paragraph" w:customStyle="1" w:styleId="opplisting4">
    <w:name w:val="opplisting 4"/>
    <w:basedOn w:val="Normal"/>
    <w:qFormat/>
    <w:rsid w:val="001B7449"/>
    <w:pPr>
      <w:spacing w:after="0"/>
      <w:ind w:left="1191"/>
    </w:pPr>
    <w:rPr>
      <w:spacing w:val="0"/>
    </w:rPr>
  </w:style>
  <w:style w:type="paragraph" w:customStyle="1" w:styleId="opplisting5">
    <w:name w:val="opplisting 5"/>
    <w:basedOn w:val="Normal"/>
    <w:qFormat/>
    <w:rsid w:val="001B744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1B7449"/>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B744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B744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1B7449"/>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1B7449"/>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1B7449"/>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B7449"/>
    <w:rPr>
      <w:spacing w:val="6"/>
      <w:sz w:val="19"/>
    </w:rPr>
  </w:style>
  <w:style w:type="paragraph" w:customStyle="1" w:styleId="ramme-noter">
    <w:name w:val="ramme-noter"/>
    <w:basedOn w:val="Normal"/>
    <w:next w:val="Normal"/>
    <w:rsid w:val="001B744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B744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B7449"/>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1B7449"/>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B7449"/>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B7449"/>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B7449"/>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B744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B744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B7449"/>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B744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1B744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B744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B7449"/>
    <w:pPr>
      <w:keepNext/>
      <w:keepLines/>
      <w:spacing w:before="360" w:after="240"/>
      <w:jc w:val="center"/>
    </w:pPr>
    <w:rPr>
      <w:rFonts w:ascii="Arial" w:hAnsi="Arial"/>
      <w:b/>
      <w:sz w:val="28"/>
    </w:rPr>
  </w:style>
  <w:style w:type="paragraph" w:customStyle="1" w:styleId="tittel-ordforkl">
    <w:name w:val="tittel-ordforkl"/>
    <w:basedOn w:val="Normal"/>
    <w:next w:val="Normal"/>
    <w:rsid w:val="001B7449"/>
    <w:pPr>
      <w:keepNext/>
      <w:keepLines/>
      <w:spacing w:before="360" w:after="240"/>
      <w:jc w:val="center"/>
    </w:pPr>
    <w:rPr>
      <w:rFonts w:ascii="Arial" w:hAnsi="Arial"/>
      <w:b/>
      <w:sz w:val="28"/>
    </w:rPr>
  </w:style>
  <w:style w:type="paragraph" w:customStyle="1" w:styleId="tittel-ramme">
    <w:name w:val="tittel-ramme"/>
    <w:basedOn w:val="Normal"/>
    <w:next w:val="Normal"/>
    <w:rsid w:val="001B7449"/>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B7449"/>
    <w:pPr>
      <w:keepNext/>
      <w:keepLines/>
      <w:spacing w:before="360"/>
    </w:pPr>
    <w:rPr>
      <w:rFonts w:ascii="Arial" w:hAnsi="Arial"/>
      <w:b/>
      <w:sz w:val="28"/>
    </w:rPr>
  </w:style>
  <w:style w:type="character" w:customStyle="1" w:styleId="UndertittelTegn">
    <w:name w:val="Undertittel Tegn"/>
    <w:basedOn w:val="Standardskriftforavsnitt"/>
    <w:link w:val="Undertittel"/>
    <w:rsid w:val="001B7449"/>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B7449"/>
    <w:pPr>
      <w:numPr>
        <w:numId w:val="0"/>
      </w:numPr>
    </w:pPr>
    <w:rPr>
      <w:b w:val="0"/>
      <w:i/>
    </w:rPr>
  </w:style>
  <w:style w:type="paragraph" w:customStyle="1" w:styleId="Undervedl-tittel">
    <w:name w:val="Undervedl-tittel"/>
    <w:basedOn w:val="Normal"/>
    <w:next w:val="Normal"/>
    <w:rsid w:val="001B744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B7449"/>
    <w:pPr>
      <w:numPr>
        <w:numId w:val="0"/>
      </w:numPr>
      <w:outlineLvl w:val="9"/>
    </w:pPr>
  </w:style>
  <w:style w:type="paragraph" w:customStyle="1" w:styleId="v-Overskrift2">
    <w:name w:val="v-Overskrift 2"/>
    <w:basedOn w:val="Overskrift2"/>
    <w:next w:val="Normal"/>
    <w:rsid w:val="001B744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1B744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B744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B744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1B744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B7449"/>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lang w:val="nn-NO"/>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B7449"/>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1B744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1B7449"/>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B7449"/>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1B7449"/>
    <w:rPr>
      <w:vertAlign w:val="superscript"/>
    </w:rPr>
  </w:style>
  <w:style w:type="character" w:customStyle="1" w:styleId="gjennomstreket">
    <w:name w:val="gjennomstreket"/>
    <w:uiPriority w:val="1"/>
    <w:rsid w:val="001B7449"/>
    <w:rPr>
      <w:strike/>
      <w:dstrike w:val="0"/>
    </w:rPr>
  </w:style>
  <w:style w:type="character" w:customStyle="1" w:styleId="halvfet0">
    <w:name w:val="halvfet"/>
    <w:basedOn w:val="Standardskriftforavsnitt"/>
    <w:rsid w:val="001B7449"/>
    <w:rPr>
      <w:b/>
    </w:rPr>
  </w:style>
  <w:style w:type="character" w:styleId="Hyperkobling">
    <w:name w:val="Hyperlink"/>
    <w:basedOn w:val="Standardskriftforavsnitt"/>
    <w:uiPriority w:val="99"/>
    <w:unhideWhenUsed/>
    <w:rsid w:val="001B7449"/>
    <w:rPr>
      <w:color w:val="0563C1" w:themeColor="hyperlink"/>
      <w:u w:val="single"/>
    </w:rPr>
  </w:style>
  <w:style w:type="character" w:customStyle="1" w:styleId="kursiv">
    <w:name w:val="kursiv"/>
    <w:basedOn w:val="Standardskriftforavsnitt"/>
    <w:rsid w:val="001B7449"/>
    <w:rPr>
      <w:i/>
    </w:rPr>
  </w:style>
  <w:style w:type="character" w:customStyle="1" w:styleId="l-endring">
    <w:name w:val="l-endring"/>
    <w:basedOn w:val="Standardskriftforavsnitt"/>
    <w:rsid w:val="001B744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B7449"/>
  </w:style>
  <w:style w:type="character" w:styleId="Plassholdertekst">
    <w:name w:val="Placeholder Text"/>
    <w:basedOn w:val="Standardskriftforavsnitt"/>
    <w:uiPriority w:val="99"/>
    <w:rsid w:val="001B7449"/>
    <w:rPr>
      <w:color w:val="808080"/>
    </w:rPr>
  </w:style>
  <w:style w:type="character" w:customStyle="1" w:styleId="regular">
    <w:name w:val="regular"/>
    <w:basedOn w:val="Standardskriftforavsnitt"/>
    <w:uiPriority w:val="1"/>
    <w:qFormat/>
    <w:rsid w:val="001B744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B7449"/>
    <w:rPr>
      <w:vertAlign w:val="superscript"/>
    </w:rPr>
  </w:style>
  <w:style w:type="character" w:customStyle="1" w:styleId="skrift-senket">
    <w:name w:val="skrift-senket"/>
    <w:basedOn w:val="Standardskriftforavsnitt"/>
    <w:rsid w:val="001B7449"/>
    <w:rPr>
      <w:vertAlign w:val="subscript"/>
    </w:rPr>
  </w:style>
  <w:style w:type="character" w:customStyle="1" w:styleId="SluttnotetekstTegn">
    <w:name w:val="Sluttnotetekst Tegn"/>
    <w:basedOn w:val="Standardskriftforavsnitt"/>
    <w:link w:val="Sluttnotetekst"/>
    <w:uiPriority w:val="99"/>
    <w:semiHidden/>
    <w:rsid w:val="001B744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1B7449"/>
    <w:rPr>
      <w:spacing w:val="30"/>
    </w:rPr>
  </w:style>
  <w:style w:type="character" w:customStyle="1" w:styleId="SterktsitatTegn">
    <w:name w:val="Sterkt sitat Tegn"/>
    <w:basedOn w:val="Standardskriftforavsnitt"/>
    <w:link w:val="Sterktsitat"/>
    <w:uiPriority w:val="30"/>
    <w:rsid w:val="001B7449"/>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1B7449"/>
    <w:rPr>
      <w:color w:val="0000FF"/>
    </w:rPr>
  </w:style>
  <w:style w:type="character" w:customStyle="1" w:styleId="stikkord0">
    <w:name w:val="stikkord"/>
    <w:uiPriority w:val="99"/>
  </w:style>
  <w:style w:type="character" w:styleId="Sterk">
    <w:name w:val="Strong"/>
    <w:basedOn w:val="Standardskriftforavsnitt"/>
    <w:uiPriority w:val="22"/>
    <w:qFormat/>
    <w:rsid w:val="001B7449"/>
    <w:rPr>
      <w:b/>
      <w:bCs/>
    </w:rPr>
  </w:style>
  <w:style w:type="character" w:customStyle="1" w:styleId="TopptekstTegn">
    <w:name w:val="Topptekst Tegn"/>
    <w:basedOn w:val="Standardskriftforavsnitt"/>
    <w:link w:val="Topptekst"/>
    <w:rsid w:val="001B7449"/>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1B7449"/>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1B7449"/>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1B7449"/>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1B7449"/>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1B7449"/>
    <w:rPr>
      <w:rFonts w:ascii="Arial" w:eastAsia="Times New Roman" w:hAnsi="Arial"/>
      <w:i/>
      <w:spacing w:val="4"/>
      <w:kern w:val="0"/>
      <w:sz w:val="18"/>
      <w14:ligatures w14:val="none"/>
    </w:rPr>
  </w:style>
  <w:style w:type="table" w:customStyle="1" w:styleId="Tabell-VM">
    <w:name w:val="Tabell-VM"/>
    <w:basedOn w:val="Tabelltemaer"/>
    <w:uiPriority w:val="99"/>
    <w:qFormat/>
    <w:rsid w:val="001B744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B7449"/>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B744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B7449"/>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B7449"/>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1B7449"/>
    <w:pPr>
      <w:tabs>
        <w:tab w:val="center" w:pos="4153"/>
        <w:tab w:val="right" w:pos="8306"/>
      </w:tabs>
    </w:pPr>
    <w:rPr>
      <w:sz w:val="20"/>
    </w:rPr>
  </w:style>
  <w:style w:type="character" w:customStyle="1" w:styleId="BunntekstTegn1">
    <w:name w:val="Bunntekst Tegn1"/>
    <w:basedOn w:val="Standardskriftforavsnitt"/>
    <w:uiPriority w:val="99"/>
    <w:semiHidden/>
    <w:rsid w:val="005837C1"/>
    <w:rPr>
      <w:rFonts w:ascii="Times New Roman" w:eastAsia="Times New Roman" w:hAnsi="Times New Roman"/>
      <w:spacing w:val="4"/>
      <w:kern w:val="0"/>
      <w:sz w:val="24"/>
      <w14:ligatures w14:val="none"/>
    </w:rPr>
  </w:style>
  <w:style w:type="paragraph" w:styleId="INNH1">
    <w:name w:val="toc 1"/>
    <w:basedOn w:val="Normal"/>
    <w:next w:val="Normal"/>
    <w:uiPriority w:val="39"/>
    <w:rsid w:val="001B744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B744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B744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B7449"/>
    <w:pPr>
      <w:tabs>
        <w:tab w:val="right" w:leader="dot" w:pos="8306"/>
      </w:tabs>
      <w:ind w:left="600"/>
    </w:pPr>
    <w:rPr>
      <w:spacing w:val="0"/>
    </w:rPr>
  </w:style>
  <w:style w:type="paragraph" w:styleId="INNH5">
    <w:name w:val="toc 5"/>
    <w:basedOn w:val="Normal"/>
    <w:next w:val="Normal"/>
    <w:rsid w:val="001B7449"/>
    <w:pPr>
      <w:tabs>
        <w:tab w:val="right" w:leader="dot" w:pos="8306"/>
      </w:tabs>
      <w:ind w:left="800"/>
    </w:pPr>
    <w:rPr>
      <w:spacing w:val="0"/>
    </w:rPr>
  </w:style>
  <w:style w:type="character" w:styleId="Merknadsreferanse">
    <w:name w:val="annotation reference"/>
    <w:basedOn w:val="Standardskriftforavsnitt"/>
    <w:rsid w:val="001B7449"/>
    <w:rPr>
      <w:sz w:val="16"/>
    </w:rPr>
  </w:style>
  <w:style w:type="paragraph" w:styleId="Merknadstekst">
    <w:name w:val="annotation text"/>
    <w:basedOn w:val="Normal"/>
    <w:link w:val="MerknadstekstTegn"/>
    <w:rsid w:val="001B7449"/>
    <w:rPr>
      <w:spacing w:val="0"/>
      <w:sz w:val="20"/>
    </w:rPr>
  </w:style>
  <w:style w:type="character" w:customStyle="1" w:styleId="MerknadstekstTegn">
    <w:name w:val="Merknadstekst Tegn"/>
    <w:basedOn w:val="Standardskriftforavsnitt"/>
    <w:link w:val="Merknadstekst"/>
    <w:rsid w:val="001B7449"/>
    <w:rPr>
      <w:rFonts w:ascii="Times New Roman" w:eastAsia="Times New Roman" w:hAnsi="Times New Roman"/>
      <w:kern w:val="0"/>
      <w:sz w:val="20"/>
      <w14:ligatures w14:val="none"/>
    </w:rPr>
  </w:style>
  <w:style w:type="paragraph" w:styleId="Punktliste">
    <w:name w:val="List Bullet"/>
    <w:basedOn w:val="Normal"/>
    <w:rsid w:val="001B7449"/>
    <w:pPr>
      <w:spacing w:after="0"/>
      <w:ind w:left="284" w:hanging="284"/>
    </w:pPr>
  </w:style>
  <w:style w:type="paragraph" w:styleId="Punktliste2">
    <w:name w:val="List Bullet 2"/>
    <w:basedOn w:val="Normal"/>
    <w:rsid w:val="001B7449"/>
    <w:pPr>
      <w:spacing w:after="0"/>
      <w:ind w:left="568" w:hanging="284"/>
    </w:pPr>
  </w:style>
  <w:style w:type="paragraph" w:styleId="Punktliste3">
    <w:name w:val="List Bullet 3"/>
    <w:basedOn w:val="Normal"/>
    <w:rsid w:val="001B7449"/>
    <w:pPr>
      <w:spacing w:after="0"/>
      <w:ind w:left="851" w:hanging="284"/>
    </w:pPr>
  </w:style>
  <w:style w:type="paragraph" w:styleId="Punktliste4">
    <w:name w:val="List Bullet 4"/>
    <w:basedOn w:val="Normal"/>
    <w:rsid w:val="001B7449"/>
    <w:pPr>
      <w:spacing w:after="0"/>
      <w:ind w:left="1135" w:hanging="284"/>
    </w:pPr>
    <w:rPr>
      <w:spacing w:val="0"/>
    </w:rPr>
  </w:style>
  <w:style w:type="paragraph" w:styleId="Punktliste5">
    <w:name w:val="List Bullet 5"/>
    <w:basedOn w:val="Normal"/>
    <w:rsid w:val="001B7449"/>
    <w:pPr>
      <w:spacing w:after="0"/>
      <w:ind w:left="1418" w:hanging="284"/>
    </w:pPr>
    <w:rPr>
      <w:spacing w:val="0"/>
    </w:rPr>
  </w:style>
  <w:style w:type="paragraph" w:styleId="Topptekst">
    <w:name w:val="header"/>
    <w:basedOn w:val="Normal"/>
    <w:link w:val="TopptekstTegn"/>
    <w:rsid w:val="001B744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837C1"/>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1B7449"/>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B7449"/>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B744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B7449"/>
    <w:pPr>
      <w:spacing w:after="0" w:line="240" w:lineRule="auto"/>
      <w:ind w:left="240" w:hanging="240"/>
    </w:pPr>
  </w:style>
  <w:style w:type="paragraph" w:styleId="Indeks2">
    <w:name w:val="index 2"/>
    <w:basedOn w:val="Normal"/>
    <w:next w:val="Normal"/>
    <w:autoRedefine/>
    <w:uiPriority w:val="99"/>
    <w:semiHidden/>
    <w:unhideWhenUsed/>
    <w:rsid w:val="001B7449"/>
    <w:pPr>
      <w:spacing w:after="0" w:line="240" w:lineRule="auto"/>
      <w:ind w:left="480" w:hanging="240"/>
    </w:pPr>
  </w:style>
  <w:style w:type="paragraph" w:styleId="Indeks3">
    <w:name w:val="index 3"/>
    <w:basedOn w:val="Normal"/>
    <w:next w:val="Normal"/>
    <w:autoRedefine/>
    <w:uiPriority w:val="99"/>
    <w:semiHidden/>
    <w:unhideWhenUsed/>
    <w:rsid w:val="001B7449"/>
    <w:pPr>
      <w:spacing w:after="0" w:line="240" w:lineRule="auto"/>
      <w:ind w:left="720" w:hanging="240"/>
    </w:pPr>
  </w:style>
  <w:style w:type="paragraph" w:styleId="Indeks4">
    <w:name w:val="index 4"/>
    <w:basedOn w:val="Normal"/>
    <w:next w:val="Normal"/>
    <w:autoRedefine/>
    <w:uiPriority w:val="99"/>
    <w:semiHidden/>
    <w:unhideWhenUsed/>
    <w:rsid w:val="001B7449"/>
    <w:pPr>
      <w:spacing w:after="0" w:line="240" w:lineRule="auto"/>
      <w:ind w:left="960" w:hanging="240"/>
    </w:pPr>
  </w:style>
  <w:style w:type="paragraph" w:styleId="Indeks5">
    <w:name w:val="index 5"/>
    <w:basedOn w:val="Normal"/>
    <w:next w:val="Normal"/>
    <w:autoRedefine/>
    <w:uiPriority w:val="99"/>
    <w:semiHidden/>
    <w:unhideWhenUsed/>
    <w:rsid w:val="001B7449"/>
    <w:pPr>
      <w:spacing w:after="0" w:line="240" w:lineRule="auto"/>
      <w:ind w:left="1200" w:hanging="240"/>
    </w:pPr>
  </w:style>
  <w:style w:type="paragraph" w:styleId="Indeks6">
    <w:name w:val="index 6"/>
    <w:basedOn w:val="Normal"/>
    <w:next w:val="Normal"/>
    <w:autoRedefine/>
    <w:uiPriority w:val="99"/>
    <w:semiHidden/>
    <w:unhideWhenUsed/>
    <w:rsid w:val="001B7449"/>
    <w:pPr>
      <w:spacing w:after="0" w:line="240" w:lineRule="auto"/>
      <w:ind w:left="1440" w:hanging="240"/>
    </w:pPr>
  </w:style>
  <w:style w:type="paragraph" w:styleId="Indeks7">
    <w:name w:val="index 7"/>
    <w:basedOn w:val="Normal"/>
    <w:next w:val="Normal"/>
    <w:autoRedefine/>
    <w:uiPriority w:val="99"/>
    <w:semiHidden/>
    <w:unhideWhenUsed/>
    <w:rsid w:val="001B7449"/>
    <w:pPr>
      <w:spacing w:after="0" w:line="240" w:lineRule="auto"/>
      <w:ind w:left="1680" w:hanging="240"/>
    </w:pPr>
  </w:style>
  <w:style w:type="paragraph" w:styleId="Indeks8">
    <w:name w:val="index 8"/>
    <w:basedOn w:val="Normal"/>
    <w:next w:val="Normal"/>
    <w:autoRedefine/>
    <w:uiPriority w:val="99"/>
    <w:semiHidden/>
    <w:unhideWhenUsed/>
    <w:rsid w:val="001B7449"/>
    <w:pPr>
      <w:spacing w:after="0" w:line="240" w:lineRule="auto"/>
      <w:ind w:left="1920" w:hanging="240"/>
    </w:pPr>
  </w:style>
  <w:style w:type="paragraph" w:styleId="Indeks9">
    <w:name w:val="index 9"/>
    <w:basedOn w:val="Normal"/>
    <w:next w:val="Normal"/>
    <w:autoRedefine/>
    <w:uiPriority w:val="99"/>
    <w:semiHidden/>
    <w:unhideWhenUsed/>
    <w:rsid w:val="001B7449"/>
    <w:pPr>
      <w:spacing w:after="0" w:line="240" w:lineRule="auto"/>
      <w:ind w:left="2160" w:hanging="240"/>
    </w:pPr>
  </w:style>
  <w:style w:type="paragraph" w:styleId="INNH6">
    <w:name w:val="toc 6"/>
    <w:basedOn w:val="Normal"/>
    <w:next w:val="Normal"/>
    <w:autoRedefine/>
    <w:uiPriority w:val="39"/>
    <w:semiHidden/>
    <w:unhideWhenUsed/>
    <w:rsid w:val="001B7449"/>
    <w:pPr>
      <w:spacing w:after="100"/>
      <w:ind w:left="1200"/>
    </w:pPr>
  </w:style>
  <w:style w:type="paragraph" w:styleId="INNH7">
    <w:name w:val="toc 7"/>
    <w:basedOn w:val="Normal"/>
    <w:next w:val="Normal"/>
    <w:autoRedefine/>
    <w:uiPriority w:val="39"/>
    <w:semiHidden/>
    <w:unhideWhenUsed/>
    <w:rsid w:val="001B7449"/>
    <w:pPr>
      <w:spacing w:after="100"/>
      <w:ind w:left="1440"/>
    </w:pPr>
  </w:style>
  <w:style w:type="paragraph" w:styleId="INNH8">
    <w:name w:val="toc 8"/>
    <w:basedOn w:val="Normal"/>
    <w:next w:val="Normal"/>
    <w:autoRedefine/>
    <w:uiPriority w:val="39"/>
    <w:semiHidden/>
    <w:unhideWhenUsed/>
    <w:rsid w:val="001B7449"/>
    <w:pPr>
      <w:spacing w:after="100"/>
      <w:ind w:left="1680"/>
    </w:pPr>
  </w:style>
  <w:style w:type="paragraph" w:styleId="INNH9">
    <w:name w:val="toc 9"/>
    <w:basedOn w:val="Normal"/>
    <w:next w:val="Normal"/>
    <w:autoRedefine/>
    <w:uiPriority w:val="39"/>
    <w:semiHidden/>
    <w:unhideWhenUsed/>
    <w:rsid w:val="001B7449"/>
    <w:pPr>
      <w:spacing w:after="100"/>
      <w:ind w:left="1920"/>
    </w:pPr>
  </w:style>
  <w:style w:type="paragraph" w:styleId="Vanliginnrykk">
    <w:name w:val="Normal Indent"/>
    <w:basedOn w:val="Normal"/>
    <w:uiPriority w:val="99"/>
    <w:semiHidden/>
    <w:unhideWhenUsed/>
    <w:rsid w:val="001B7449"/>
    <w:pPr>
      <w:ind w:left="708"/>
    </w:pPr>
  </w:style>
  <w:style w:type="paragraph" w:styleId="Stikkordregisteroverskrift">
    <w:name w:val="index heading"/>
    <w:basedOn w:val="Normal"/>
    <w:next w:val="Indeks1"/>
    <w:uiPriority w:val="99"/>
    <w:semiHidden/>
    <w:unhideWhenUsed/>
    <w:rsid w:val="001B744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B744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B7449"/>
    <w:pPr>
      <w:spacing w:after="0"/>
    </w:pPr>
  </w:style>
  <w:style w:type="paragraph" w:styleId="Konvoluttadresse">
    <w:name w:val="envelope address"/>
    <w:basedOn w:val="Normal"/>
    <w:uiPriority w:val="99"/>
    <w:semiHidden/>
    <w:unhideWhenUsed/>
    <w:rsid w:val="001B744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B7449"/>
  </w:style>
  <w:style w:type="character" w:styleId="Sluttnotereferanse">
    <w:name w:val="endnote reference"/>
    <w:basedOn w:val="Standardskriftforavsnitt"/>
    <w:uiPriority w:val="99"/>
    <w:semiHidden/>
    <w:unhideWhenUsed/>
    <w:rsid w:val="001B7449"/>
    <w:rPr>
      <w:vertAlign w:val="superscript"/>
    </w:rPr>
  </w:style>
  <w:style w:type="paragraph" w:styleId="Sluttnotetekst">
    <w:name w:val="endnote text"/>
    <w:basedOn w:val="Normal"/>
    <w:link w:val="SluttnotetekstTegn"/>
    <w:uiPriority w:val="99"/>
    <w:semiHidden/>
    <w:unhideWhenUsed/>
    <w:rsid w:val="001B7449"/>
    <w:pPr>
      <w:spacing w:after="0" w:line="240" w:lineRule="auto"/>
    </w:pPr>
    <w:rPr>
      <w:sz w:val="20"/>
      <w:szCs w:val="20"/>
    </w:rPr>
  </w:style>
  <w:style w:type="character" w:customStyle="1" w:styleId="SluttnotetekstTegn1">
    <w:name w:val="Sluttnotetekst Tegn1"/>
    <w:basedOn w:val="Standardskriftforavsnitt"/>
    <w:uiPriority w:val="99"/>
    <w:semiHidden/>
    <w:rsid w:val="005837C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B7449"/>
    <w:pPr>
      <w:spacing w:after="0"/>
      <w:ind w:left="240" w:hanging="240"/>
    </w:pPr>
  </w:style>
  <w:style w:type="paragraph" w:styleId="Makrotekst">
    <w:name w:val="macro"/>
    <w:link w:val="MakrotekstTegn"/>
    <w:uiPriority w:val="99"/>
    <w:semiHidden/>
    <w:unhideWhenUsed/>
    <w:rsid w:val="001B744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1B7449"/>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1B744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B744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B7449"/>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1B7449"/>
    <w:pPr>
      <w:spacing w:after="0" w:line="240" w:lineRule="auto"/>
      <w:ind w:left="4252"/>
    </w:pPr>
  </w:style>
  <w:style w:type="character" w:customStyle="1" w:styleId="HilsenTegn">
    <w:name w:val="Hilsen Tegn"/>
    <w:basedOn w:val="Standardskriftforavsnitt"/>
    <w:link w:val="Hilsen"/>
    <w:uiPriority w:val="99"/>
    <w:semiHidden/>
    <w:rsid w:val="001B7449"/>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1B7449"/>
    <w:pPr>
      <w:spacing w:after="0" w:line="240" w:lineRule="auto"/>
      <w:ind w:left="4252"/>
    </w:pPr>
  </w:style>
  <w:style w:type="character" w:customStyle="1" w:styleId="UnderskriftTegn1">
    <w:name w:val="Underskrift Tegn1"/>
    <w:basedOn w:val="Standardskriftforavsnitt"/>
    <w:uiPriority w:val="99"/>
    <w:semiHidden/>
    <w:rsid w:val="005837C1"/>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1B7449"/>
    <w:pPr>
      <w:ind w:left="283"/>
      <w:contextualSpacing/>
    </w:pPr>
  </w:style>
  <w:style w:type="paragraph" w:styleId="Liste-forts2">
    <w:name w:val="List Continue 2"/>
    <w:basedOn w:val="Normal"/>
    <w:uiPriority w:val="99"/>
    <w:semiHidden/>
    <w:unhideWhenUsed/>
    <w:rsid w:val="001B7449"/>
    <w:pPr>
      <w:ind w:left="566"/>
      <w:contextualSpacing/>
    </w:pPr>
  </w:style>
  <w:style w:type="paragraph" w:styleId="Liste-forts3">
    <w:name w:val="List Continue 3"/>
    <w:basedOn w:val="Normal"/>
    <w:uiPriority w:val="99"/>
    <w:semiHidden/>
    <w:unhideWhenUsed/>
    <w:rsid w:val="001B7449"/>
    <w:pPr>
      <w:ind w:left="849"/>
      <w:contextualSpacing/>
    </w:pPr>
  </w:style>
  <w:style w:type="paragraph" w:styleId="Liste-forts4">
    <w:name w:val="List Continue 4"/>
    <w:basedOn w:val="Normal"/>
    <w:uiPriority w:val="99"/>
    <w:semiHidden/>
    <w:unhideWhenUsed/>
    <w:rsid w:val="001B7449"/>
    <w:pPr>
      <w:ind w:left="1132"/>
      <w:contextualSpacing/>
    </w:pPr>
  </w:style>
  <w:style w:type="paragraph" w:styleId="Liste-forts5">
    <w:name w:val="List Continue 5"/>
    <w:basedOn w:val="Normal"/>
    <w:uiPriority w:val="99"/>
    <w:semiHidden/>
    <w:unhideWhenUsed/>
    <w:rsid w:val="001B7449"/>
    <w:pPr>
      <w:ind w:left="1415"/>
      <w:contextualSpacing/>
    </w:pPr>
  </w:style>
  <w:style w:type="paragraph" w:styleId="Meldingshode">
    <w:name w:val="Message Header"/>
    <w:basedOn w:val="Normal"/>
    <w:link w:val="MeldingshodeTegn"/>
    <w:uiPriority w:val="99"/>
    <w:semiHidden/>
    <w:unhideWhenUsed/>
    <w:rsid w:val="001B744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B7449"/>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1B7449"/>
  </w:style>
  <w:style w:type="character" w:customStyle="1" w:styleId="InnledendehilsenTegn">
    <w:name w:val="Innledende hilsen Tegn"/>
    <w:basedOn w:val="Standardskriftforavsnitt"/>
    <w:link w:val="Innledendehilsen"/>
    <w:uiPriority w:val="99"/>
    <w:semiHidden/>
    <w:rsid w:val="001B7449"/>
    <w:rPr>
      <w:rFonts w:ascii="Times New Roman" w:eastAsia="Times New Roman" w:hAnsi="Times New Roman"/>
      <w:spacing w:val="4"/>
      <w:kern w:val="0"/>
      <w:sz w:val="24"/>
      <w14:ligatures w14:val="none"/>
    </w:rPr>
  </w:style>
  <w:style w:type="paragraph" w:styleId="Dato0">
    <w:name w:val="Date"/>
    <w:basedOn w:val="Normal"/>
    <w:next w:val="Normal"/>
    <w:link w:val="DatoTegn"/>
    <w:rsid w:val="001B7449"/>
  </w:style>
  <w:style w:type="character" w:customStyle="1" w:styleId="DatoTegn1">
    <w:name w:val="Dato Tegn1"/>
    <w:basedOn w:val="Standardskriftforavsnitt"/>
    <w:uiPriority w:val="99"/>
    <w:semiHidden/>
    <w:rsid w:val="005837C1"/>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1B7449"/>
    <w:pPr>
      <w:spacing w:after="0" w:line="240" w:lineRule="auto"/>
    </w:pPr>
  </w:style>
  <w:style w:type="character" w:customStyle="1" w:styleId="NotatoverskriftTegn">
    <w:name w:val="Notatoverskrift Tegn"/>
    <w:basedOn w:val="Standardskriftforavsnitt"/>
    <w:link w:val="Notatoverskrift"/>
    <w:uiPriority w:val="99"/>
    <w:semiHidden/>
    <w:rsid w:val="001B7449"/>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1B744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B7449"/>
    <w:rPr>
      <w:color w:val="954F72" w:themeColor="followedHyperlink"/>
      <w:u w:val="single"/>
    </w:rPr>
  </w:style>
  <w:style w:type="character" w:styleId="Utheving">
    <w:name w:val="Emphasis"/>
    <w:basedOn w:val="Standardskriftforavsnitt"/>
    <w:uiPriority w:val="20"/>
    <w:qFormat/>
    <w:rsid w:val="001B7449"/>
    <w:rPr>
      <w:i/>
      <w:iCs/>
    </w:rPr>
  </w:style>
  <w:style w:type="paragraph" w:styleId="Dokumentkart">
    <w:name w:val="Document Map"/>
    <w:basedOn w:val="Normal"/>
    <w:link w:val="DokumentkartTegn"/>
    <w:uiPriority w:val="99"/>
    <w:semiHidden/>
    <w:rsid w:val="001B744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B7449"/>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1B7449"/>
    <w:rPr>
      <w:rFonts w:ascii="Courier New" w:hAnsi="Courier New" w:cs="Courier New"/>
      <w:sz w:val="20"/>
    </w:rPr>
  </w:style>
  <w:style w:type="character" w:customStyle="1" w:styleId="RentekstTegn">
    <w:name w:val="Ren tekst Tegn"/>
    <w:basedOn w:val="Standardskriftforavsnitt"/>
    <w:link w:val="Rentekst"/>
    <w:uiPriority w:val="99"/>
    <w:semiHidden/>
    <w:rsid w:val="001B7449"/>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1B7449"/>
    <w:pPr>
      <w:spacing w:after="0" w:line="240" w:lineRule="auto"/>
    </w:pPr>
  </w:style>
  <w:style w:type="character" w:customStyle="1" w:styleId="E-postsignaturTegn">
    <w:name w:val="E-postsignatur Tegn"/>
    <w:basedOn w:val="Standardskriftforavsnitt"/>
    <w:link w:val="E-postsignatur"/>
    <w:uiPriority w:val="99"/>
    <w:semiHidden/>
    <w:rsid w:val="001B7449"/>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1B7449"/>
    <w:rPr>
      <w:szCs w:val="24"/>
    </w:rPr>
  </w:style>
  <w:style w:type="character" w:styleId="HTML-akronym">
    <w:name w:val="HTML Acronym"/>
    <w:basedOn w:val="Standardskriftforavsnitt"/>
    <w:uiPriority w:val="99"/>
    <w:semiHidden/>
    <w:unhideWhenUsed/>
    <w:rsid w:val="001B7449"/>
  </w:style>
  <w:style w:type="paragraph" w:styleId="HTML-adresse">
    <w:name w:val="HTML Address"/>
    <w:basedOn w:val="Normal"/>
    <w:link w:val="HTML-adresseTegn"/>
    <w:uiPriority w:val="99"/>
    <w:semiHidden/>
    <w:unhideWhenUsed/>
    <w:rsid w:val="001B7449"/>
    <w:pPr>
      <w:spacing w:after="0" w:line="240" w:lineRule="auto"/>
    </w:pPr>
    <w:rPr>
      <w:i/>
      <w:iCs/>
    </w:rPr>
  </w:style>
  <w:style w:type="character" w:customStyle="1" w:styleId="HTML-adresseTegn">
    <w:name w:val="HTML-adresse Tegn"/>
    <w:basedOn w:val="Standardskriftforavsnitt"/>
    <w:link w:val="HTML-adresse"/>
    <w:uiPriority w:val="99"/>
    <w:semiHidden/>
    <w:rsid w:val="001B7449"/>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1B7449"/>
    <w:rPr>
      <w:i/>
      <w:iCs/>
    </w:rPr>
  </w:style>
  <w:style w:type="character" w:styleId="HTML-kode">
    <w:name w:val="HTML Code"/>
    <w:basedOn w:val="Standardskriftforavsnitt"/>
    <w:uiPriority w:val="99"/>
    <w:semiHidden/>
    <w:unhideWhenUsed/>
    <w:rsid w:val="001B7449"/>
    <w:rPr>
      <w:rFonts w:ascii="Consolas" w:hAnsi="Consolas"/>
      <w:sz w:val="20"/>
      <w:szCs w:val="20"/>
    </w:rPr>
  </w:style>
  <w:style w:type="character" w:styleId="HTML-definisjon">
    <w:name w:val="HTML Definition"/>
    <w:basedOn w:val="Standardskriftforavsnitt"/>
    <w:uiPriority w:val="99"/>
    <w:semiHidden/>
    <w:unhideWhenUsed/>
    <w:rsid w:val="001B7449"/>
    <w:rPr>
      <w:i/>
      <w:iCs/>
    </w:rPr>
  </w:style>
  <w:style w:type="character" w:styleId="HTML-tastatur">
    <w:name w:val="HTML Keyboard"/>
    <w:basedOn w:val="Standardskriftforavsnitt"/>
    <w:uiPriority w:val="99"/>
    <w:semiHidden/>
    <w:unhideWhenUsed/>
    <w:rsid w:val="001B7449"/>
    <w:rPr>
      <w:rFonts w:ascii="Consolas" w:hAnsi="Consolas"/>
      <w:sz w:val="20"/>
      <w:szCs w:val="20"/>
    </w:rPr>
  </w:style>
  <w:style w:type="paragraph" w:styleId="HTML-forhndsformatert">
    <w:name w:val="HTML Preformatted"/>
    <w:basedOn w:val="Normal"/>
    <w:link w:val="HTML-forhndsformatertTegn"/>
    <w:uiPriority w:val="99"/>
    <w:semiHidden/>
    <w:unhideWhenUsed/>
    <w:rsid w:val="001B744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B744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1B7449"/>
    <w:rPr>
      <w:rFonts w:ascii="Consolas" w:hAnsi="Consolas"/>
      <w:sz w:val="24"/>
      <w:szCs w:val="24"/>
    </w:rPr>
  </w:style>
  <w:style w:type="character" w:styleId="HTML-skrivemaskin">
    <w:name w:val="HTML Typewriter"/>
    <w:basedOn w:val="Standardskriftforavsnitt"/>
    <w:uiPriority w:val="99"/>
    <w:semiHidden/>
    <w:unhideWhenUsed/>
    <w:rsid w:val="001B7449"/>
    <w:rPr>
      <w:rFonts w:ascii="Consolas" w:hAnsi="Consolas"/>
      <w:sz w:val="20"/>
      <w:szCs w:val="20"/>
    </w:rPr>
  </w:style>
  <w:style w:type="character" w:styleId="HTML-variabel">
    <w:name w:val="HTML Variable"/>
    <w:basedOn w:val="Standardskriftforavsnitt"/>
    <w:uiPriority w:val="99"/>
    <w:semiHidden/>
    <w:unhideWhenUsed/>
    <w:rsid w:val="001B7449"/>
    <w:rPr>
      <w:i/>
      <w:iCs/>
    </w:rPr>
  </w:style>
  <w:style w:type="paragraph" w:styleId="Kommentaremne">
    <w:name w:val="annotation subject"/>
    <w:basedOn w:val="Merknadstekst"/>
    <w:next w:val="Merknadstekst"/>
    <w:link w:val="KommentaremneTegn"/>
    <w:uiPriority w:val="99"/>
    <w:semiHidden/>
    <w:unhideWhenUsed/>
    <w:rsid w:val="001B744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B744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1B744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744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1B7449"/>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B7449"/>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1B744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837C1"/>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1B7449"/>
    <w:rPr>
      <w:i/>
      <w:iCs/>
      <w:color w:val="808080" w:themeColor="text1" w:themeTint="7F"/>
    </w:rPr>
  </w:style>
  <w:style w:type="character" w:styleId="Sterkutheving">
    <w:name w:val="Intense Emphasis"/>
    <w:basedOn w:val="Standardskriftforavsnitt"/>
    <w:uiPriority w:val="21"/>
    <w:qFormat/>
    <w:rsid w:val="001B7449"/>
    <w:rPr>
      <w:b/>
      <w:bCs/>
      <w:i/>
      <w:iCs/>
      <w:color w:val="4472C4" w:themeColor="accent1"/>
    </w:rPr>
  </w:style>
  <w:style w:type="character" w:styleId="Svakreferanse">
    <w:name w:val="Subtle Reference"/>
    <w:basedOn w:val="Standardskriftforavsnitt"/>
    <w:uiPriority w:val="31"/>
    <w:qFormat/>
    <w:rsid w:val="001B7449"/>
    <w:rPr>
      <w:smallCaps/>
      <w:color w:val="ED7D31" w:themeColor="accent2"/>
      <w:u w:val="single"/>
    </w:rPr>
  </w:style>
  <w:style w:type="character" w:styleId="Sterkreferanse">
    <w:name w:val="Intense Reference"/>
    <w:basedOn w:val="Standardskriftforavsnitt"/>
    <w:uiPriority w:val="32"/>
    <w:qFormat/>
    <w:rsid w:val="001B7449"/>
    <w:rPr>
      <w:b/>
      <w:bCs/>
      <w:smallCaps/>
      <w:color w:val="ED7D31" w:themeColor="accent2"/>
      <w:spacing w:val="5"/>
      <w:u w:val="single"/>
    </w:rPr>
  </w:style>
  <w:style w:type="character" w:styleId="Boktittel">
    <w:name w:val="Book Title"/>
    <w:basedOn w:val="Standardskriftforavsnitt"/>
    <w:uiPriority w:val="33"/>
    <w:qFormat/>
    <w:rsid w:val="001B7449"/>
    <w:rPr>
      <w:b/>
      <w:bCs/>
      <w:smallCaps/>
      <w:spacing w:val="5"/>
    </w:rPr>
  </w:style>
  <w:style w:type="paragraph" w:styleId="Bibliografi">
    <w:name w:val="Bibliography"/>
    <w:basedOn w:val="Normal"/>
    <w:next w:val="Normal"/>
    <w:uiPriority w:val="37"/>
    <w:semiHidden/>
    <w:unhideWhenUsed/>
    <w:rsid w:val="001B7449"/>
  </w:style>
  <w:style w:type="paragraph" w:styleId="Overskriftforinnholdsfortegnelse">
    <w:name w:val="TOC Heading"/>
    <w:basedOn w:val="Overskrift1"/>
    <w:next w:val="Normal"/>
    <w:uiPriority w:val="39"/>
    <w:unhideWhenUsed/>
    <w:qFormat/>
    <w:rsid w:val="001B744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1B7449"/>
    <w:pPr>
      <w:numPr>
        <w:numId w:val="10"/>
      </w:numPr>
    </w:pPr>
  </w:style>
  <w:style w:type="numbering" w:customStyle="1" w:styleId="NrListeStil">
    <w:name w:val="NrListeStil"/>
    <w:uiPriority w:val="99"/>
    <w:rsid w:val="001B7449"/>
    <w:pPr>
      <w:numPr>
        <w:numId w:val="11"/>
      </w:numPr>
    </w:pPr>
  </w:style>
  <w:style w:type="numbering" w:customStyle="1" w:styleId="RomListeStil">
    <w:name w:val="RomListeStil"/>
    <w:uiPriority w:val="99"/>
    <w:rsid w:val="001B7449"/>
    <w:pPr>
      <w:numPr>
        <w:numId w:val="12"/>
      </w:numPr>
    </w:pPr>
  </w:style>
  <w:style w:type="numbering" w:customStyle="1" w:styleId="StrekListeStil">
    <w:name w:val="StrekListeStil"/>
    <w:uiPriority w:val="99"/>
    <w:rsid w:val="001B7449"/>
    <w:pPr>
      <w:numPr>
        <w:numId w:val="13"/>
      </w:numPr>
    </w:pPr>
  </w:style>
  <w:style w:type="numbering" w:customStyle="1" w:styleId="OpplistingListeStil">
    <w:name w:val="OpplistingListeStil"/>
    <w:uiPriority w:val="99"/>
    <w:rsid w:val="001B7449"/>
    <w:pPr>
      <w:numPr>
        <w:numId w:val="14"/>
      </w:numPr>
    </w:pPr>
  </w:style>
  <w:style w:type="numbering" w:customStyle="1" w:styleId="l-NummerertListeStil">
    <w:name w:val="l-NummerertListeStil"/>
    <w:uiPriority w:val="99"/>
    <w:rsid w:val="001B7449"/>
    <w:pPr>
      <w:numPr>
        <w:numId w:val="15"/>
      </w:numPr>
    </w:pPr>
  </w:style>
  <w:style w:type="numbering" w:customStyle="1" w:styleId="l-AlfaListeStil">
    <w:name w:val="l-AlfaListeStil"/>
    <w:uiPriority w:val="99"/>
    <w:rsid w:val="001B7449"/>
    <w:pPr>
      <w:numPr>
        <w:numId w:val="16"/>
      </w:numPr>
    </w:pPr>
  </w:style>
  <w:style w:type="numbering" w:customStyle="1" w:styleId="OverskrifterListeStil">
    <w:name w:val="OverskrifterListeStil"/>
    <w:uiPriority w:val="99"/>
    <w:rsid w:val="001B7449"/>
    <w:pPr>
      <w:numPr>
        <w:numId w:val="17"/>
      </w:numPr>
    </w:pPr>
  </w:style>
  <w:style w:type="numbering" w:customStyle="1" w:styleId="l-ListeStilMal">
    <w:name w:val="l-ListeStilMal"/>
    <w:uiPriority w:val="99"/>
    <w:rsid w:val="001B7449"/>
    <w:pPr>
      <w:numPr>
        <w:numId w:val="18"/>
      </w:numPr>
    </w:pPr>
  </w:style>
  <w:style w:type="paragraph" w:styleId="Avsenderadresse">
    <w:name w:val="envelope return"/>
    <w:basedOn w:val="Normal"/>
    <w:uiPriority w:val="99"/>
    <w:semiHidden/>
    <w:unhideWhenUsed/>
    <w:rsid w:val="001B744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B7449"/>
  </w:style>
  <w:style w:type="character" w:customStyle="1" w:styleId="BrdtekstTegn">
    <w:name w:val="Brødtekst Tegn"/>
    <w:basedOn w:val="Standardskriftforavsnitt"/>
    <w:link w:val="Brdtekst"/>
    <w:semiHidden/>
    <w:rsid w:val="001B7449"/>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1B7449"/>
    <w:pPr>
      <w:ind w:firstLine="360"/>
    </w:pPr>
  </w:style>
  <w:style w:type="character" w:customStyle="1" w:styleId="Brdtekst-frsteinnrykkTegn">
    <w:name w:val="Brødtekst - første innrykk Tegn"/>
    <w:basedOn w:val="BrdtekstTegn"/>
    <w:link w:val="Brdtekst-frsteinnrykk"/>
    <w:uiPriority w:val="99"/>
    <w:semiHidden/>
    <w:rsid w:val="001B7449"/>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1B7449"/>
    <w:pPr>
      <w:ind w:left="283"/>
    </w:pPr>
  </w:style>
  <w:style w:type="character" w:customStyle="1" w:styleId="BrdtekstinnrykkTegn">
    <w:name w:val="Brødtekstinnrykk Tegn"/>
    <w:basedOn w:val="Standardskriftforavsnitt"/>
    <w:link w:val="Brdtekstinnrykk"/>
    <w:uiPriority w:val="99"/>
    <w:semiHidden/>
    <w:rsid w:val="001B7449"/>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1B7449"/>
    <w:pPr>
      <w:ind w:left="360" w:firstLine="360"/>
    </w:pPr>
  </w:style>
  <w:style w:type="character" w:customStyle="1" w:styleId="Brdtekst-frsteinnrykk2Tegn">
    <w:name w:val="Brødtekst - første innrykk 2 Tegn"/>
    <w:basedOn w:val="BrdtekstinnrykkTegn"/>
    <w:link w:val="Brdtekst-frsteinnrykk2"/>
    <w:uiPriority w:val="99"/>
    <w:semiHidden/>
    <w:rsid w:val="001B7449"/>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1B7449"/>
    <w:pPr>
      <w:spacing w:line="480" w:lineRule="auto"/>
    </w:pPr>
  </w:style>
  <w:style w:type="character" w:customStyle="1" w:styleId="Brdtekst2Tegn">
    <w:name w:val="Brødtekst 2 Tegn"/>
    <w:basedOn w:val="Standardskriftforavsnitt"/>
    <w:link w:val="Brdtekst2"/>
    <w:uiPriority w:val="99"/>
    <w:semiHidden/>
    <w:rsid w:val="001B7449"/>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1B7449"/>
    <w:rPr>
      <w:sz w:val="16"/>
      <w:szCs w:val="16"/>
    </w:rPr>
  </w:style>
  <w:style w:type="character" w:customStyle="1" w:styleId="Brdtekst3Tegn">
    <w:name w:val="Brødtekst 3 Tegn"/>
    <w:basedOn w:val="Standardskriftforavsnitt"/>
    <w:link w:val="Brdtekst3"/>
    <w:uiPriority w:val="99"/>
    <w:semiHidden/>
    <w:rsid w:val="001B744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1B7449"/>
    <w:pPr>
      <w:spacing w:line="480" w:lineRule="auto"/>
      <w:ind w:left="283"/>
    </w:pPr>
  </w:style>
  <w:style w:type="character" w:customStyle="1" w:styleId="Brdtekstinnrykk2Tegn">
    <w:name w:val="Brødtekstinnrykk 2 Tegn"/>
    <w:basedOn w:val="Standardskriftforavsnitt"/>
    <w:link w:val="Brdtekstinnrykk2"/>
    <w:uiPriority w:val="99"/>
    <w:semiHidden/>
    <w:rsid w:val="001B7449"/>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1B7449"/>
    <w:pPr>
      <w:ind w:left="283"/>
    </w:pPr>
    <w:rPr>
      <w:sz w:val="16"/>
      <w:szCs w:val="16"/>
    </w:rPr>
  </w:style>
  <w:style w:type="character" w:customStyle="1" w:styleId="Brdtekstinnrykk3Tegn">
    <w:name w:val="Brødtekstinnrykk 3 Tegn"/>
    <w:basedOn w:val="Standardskriftforavsnitt"/>
    <w:link w:val="Brdtekstinnrykk3"/>
    <w:uiPriority w:val="99"/>
    <w:semiHidden/>
    <w:rsid w:val="001B744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1B7449"/>
    <w:pPr>
      <w:numPr>
        <w:numId w:val="0"/>
      </w:numPr>
    </w:pPr>
  </w:style>
  <w:style w:type="paragraph" w:customStyle="1" w:styleId="TrykkeriMerknad">
    <w:name w:val="TrykkeriMerknad"/>
    <w:basedOn w:val="Normal"/>
    <w:qFormat/>
    <w:rsid w:val="001B744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B7449"/>
    <w:pPr>
      <w:shd w:val="clear" w:color="auto" w:fill="FFFF99"/>
      <w:spacing w:line="240" w:lineRule="auto"/>
    </w:pPr>
    <w:rPr>
      <w:color w:val="833C0B" w:themeColor="accent2" w:themeShade="80"/>
    </w:rPr>
  </w:style>
  <w:style w:type="paragraph" w:customStyle="1" w:styleId="tblRad">
    <w:name w:val="tblRad"/>
    <w:rsid w:val="001B744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B7449"/>
  </w:style>
  <w:style w:type="paragraph" w:customStyle="1" w:styleId="tbl2LinjeSumBold">
    <w:name w:val="tbl2LinjeSumBold"/>
    <w:basedOn w:val="tblRad"/>
    <w:rsid w:val="001B7449"/>
  </w:style>
  <w:style w:type="paragraph" w:customStyle="1" w:styleId="tblDelsum1">
    <w:name w:val="tblDelsum1"/>
    <w:basedOn w:val="tblRad"/>
    <w:rsid w:val="001B7449"/>
  </w:style>
  <w:style w:type="paragraph" w:customStyle="1" w:styleId="tblDelsum1-Kapittel">
    <w:name w:val="tblDelsum1 - Kapittel"/>
    <w:basedOn w:val="tblDelsum1"/>
    <w:rsid w:val="001B7449"/>
    <w:pPr>
      <w:keepNext w:val="0"/>
    </w:pPr>
  </w:style>
  <w:style w:type="paragraph" w:customStyle="1" w:styleId="tblDelsum2">
    <w:name w:val="tblDelsum2"/>
    <w:basedOn w:val="tblRad"/>
    <w:rsid w:val="001B7449"/>
  </w:style>
  <w:style w:type="paragraph" w:customStyle="1" w:styleId="tblDelsum2-Kapittel">
    <w:name w:val="tblDelsum2 - Kapittel"/>
    <w:basedOn w:val="tblDelsum2"/>
    <w:rsid w:val="001B7449"/>
    <w:pPr>
      <w:keepNext w:val="0"/>
    </w:pPr>
  </w:style>
  <w:style w:type="paragraph" w:customStyle="1" w:styleId="tblTabelloverskrift">
    <w:name w:val="tblTabelloverskrift"/>
    <w:rsid w:val="001B744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B7449"/>
    <w:pPr>
      <w:spacing w:after="0"/>
      <w:jc w:val="right"/>
    </w:pPr>
    <w:rPr>
      <w:b w:val="0"/>
      <w:caps w:val="0"/>
      <w:sz w:val="16"/>
    </w:rPr>
  </w:style>
  <w:style w:type="paragraph" w:customStyle="1" w:styleId="tblKategoriOverskrift">
    <w:name w:val="tblKategoriOverskrift"/>
    <w:basedOn w:val="tblRad"/>
    <w:rsid w:val="001B7449"/>
    <w:pPr>
      <w:spacing w:before="120"/>
    </w:pPr>
  </w:style>
  <w:style w:type="paragraph" w:customStyle="1" w:styleId="tblKolonneoverskrift">
    <w:name w:val="tblKolonneoverskrift"/>
    <w:basedOn w:val="Normal"/>
    <w:rsid w:val="001B744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B7449"/>
    <w:pPr>
      <w:spacing w:after="360"/>
      <w:jc w:val="center"/>
    </w:pPr>
    <w:rPr>
      <w:b w:val="0"/>
      <w:caps w:val="0"/>
    </w:rPr>
  </w:style>
  <w:style w:type="paragraph" w:customStyle="1" w:styleId="tblKolonneoverskrift-Vedtak">
    <w:name w:val="tblKolonneoverskrift - Vedtak"/>
    <w:basedOn w:val="tblTabelloverskrift-Vedtak"/>
    <w:rsid w:val="001B7449"/>
    <w:pPr>
      <w:spacing w:after="0"/>
    </w:pPr>
  </w:style>
  <w:style w:type="paragraph" w:customStyle="1" w:styleId="tblOverskrift-Vedtak">
    <w:name w:val="tblOverskrift - Vedtak"/>
    <w:basedOn w:val="tblRad"/>
    <w:rsid w:val="001B7449"/>
    <w:pPr>
      <w:spacing w:before="360"/>
      <w:jc w:val="center"/>
    </w:pPr>
  </w:style>
  <w:style w:type="paragraph" w:customStyle="1" w:styleId="tblRadBold">
    <w:name w:val="tblRadBold"/>
    <w:basedOn w:val="tblRad"/>
    <w:rsid w:val="001B7449"/>
  </w:style>
  <w:style w:type="paragraph" w:customStyle="1" w:styleId="tblRadItalic">
    <w:name w:val="tblRadItalic"/>
    <w:basedOn w:val="tblRad"/>
    <w:rsid w:val="001B7449"/>
  </w:style>
  <w:style w:type="paragraph" w:customStyle="1" w:styleId="tblRadItalicSiste">
    <w:name w:val="tblRadItalicSiste"/>
    <w:basedOn w:val="tblRadItalic"/>
    <w:rsid w:val="001B7449"/>
  </w:style>
  <w:style w:type="paragraph" w:customStyle="1" w:styleId="tblRadMedLuft">
    <w:name w:val="tblRadMedLuft"/>
    <w:basedOn w:val="tblRad"/>
    <w:rsid w:val="001B7449"/>
    <w:pPr>
      <w:spacing w:before="120"/>
    </w:pPr>
  </w:style>
  <w:style w:type="paragraph" w:customStyle="1" w:styleId="tblRadMedLuftSiste">
    <w:name w:val="tblRadMedLuftSiste"/>
    <w:basedOn w:val="tblRadMedLuft"/>
    <w:rsid w:val="001B7449"/>
    <w:pPr>
      <w:spacing w:after="120"/>
    </w:pPr>
  </w:style>
  <w:style w:type="paragraph" w:customStyle="1" w:styleId="tblRadMedLuftSiste-Vedtak">
    <w:name w:val="tblRadMedLuftSiste - Vedtak"/>
    <w:basedOn w:val="tblRadMedLuftSiste"/>
    <w:rsid w:val="001B7449"/>
    <w:pPr>
      <w:keepNext w:val="0"/>
    </w:pPr>
  </w:style>
  <w:style w:type="paragraph" w:customStyle="1" w:styleId="tblRadSiste">
    <w:name w:val="tblRadSiste"/>
    <w:basedOn w:val="tblRad"/>
    <w:rsid w:val="001B7449"/>
  </w:style>
  <w:style w:type="paragraph" w:customStyle="1" w:styleId="tblSluttsum">
    <w:name w:val="tblSluttsum"/>
    <w:basedOn w:val="tblRad"/>
    <w:rsid w:val="001B7449"/>
    <w:pPr>
      <w:spacing w:before="120"/>
    </w:pPr>
  </w:style>
  <w:style w:type="table" w:customStyle="1" w:styleId="MetadataTabell">
    <w:name w:val="MetadataTabell"/>
    <w:basedOn w:val="Rutenettabelllys"/>
    <w:uiPriority w:val="99"/>
    <w:rsid w:val="001B7449"/>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B7449"/>
    <w:pPr>
      <w:spacing w:before="60" w:after="60"/>
    </w:pPr>
    <w:rPr>
      <w:rFonts w:ascii="Consolas" w:hAnsi="Consolas"/>
      <w:color w:val="ED7D31" w:themeColor="accent2"/>
      <w:sz w:val="26"/>
    </w:rPr>
  </w:style>
  <w:style w:type="table" w:styleId="Rutenettabelllys">
    <w:name w:val="Grid Table Light"/>
    <w:basedOn w:val="Vanligtabell"/>
    <w:uiPriority w:val="40"/>
    <w:rsid w:val="001B7449"/>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B7449"/>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1B744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B7449"/>
    <w:rPr>
      <w:sz w:val="24"/>
    </w:rPr>
  </w:style>
  <w:style w:type="paragraph" w:customStyle="1" w:styleId="avsnitt-tittel-tabell">
    <w:name w:val="avsnitt-tittel-tabell"/>
    <w:basedOn w:val="avsnitt-tittel"/>
    <w:qFormat/>
    <w:rsid w:val="001B7449"/>
  </w:style>
  <w:style w:type="paragraph" w:customStyle="1" w:styleId="b-budkaptit-tabell">
    <w:name w:val="b-budkaptit-tabell"/>
    <w:basedOn w:val="b-budkaptit"/>
    <w:qFormat/>
    <w:rsid w:val="001B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3</TotalTime>
  <Pages>27</Pages>
  <Words>6735</Words>
  <Characters>36557</Characters>
  <Application>Microsoft Office Word</Application>
  <DocSecurity>0</DocSecurity>
  <Lines>304</Lines>
  <Paragraphs>86</Paragraphs>
  <ScaleCrop>false</ScaleCrop>
  <Company/>
  <LinksUpToDate>false</LinksUpToDate>
  <CharactersWithSpaces>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Elisabeth Vistung</cp:lastModifiedBy>
  <cp:revision>3</cp:revision>
  <dcterms:created xsi:type="dcterms:W3CDTF">2024-11-21T10:00:00Z</dcterms:created>
  <dcterms:modified xsi:type="dcterms:W3CDTF">2024-11-21T10:17:00Z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2024-11-21T09:59:48Z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5f7d75b5-6990-4a33-9264-7995e92dbfa3</vt:lpwstr>
  </property>
  <property fmtid="{D5CDD505-2E9C-101B-9397-08002B2CF9AE}" pid="8" name="MSIP_Label_b22f7043-6caf-4431-9109-8eff758a1d8b_ContentBits">
    <vt:lpwstr>0</vt:lpwstr>
  </property>
</Properties>
</file>