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D325B" w:rsidP="008D325B">
      <w:pPr>
        <w:pStyle w:val="i-dep"/>
      </w:pPr>
      <w:r>
        <w:rPr>
          <w:lang w:val="nn-NO"/>
        </w:rPr>
        <w:t>Samferdselsdepartementet</w:t>
      </w:r>
    </w:p>
    <w:p w:rsidR="00000000" w:rsidRPr="008D325B" w:rsidRDefault="00662033" w:rsidP="008D325B">
      <w:pPr>
        <w:pStyle w:val="i-hode"/>
        <w:rPr>
          <w:lang w:val="nn-NO"/>
        </w:rPr>
      </w:pPr>
      <w:r w:rsidRPr="008D325B">
        <w:rPr>
          <w:lang w:val="nn-NO"/>
        </w:rPr>
        <w:t>Prop. 110 S</w:t>
      </w:r>
    </w:p>
    <w:p w:rsidR="00000000" w:rsidRDefault="00662033" w:rsidP="008D325B">
      <w:pPr>
        <w:pStyle w:val="i-sesjon"/>
        <w:rPr>
          <w:lang w:val="nn-NO"/>
        </w:rPr>
      </w:pPr>
      <w:r>
        <w:rPr>
          <w:lang w:val="nn-NO"/>
        </w:rPr>
        <w:t>(2018–2019)</w:t>
      </w:r>
    </w:p>
    <w:p w:rsidR="00000000" w:rsidRDefault="00662033" w:rsidP="008D325B">
      <w:pPr>
        <w:pStyle w:val="i-hode-tit"/>
        <w:rPr>
          <w:lang w:val="nn-NO"/>
        </w:rPr>
      </w:pPr>
      <w:r>
        <w:rPr>
          <w:lang w:val="nn-NO"/>
        </w:rPr>
        <w:t>Proposisjon til Stortinget (forslag til stortingsvedtak)</w:t>
      </w:r>
    </w:p>
    <w:p w:rsidR="00000000" w:rsidRDefault="00662033" w:rsidP="008D325B">
      <w:pPr>
        <w:pStyle w:val="i-tit"/>
        <w:rPr>
          <w:lang w:val="nn-NO"/>
        </w:rPr>
      </w:pPr>
      <w:r>
        <w:rPr>
          <w:lang w:val="nn-NO"/>
        </w:rPr>
        <w:t>Nokre saker om veg, jernbane og post</w:t>
      </w:r>
    </w:p>
    <w:p w:rsidR="00000000" w:rsidRDefault="00662033" w:rsidP="008D325B">
      <w:pPr>
        <w:pStyle w:val="i-statsrdato"/>
        <w:rPr>
          <w:lang w:val="nn-NO"/>
        </w:rPr>
      </w:pPr>
      <w:r>
        <w:rPr>
          <w:lang w:val="nn-NO"/>
        </w:rPr>
        <w:t xml:space="preserve">Tilråding frå Samferdselsdepartementet 10. mai 2019, </w:t>
      </w:r>
      <w:r>
        <w:rPr>
          <w:lang w:val="nn-NO"/>
        </w:rPr>
        <w:br/>
        <w:t>godkjen</w:t>
      </w:r>
      <w:bookmarkStart w:id="0" w:name="_GoBack"/>
      <w:bookmarkEnd w:id="0"/>
      <w:r>
        <w:rPr>
          <w:lang w:val="nn-NO"/>
        </w:rPr>
        <w:t xml:space="preserve">d i statsråd same dagen. </w:t>
      </w:r>
      <w:r>
        <w:rPr>
          <w:lang w:val="nn-NO"/>
        </w:rPr>
        <w:br/>
        <w:t>(Regjeringa Sol</w:t>
      </w:r>
      <w:r>
        <w:rPr>
          <w:lang w:val="nn-NO"/>
        </w:rPr>
        <w:t xml:space="preserve">berg) </w:t>
      </w:r>
    </w:p>
    <w:p w:rsidR="00000000" w:rsidRDefault="00662033" w:rsidP="008D325B">
      <w:pPr>
        <w:pStyle w:val="Overskrift1"/>
      </w:pPr>
      <w:r>
        <w:t>Innleiing</w:t>
      </w:r>
    </w:p>
    <w:p w:rsidR="00000000" w:rsidRDefault="00662033" w:rsidP="008D325B">
      <w:pPr>
        <w:rPr>
          <w:lang w:val="nn-NO"/>
        </w:rPr>
      </w:pPr>
      <w:proofErr w:type="spellStart"/>
      <w:r w:rsidRPr="008D325B">
        <w:t>Samferdseldepartementet</w:t>
      </w:r>
      <w:proofErr w:type="spellEnd"/>
      <w:r w:rsidRPr="008D325B">
        <w:t xml:space="preserve"> legg i denne proposisjonen fram </w:t>
      </w:r>
      <w:proofErr w:type="spellStart"/>
      <w:r w:rsidRPr="008D325B">
        <w:t>nokre</w:t>
      </w:r>
      <w:proofErr w:type="spellEnd"/>
      <w:r w:rsidRPr="008D325B">
        <w:t xml:space="preserve"> saker som </w:t>
      </w:r>
      <w:proofErr w:type="spellStart"/>
      <w:proofErr w:type="gramStart"/>
      <w:r w:rsidRPr="008D325B">
        <w:t>gjeld</w:t>
      </w:r>
      <w:proofErr w:type="spellEnd"/>
      <w:r w:rsidRPr="008D325B">
        <w:t xml:space="preserve"> vegformål</w:t>
      </w:r>
      <w:proofErr w:type="gramEnd"/>
      <w:r w:rsidRPr="008D325B">
        <w:t>, jernbaneformål og oppføl</w:t>
      </w:r>
      <w:r w:rsidRPr="008D325B">
        <w:t xml:space="preserve">ging av </w:t>
      </w:r>
      <w:proofErr w:type="spellStart"/>
      <w:r w:rsidRPr="008D325B">
        <w:t>eit</w:t>
      </w:r>
      <w:proofErr w:type="spellEnd"/>
      <w:r w:rsidRPr="008D325B">
        <w:t xml:space="preserve"> oppmodingsvedtak om </w:t>
      </w:r>
      <w:proofErr w:type="spellStart"/>
      <w:r w:rsidRPr="008D325B">
        <w:t>posttenester</w:t>
      </w:r>
      <w:proofErr w:type="spellEnd"/>
      <w:r w:rsidRPr="008D325B">
        <w:t xml:space="preserve">. Det blir fremma forslag om kostnadsrammer i tre vegprosjekt og to jernbaneprosjekt. </w:t>
      </w:r>
      <w:r>
        <w:rPr>
          <w:lang w:val="nn-NO"/>
        </w:rPr>
        <w:t xml:space="preserve">Det blir òg fremma forslag om vedtak om å forlenge bompengeinnkrevjinga i fase 1 av Samferdselspakke for </w:t>
      </w:r>
      <w:proofErr w:type="spellStart"/>
      <w:r>
        <w:rPr>
          <w:lang w:val="nn-NO"/>
        </w:rPr>
        <w:t>Kristiansandsregionen</w:t>
      </w:r>
      <w:proofErr w:type="spellEnd"/>
      <w:r>
        <w:rPr>
          <w:lang w:val="nn-NO"/>
        </w:rPr>
        <w:t>.</w:t>
      </w:r>
    </w:p>
    <w:p w:rsidR="00000000" w:rsidRDefault="00662033" w:rsidP="008D325B">
      <w:pPr>
        <w:pStyle w:val="Overskrift1"/>
      </w:pPr>
      <w:r>
        <w:t>Vegformål</w:t>
      </w:r>
    </w:p>
    <w:p w:rsidR="00000000" w:rsidRDefault="00662033" w:rsidP="008D325B">
      <w:pPr>
        <w:pStyle w:val="Overskrift2"/>
      </w:pPr>
      <w:r>
        <w:t xml:space="preserve">E39 Betna–Vinjeøra–Stormyra i Møre og Romsdal og Trøndelag – kostnadsramme </w:t>
      </w:r>
    </w:p>
    <w:p w:rsidR="00000000" w:rsidRDefault="00662033" w:rsidP="008D325B">
      <w:pPr>
        <w:rPr>
          <w:lang w:val="nn-NO"/>
        </w:rPr>
      </w:pPr>
      <w:r>
        <w:rPr>
          <w:lang w:val="nn-NO"/>
        </w:rPr>
        <w:t xml:space="preserve">Prosjektet er m.a. omtalt i Meld. St. 33 (2016–2017) </w:t>
      </w:r>
      <w:r>
        <w:rPr>
          <w:rStyle w:val="kursiv"/>
          <w:sz w:val="21"/>
          <w:szCs w:val="21"/>
        </w:rPr>
        <w:t>Nasjonal transportplan 2018–2029</w:t>
      </w:r>
      <w:r>
        <w:rPr>
          <w:lang w:val="nn-NO"/>
        </w:rPr>
        <w:t xml:space="preserve">, side 290, og Prop. 1 S (2018–2019), side 119. </w:t>
      </w:r>
    </w:p>
    <w:p w:rsidR="00000000" w:rsidRDefault="00662033" w:rsidP="008D325B">
      <w:pPr>
        <w:rPr>
          <w:lang w:val="nn-NO"/>
        </w:rPr>
      </w:pPr>
      <w:r>
        <w:rPr>
          <w:lang w:val="nn-NO"/>
        </w:rPr>
        <w:t>Store delar av strekni</w:t>
      </w:r>
      <w:r>
        <w:rPr>
          <w:lang w:val="nn-NO"/>
        </w:rPr>
        <w:t>nga har til dels svært låg standard med smal veg utan gul midtlinje, mange krappe svingar og mange direkte avkøyrsler. Strekninga er ein flaskehals for tungtrafikken.</w:t>
      </w:r>
    </w:p>
    <w:p w:rsidR="00000000" w:rsidRDefault="00662033" w:rsidP="008D325B">
      <w:pPr>
        <w:rPr>
          <w:lang w:val="nn-NO"/>
        </w:rPr>
      </w:pPr>
      <w:r>
        <w:rPr>
          <w:lang w:val="nn-NO"/>
        </w:rPr>
        <w:t>Prosjektet omfattar ombygging av tre delstrekningar på til saman om lag 30 km på ei om la</w:t>
      </w:r>
      <w:r>
        <w:rPr>
          <w:lang w:val="nn-NO"/>
        </w:rPr>
        <w:t xml:space="preserve">g 50 km lang strekning av E39 i Halsa kommune i Møre og Romsdal og Hemne kommune i Trøndelag. Strekninga blir bygd som tofelts veg, dels i eksisterande trasé og dels i ny trasé. </w:t>
      </w:r>
    </w:p>
    <w:p w:rsidR="00000000" w:rsidRDefault="00662033" w:rsidP="008D325B">
      <w:pPr>
        <w:rPr>
          <w:lang w:val="nn-NO"/>
        </w:rPr>
      </w:pPr>
      <w:r>
        <w:rPr>
          <w:lang w:val="nn-NO"/>
        </w:rPr>
        <w:t xml:space="preserve">I Meld. St. 33 (2016–2017) </w:t>
      </w:r>
      <w:r w:rsidRPr="008D325B">
        <w:rPr>
          <w:rStyle w:val="kursiv"/>
          <w:sz w:val="21"/>
          <w:szCs w:val="21"/>
          <w:lang w:val="nn-NO"/>
        </w:rPr>
        <w:t>Nasjonal transportplan 2018–2029</w:t>
      </w:r>
      <w:r>
        <w:rPr>
          <w:lang w:val="nn-NO"/>
        </w:rPr>
        <w:t xml:space="preserve"> er det opplyst at</w:t>
      </w:r>
      <w:r>
        <w:rPr>
          <w:lang w:val="nn-NO"/>
        </w:rPr>
        <w:t xml:space="preserve"> prosjektet har eit kostnadsoverslag på 2,1 mrd. 2017-kr. I Prop. 1 S (2018–2019) er det opplyst at det skal gjennomførast ekstern kvalitetssikring (KS2) av prosjektet, og at Samferdselsdepartementet vil komme tilbake til saka på eigna måte.</w:t>
      </w:r>
    </w:p>
    <w:p w:rsidR="00000000" w:rsidRDefault="00662033" w:rsidP="008D325B">
      <w:pPr>
        <w:rPr>
          <w:lang w:val="nn-NO"/>
        </w:rPr>
      </w:pPr>
      <w:r>
        <w:rPr>
          <w:lang w:val="nn-NO"/>
        </w:rPr>
        <w:lastRenderedPageBreak/>
        <w:t>Den eksterne k</w:t>
      </w:r>
      <w:r>
        <w:rPr>
          <w:lang w:val="nn-NO"/>
        </w:rPr>
        <w:t>valitetssikringa av prosjektet er no gjennomført. Kvalitetssikrar foreslår ei styringsramme på 2 150 mill. 2018-kr og ei kostnadsramme på 2 430 mill. 2018-kr. Statens vegvesen foreslår ei styringsramme på 2 100 mill. 2018-kr og ei kostnadsramme på 2 400 mi</w:t>
      </w:r>
      <w:r>
        <w:rPr>
          <w:lang w:val="nn-NO"/>
        </w:rPr>
        <w:t xml:space="preserve">ll. 2018-kr. Skilnaden mellom konsulenten og etaten er ulik vurdering av marknadsuvissa. Rekna om til 2019-kroner er etatens forslag til styringsramme 2 150 mill. kr og kostnadsramme 2 460 mill. kr. </w:t>
      </w:r>
    </w:p>
    <w:p w:rsidR="00000000" w:rsidRDefault="00662033" w:rsidP="008D325B">
      <w:pPr>
        <w:rPr>
          <w:lang w:val="nn-NO"/>
        </w:rPr>
      </w:pPr>
      <w:r>
        <w:rPr>
          <w:lang w:val="nn-NO"/>
        </w:rPr>
        <w:t>Etter ei samla vurdering legg Samferdselsdepartementet t</w:t>
      </w:r>
      <w:r>
        <w:rPr>
          <w:lang w:val="nn-NO"/>
        </w:rPr>
        <w:t xml:space="preserve">il grunn Statens vegvesen sitt forslag, og tilrår ei styringsramme på 2 150 mill. kr og ei kostnadsramme på 2 460 mill. kr, jf. forslag til romartalsvedtak. </w:t>
      </w:r>
    </w:p>
    <w:p w:rsidR="00000000" w:rsidRDefault="00662033" w:rsidP="008D325B">
      <w:pPr>
        <w:rPr>
          <w:lang w:val="nn-NO"/>
        </w:rPr>
      </w:pPr>
      <w:r>
        <w:rPr>
          <w:lang w:val="nn-NO"/>
        </w:rPr>
        <w:t>Det er lagt opp til anleggsstart på prosjektet våren 2020, og det er venta opna for trafikk i 2024</w:t>
      </w:r>
      <w:r>
        <w:rPr>
          <w:lang w:val="nn-NO"/>
        </w:rPr>
        <w:t xml:space="preserve">. </w:t>
      </w:r>
    </w:p>
    <w:p w:rsidR="00000000" w:rsidRPr="008D325B" w:rsidRDefault="00662033" w:rsidP="008D325B">
      <w:pPr>
        <w:pStyle w:val="Overskrift2"/>
        <w:rPr>
          <w:lang w:val="nn-NO"/>
        </w:rPr>
      </w:pPr>
      <w:r w:rsidRPr="008D325B">
        <w:rPr>
          <w:lang w:val="nn-NO"/>
        </w:rPr>
        <w:t xml:space="preserve">Rv. 706 </w:t>
      </w:r>
      <w:proofErr w:type="spellStart"/>
      <w:r w:rsidRPr="008D325B">
        <w:rPr>
          <w:lang w:val="nn-NO"/>
        </w:rPr>
        <w:t>Nydalsbrua</w:t>
      </w:r>
      <w:proofErr w:type="spellEnd"/>
      <w:r w:rsidRPr="008D325B">
        <w:rPr>
          <w:lang w:val="nn-NO"/>
        </w:rPr>
        <w:t xml:space="preserve"> med tilknytingar, i Trøndelag – kostnadsramme m.m.</w:t>
      </w:r>
    </w:p>
    <w:p w:rsidR="00000000" w:rsidRDefault="00662033" w:rsidP="008D325B">
      <w:pPr>
        <w:rPr>
          <w:lang w:val="nn-NO"/>
        </w:rPr>
      </w:pPr>
      <w:r>
        <w:rPr>
          <w:lang w:val="nn-NO"/>
        </w:rPr>
        <w:t xml:space="preserve">Prosjektet er m.a. omtalt i Meld. St. 33 (2016–2017) </w:t>
      </w:r>
      <w:r w:rsidRPr="008D325B">
        <w:rPr>
          <w:rStyle w:val="kursiv"/>
          <w:sz w:val="21"/>
          <w:szCs w:val="21"/>
          <w:lang w:val="nn-NO"/>
        </w:rPr>
        <w:t>Nasjonal transportplan 2018–2029</w:t>
      </w:r>
      <w:r>
        <w:rPr>
          <w:lang w:val="nn-NO"/>
        </w:rPr>
        <w:t xml:space="preserve">, side 303, Prop. 36 S (2017–2018) </w:t>
      </w:r>
      <w:r w:rsidRPr="008D325B">
        <w:rPr>
          <w:rStyle w:val="kursiv"/>
          <w:sz w:val="21"/>
          <w:szCs w:val="21"/>
          <w:lang w:val="nn-NO"/>
        </w:rPr>
        <w:t>Miljøpakke Trondheim trinn 3 –</w:t>
      </w:r>
      <w:r w:rsidRPr="008D325B">
        <w:rPr>
          <w:rStyle w:val="kursiv"/>
          <w:sz w:val="21"/>
          <w:szCs w:val="21"/>
          <w:lang w:val="nn-NO"/>
        </w:rPr>
        <w:t xml:space="preserve"> forlenga innkrevjingsperiode og endringar i takst- og rabattsystemet</w:t>
      </w:r>
      <w:r>
        <w:rPr>
          <w:lang w:val="nn-NO"/>
        </w:rPr>
        <w:t xml:space="preserve"> og Prop. 1 S (2018–2019), side 126. Prosjektet er tidlegare omtalt som Sluppen bru med tilknytingar.</w:t>
      </w:r>
    </w:p>
    <w:p w:rsidR="00000000" w:rsidRDefault="00662033" w:rsidP="008D325B">
      <w:pPr>
        <w:rPr>
          <w:lang w:val="nn-NO"/>
        </w:rPr>
      </w:pPr>
      <w:r>
        <w:rPr>
          <w:lang w:val="nn-NO"/>
        </w:rPr>
        <w:t>Prosjektet omfattar bygging av ny firefelts bru over Nidelva med tilknytingar til veg</w:t>
      </w:r>
      <w:r>
        <w:rPr>
          <w:lang w:val="nn-NO"/>
        </w:rPr>
        <w:t>nettet på begge sider av elva. I tillegg skal gang- og sykkelvegnettet i området byggast om til betre standard der eksisterande bru (</w:t>
      </w:r>
      <w:proofErr w:type="spellStart"/>
      <w:r>
        <w:rPr>
          <w:lang w:val="nn-NO"/>
        </w:rPr>
        <w:t>Sluppenbrua</w:t>
      </w:r>
      <w:proofErr w:type="spellEnd"/>
      <w:r>
        <w:rPr>
          <w:lang w:val="nn-NO"/>
        </w:rPr>
        <w:t>) skal byggast om til gang- og sykkelvegbru. Prosjektet inngår i utbygginga av ringvegsystemet rundt Trondheim.</w:t>
      </w:r>
    </w:p>
    <w:p w:rsidR="00000000" w:rsidRDefault="00662033" w:rsidP="008D325B">
      <w:pPr>
        <w:rPr>
          <w:lang w:val="nn-NO"/>
        </w:rPr>
      </w:pPr>
      <w:r>
        <w:rPr>
          <w:lang w:val="nn-NO"/>
        </w:rPr>
        <w:t>I Nasjonal transportplan 2018–2029 er det lagt til grunn 800 mill. 2017-kr i statlege midlar til prosjektet, fordelt med 100 mill. kr i første del av planperioden og 700 mill. kr i andre del av planperioden. Ved behandlinga av Meld. St. 33 (2016–2017), pei</w:t>
      </w:r>
      <w:r>
        <w:rPr>
          <w:lang w:val="nn-NO"/>
        </w:rPr>
        <w:t xml:space="preserve">ka eit fleirtal i transport- og kommunikasjonskomiteen på at det er mogeleg å forskotere bygging av strekninga innanfor Miljøpakke Trondheim, viss dette er ønskeleg lokalt, jf. </w:t>
      </w:r>
      <w:proofErr w:type="spellStart"/>
      <w:r>
        <w:rPr>
          <w:lang w:val="nn-NO"/>
        </w:rPr>
        <w:t>Innst</w:t>
      </w:r>
      <w:proofErr w:type="spellEnd"/>
      <w:r>
        <w:rPr>
          <w:lang w:val="nn-NO"/>
        </w:rPr>
        <w:t>. 460 S (2016–2017), side 93.</w:t>
      </w:r>
    </w:p>
    <w:p w:rsidR="00000000" w:rsidRDefault="00662033" w:rsidP="008D325B">
      <w:pPr>
        <w:rPr>
          <w:lang w:val="nn-NO"/>
        </w:rPr>
      </w:pPr>
      <w:r>
        <w:rPr>
          <w:lang w:val="nn-NO"/>
        </w:rPr>
        <w:t>Samferdselsdepartementet har i Prop. 36 S (2</w:t>
      </w:r>
      <w:r>
        <w:rPr>
          <w:lang w:val="nn-NO"/>
        </w:rPr>
        <w:t xml:space="preserve">017–2018) opna for å forskotere dei statlege midlane til </w:t>
      </w:r>
      <w:proofErr w:type="spellStart"/>
      <w:r>
        <w:rPr>
          <w:lang w:val="nn-NO"/>
        </w:rPr>
        <w:t>rv</w:t>
      </w:r>
      <w:proofErr w:type="spellEnd"/>
      <w:r>
        <w:rPr>
          <w:lang w:val="nn-NO"/>
        </w:rPr>
        <w:t xml:space="preserve">. 706 </w:t>
      </w:r>
      <w:proofErr w:type="spellStart"/>
      <w:r>
        <w:rPr>
          <w:lang w:val="nn-NO"/>
        </w:rPr>
        <w:t>Nydalsbrua</w:t>
      </w:r>
      <w:proofErr w:type="spellEnd"/>
      <w:r>
        <w:rPr>
          <w:lang w:val="nn-NO"/>
        </w:rPr>
        <w:t xml:space="preserve"> med tilknytingar med bompengar frå Miljøpakke Trondheim. Stortinget har opna for at det ved behov kan søkast om utvida låneramme ut over 1 mrd. kr for å unngå at forskotering av </w:t>
      </w:r>
      <w:proofErr w:type="spellStart"/>
      <w:r>
        <w:rPr>
          <w:lang w:val="nn-NO"/>
        </w:rPr>
        <w:t>Ny</w:t>
      </w:r>
      <w:r>
        <w:rPr>
          <w:lang w:val="nn-NO"/>
        </w:rPr>
        <w:t>dalsbrua</w:t>
      </w:r>
      <w:proofErr w:type="spellEnd"/>
      <w:r>
        <w:rPr>
          <w:lang w:val="nn-NO"/>
        </w:rPr>
        <w:t xml:space="preserve"> fører til store ulemper for gjennomføringa av andre viktige prosjekt, jf. </w:t>
      </w:r>
      <w:proofErr w:type="spellStart"/>
      <w:r>
        <w:rPr>
          <w:lang w:val="nn-NO"/>
        </w:rPr>
        <w:t>Innst</w:t>
      </w:r>
      <w:proofErr w:type="spellEnd"/>
      <w:r>
        <w:rPr>
          <w:lang w:val="nn-NO"/>
        </w:rPr>
        <w:t xml:space="preserve">. 157 S (2017–2018). </w:t>
      </w:r>
    </w:p>
    <w:p w:rsidR="00000000" w:rsidRDefault="00662033" w:rsidP="008D325B">
      <w:pPr>
        <w:rPr>
          <w:lang w:val="nn-NO"/>
        </w:rPr>
      </w:pPr>
      <w:r>
        <w:rPr>
          <w:lang w:val="nn-NO"/>
        </w:rPr>
        <w:t xml:space="preserve">Eit forslag til opplegg for finansiering av prosjektet, inkludert føresett forskotering, blei behandla av lokale styresmakter i juni 2018. </w:t>
      </w:r>
    </w:p>
    <w:p w:rsidR="00000000" w:rsidRDefault="00662033" w:rsidP="008D325B">
      <w:pPr>
        <w:rPr>
          <w:lang w:val="nn-NO"/>
        </w:rPr>
      </w:pPr>
      <w:r>
        <w:rPr>
          <w:lang w:val="nn-NO"/>
        </w:rPr>
        <w:t>Trondh</w:t>
      </w:r>
      <w:r>
        <w:rPr>
          <w:lang w:val="nn-NO"/>
        </w:rPr>
        <w:t xml:space="preserve">eim kommune fatta dette vedtaket i møte i formannskapet 26. juni 2018: </w:t>
      </w:r>
    </w:p>
    <w:p w:rsidR="00000000" w:rsidRPr="008D325B" w:rsidRDefault="00662033" w:rsidP="008D325B">
      <w:pPr>
        <w:pStyle w:val="blokksit"/>
        <w:rPr>
          <w:rStyle w:val="kursiv"/>
          <w:sz w:val="21"/>
          <w:szCs w:val="21"/>
          <w:lang w:val="nn-NO"/>
        </w:rPr>
      </w:pPr>
      <w:r w:rsidRPr="008D325B">
        <w:rPr>
          <w:rStyle w:val="kursiv"/>
          <w:sz w:val="21"/>
          <w:szCs w:val="21"/>
          <w:lang w:val="nn-NO"/>
        </w:rPr>
        <w:t xml:space="preserve">«Formannskapet gir sin tilslutning til </w:t>
      </w:r>
      <w:proofErr w:type="spellStart"/>
      <w:r w:rsidRPr="008D325B">
        <w:rPr>
          <w:rStyle w:val="kursiv"/>
          <w:sz w:val="21"/>
          <w:szCs w:val="21"/>
          <w:lang w:val="nn-NO"/>
        </w:rPr>
        <w:t>Miljøpakkens</w:t>
      </w:r>
      <w:proofErr w:type="spellEnd"/>
      <w:r w:rsidRPr="008D325B">
        <w:rPr>
          <w:rStyle w:val="kursiv"/>
          <w:sz w:val="21"/>
          <w:szCs w:val="21"/>
          <w:lang w:val="nn-NO"/>
        </w:rPr>
        <w:t xml:space="preserve"> </w:t>
      </w:r>
      <w:proofErr w:type="spellStart"/>
      <w:r w:rsidRPr="008D325B">
        <w:rPr>
          <w:rStyle w:val="kursiv"/>
          <w:sz w:val="21"/>
          <w:szCs w:val="21"/>
          <w:lang w:val="nn-NO"/>
        </w:rPr>
        <w:t>innspill</w:t>
      </w:r>
      <w:proofErr w:type="spellEnd"/>
      <w:r w:rsidRPr="008D325B">
        <w:rPr>
          <w:rStyle w:val="kursiv"/>
          <w:sz w:val="21"/>
          <w:szCs w:val="21"/>
          <w:lang w:val="nn-NO"/>
        </w:rPr>
        <w:t xml:space="preserve"> til statsbudsjett 2019, </w:t>
      </w:r>
      <w:proofErr w:type="spellStart"/>
      <w:r w:rsidRPr="008D325B">
        <w:rPr>
          <w:rStyle w:val="kursiv"/>
          <w:sz w:val="21"/>
          <w:szCs w:val="21"/>
          <w:lang w:val="nn-NO"/>
        </w:rPr>
        <w:t>herunder</w:t>
      </w:r>
      <w:proofErr w:type="spellEnd"/>
      <w:r w:rsidRPr="008D325B">
        <w:rPr>
          <w:rStyle w:val="kursiv"/>
          <w:sz w:val="21"/>
          <w:szCs w:val="21"/>
          <w:lang w:val="nn-NO"/>
        </w:rPr>
        <w:t xml:space="preserve"> </w:t>
      </w:r>
      <w:proofErr w:type="spellStart"/>
      <w:r w:rsidRPr="008D325B">
        <w:rPr>
          <w:rStyle w:val="kursiv"/>
          <w:sz w:val="21"/>
          <w:szCs w:val="21"/>
          <w:lang w:val="nn-NO"/>
        </w:rPr>
        <w:t>forskuttering</w:t>
      </w:r>
      <w:proofErr w:type="spellEnd"/>
      <w:r w:rsidRPr="008D325B">
        <w:rPr>
          <w:rStyle w:val="kursiv"/>
          <w:sz w:val="21"/>
          <w:szCs w:val="21"/>
          <w:lang w:val="nn-NO"/>
        </w:rPr>
        <w:t xml:space="preserve"> av </w:t>
      </w:r>
      <w:proofErr w:type="spellStart"/>
      <w:r w:rsidRPr="008D325B">
        <w:rPr>
          <w:rStyle w:val="kursiv"/>
          <w:sz w:val="21"/>
          <w:szCs w:val="21"/>
          <w:lang w:val="nn-NO"/>
        </w:rPr>
        <w:t>Nydalsbrua</w:t>
      </w:r>
      <w:proofErr w:type="spellEnd"/>
      <w:r w:rsidRPr="008D325B">
        <w:rPr>
          <w:rStyle w:val="kursiv"/>
          <w:sz w:val="21"/>
          <w:szCs w:val="21"/>
          <w:lang w:val="nn-NO"/>
        </w:rPr>
        <w:t>.</w:t>
      </w:r>
    </w:p>
    <w:p w:rsidR="00000000" w:rsidRPr="008D325B" w:rsidRDefault="00662033" w:rsidP="008D325B">
      <w:pPr>
        <w:pStyle w:val="blokksit"/>
        <w:rPr>
          <w:rStyle w:val="kursiv"/>
          <w:sz w:val="21"/>
          <w:szCs w:val="21"/>
          <w:lang w:val="nn-NO"/>
        </w:rPr>
      </w:pPr>
      <w:r w:rsidRPr="008D325B">
        <w:rPr>
          <w:rStyle w:val="kursiv"/>
          <w:sz w:val="21"/>
          <w:szCs w:val="21"/>
          <w:lang w:val="nn-NO"/>
        </w:rPr>
        <w:t>Formannskapet støtter en finansieringsplan og plan for fordel</w:t>
      </w:r>
      <w:r w:rsidRPr="008D325B">
        <w:rPr>
          <w:rStyle w:val="kursiv"/>
          <w:sz w:val="21"/>
          <w:szCs w:val="21"/>
          <w:lang w:val="nn-NO"/>
        </w:rPr>
        <w:t xml:space="preserve">ing av kostnad som </w:t>
      </w:r>
      <w:proofErr w:type="spellStart"/>
      <w:r w:rsidRPr="008D325B">
        <w:rPr>
          <w:rStyle w:val="kursiv"/>
          <w:sz w:val="21"/>
          <w:szCs w:val="21"/>
          <w:lang w:val="nn-NO"/>
        </w:rPr>
        <w:t>muliggjør</w:t>
      </w:r>
      <w:proofErr w:type="spellEnd"/>
      <w:r w:rsidRPr="008D325B">
        <w:rPr>
          <w:rStyle w:val="kursiv"/>
          <w:sz w:val="21"/>
          <w:szCs w:val="21"/>
          <w:lang w:val="nn-NO"/>
        </w:rPr>
        <w:t xml:space="preserve"> at </w:t>
      </w:r>
      <w:proofErr w:type="spellStart"/>
      <w:r w:rsidRPr="008D325B">
        <w:rPr>
          <w:rStyle w:val="kursiv"/>
          <w:sz w:val="21"/>
          <w:szCs w:val="21"/>
          <w:lang w:val="nn-NO"/>
        </w:rPr>
        <w:t>Nydalsbrua</w:t>
      </w:r>
      <w:proofErr w:type="spellEnd"/>
      <w:r w:rsidRPr="008D325B">
        <w:rPr>
          <w:rStyle w:val="kursiv"/>
          <w:sz w:val="21"/>
          <w:szCs w:val="21"/>
          <w:lang w:val="nn-NO"/>
        </w:rPr>
        <w:t xml:space="preserve"> kan </w:t>
      </w:r>
      <w:proofErr w:type="spellStart"/>
      <w:r w:rsidRPr="008D325B">
        <w:rPr>
          <w:rStyle w:val="kursiv"/>
          <w:sz w:val="21"/>
          <w:szCs w:val="21"/>
          <w:lang w:val="nn-NO"/>
        </w:rPr>
        <w:t>forskutteres</w:t>
      </w:r>
      <w:proofErr w:type="spellEnd"/>
      <w:r w:rsidRPr="008D325B">
        <w:rPr>
          <w:rStyle w:val="kursiv"/>
          <w:sz w:val="21"/>
          <w:szCs w:val="21"/>
          <w:lang w:val="nn-NO"/>
        </w:rPr>
        <w:t xml:space="preserve"> </w:t>
      </w:r>
      <w:proofErr w:type="spellStart"/>
      <w:r w:rsidRPr="008D325B">
        <w:rPr>
          <w:rStyle w:val="kursiv"/>
          <w:sz w:val="21"/>
          <w:szCs w:val="21"/>
          <w:lang w:val="nn-NO"/>
        </w:rPr>
        <w:t>innenfor</w:t>
      </w:r>
      <w:proofErr w:type="spellEnd"/>
      <w:r w:rsidRPr="008D325B">
        <w:rPr>
          <w:rStyle w:val="kursiv"/>
          <w:sz w:val="21"/>
          <w:szCs w:val="21"/>
          <w:lang w:val="nn-NO"/>
        </w:rPr>
        <w:t xml:space="preserve"> </w:t>
      </w:r>
      <w:proofErr w:type="spellStart"/>
      <w:r w:rsidRPr="008D325B">
        <w:rPr>
          <w:rStyle w:val="kursiv"/>
          <w:sz w:val="21"/>
          <w:szCs w:val="21"/>
          <w:lang w:val="nn-NO"/>
        </w:rPr>
        <w:t>Miljøpakkens</w:t>
      </w:r>
      <w:proofErr w:type="spellEnd"/>
      <w:r w:rsidRPr="008D325B">
        <w:rPr>
          <w:rStyle w:val="kursiv"/>
          <w:sz w:val="21"/>
          <w:szCs w:val="21"/>
          <w:lang w:val="nn-NO"/>
        </w:rPr>
        <w:t xml:space="preserve"> låneramme med den </w:t>
      </w:r>
      <w:proofErr w:type="spellStart"/>
      <w:r w:rsidRPr="008D325B">
        <w:rPr>
          <w:rStyle w:val="kursiv"/>
          <w:sz w:val="21"/>
          <w:szCs w:val="21"/>
          <w:lang w:val="nn-NO"/>
        </w:rPr>
        <w:t>statlige</w:t>
      </w:r>
      <w:proofErr w:type="spellEnd"/>
      <w:r w:rsidRPr="008D325B">
        <w:rPr>
          <w:rStyle w:val="kursiv"/>
          <w:sz w:val="21"/>
          <w:szCs w:val="21"/>
          <w:lang w:val="nn-NO"/>
        </w:rPr>
        <w:t xml:space="preserve"> finansiering av </w:t>
      </w:r>
      <w:proofErr w:type="spellStart"/>
      <w:r w:rsidRPr="008D325B">
        <w:rPr>
          <w:rStyle w:val="kursiv"/>
          <w:sz w:val="21"/>
          <w:szCs w:val="21"/>
          <w:lang w:val="nn-NO"/>
        </w:rPr>
        <w:t>Nydalsbrua</w:t>
      </w:r>
      <w:proofErr w:type="spellEnd"/>
      <w:r w:rsidRPr="008D325B">
        <w:rPr>
          <w:rStyle w:val="kursiv"/>
          <w:sz w:val="21"/>
          <w:szCs w:val="21"/>
          <w:lang w:val="nn-NO"/>
        </w:rPr>
        <w:t xml:space="preserve"> som </w:t>
      </w:r>
      <w:proofErr w:type="spellStart"/>
      <w:r w:rsidRPr="008D325B">
        <w:rPr>
          <w:rStyle w:val="kursiv"/>
          <w:sz w:val="21"/>
          <w:szCs w:val="21"/>
          <w:lang w:val="nn-NO"/>
        </w:rPr>
        <w:t>fremgår</w:t>
      </w:r>
      <w:proofErr w:type="spellEnd"/>
      <w:r w:rsidRPr="008D325B">
        <w:rPr>
          <w:rStyle w:val="kursiv"/>
          <w:sz w:val="21"/>
          <w:szCs w:val="21"/>
          <w:lang w:val="nn-NO"/>
        </w:rPr>
        <w:t xml:space="preserve"> av Statens vegvesens handlingsprogram 2018–23 (NTP 2018–2029).»</w:t>
      </w:r>
    </w:p>
    <w:p w:rsidR="00000000" w:rsidRDefault="00662033" w:rsidP="008D325B">
      <w:pPr>
        <w:rPr>
          <w:lang w:val="nn-NO"/>
        </w:rPr>
      </w:pPr>
      <w:r>
        <w:rPr>
          <w:lang w:val="nn-NO"/>
        </w:rPr>
        <w:t>Trøndelag fylkeskommune fatta dette vedtaket</w:t>
      </w:r>
      <w:r>
        <w:rPr>
          <w:lang w:val="nn-NO"/>
        </w:rPr>
        <w:t xml:space="preserve"> i møte i fylkesutvalet 19. juni 2018:</w:t>
      </w:r>
    </w:p>
    <w:p w:rsidR="00000000" w:rsidRPr="008D325B" w:rsidRDefault="00662033" w:rsidP="008D325B">
      <w:pPr>
        <w:pStyle w:val="blokksit"/>
        <w:rPr>
          <w:rStyle w:val="kursiv"/>
          <w:sz w:val="21"/>
          <w:szCs w:val="21"/>
          <w:lang w:val="nn-NO"/>
        </w:rPr>
      </w:pPr>
      <w:r w:rsidRPr="008D325B">
        <w:rPr>
          <w:rStyle w:val="kursiv"/>
          <w:sz w:val="21"/>
          <w:szCs w:val="21"/>
          <w:lang w:val="nn-NO"/>
        </w:rPr>
        <w:t>«</w:t>
      </w:r>
      <w:proofErr w:type="spellStart"/>
      <w:r w:rsidRPr="008D325B">
        <w:rPr>
          <w:rStyle w:val="kursiv"/>
          <w:sz w:val="21"/>
          <w:szCs w:val="21"/>
          <w:lang w:val="nn-NO"/>
        </w:rPr>
        <w:t>Fylkesutvalget</w:t>
      </w:r>
      <w:proofErr w:type="spellEnd"/>
      <w:r w:rsidRPr="008D325B">
        <w:rPr>
          <w:rStyle w:val="kursiv"/>
          <w:sz w:val="21"/>
          <w:szCs w:val="21"/>
          <w:lang w:val="nn-NO"/>
        </w:rPr>
        <w:t xml:space="preserve"> gir med dette tilslutning til </w:t>
      </w:r>
      <w:proofErr w:type="spellStart"/>
      <w:r w:rsidRPr="008D325B">
        <w:rPr>
          <w:rStyle w:val="kursiv"/>
          <w:sz w:val="21"/>
          <w:szCs w:val="21"/>
          <w:lang w:val="nn-NO"/>
        </w:rPr>
        <w:t>Miljøpakkens</w:t>
      </w:r>
      <w:proofErr w:type="spellEnd"/>
      <w:r w:rsidRPr="008D325B">
        <w:rPr>
          <w:rStyle w:val="kursiv"/>
          <w:sz w:val="21"/>
          <w:szCs w:val="21"/>
          <w:lang w:val="nn-NO"/>
        </w:rPr>
        <w:t xml:space="preserve"> </w:t>
      </w:r>
      <w:proofErr w:type="spellStart"/>
      <w:r w:rsidRPr="008D325B">
        <w:rPr>
          <w:rStyle w:val="kursiv"/>
          <w:sz w:val="21"/>
          <w:szCs w:val="21"/>
          <w:lang w:val="nn-NO"/>
        </w:rPr>
        <w:t>innspill</w:t>
      </w:r>
      <w:proofErr w:type="spellEnd"/>
      <w:r w:rsidRPr="008D325B">
        <w:rPr>
          <w:rStyle w:val="kursiv"/>
          <w:sz w:val="21"/>
          <w:szCs w:val="21"/>
          <w:lang w:val="nn-NO"/>
        </w:rPr>
        <w:t xml:space="preserve"> til statsbudsjett 2019, </w:t>
      </w:r>
      <w:proofErr w:type="spellStart"/>
      <w:r w:rsidRPr="008D325B">
        <w:rPr>
          <w:rStyle w:val="kursiv"/>
          <w:sz w:val="21"/>
          <w:szCs w:val="21"/>
          <w:lang w:val="nn-NO"/>
        </w:rPr>
        <w:t>herunder</w:t>
      </w:r>
      <w:proofErr w:type="spellEnd"/>
      <w:r w:rsidRPr="008D325B">
        <w:rPr>
          <w:rStyle w:val="kursiv"/>
          <w:sz w:val="21"/>
          <w:szCs w:val="21"/>
          <w:lang w:val="nn-NO"/>
        </w:rPr>
        <w:t xml:space="preserve"> forskottering av </w:t>
      </w:r>
      <w:proofErr w:type="spellStart"/>
      <w:r w:rsidRPr="008D325B">
        <w:rPr>
          <w:rStyle w:val="kursiv"/>
          <w:sz w:val="21"/>
          <w:szCs w:val="21"/>
          <w:lang w:val="nn-NO"/>
        </w:rPr>
        <w:t>Nydalsbrua</w:t>
      </w:r>
      <w:proofErr w:type="spellEnd"/>
      <w:r w:rsidRPr="008D325B">
        <w:rPr>
          <w:rStyle w:val="kursiv"/>
          <w:sz w:val="21"/>
          <w:szCs w:val="21"/>
          <w:lang w:val="nn-NO"/>
        </w:rPr>
        <w:t xml:space="preserve">. </w:t>
      </w:r>
    </w:p>
    <w:p w:rsidR="00000000" w:rsidRDefault="00662033" w:rsidP="008D325B">
      <w:pPr>
        <w:pStyle w:val="blokksit"/>
        <w:rPr>
          <w:rStyle w:val="kursiv"/>
          <w:sz w:val="21"/>
          <w:szCs w:val="21"/>
        </w:rPr>
      </w:pPr>
      <w:r>
        <w:rPr>
          <w:rStyle w:val="kursiv"/>
          <w:sz w:val="21"/>
          <w:szCs w:val="21"/>
        </w:rPr>
        <w:t>Fylkesutvalget støtter en finansieringsplan og plan for fordeling av kostnad som mulig</w:t>
      </w:r>
      <w:r>
        <w:rPr>
          <w:rStyle w:val="kursiv"/>
          <w:sz w:val="21"/>
          <w:szCs w:val="21"/>
        </w:rPr>
        <w:t>gjør at Nydalsbrua kan forskutteres innenfor Miljøpakkens låneramme med den statlige finansiering av Nydalsbrua som fremgår av Statens vegvesens handlingsprogram 2018–23 (NTP 2018–2029).»</w:t>
      </w:r>
    </w:p>
    <w:p w:rsidR="00000000" w:rsidRDefault="00662033" w:rsidP="008D325B">
      <w:pPr>
        <w:rPr>
          <w:lang w:val="nn-NO"/>
        </w:rPr>
      </w:pPr>
      <w:r>
        <w:rPr>
          <w:lang w:val="nn-NO"/>
        </w:rPr>
        <w:t>Det er gjennomført ekstern kvalitetssikring (KS2) av prosjektet. Sam</w:t>
      </w:r>
      <w:r>
        <w:rPr>
          <w:lang w:val="nn-NO"/>
        </w:rPr>
        <w:t>ferdselsdepartementet legg etter kvalitetssikringa til grunn ei styringsramme på 1 188 mill. 2018-kr og ei kostnadsramme på 1 342 mill. 2018-kr. Rekna om til 2019-prisnivå er styringsramma 1 220 mill. kr og kostnadsramma 1 380 mill. kr, jf. forslag til rom</w:t>
      </w:r>
      <w:r>
        <w:rPr>
          <w:lang w:val="nn-NO"/>
        </w:rPr>
        <w:t xml:space="preserve">artalsvedtak. </w:t>
      </w:r>
    </w:p>
    <w:p w:rsidR="00000000" w:rsidRDefault="00662033" w:rsidP="008D325B">
      <w:pPr>
        <w:rPr>
          <w:lang w:val="nn-NO"/>
        </w:rPr>
      </w:pPr>
      <w:r>
        <w:rPr>
          <w:lang w:val="nn-NO"/>
        </w:rPr>
        <w:t>Dette inneber ein auke i styringsramma på om lag 40 mill. kr samanlikna med kostnadsoverslaget i Nasjonal transportplan 2018–2029.</w:t>
      </w:r>
    </w:p>
    <w:p w:rsidR="00000000" w:rsidRDefault="00662033" w:rsidP="008D325B">
      <w:pPr>
        <w:rPr>
          <w:lang w:val="nn-NO"/>
        </w:rPr>
      </w:pPr>
      <w:r>
        <w:rPr>
          <w:lang w:val="nn-NO"/>
        </w:rPr>
        <w:t>Som det går fram over, har Trondheim kommune og Sør-Trøndelag fylkeskommune slutta seg til å forskotere prosje</w:t>
      </w:r>
      <w:r>
        <w:rPr>
          <w:lang w:val="nn-NO"/>
        </w:rPr>
        <w:t>ktet med bompengar innanfor låneramma til Miljøpakke Trondheim. I Nasjonal transportplan 2018–2029 er det lagt til grunn 855 mill. 2019-kr i statleg finansiering av prosjektet. Med ei styringsramme på 1 220 mill. 2019-kr, inneber dette at 365 mill. kr må d</w:t>
      </w:r>
      <w:r>
        <w:rPr>
          <w:lang w:val="nn-NO"/>
        </w:rPr>
        <w:t>ekkast med bompengar, etter refusjon av forskoterte midlar. Samferdselsdepartementet sluttar seg til at føresett statleg bidrag blir forskotert med bompengar. Forskoteringa vil bli refundert i perioden 2024–2029 utan kompensasjon for renter og prisstiging.</w:t>
      </w:r>
      <w:r>
        <w:rPr>
          <w:lang w:val="nn-NO"/>
        </w:rPr>
        <w:t xml:space="preserve"> </w:t>
      </w:r>
    </w:p>
    <w:p w:rsidR="00000000" w:rsidRDefault="00662033" w:rsidP="008D325B">
      <w:pPr>
        <w:rPr>
          <w:lang w:val="nn-NO"/>
        </w:rPr>
      </w:pPr>
      <w:r>
        <w:rPr>
          <w:lang w:val="nn-NO"/>
        </w:rPr>
        <w:t xml:space="preserve">Prosjektets samfunnsøkonomiske netto nytte er rekna til om lag 40 mill. kr. Netto nytte over totale kostnader er rekna til 0,04. Utan bompengar er netto nytte og netto nytte over totale kostnader rekna til høvesvis 10 mill. kr og 0,01. </w:t>
      </w:r>
    </w:p>
    <w:p w:rsidR="00000000" w:rsidRDefault="00662033" w:rsidP="008D325B">
      <w:pPr>
        <w:rPr>
          <w:lang w:val="nn-NO"/>
        </w:rPr>
      </w:pPr>
      <w:r>
        <w:rPr>
          <w:lang w:val="nn-NO"/>
        </w:rPr>
        <w:t>Det er lagt opp t</w:t>
      </w:r>
      <w:r>
        <w:rPr>
          <w:lang w:val="nn-NO"/>
        </w:rPr>
        <w:t>il anleggsstart tidleg i 2020, og prosjektet er venta opna for trafikk i 2022/2023. I 2019 blir det gjennomført førebuande arbeid, m.a. omlegging av ein høgspentleidning.</w:t>
      </w:r>
    </w:p>
    <w:p w:rsidR="00000000" w:rsidRDefault="00662033" w:rsidP="008D325B">
      <w:pPr>
        <w:pStyle w:val="Overskrift2"/>
      </w:pPr>
      <w:r>
        <w:t xml:space="preserve">E6 Tømmernes-, Forså-, Fagernes-, Larsberg-, </w:t>
      </w:r>
      <w:proofErr w:type="spellStart"/>
      <w:r>
        <w:t>Skardal</w:t>
      </w:r>
      <w:proofErr w:type="spellEnd"/>
      <w:r>
        <w:t xml:space="preserve">- og </w:t>
      </w:r>
      <w:proofErr w:type="spellStart"/>
      <w:r>
        <w:t>Isfjelltunnelane</w:t>
      </w:r>
      <w:proofErr w:type="spellEnd"/>
      <w:r>
        <w:t xml:space="preserve"> i N</w:t>
      </w:r>
      <w:r>
        <w:t>ordland og Troms – endra kostnadsramme</w:t>
      </w:r>
    </w:p>
    <w:p w:rsidR="00000000" w:rsidRDefault="00662033" w:rsidP="008D325B">
      <w:pPr>
        <w:rPr>
          <w:lang w:val="nn-NO"/>
        </w:rPr>
      </w:pPr>
      <w:r w:rsidRPr="008D325B">
        <w:t xml:space="preserve">Prosjektet er sist omtalt i Prop. 17 S (2018–2019) </w:t>
      </w:r>
      <w:proofErr w:type="spellStart"/>
      <w:r>
        <w:rPr>
          <w:rStyle w:val="kursiv"/>
          <w:sz w:val="21"/>
          <w:szCs w:val="21"/>
        </w:rPr>
        <w:t>Endringar</w:t>
      </w:r>
      <w:proofErr w:type="spellEnd"/>
      <w:r>
        <w:rPr>
          <w:rStyle w:val="kursiv"/>
          <w:sz w:val="21"/>
          <w:szCs w:val="21"/>
        </w:rPr>
        <w:t xml:space="preserve"> i statsbudsjettet 2018 under Samferdselsdepartementet</w:t>
      </w:r>
      <w:r w:rsidRPr="008D325B">
        <w:t xml:space="preserve">, der det blei foreslått ei kostnadsramme på 685 mill. </w:t>
      </w:r>
      <w:r>
        <w:rPr>
          <w:lang w:val="nn-NO"/>
        </w:rPr>
        <w:t>2018-kr. Rekna om til 2019-prisnivå</w:t>
      </w:r>
      <w:r>
        <w:rPr>
          <w:lang w:val="nn-NO"/>
        </w:rPr>
        <w:t xml:space="preserve"> er dette 701 mill. kr. Ved en feil var ikkje </w:t>
      </w:r>
      <w:proofErr w:type="spellStart"/>
      <w:r>
        <w:rPr>
          <w:lang w:val="nn-NO"/>
        </w:rPr>
        <w:t>Tømmernestunnelen</w:t>
      </w:r>
      <w:proofErr w:type="spellEnd"/>
      <w:r>
        <w:rPr>
          <w:lang w:val="nn-NO"/>
        </w:rPr>
        <w:t xml:space="preserve"> inkludert i prosjektnamnet i Prop. 17 S (2018–2019), sjølv om denne er ein del av prosjektet og inngår i kostnadsramma.</w:t>
      </w:r>
    </w:p>
    <w:p w:rsidR="00000000" w:rsidRDefault="00662033" w:rsidP="008D325B">
      <w:pPr>
        <w:rPr>
          <w:lang w:val="nn-NO"/>
        </w:rPr>
      </w:pPr>
      <w:r>
        <w:rPr>
          <w:lang w:val="nn-NO"/>
        </w:rPr>
        <w:t>Anleggsarbeida starta i 2017, og prosjektet er venta sluttført i løpet a</w:t>
      </w:r>
      <w:r>
        <w:rPr>
          <w:lang w:val="nn-NO"/>
        </w:rPr>
        <w:t>v 2019.</w:t>
      </w:r>
    </w:p>
    <w:p w:rsidR="00000000" w:rsidRDefault="00662033" w:rsidP="008D325B">
      <w:pPr>
        <w:rPr>
          <w:lang w:val="nn-NO"/>
        </w:rPr>
      </w:pPr>
      <w:r>
        <w:rPr>
          <w:lang w:val="nn-NO"/>
        </w:rPr>
        <w:t xml:space="preserve">I samband med førebuing av utbetringa av den siste av dei seks tunnelane, </w:t>
      </w:r>
      <w:proofErr w:type="spellStart"/>
      <w:r>
        <w:rPr>
          <w:lang w:val="nn-NO"/>
        </w:rPr>
        <w:t>Forsåtunnelen</w:t>
      </w:r>
      <w:proofErr w:type="spellEnd"/>
      <w:r>
        <w:rPr>
          <w:lang w:val="nn-NO"/>
        </w:rPr>
        <w:t>, er det avdekt at behovet for tiltak i denne tunnelen er større enn tidlegare pårekna. Dette kjem m.a. av at det ikkje vil vere mogeleg å utbetre vass- og frost</w:t>
      </w:r>
      <w:r>
        <w:rPr>
          <w:lang w:val="nn-NO"/>
        </w:rPr>
        <w:t xml:space="preserve">sikringa utan </w:t>
      </w:r>
      <w:proofErr w:type="spellStart"/>
      <w:r>
        <w:rPr>
          <w:lang w:val="nn-NO"/>
        </w:rPr>
        <w:t>utstrossing</w:t>
      </w:r>
      <w:proofErr w:type="spellEnd"/>
      <w:r>
        <w:rPr>
          <w:lang w:val="nn-NO"/>
        </w:rPr>
        <w:t xml:space="preserve"> av tunnelen. Prognosen for sluttkostnad er no 745 mill. 2019-kr. Prosjektet er i sluttfasen, og det har ikkje vore mogeleg å finne innsparingar for å dekke kostnadsauken.</w:t>
      </w:r>
    </w:p>
    <w:p w:rsidR="00000000" w:rsidRDefault="00662033" w:rsidP="008D325B">
      <w:pPr>
        <w:rPr>
          <w:lang w:val="nn-NO"/>
        </w:rPr>
      </w:pPr>
      <w:r>
        <w:rPr>
          <w:lang w:val="nn-NO"/>
        </w:rPr>
        <w:t>Samferdselsdepartementet foreslår at kostnadsramma for pros</w:t>
      </w:r>
      <w:r>
        <w:rPr>
          <w:lang w:val="nn-NO"/>
        </w:rPr>
        <w:t xml:space="preserve">jektet blir auka til 765 mill. 2019-kr, jf. forslag til romartalsvedtak. </w:t>
      </w:r>
    </w:p>
    <w:p w:rsidR="00000000" w:rsidRDefault="00662033" w:rsidP="008D325B">
      <w:pPr>
        <w:pStyle w:val="Overskrift2"/>
      </w:pPr>
      <w:r>
        <w:t>E6 Megården–Mørsvikbotn i Nordland</w:t>
      </w:r>
    </w:p>
    <w:p w:rsidR="00000000" w:rsidRDefault="00662033" w:rsidP="008D325B">
      <w:pPr>
        <w:rPr>
          <w:lang w:val="nn-NO"/>
        </w:rPr>
      </w:pPr>
      <w:r>
        <w:rPr>
          <w:lang w:val="nn-NO"/>
        </w:rPr>
        <w:t xml:space="preserve">Prosjektet er omtalt i Meld. St. 33 (2016–2017) </w:t>
      </w:r>
      <w:r w:rsidRPr="008D325B">
        <w:rPr>
          <w:rStyle w:val="kursiv"/>
          <w:sz w:val="21"/>
          <w:szCs w:val="21"/>
          <w:lang w:val="nn-NO"/>
        </w:rPr>
        <w:t>Nasjonal transportplan 2018–2029</w:t>
      </w:r>
      <w:r>
        <w:rPr>
          <w:lang w:val="nn-NO"/>
        </w:rPr>
        <w:t>, side 313–314, men har ikkje vore omtalt i statsbudsjettet</w:t>
      </w:r>
      <w:r>
        <w:rPr>
          <w:lang w:val="nn-NO"/>
        </w:rPr>
        <w:t xml:space="preserve">. </w:t>
      </w:r>
    </w:p>
    <w:p w:rsidR="00000000" w:rsidRDefault="00662033" w:rsidP="008D325B">
      <w:pPr>
        <w:rPr>
          <w:lang w:val="nn-NO"/>
        </w:rPr>
      </w:pPr>
      <w:r>
        <w:rPr>
          <w:lang w:val="nn-NO"/>
        </w:rPr>
        <w:t xml:space="preserve">Prosjektet omfattar ombygging av E6 på ei 53 km lang strekning i Sørfold kommune i Nordland. Strekninga har 16 tunnelar. Korkje tunnelane eller strekningane i mellom tilfredsstiller noverande krav til tryggleik og standard. Mellom </w:t>
      </w:r>
      <w:proofErr w:type="spellStart"/>
      <w:r>
        <w:rPr>
          <w:lang w:val="nn-NO"/>
        </w:rPr>
        <w:t>Sommerset</w:t>
      </w:r>
      <w:proofErr w:type="spellEnd"/>
      <w:r>
        <w:rPr>
          <w:lang w:val="nn-NO"/>
        </w:rPr>
        <w:t xml:space="preserve"> og Mørsvikbo</w:t>
      </w:r>
      <w:r>
        <w:rPr>
          <w:lang w:val="nn-NO"/>
        </w:rPr>
        <w:t xml:space="preserve">tn skal vegen leggast i heilt ny trasé, inkl. kryssing av Leirfjorden med ei om lag 800 meter lang hengebru. På resten av strekninga skal E6 byggast ut i dagens korridor med nye tunnelar. </w:t>
      </w:r>
    </w:p>
    <w:p w:rsidR="00000000" w:rsidRDefault="00662033" w:rsidP="008D325B">
      <w:pPr>
        <w:rPr>
          <w:lang w:val="nn-NO"/>
        </w:rPr>
      </w:pPr>
      <w:r>
        <w:rPr>
          <w:lang w:val="nn-NO"/>
        </w:rPr>
        <w:t xml:space="preserve">I Nasjonal transportplan 2018–2029 er det føresett statlege midlar </w:t>
      </w:r>
      <w:r>
        <w:rPr>
          <w:lang w:val="nn-NO"/>
        </w:rPr>
        <w:t>til anleggsstart på prosjektet i perioden 2018–2023. I perioden 2016–2018 er det brukt om lag 50 mill. kr til å prosjektere ei ny bru over Leirfjorden. Dette er ikkje omtalt i budsjettproposisjonane dei aktuelle åra. Utgiftene er dekte innanfor budsjettram</w:t>
      </w:r>
      <w:r>
        <w:rPr>
          <w:lang w:val="nn-NO"/>
        </w:rPr>
        <w:t>ma til Statens vegvesen.</w:t>
      </w:r>
    </w:p>
    <w:p w:rsidR="00000000" w:rsidRPr="008D325B" w:rsidRDefault="00662033" w:rsidP="008D325B">
      <w:pPr>
        <w:pStyle w:val="Overskrift2"/>
        <w:rPr>
          <w:lang w:val="nn-NO"/>
        </w:rPr>
      </w:pPr>
      <w:r w:rsidRPr="008D325B">
        <w:rPr>
          <w:lang w:val="nn-NO"/>
        </w:rPr>
        <w:t>Utvida portefølje til Nye Veier AS</w:t>
      </w:r>
    </w:p>
    <w:p w:rsidR="00000000" w:rsidRDefault="00662033" w:rsidP="008D325B">
      <w:pPr>
        <w:rPr>
          <w:lang w:val="nn-NO"/>
        </w:rPr>
      </w:pPr>
      <w:r>
        <w:rPr>
          <w:lang w:val="nn-NO"/>
        </w:rPr>
        <w:t xml:space="preserve">Nye Veier AS fekk ved behandlinga av Meld. St. 25 (2014–2015) </w:t>
      </w:r>
      <w:r w:rsidRPr="008D325B">
        <w:rPr>
          <w:rStyle w:val="kursiv"/>
          <w:sz w:val="21"/>
          <w:szCs w:val="21"/>
          <w:lang w:val="nn-NO"/>
        </w:rPr>
        <w:t xml:space="preserve">På rett </w:t>
      </w:r>
      <w:proofErr w:type="spellStart"/>
      <w:r w:rsidRPr="008D325B">
        <w:rPr>
          <w:rStyle w:val="kursiv"/>
          <w:sz w:val="21"/>
          <w:szCs w:val="21"/>
          <w:lang w:val="nn-NO"/>
        </w:rPr>
        <w:t>vei</w:t>
      </w:r>
      <w:proofErr w:type="spellEnd"/>
      <w:r w:rsidRPr="008D325B">
        <w:rPr>
          <w:rStyle w:val="kursiv"/>
          <w:sz w:val="21"/>
          <w:szCs w:val="21"/>
          <w:lang w:val="nn-NO"/>
        </w:rPr>
        <w:t>,</w:t>
      </w:r>
      <w:r>
        <w:rPr>
          <w:lang w:val="nn-NO"/>
        </w:rPr>
        <w:t xml:space="preserve"> ein utbyggingsportefølje som inneber ansvar for å bygge ut strekningar på E39, E18 og E6 i Rogaland, Aust-Agder, </w:t>
      </w:r>
      <w:r>
        <w:rPr>
          <w:lang w:val="nn-NO"/>
        </w:rPr>
        <w:t xml:space="preserve">Vest-Agder, Telemark, Hedmark, Oppland og Trøndelag fylke. Da Nye Veier tok over porteføljen i 2016, var han rekna til å koste 148 mrd. 2016-kr. Den statlege finansieringa er på 5 mrd. 2016-kr årleg i 20 år. </w:t>
      </w:r>
    </w:p>
    <w:p w:rsidR="00000000" w:rsidRDefault="00662033" w:rsidP="008D325B">
      <w:pPr>
        <w:rPr>
          <w:lang w:val="nn-NO"/>
        </w:rPr>
      </w:pPr>
      <w:r>
        <w:rPr>
          <w:lang w:val="nn-NO"/>
        </w:rPr>
        <w:t>Nye Veier ligg an til å sluttfør</w:t>
      </w:r>
      <w:r>
        <w:rPr>
          <w:lang w:val="nn-NO"/>
        </w:rPr>
        <w:t>e prosjekta i porteføljen mykje tidlegare, til ein lågare kostnad og med ei høgare samfunnsøkonomisk lønnsemd enn føresett. Samferdselsdepartementet meiner derfor det vil vere gunstig å utvide porteføljen slik at selskapet kan nytte erfaringane sine i flei</w:t>
      </w:r>
      <w:r>
        <w:rPr>
          <w:lang w:val="nn-NO"/>
        </w:rPr>
        <w:t xml:space="preserve">re prosjekt. Samstundes vil ei utviding av porteføljen gi selskapet betre høve til å vurdere dei ulike prosjekta opp mot kvarandre og rekkefølga for utbygginga av prosjekta. </w:t>
      </w:r>
    </w:p>
    <w:p w:rsidR="00000000" w:rsidRDefault="00662033" w:rsidP="008D325B">
      <w:pPr>
        <w:rPr>
          <w:lang w:val="nn-NO"/>
        </w:rPr>
      </w:pPr>
      <w:r>
        <w:rPr>
          <w:lang w:val="nn-NO"/>
        </w:rPr>
        <w:t>Samferdselsdepartementet legg derfor opp til at Nye Veier skal få overført ansvar</w:t>
      </w:r>
      <w:r>
        <w:rPr>
          <w:lang w:val="nn-NO"/>
        </w:rPr>
        <w:t>et for desse strekningane:</w:t>
      </w:r>
    </w:p>
    <w:p w:rsidR="00000000" w:rsidRDefault="00662033" w:rsidP="008D325B">
      <w:pPr>
        <w:pStyle w:val="Liste"/>
        <w:rPr>
          <w:lang w:val="nn-NO"/>
        </w:rPr>
      </w:pPr>
      <w:r>
        <w:rPr>
          <w:lang w:val="nn-NO"/>
        </w:rPr>
        <w:t>E6 Øyer–Otta i Oppland</w:t>
      </w:r>
    </w:p>
    <w:p w:rsidR="00000000" w:rsidRDefault="00662033" w:rsidP="008D325B">
      <w:pPr>
        <w:pStyle w:val="Liste"/>
        <w:rPr>
          <w:lang w:val="nn-NO"/>
        </w:rPr>
      </w:pPr>
      <w:r>
        <w:rPr>
          <w:lang w:val="nn-NO"/>
        </w:rPr>
        <w:t>E16 Kløfta–Kongsvinger i Akershus og Hedmark</w:t>
      </w:r>
    </w:p>
    <w:p w:rsidR="00000000" w:rsidRDefault="00662033" w:rsidP="008D325B">
      <w:pPr>
        <w:pStyle w:val="Liste"/>
        <w:rPr>
          <w:lang w:val="nn-NO"/>
        </w:rPr>
      </w:pPr>
      <w:r>
        <w:rPr>
          <w:lang w:val="nn-NO"/>
        </w:rPr>
        <w:t>E6 Kvænangsfjellet i Troms.</w:t>
      </w:r>
    </w:p>
    <w:p w:rsidR="00000000" w:rsidRDefault="00662033" w:rsidP="008D325B">
      <w:pPr>
        <w:rPr>
          <w:lang w:val="nn-NO"/>
        </w:rPr>
      </w:pPr>
      <w:r>
        <w:rPr>
          <w:lang w:val="nn-NO"/>
        </w:rPr>
        <w:t xml:space="preserve">Strekningane inneheld fleire prosjekt som ligg inne i Nasjonal transportplan 2018–2029. Status for prosjekta er ulik, og </w:t>
      </w:r>
      <w:r>
        <w:rPr>
          <w:lang w:val="nn-NO"/>
        </w:rPr>
        <w:t>det er planlagd å gjennomføre dei på ulike tidspunkt. I Nasjonal transportplan 2018–2029 har m.a. prosjektet E6 Sjoa–Otta oppstart i første del av planperioden medan prosjektet E6 Ringebu–Frya har oppstart i andre del av planperioden. E6 Kvænangsfjellet er</w:t>
      </w:r>
      <w:r>
        <w:rPr>
          <w:lang w:val="nn-NO"/>
        </w:rPr>
        <w:t xml:space="preserve"> føresett gjennomført i første del av planperioden og E6 Kvænangsfjellet sør (rassikring) i andre del av planperioden. På strekninga E16 Kløfta–Kongsvinger er det føresett at prosjektet E16 Nybakk–</w:t>
      </w:r>
      <w:proofErr w:type="spellStart"/>
      <w:r>
        <w:rPr>
          <w:lang w:val="nn-NO"/>
        </w:rPr>
        <w:t>Herbergåsen</w:t>
      </w:r>
      <w:proofErr w:type="spellEnd"/>
      <w:r>
        <w:rPr>
          <w:lang w:val="nn-NO"/>
        </w:rPr>
        <w:t>–</w:t>
      </w:r>
      <w:proofErr w:type="spellStart"/>
      <w:r>
        <w:rPr>
          <w:lang w:val="nn-NO"/>
        </w:rPr>
        <w:t>Slomarka</w:t>
      </w:r>
      <w:proofErr w:type="spellEnd"/>
      <w:r>
        <w:rPr>
          <w:lang w:val="nn-NO"/>
        </w:rPr>
        <w:t xml:space="preserve"> startar opp i andre del av planperiode</w:t>
      </w:r>
      <w:r>
        <w:rPr>
          <w:lang w:val="nn-NO"/>
        </w:rPr>
        <w:t>n.</w:t>
      </w:r>
    </w:p>
    <w:p w:rsidR="00000000" w:rsidRDefault="00662033" w:rsidP="008D325B">
      <w:pPr>
        <w:rPr>
          <w:lang w:val="nn-NO"/>
        </w:rPr>
      </w:pPr>
      <w:r>
        <w:rPr>
          <w:lang w:val="nn-NO"/>
        </w:rPr>
        <w:t>Den utvida porteføljen er føresett finansiert innanfor uendra årleg løyving og gjeldande fullmakt til å pådra staten forpliktingar for seinare budsjettår.</w:t>
      </w:r>
    </w:p>
    <w:p w:rsidR="00000000" w:rsidRDefault="00662033" w:rsidP="008D325B">
      <w:pPr>
        <w:rPr>
          <w:lang w:val="nn-NO"/>
        </w:rPr>
      </w:pPr>
      <w:r>
        <w:rPr>
          <w:lang w:val="nn-NO"/>
        </w:rPr>
        <w:t>I Meld. St. 25 (2014–2015) var det lagt opp til at Nye Veier AS berre skulle få ansvar for riksveg</w:t>
      </w:r>
      <w:r>
        <w:rPr>
          <w:lang w:val="nn-NO"/>
        </w:rPr>
        <w:t xml:space="preserve">strekningar som var ein del av Trans-European Transport Network (TEN-T). Ved å ta inn E16 Kløfta–Kongsvinger i porteføljen til selskapet, går departementet no bort frå denne føresetnaden. I tråd med regjeringas politiske plattform blir det lagt opp til at </w:t>
      </w:r>
      <w:r>
        <w:rPr>
          <w:lang w:val="nn-NO"/>
        </w:rPr>
        <w:t xml:space="preserve">Nye Veier skal ha ansvar på dei viktigaste statlege vegane. </w:t>
      </w:r>
    </w:p>
    <w:p w:rsidR="00000000" w:rsidRDefault="00662033" w:rsidP="008D325B">
      <w:pPr>
        <w:rPr>
          <w:lang w:val="nn-NO"/>
        </w:rPr>
      </w:pPr>
      <w:r>
        <w:rPr>
          <w:lang w:val="nn-NO"/>
        </w:rPr>
        <w:t xml:space="preserve">For å følge opp porteføljeutvidinga, vil Samferdselsdepartementet utvide og vidareutvikle dei avtalene departementet har med Nye Veier AS. </w:t>
      </w:r>
    </w:p>
    <w:p w:rsidR="00000000" w:rsidRDefault="00662033" w:rsidP="008D325B">
      <w:pPr>
        <w:rPr>
          <w:lang w:val="nn-NO"/>
        </w:rPr>
      </w:pPr>
      <w:r>
        <w:rPr>
          <w:lang w:val="nn-NO"/>
        </w:rPr>
        <w:t>Samferdselsdepartementet vil komme tilbake til andre ev</w:t>
      </w:r>
      <w:r>
        <w:rPr>
          <w:lang w:val="nn-NO"/>
        </w:rPr>
        <w:t xml:space="preserve">entuelle endringar i portefølje og finansiering i samband med rulleringa av Nasjonal transportplan. </w:t>
      </w:r>
    </w:p>
    <w:p w:rsidR="00000000" w:rsidRDefault="00662033" w:rsidP="008D325B">
      <w:pPr>
        <w:pStyle w:val="Overskrift2"/>
      </w:pPr>
      <w:r>
        <w:t>Regionreformen – sams vegadministrasjon</w:t>
      </w:r>
    </w:p>
    <w:p w:rsidR="00000000" w:rsidRDefault="00662033" w:rsidP="008D325B">
      <w:pPr>
        <w:rPr>
          <w:lang w:val="nn-NO"/>
        </w:rPr>
      </w:pPr>
      <w:r>
        <w:rPr>
          <w:lang w:val="nn-NO"/>
        </w:rPr>
        <w:t>Den delen av sams vegadministrasjon som gjeld fylkesveg, skal overførast til fylkeskommunane, jf. Prop. 1 S</w:t>
      </w:r>
      <w:r>
        <w:rPr>
          <w:lang w:val="nn-NO"/>
        </w:rPr>
        <w:t xml:space="preserve"> (2018–2019) for Samferdselsdepartementet. Oppdatert gjennomgang frå 2018 viser at oppgåvene Statens vegvesen utfører for sams vegadministrasjon utgjer om lag 1 850 heile stillingar. Overføring av tilsette vil bli gjennomført etter dialog og gjennom avtale</w:t>
      </w:r>
      <w:r>
        <w:rPr>
          <w:lang w:val="nn-NO"/>
        </w:rPr>
        <w:t xml:space="preserve"> mellom Statens vegvesen og fylkeskommunane. Statens vegvesen reknar med at endeleg tal for tilsette som ein tek sikte på å overføre, i all hovudsak vil vere på plass våren 2019. Det er opp til den einskilde medarbeidar å søke stilling i fylkeskommunane. O</w:t>
      </w:r>
      <w:r>
        <w:rPr>
          <w:lang w:val="nn-NO"/>
        </w:rPr>
        <w:t>versikt over denne delen av prosessen vil vere klar først i september. Det er lagt opp til at overføringa kan skje 1. januar 2020.</w:t>
      </w:r>
    </w:p>
    <w:p w:rsidR="00000000" w:rsidRDefault="00662033" w:rsidP="008D325B">
      <w:pPr>
        <w:rPr>
          <w:lang w:val="nn-NO"/>
        </w:rPr>
      </w:pPr>
      <w:r>
        <w:rPr>
          <w:lang w:val="nn-NO"/>
        </w:rPr>
        <w:t xml:space="preserve">I Meld. St. 6 (2018–2019) </w:t>
      </w:r>
      <w:proofErr w:type="spellStart"/>
      <w:r w:rsidRPr="008D325B">
        <w:rPr>
          <w:rStyle w:val="kursiv"/>
          <w:sz w:val="21"/>
          <w:szCs w:val="21"/>
          <w:lang w:val="nn-NO"/>
        </w:rPr>
        <w:t>Oppgaver</w:t>
      </w:r>
      <w:proofErr w:type="spellEnd"/>
      <w:r w:rsidRPr="008D325B">
        <w:rPr>
          <w:rStyle w:val="kursiv"/>
          <w:sz w:val="21"/>
          <w:szCs w:val="21"/>
          <w:lang w:val="nn-NO"/>
        </w:rPr>
        <w:t xml:space="preserve"> til nye </w:t>
      </w:r>
      <w:proofErr w:type="spellStart"/>
      <w:r w:rsidRPr="008D325B">
        <w:rPr>
          <w:rStyle w:val="kursiv"/>
          <w:sz w:val="21"/>
          <w:szCs w:val="21"/>
          <w:lang w:val="nn-NO"/>
        </w:rPr>
        <w:t>regioner</w:t>
      </w:r>
      <w:proofErr w:type="spellEnd"/>
      <w:r>
        <w:rPr>
          <w:lang w:val="nn-NO"/>
        </w:rPr>
        <w:t xml:space="preserve"> er det konkludert med at fylkeskommunane skal få overført budsjettmidlar </w:t>
      </w:r>
      <w:r>
        <w:rPr>
          <w:lang w:val="nn-NO"/>
        </w:rPr>
        <w:t>for det talet på tilsette som dei faktisk får overført frå Statens vegvesen, og som Statens vegvesen dekker lønnskostnader mv. for i dag. Dette ligg til grunn for det arbeidet Statens vegvesen og fylkeskommunane no gjer med overføring av tilsette.</w:t>
      </w:r>
    </w:p>
    <w:p w:rsidR="00000000" w:rsidRDefault="00662033" w:rsidP="008D325B">
      <w:pPr>
        <w:rPr>
          <w:lang w:val="nn-NO"/>
        </w:rPr>
      </w:pPr>
      <w:r>
        <w:rPr>
          <w:lang w:val="nn-NO"/>
        </w:rPr>
        <w:t xml:space="preserve">Forslag </w:t>
      </w:r>
      <w:r>
        <w:rPr>
          <w:lang w:val="nn-NO"/>
        </w:rPr>
        <w:t xml:space="preserve">til lovendringar som følgjer opp avgjerda om å overføre fylkesvegadministrasjonen blei lagt fram 5. april 2019, jf. Prop. 79 L (2018–2019) </w:t>
      </w:r>
      <w:r w:rsidRPr="008D325B">
        <w:rPr>
          <w:rStyle w:val="kursiv"/>
          <w:sz w:val="21"/>
          <w:szCs w:val="21"/>
          <w:lang w:val="nn-NO"/>
        </w:rPr>
        <w:t xml:space="preserve">Endringar i veglova mv. (overføring av </w:t>
      </w:r>
      <w:proofErr w:type="spellStart"/>
      <w:r w:rsidRPr="008D325B">
        <w:rPr>
          <w:rStyle w:val="kursiv"/>
          <w:sz w:val="21"/>
          <w:szCs w:val="21"/>
          <w:lang w:val="nn-NO"/>
        </w:rPr>
        <w:t>fylkesveiadministrasjon</w:t>
      </w:r>
      <w:proofErr w:type="spellEnd"/>
      <w:r w:rsidRPr="008D325B">
        <w:rPr>
          <w:rStyle w:val="kursiv"/>
          <w:sz w:val="21"/>
          <w:szCs w:val="21"/>
          <w:lang w:val="nn-NO"/>
        </w:rPr>
        <w:t>)</w:t>
      </w:r>
      <w:r>
        <w:rPr>
          <w:lang w:val="nn-NO"/>
        </w:rPr>
        <w:t>. I proposisjonen foreslår departementet endringar i v</w:t>
      </w:r>
      <w:r>
        <w:rPr>
          <w:lang w:val="nn-NO"/>
        </w:rPr>
        <w:t>eglova som opphevar føresegnene om sams vegadministrasjon for riksvegane og fylkesvegane. Det blir i denne samanhengen foreslått endringar i vedtaksføresegner, føresegnene om delegasjon mellom vegstyremaktene og nokre andre endringar. I tillegg foreslår de</w:t>
      </w:r>
      <w:r>
        <w:rPr>
          <w:lang w:val="nn-NO"/>
        </w:rPr>
        <w:t>partementet ei ny føresegn om ansvaret for samfunnstryggleik og beredskap, det nasjonale registeret for vegdata og ansvaret for informasjon om offentleg veg. I matrikkellova og plan- og bygningslova foreslår departementet endringar som vil forenkle endring</w:t>
      </w:r>
      <w:r>
        <w:rPr>
          <w:lang w:val="nn-NO"/>
        </w:rPr>
        <w:t xml:space="preserve">ar av eigedomstilhøve i grunnboka og matrikkelen. </w:t>
      </w:r>
    </w:p>
    <w:p w:rsidR="00000000" w:rsidRDefault="00662033" w:rsidP="008D325B">
      <w:pPr>
        <w:rPr>
          <w:lang w:val="nn-NO"/>
        </w:rPr>
      </w:pPr>
      <w:r>
        <w:rPr>
          <w:lang w:val="nn-NO"/>
        </w:rPr>
        <w:t>Overføringa av tilsette i Statens vegvesen som ikkje er omfatta av føresegnene om verksemdoverdraging etter arbeidsmiljølova, er foreslått regulert i eigne overgangsføresegner i endringslova. I tillegg bli</w:t>
      </w:r>
      <w:r>
        <w:rPr>
          <w:lang w:val="nn-NO"/>
        </w:rPr>
        <w:t xml:space="preserve">r det foreslått eigne overgangsføresegner om </w:t>
      </w:r>
      <w:proofErr w:type="spellStart"/>
      <w:r>
        <w:rPr>
          <w:lang w:val="nn-NO"/>
        </w:rPr>
        <w:t>kontraktpossisjonar</w:t>
      </w:r>
      <w:proofErr w:type="spellEnd"/>
      <w:r>
        <w:rPr>
          <w:lang w:val="nn-NO"/>
        </w:rPr>
        <w:t xml:space="preserve"> og arkiverte dokument. Utover dette foreslår departementet òg å endre føresegnene om organiseringa av Statens vegvesen i regionar i veglova og andre lover som nyttar regionvegkontora i Staten</w:t>
      </w:r>
      <w:r>
        <w:rPr>
          <w:lang w:val="nn-NO"/>
        </w:rPr>
        <w:t xml:space="preserve">s vegvesen som nemning, til gjennomgåande å nytte etatsnamnet Statens vegvesen, jf. pkt. 2.7. </w:t>
      </w:r>
    </w:p>
    <w:p w:rsidR="00000000" w:rsidRDefault="00662033" w:rsidP="008D325B">
      <w:pPr>
        <w:rPr>
          <w:lang w:val="nn-NO"/>
        </w:rPr>
      </w:pPr>
      <w:r>
        <w:rPr>
          <w:lang w:val="nn-NO"/>
        </w:rPr>
        <w:t>Departementet kjem tilbake til overføringa av fylkesdelen av sams vegadministrasjon, m.a. om budsjettoverføring, i statsbudsjettet for 2020.</w:t>
      </w:r>
    </w:p>
    <w:p w:rsidR="00000000" w:rsidRDefault="00662033" w:rsidP="008D325B">
      <w:pPr>
        <w:pStyle w:val="Overskrift2"/>
      </w:pPr>
      <w:r>
        <w:t>Ny organisering av Statens vegvesen</w:t>
      </w:r>
    </w:p>
    <w:p w:rsidR="00000000" w:rsidRPr="008D325B" w:rsidRDefault="00662033" w:rsidP="008D325B">
      <w:r w:rsidRPr="008D325B">
        <w:t xml:space="preserve">Som omtalt i Prop. 1 S (2018–2019) for Samferdselsdepartementet står Statens vegvesen overfor store </w:t>
      </w:r>
      <w:proofErr w:type="spellStart"/>
      <w:r w:rsidRPr="008D325B">
        <w:t>endringar</w:t>
      </w:r>
      <w:proofErr w:type="spellEnd"/>
      <w:r w:rsidRPr="008D325B">
        <w:t xml:space="preserve">, m.a. på grunn av avviklinga av sams vegadministrasjon, områdegjennomgangen av etaten og reform av trafikant- </w:t>
      </w:r>
      <w:r w:rsidRPr="008D325B">
        <w:t xml:space="preserve">og </w:t>
      </w:r>
      <w:proofErr w:type="spellStart"/>
      <w:r w:rsidRPr="008D325B">
        <w:t>køyretøyområdet</w:t>
      </w:r>
      <w:proofErr w:type="spellEnd"/>
      <w:r w:rsidRPr="008D325B">
        <w:t xml:space="preserve">. </w:t>
      </w:r>
    </w:p>
    <w:p w:rsidR="00000000" w:rsidRPr="008D325B" w:rsidRDefault="00662033" w:rsidP="008D325B">
      <w:r w:rsidRPr="008D325B">
        <w:t xml:space="preserve">På oppdrag </w:t>
      </w:r>
      <w:proofErr w:type="spellStart"/>
      <w:r w:rsidRPr="008D325B">
        <w:t>frå</w:t>
      </w:r>
      <w:proofErr w:type="spellEnd"/>
      <w:r w:rsidRPr="008D325B">
        <w:t xml:space="preserve"> Samferdselsdepartementet har Statens vegvesen vurdert ny organisering. I rapporten </w:t>
      </w:r>
      <w:r>
        <w:rPr>
          <w:rStyle w:val="kursiv"/>
          <w:sz w:val="21"/>
          <w:szCs w:val="21"/>
        </w:rPr>
        <w:t xml:space="preserve">«Fra regioner til divisjoner. Utredning om organisering av Statens vegvesen fra 1. januar 2020» </w:t>
      </w:r>
      <w:r w:rsidRPr="008D325B">
        <w:t xml:space="preserve">foreslår vegvesenet å gå </w:t>
      </w:r>
      <w:proofErr w:type="spellStart"/>
      <w:r w:rsidRPr="008D325B">
        <w:t>frå</w:t>
      </w:r>
      <w:proofErr w:type="spellEnd"/>
      <w:r w:rsidRPr="008D325B">
        <w:t xml:space="preserve"> </w:t>
      </w:r>
      <w:proofErr w:type="spellStart"/>
      <w:r w:rsidRPr="008D325B">
        <w:t>noverande</w:t>
      </w:r>
      <w:proofErr w:type="spellEnd"/>
      <w:r w:rsidRPr="008D325B">
        <w:t xml:space="preserve"> re</w:t>
      </w:r>
      <w:r w:rsidRPr="008D325B">
        <w:t xml:space="preserve">gionmodell til </w:t>
      </w:r>
      <w:proofErr w:type="spellStart"/>
      <w:r w:rsidRPr="008D325B">
        <w:t>ein</w:t>
      </w:r>
      <w:proofErr w:type="spellEnd"/>
      <w:r w:rsidRPr="008D325B">
        <w:t xml:space="preserve"> funksjonsbasert modell med </w:t>
      </w:r>
      <w:proofErr w:type="spellStart"/>
      <w:r w:rsidRPr="008D325B">
        <w:t>divisjonar</w:t>
      </w:r>
      <w:proofErr w:type="spellEnd"/>
      <w:r w:rsidRPr="008D325B">
        <w:t xml:space="preserve">. Denne modellen vil gi </w:t>
      </w:r>
      <w:proofErr w:type="spellStart"/>
      <w:r w:rsidRPr="008D325B">
        <w:t>klårare</w:t>
      </w:r>
      <w:proofErr w:type="spellEnd"/>
      <w:r w:rsidRPr="008D325B">
        <w:t xml:space="preserve"> resultatansvar, </w:t>
      </w:r>
      <w:proofErr w:type="spellStart"/>
      <w:r w:rsidRPr="008D325B">
        <w:t>enklare</w:t>
      </w:r>
      <w:proofErr w:type="spellEnd"/>
      <w:r w:rsidRPr="008D325B">
        <w:t xml:space="preserve"> og betre styring, og </w:t>
      </w:r>
      <w:proofErr w:type="spellStart"/>
      <w:r w:rsidRPr="008D325B">
        <w:t>meir</w:t>
      </w:r>
      <w:proofErr w:type="spellEnd"/>
      <w:r w:rsidRPr="008D325B">
        <w:t xml:space="preserve"> effektiv drift. </w:t>
      </w:r>
      <w:proofErr w:type="spellStart"/>
      <w:r w:rsidRPr="008D325B">
        <w:t>Vidare</w:t>
      </w:r>
      <w:proofErr w:type="spellEnd"/>
      <w:r w:rsidRPr="008D325B">
        <w:t xml:space="preserve"> vil modellen legge til rette for gode </w:t>
      </w:r>
      <w:proofErr w:type="spellStart"/>
      <w:r w:rsidRPr="008D325B">
        <w:t>tenester</w:t>
      </w:r>
      <w:proofErr w:type="spellEnd"/>
      <w:r w:rsidRPr="008D325B">
        <w:t xml:space="preserve"> for </w:t>
      </w:r>
      <w:proofErr w:type="spellStart"/>
      <w:r w:rsidRPr="008D325B">
        <w:t>brukarane</w:t>
      </w:r>
      <w:proofErr w:type="spellEnd"/>
      <w:r w:rsidRPr="008D325B">
        <w:t xml:space="preserve"> og at etaten når måla om </w:t>
      </w:r>
      <w:proofErr w:type="spellStart"/>
      <w:r w:rsidRPr="008D325B">
        <w:t>meir</w:t>
      </w:r>
      <w:proofErr w:type="spellEnd"/>
      <w:r w:rsidRPr="008D325B">
        <w:t xml:space="preserve"> veg </w:t>
      </w:r>
      <w:r w:rsidRPr="008D325B">
        <w:t xml:space="preserve">for </w:t>
      </w:r>
      <w:proofErr w:type="spellStart"/>
      <w:r w:rsidRPr="008D325B">
        <w:t>pengane</w:t>
      </w:r>
      <w:proofErr w:type="spellEnd"/>
      <w:r w:rsidRPr="008D325B">
        <w:t xml:space="preserve"> og reduksjon av interne kostnader.</w:t>
      </w:r>
    </w:p>
    <w:p w:rsidR="00000000" w:rsidRPr="008D325B" w:rsidRDefault="00662033" w:rsidP="008D325B">
      <w:r w:rsidRPr="008D325B">
        <w:t xml:space="preserve">Samferdselsdepartementet har gitt Statens vegvesen i oppdrag å gjennomføre omorganisering i tråd med dette og med </w:t>
      </w:r>
      <w:proofErr w:type="spellStart"/>
      <w:r w:rsidRPr="008D325B">
        <w:t>hovudstruktur</w:t>
      </w:r>
      <w:proofErr w:type="spellEnd"/>
      <w:r w:rsidRPr="008D325B">
        <w:t xml:space="preserve"> som foreslått i rapporten. Arbeidet skal </w:t>
      </w:r>
      <w:proofErr w:type="spellStart"/>
      <w:r w:rsidRPr="008D325B">
        <w:t>vidareførast</w:t>
      </w:r>
      <w:proofErr w:type="spellEnd"/>
      <w:r w:rsidRPr="008D325B">
        <w:t xml:space="preserve"> med sikte på at den nye org</w:t>
      </w:r>
      <w:r w:rsidRPr="008D325B">
        <w:t xml:space="preserve">anisasjonsmodellen kan ta til å gjelde når sams vegadministrasjon blir avvikla. </w:t>
      </w:r>
    </w:p>
    <w:p w:rsidR="00000000" w:rsidRDefault="00662033" w:rsidP="008D325B">
      <w:pPr>
        <w:rPr>
          <w:lang w:val="nn-NO"/>
        </w:rPr>
      </w:pPr>
      <w:r>
        <w:rPr>
          <w:lang w:val="nn-NO"/>
        </w:rPr>
        <w:t>I tillegg har Statens vegvesen fått i oppdrag å foreslå lokalisering av einingar og tenestestader i ny organisasjonsmodell. Løysingar for å ivareta regionalt behov for samhand</w:t>
      </w:r>
      <w:r>
        <w:rPr>
          <w:lang w:val="nn-NO"/>
        </w:rPr>
        <w:t xml:space="preserve">ling skal vurderast som ein del av dette. Vegvesenet skal utføre oppdraget i samband med oppdraget om å utarbeide forslag til ny tenesteleveransemodell og -struktur for trafikant- og køyretøyområdet som etaten fekk hausten 2018. Kommunal- og </w:t>
      </w:r>
      <w:proofErr w:type="spellStart"/>
      <w:r>
        <w:rPr>
          <w:lang w:val="nn-NO"/>
        </w:rPr>
        <w:t>moderniserings</w:t>
      </w:r>
      <w:r>
        <w:rPr>
          <w:lang w:val="nn-NO"/>
        </w:rPr>
        <w:t>departementets</w:t>
      </w:r>
      <w:proofErr w:type="spellEnd"/>
      <w:r>
        <w:rPr>
          <w:lang w:val="nn-NO"/>
        </w:rPr>
        <w:t xml:space="preserve"> retningslinjer om lokalisering av statlege arbeidsplassar og tenesteproduksjon ligg til grunn for arbeidet med lokalisering. </w:t>
      </w:r>
    </w:p>
    <w:p w:rsidR="00000000" w:rsidRDefault="00662033" w:rsidP="008D325B">
      <w:pPr>
        <w:rPr>
          <w:lang w:val="nn-NO"/>
        </w:rPr>
      </w:pPr>
      <w:r>
        <w:rPr>
          <w:lang w:val="nn-NO"/>
        </w:rPr>
        <w:t>Statens vegvesen vil òg framover ha sterk lokal forankring og fleire av divisjonane vil ha regional organisering. E</w:t>
      </w:r>
      <w:r>
        <w:rPr>
          <w:lang w:val="nn-NO"/>
        </w:rPr>
        <w:t>taten skal framleis vere til stades rundt i landet, slik at brukarane får utført dei tenestene dei treng. For å oppretthalde eit godt tenestetilbod på trafikant- og køyretøyområdet skal Statens vegvesen derfor foreslå kompenserande tiltak for dei tenestene</w:t>
      </w:r>
      <w:r>
        <w:rPr>
          <w:lang w:val="nn-NO"/>
        </w:rPr>
        <w:t xml:space="preserve"> som krev fysisk oppmøte, viss ny struktur inneber vesentlege endringar i reiseveg for publikum. </w:t>
      </w:r>
    </w:p>
    <w:p w:rsidR="00000000" w:rsidRDefault="00662033" w:rsidP="008D325B">
      <w:pPr>
        <w:rPr>
          <w:lang w:val="nn-NO"/>
        </w:rPr>
      </w:pPr>
      <w:r>
        <w:rPr>
          <w:lang w:val="nn-NO"/>
        </w:rPr>
        <w:t>Statens vegvesen skal levere forslag til lokalisering av einingar og tenestestader i mai i år. Departementet vil vurdere forslaget når det ligg føre og orient</w:t>
      </w:r>
      <w:r>
        <w:rPr>
          <w:lang w:val="nn-NO"/>
        </w:rPr>
        <w:t>ere Stortinget om status i statsbudsjettet for 2020.</w:t>
      </w:r>
    </w:p>
    <w:p w:rsidR="00000000" w:rsidRPr="008D325B" w:rsidRDefault="00662033" w:rsidP="008D325B">
      <w:pPr>
        <w:pStyle w:val="Overskrift2"/>
        <w:rPr>
          <w:lang w:val="nn-NO"/>
        </w:rPr>
      </w:pPr>
      <w:r w:rsidRPr="008D325B">
        <w:rPr>
          <w:lang w:val="nn-NO"/>
        </w:rPr>
        <w:t xml:space="preserve">Bypakke Nord-Jæren – mellombels stans i innkrevjinga av rushtidsavgift </w:t>
      </w:r>
    </w:p>
    <w:p w:rsidR="00000000" w:rsidRDefault="00662033" w:rsidP="008D325B">
      <w:pPr>
        <w:rPr>
          <w:lang w:val="nn-NO"/>
        </w:rPr>
      </w:pPr>
      <w:r>
        <w:rPr>
          <w:lang w:val="nn-NO"/>
        </w:rPr>
        <w:t xml:space="preserve">Gjennom behandlinga av Prop. 47 S (2016–2017) </w:t>
      </w:r>
      <w:r w:rsidRPr="008D325B">
        <w:rPr>
          <w:rStyle w:val="kursiv"/>
          <w:sz w:val="21"/>
          <w:szCs w:val="21"/>
          <w:lang w:val="nn-NO"/>
        </w:rPr>
        <w:t>Finansiering av Bypakke Nord-Jæren i Randaberg, Sandnes, Sola og Stavanger ko</w:t>
      </w:r>
      <w:r w:rsidRPr="008D325B">
        <w:rPr>
          <w:rStyle w:val="kursiv"/>
          <w:sz w:val="21"/>
          <w:szCs w:val="21"/>
          <w:lang w:val="nn-NO"/>
        </w:rPr>
        <w:t>mmunar i Rogaland</w:t>
      </w:r>
      <w:r>
        <w:rPr>
          <w:lang w:val="nn-NO"/>
        </w:rPr>
        <w:t xml:space="preserve"> slutta Stortinget seg til bompengeopplegget for Bypakke Nord-Jæren («Bymiljøpakken»), jf. </w:t>
      </w:r>
      <w:proofErr w:type="spellStart"/>
      <w:r>
        <w:rPr>
          <w:lang w:val="nn-NO"/>
        </w:rPr>
        <w:t>Innst</w:t>
      </w:r>
      <w:proofErr w:type="spellEnd"/>
      <w:r>
        <w:rPr>
          <w:lang w:val="nn-NO"/>
        </w:rPr>
        <w:t xml:space="preserve">. 214 S (2016–2017). </w:t>
      </w:r>
    </w:p>
    <w:p w:rsidR="00000000" w:rsidRDefault="00662033" w:rsidP="008D325B">
      <w:pPr>
        <w:rPr>
          <w:lang w:val="nn-NO"/>
        </w:rPr>
      </w:pPr>
      <w:r>
        <w:rPr>
          <w:lang w:val="nn-NO"/>
        </w:rPr>
        <w:t xml:space="preserve">Bompengeopplegget inneber innkrevjing av bompengar i til saman 38 bomstasjonar. I tråd med dei lokalpolitiske vedtaka er </w:t>
      </w:r>
      <w:r>
        <w:rPr>
          <w:lang w:val="nn-NO"/>
        </w:rPr>
        <w:t xml:space="preserve">det føresett tidsdifferensierte takstar med dobbel takst i rushtidsperiodane på kvardagar, og ein timesregel der bileigarar berre blir belasta for første passering innanfor ein time. </w:t>
      </w:r>
    </w:p>
    <w:p w:rsidR="00000000" w:rsidRDefault="00662033" w:rsidP="008D325B">
      <w:pPr>
        <w:rPr>
          <w:lang w:val="nn-NO"/>
        </w:rPr>
      </w:pPr>
      <w:r>
        <w:rPr>
          <w:lang w:val="nn-NO"/>
        </w:rPr>
        <w:t>Bompengeinnkrevjinga starta 1. oktober 2018. Bompengeselskapet Ferde AS,</w:t>
      </w:r>
      <w:r>
        <w:rPr>
          <w:lang w:val="nn-NO"/>
        </w:rPr>
        <w:t xml:space="preserve"> som driftar anlegget, oppdaga at ein unormalt høg del av passeringane ikkje blei registrerte slik dei skulle. Viss trafikantane passerte ein bomstasjon før rushtidsperioden utan at dette blei registrert og deretter passerte ein ny bomstasjon i rushtida, b</w:t>
      </w:r>
      <w:r>
        <w:rPr>
          <w:lang w:val="nn-NO"/>
        </w:rPr>
        <w:t>lei dei belasta med den høgaste taksten der dei ut frå timesregelen skulle ha vore belasta for den lågaste. Vegdirektoratet avgjorde derfor at ordninga med tidsdifferensierte takstar skulle stansast frå 10. desember 2018 og inntil vidare. Dei som blei bela</w:t>
      </w:r>
      <w:r>
        <w:rPr>
          <w:lang w:val="nn-NO"/>
        </w:rPr>
        <w:t xml:space="preserve">sta for rushtidsavgift i perioden 1. oktober – 9. desember 2018, har fått refundert denne avgifta. </w:t>
      </w:r>
    </w:p>
    <w:p w:rsidR="00000000" w:rsidRDefault="00662033" w:rsidP="008D325B">
      <w:pPr>
        <w:rPr>
          <w:lang w:val="nn-NO"/>
        </w:rPr>
      </w:pPr>
      <w:r>
        <w:rPr>
          <w:lang w:val="nn-NO"/>
        </w:rPr>
        <w:t xml:space="preserve">Frå slutten av november 2018 arbeidde Statens vegvesen, Ferde AS og leverandøren av vegkantutstyret med å rette opp feil ved anlegget. Dette arbeidet gjekk </w:t>
      </w:r>
      <w:r>
        <w:rPr>
          <w:lang w:val="nn-NO"/>
        </w:rPr>
        <w:t xml:space="preserve">etter planen, og innkrevjinga av rushtidsavgift starta opp att 25. mars 2019. </w:t>
      </w:r>
    </w:p>
    <w:p w:rsidR="00000000" w:rsidRDefault="00662033" w:rsidP="008D325B">
      <w:pPr>
        <w:rPr>
          <w:lang w:val="nn-NO"/>
        </w:rPr>
      </w:pPr>
      <w:r>
        <w:rPr>
          <w:lang w:val="nn-NO"/>
        </w:rPr>
        <w:t>Utsett innkrevjing av rushtidsavgift har ført til lågare inntekter enn det som blei føresett i Prop. 47 S (2016–2017). I tillegg viser førebelse trafikktal at elbilar utgjer ein</w:t>
      </w:r>
      <w:r>
        <w:rPr>
          <w:lang w:val="nn-NO"/>
        </w:rPr>
        <w:t xml:space="preserve"> vesentleg større del av trafikken enn føresett. Timesregelen ser òg ut til å gi eit større inntektstap enn føresett. I samband med utarbeiding av handlingsprogrammet for Bymiljøpakken 2020–2023 vil styringsgruppa for Bypakke Nord-Jæren vurdere nærare kva </w:t>
      </w:r>
      <w:r>
        <w:rPr>
          <w:lang w:val="nn-NO"/>
        </w:rPr>
        <w:t xml:space="preserve">konsekvensar dei lågare inntektene vil få for framdrift og prosjektportefølje. </w:t>
      </w:r>
    </w:p>
    <w:p w:rsidR="00000000" w:rsidRDefault="00662033" w:rsidP="008D325B">
      <w:pPr>
        <w:pStyle w:val="Overskrift2"/>
      </w:pPr>
      <w:proofErr w:type="spellStart"/>
      <w:r>
        <w:t>Bypakke</w:t>
      </w:r>
      <w:proofErr w:type="spellEnd"/>
      <w:r>
        <w:t xml:space="preserve"> Bergen og Oslopakke 3 trinn 2 – utsetting av nytt opplegg for </w:t>
      </w:r>
      <w:proofErr w:type="spellStart"/>
      <w:r>
        <w:t>bompengeinnkrevjing</w:t>
      </w:r>
      <w:proofErr w:type="spellEnd"/>
      <w:r>
        <w:t xml:space="preserve"> </w:t>
      </w:r>
    </w:p>
    <w:p w:rsidR="00000000" w:rsidRDefault="00662033" w:rsidP="008D325B">
      <w:pPr>
        <w:rPr>
          <w:lang w:val="nn-NO"/>
        </w:rPr>
      </w:pPr>
      <w:r w:rsidRPr="008D325B">
        <w:t xml:space="preserve">Gjennom </w:t>
      </w:r>
      <w:proofErr w:type="spellStart"/>
      <w:r w:rsidRPr="008D325B">
        <w:t>behandlinga</w:t>
      </w:r>
      <w:proofErr w:type="spellEnd"/>
      <w:r w:rsidRPr="008D325B">
        <w:t xml:space="preserve"> av Prop. 11 S (2017–2018) </w:t>
      </w:r>
      <w:r>
        <w:rPr>
          <w:rStyle w:val="kursiv"/>
          <w:sz w:val="21"/>
          <w:szCs w:val="21"/>
        </w:rPr>
        <w:t xml:space="preserve">Finansiering av </w:t>
      </w:r>
      <w:proofErr w:type="spellStart"/>
      <w:r>
        <w:rPr>
          <w:rStyle w:val="kursiv"/>
          <w:sz w:val="21"/>
          <w:szCs w:val="21"/>
        </w:rPr>
        <w:t>Bypakke</w:t>
      </w:r>
      <w:proofErr w:type="spellEnd"/>
      <w:r>
        <w:rPr>
          <w:rStyle w:val="kursiv"/>
          <w:sz w:val="21"/>
          <w:szCs w:val="21"/>
        </w:rPr>
        <w:t xml:space="preserve"> Bergen i Hordaland,</w:t>
      </w:r>
      <w:r w:rsidRPr="008D325B">
        <w:t xml:space="preserve"> slutta Stortinget seg til bompengeopplegget for </w:t>
      </w:r>
      <w:proofErr w:type="spellStart"/>
      <w:r w:rsidRPr="008D325B">
        <w:t>Bypakke</w:t>
      </w:r>
      <w:proofErr w:type="spellEnd"/>
      <w:r w:rsidRPr="008D325B">
        <w:t xml:space="preserve"> Bergen, jf. </w:t>
      </w:r>
      <w:proofErr w:type="spellStart"/>
      <w:r>
        <w:rPr>
          <w:lang w:val="nn-NO"/>
        </w:rPr>
        <w:t>Innst</w:t>
      </w:r>
      <w:proofErr w:type="spellEnd"/>
      <w:r>
        <w:rPr>
          <w:lang w:val="nn-NO"/>
        </w:rPr>
        <w:t>. 90 S (2017–2018). Bompengeopplegget inneber m.a. at det skal krevjast inn bompengar i 15 nye bomstasjonar. Denne innkrevjinga skulle ette</w:t>
      </w:r>
      <w:r>
        <w:rPr>
          <w:lang w:val="nn-NO"/>
        </w:rPr>
        <w:t xml:space="preserve">r ha planen starta opp 1. januar 2019. </w:t>
      </w:r>
    </w:p>
    <w:p w:rsidR="00000000" w:rsidRDefault="00662033" w:rsidP="008D325B">
      <w:pPr>
        <w:rPr>
          <w:lang w:val="nn-NO"/>
        </w:rPr>
      </w:pPr>
      <w:r>
        <w:rPr>
          <w:lang w:val="nn-NO"/>
        </w:rPr>
        <w:t xml:space="preserve">Gjennom behandlinga av Prop. 69 S (2017–2018) </w:t>
      </w:r>
      <w:r w:rsidRPr="008D325B">
        <w:rPr>
          <w:rStyle w:val="kursiv"/>
          <w:sz w:val="21"/>
          <w:szCs w:val="21"/>
          <w:lang w:val="nn-NO"/>
        </w:rPr>
        <w:t>Oslopakke 3 trinn 2,</w:t>
      </w:r>
      <w:r>
        <w:rPr>
          <w:lang w:val="nn-NO"/>
        </w:rPr>
        <w:t xml:space="preserve"> slutta Stortinget seg til bompengeopplegget for Oslopakke 3 trinn 2, jf. </w:t>
      </w:r>
      <w:proofErr w:type="spellStart"/>
      <w:r>
        <w:rPr>
          <w:lang w:val="nn-NO"/>
        </w:rPr>
        <w:t>Innst</w:t>
      </w:r>
      <w:proofErr w:type="spellEnd"/>
      <w:r>
        <w:rPr>
          <w:lang w:val="nn-NO"/>
        </w:rPr>
        <w:t>. 295 S (2017–2018). Bompengeopplegget inneber m.a. å krevje inn bompen</w:t>
      </w:r>
      <w:r>
        <w:rPr>
          <w:lang w:val="nn-NO"/>
        </w:rPr>
        <w:t xml:space="preserve">gar i til saman 53 nye bomstasjonar og tilhøyrande endringar i takst- og rabattsystemet. Lokale styresmakter tok sikte på å sette det nye systemet i drift frå 1. mars 2019. </w:t>
      </w:r>
    </w:p>
    <w:p w:rsidR="00000000" w:rsidRDefault="00662033" w:rsidP="008D325B">
      <w:pPr>
        <w:rPr>
          <w:lang w:val="nn-NO"/>
        </w:rPr>
      </w:pPr>
      <w:r>
        <w:rPr>
          <w:lang w:val="nn-NO"/>
        </w:rPr>
        <w:t>Statens vegvesen valde ein ny leverandør av vegkantutstyr til Bypakke Bergen og Os</w:t>
      </w:r>
      <w:r>
        <w:rPr>
          <w:lang w:val="nn-NO"/>
        </w:rPr>
        <w:t>lopakke 3 trinn 2. På grunn av at ein av underleverandørane ikkje leverte rett utstyr, blei heile leveransen forseinka. I tillegg viser erfaringar frå Bypakke Nord-Jæren at det er behov for ein lengre periode med testing av det nye vegkantutstyret enn tidl</w:t>
      </w:r>
      <w:r>
        <w:rPr>
          <w:lang w:val="nn-NO"/>
        </w:rPr>
        <w:t xml:space="preserve">egare lagt til grunn. Dei respektive styringsgruppene avgjorde derfor å utsette innkrevjinga i dei nye anlegga i Bergen og Oslo. </w:t>
      </w:r>
    </w:p>
    <w:p w:rsidR="00000000" w:rsidRDefault="00662033" w:rsidP="008D325B">
      <w:pPr>
        <w:rPr>
          <w:lang w:val="nn-NO"/>
        </w:rPr>
      </w:pPr>
      <w:r>
        <w:rPr>
          <w:lang w:val="nn-NO"/>
        </w:rPr>
        <w:t>I Bergen starta drifta av anlegget 6. april 2019. I Oslo er anleggsarbeida i rute med sikte på start 1. juni 2019. Det blir fo</w:t>
      </w:r>
      <w:r>
        <w:rPr>
          <w:lang w:val="nn-NO"/>
        </w:rPr>
        <w:t xml:space="preserve">rtløpande gjennomført risikovurderingar av arbeidet. </w:t>
      </w:r>
    </w:p>
    <w:p w:rsidR="00000000" w:rsidRDefault="00662033" w:rsidP="008D325B">
      <w:pPr>
        <w:rPr>
          <w:lang w:val="nn-NO"/>
        </w:rPr>
      </w:pPr>
      <w:r>
        <w:rPr>
          <w:lang w:val="nn-NO"/>
        </w:rPr>
        <w:t>Både i Bergen og Oslo er timesregelen sett opp slik at det i første omgang vil vere første registrerte passering som blir belasta. Etter nødvendige tilpassingar i ny, teknisk systemløysing, er det føres</w:t>
      </w:r>
      <w:r>
        <w:rPr>
          <w:lang w:val="nn-NO"/>
        </w:rPr>
        <w:t xml:space="preserve">ett at det er høgaste takst innanfor ein time som blir belasta, jf. omtale i Prop. 11 S (2017–2018) og Prop. 69 S (2017–2018). </w:t>
      </w:r>
    </w:p>
    <w:p w:rsidR="00000000" w:rsidRDefault="00662033" w:rsidP="008D325B">
      <w:pPr>
        <w:pStyle w:val="Overskrift2"/>
      </w:pPr>
      <w:r>
        <w:t>Samferdselspakke for Kristiansandsregionen fase 1 i Vest-Agder – forlenging av bompengeordninga</w:t>
      </w:r>
    </w:p>
    <w:p w:rsidR="00000000" w:rsidRDefault="00662033" w:rsidP="008D325B">
      <w:pPr>
        <w:rPr>
          <w:lang w:val="nn-NO"/>
        </w:rPr>
      </w:pPr>
      <w:r w:rsidRPr="008D325B">
        <w:t>Samferdselspakke for K</w:t>
      </w:r>
      <w:r w:rsidRPr="008D325B">
        <w:t xml:space="preserve">ristiansandsregionen, fase 1, blei vedtatt av Stortinget i 2009, jf. St.prp. nr. 98 (2008–2009) </w:t>
      </w:r>
      <w:r>
        <w:rPr>
          <w:rStyle w:val="kursiv"/>
          <w:sz w:val="21"/>
          <w:szCs w:val="21"/>
        </w:rPr>
        <w:t>Om utbygging og finansiering av Samferdselspakke for Kristiansandsregionen fase 1,</w:t>
      </w:r>
      <w:r w:rsidRPr="008D325B">
        <w:t xml:space="preserve"> og </w:t>
      </w:r>
      <w:proofErr w:type="spellStart"/>
      <w:r w:rsidRPr="008D325B">
        <w:t>Innst</w:t>
      </w:r>
      <w:proofErr w:type="spellEnd"/>
      <w:r w:rsidRPr="008D325B">
        <w:t xml:space="preserve">. nr. 82 S (2009–2010). Gjennom </w:t>
      </w:r>
      <w:proofErr w:type="spellStart"/>
      <w:r w:rsidRPr="008D325B">
        <w:t>behandlinga</w:t>
      </w:r>
      <w:proofErr w:type="spellEnd"/>
      <w:r w:rsidRPr="008D325B">
        <w:t xml:space="preserve"> av Prop. 156 S (2012–2013</w:t>
      </w:r>
      <w:r w:rsidRPr="008D325B">
        <w:t xml:space="preserve">) </w:t>
      </w:r>
      <w:proofErr w:type="spellStart"/>
      <w:r>
        <w:rPr>
          <w:rStyle w:val="kursiv"/>
          <w:sz w:val="21"/>
          <w:szCs w:val="21"/>
        </w:rPr>
        <w:t>Ein</w:t>
      </w:r>
      <w:proofErr w:type="spellEnd"/>
      <w:r>
        <w:rPr>
          <w:rStyle w:val="kursiv"/>
          <w:sz w:val="21"/>
          <w:szCs w:val="21"/>
        </w:rPr>
        <w:t xml:space="preserve"> del saker på Samferdselsdepartementets område, </w:t>
      </w:r>
      <w:r w:rsidRPr="008D325B">
        <w:t xml:space="preserve">slutta Stortinget seg i 2013 til å innføre tidsdifferensierte </w:t>
      </w:r>
      <w:proofErr w:type="spellStart"/>
      <w:r w:rsidRPr="008D325B">
        <w:t>bompengetakstar</w:t>
      </w:r>
      <w:proofErr w:type="spellEnd"/>
      <w:r w:rsidRPr="008D325B">
        <w:t xml:space="preserve">, jf. </w:t>
      </w:r>
      <w:proofErr w:type="spellStart"/>
      <w:r>
        <w:rPr>
          <w:lang w:val="nn-NO"/>
        </w:rPr>
        <w:t>Innst</w:t>
      </w:r>
      <w:proofErr w:type="spellEnd"/>
      <w:r>
        <w:rPr>
          <w:lang w:val="nn-NO"/>
        </w:rPr>
        <w:t>. nr. 434 S (2012–2013). Denne innkrevjingsordninga blei forlenga med inntil to år, til tidleg i 2020, jf. Prop. 13</w:t>
      </w:r>
      <w:r>
        <w:rPr>
          <w:lang w:val="nn-NO"/>
        </w:rPr>
        <w:t xml:space="preserve">4 S (2016–2017) </w:t>
      </w:r>
      <w:r w:rsidRPr="008D325B">
        <w:rPr>
          <w:rStyle w:val="kursiv"/>
          <w:sz w:val="21"/>
          <w:szCs w:val="21"/>
          <w:lang w:val="nn-NO"/>
        </w:rPr>
        <w:t xml:space="preserve">Samferdselspakke for </w:t>
      </w:r>
      <w:proofErr w:type="spellStart"/>
      <w:r w:rsidRPr="008D325B">
        <w:rPr>
          <w:rStyle w:val="kursiv"/>
          <w:sz w:val="21"/>
          <w:szCs w:val="21"/>
          <w:lang w:val="nn-NO"/>
        </w:rPr>
        <w:t>Kristiansandsregionen</w:t>
      </w:r>
      <w:proofErr w:type="spellEnd"/>
      <w:r w:rsidRPr="008D325B">
        <w:rPr>
          <w:rStyle w:val="kursiv"/>
          <w:sz w:val="21"/>
          <w:szCs w:val="21"/>
          <w:lang w:val="nn-NO"/>
        </w:rPr>
        <w:t xml:space="preserve"> i Vest-Agder, fase 1 – forlenging av bompengeordninga,</w:t>
      </w:r>
      <w:r>
        <w:rPr>
          <w:lang w:val="nn-NO"/>
        </w:rPr>
        <w:t xml:space="preserve"> og </w:t>
      </w:r>
      <w:proofErr w:type="spellStart"/>
      <w:r>
        <w:rPr>
          <w:lang w:val="nn-NO"/>
        </w:rPr>
        <w:t>Innst</w:t>
      </w:r>
      <w:proofErr w:type="spellEnd"/>
      <w:r>
        <w:rPr>
          <w:lang w:val="nn-NO"/>
        </w:rPr>
        <w:t>. 470 S (2016–2017). I tillegg blei takst- og rabattstrukturen justert.</w:t>
      </w:r>
    </w:p>
    <w:p w:rsidR="00000000" w:rsidRDefault="00662033" w:rsidP="008D325B">
      <w:pPr>
        <w:rPr>
          <w:lang w:val="nn-NO"/>
        </w:rPr>
      </w:pPr>
      <w:r>
        <w:rPr>
          <w:lang w:val="nn-NO"/>
        </w:rPr>
        <w:t>Kristiansand kommune og Vest-Agder fylkeskommune gjekk hausten</w:t>
      </w:r>
      <w:r>
        <w:rPr>
          <w:lang w:val="nn-NO"/>
        </w:rPr>
        <w:t xml:space="preserve"> 2018 inn for å avgrense fase 2 av samferdselspakken til å vidareføre noverande bompengeopplegg for å delfinansiere prosjektet E18/E39 </w:t>
      </w:r>
      <w:proofErr w:type="spellStart"/>
      <w:r>
        <w:rPr>
          <w:lang w:val="nn-NO"/>
        </w:rPr>
        <w:t>Gartnerløkka</w:t>
      </w:r>
      <w:proofErr w:type="spellEnd"/>
      <w:r>
        <w:rPr>
          <w:lang w:val="nn-NO"/>
        </w:rPr>
        <w:t>–</w:t>
      </w:r>
      <w:proofErr w:type="spellStart"/>
      <w:r>
        <w:rPr>
          <w:lang w:val="nn-NO"/>
        </w:rPr>
        <w:t>Kolsdalen</w:t>
      </w:r>
      <w:proofErr w:type="spellEnd"/>
      <w:r>
        <w:rPr>
          <w:lang w:val="nn-NO"/>
        </w:rPr>
        <w:t xml:space="preserve"> og nokre programområdetiltak i </w:t>
      </w:r>
      <w:proofErr w:type="spellStart"/>
      <w:r>
        <w:rPr>
          <w:lang w:val="nn-NO"/>
        </w:rPr>
        <w:t>Kristiansandsregionen</w:t>
      </w:r>
      <w:proofErr w:type="spellEnd"/>
      <w:r>
        <w:rPr>
          <w:lang w:val="nn-NO"/>
        </w:rPr>
        <w:t xml:space="preserve">. Arbeidet med ekstern kvalitetssikring (KS2) </w:t>
      </w:r>
      <w:r>
        <w:rPr>
          <w:lang w:val="nn-NO"/>
        </w:rPr>
        <w:t xml:space="preserve">av prosjektet E18/E39 </w:t>
      </w:r>
      <w:proofErr w:type="spellStart"/>
      <w:r>
        <w:rPr>
          <w:lang w:val="nn-NO"/>
        </w:rPr>
        <w:t>Gartnerløkka</w:t>
      </w:r>
      <w:proofErr w:type="spellEnd"/>
      <w:r>
        <w:rPr>
          <w:lang w:val="nn-NO"/>
        </w:rPr>
        <w:t>–</w:t>
      </w:r>
      <w:proofErr w:type="spellStart"/>
      <w:r>
        <w:rPr>
          <w:lang w:val="nn-NO"/>
        </w:rPr>
        <w:t>Kolsdalen</w:t>
      </w:r>
      <w:proofErr w:type="spellEnd"/>
      <w:r>
        <w:rPr>
          <w:lang w:val="nn-NO"/>
        </w:rPr>
        <w:t xml:space="preserve"> er i startfasen. Samferdselsdepartementet vil eventuelt komme tilbake til Stortinget med eiga sak om fase 2 når det ligg føre tilstrekkelege avklaringar. </w:t>
      </w:r>
    </w:p>
    <w:p w:rsidR="00000000" w:rsidRDefault="00662033" w:rsidP="008D325B">
      <w:pPr>
        <w:rPr>
          <w:lang w:val="nn-NO"/>
        </w:rPr>
      </w:pPr>
      <w:r>
        <w:rPr>
          <w:lang w:val="nn-NO"/>
        </w:rPr>
        <w:t>Før</w:t>
      </w:r>
      <w:r>
        <w:rPr>
          <w:lang w:val="nn-NO"/>
        </w:rPr>
        <w:t xml:space="preserve">esette midlar til planlegging og prosjektering av prosjektet E18/E39 </w:t>
      </w:r>
      <w:proofErr w:type="spellStart"/>
      <w:r>
        <w:rPr>
          <w:lang w:val="nn-NO"/>
        </w:rPr>
        <w:t>Gartnerløkka</w:t>
      </w:r>
      <w:proofErr w:type="spellEnd"/>
      <w:r>
        <w:rPr>
          <w:lang w:val="nn-NO"/>
        </w:rPr>
        <w:t>–</w:t>
      </w:r>
      <w:proofErr w:type="spellStart"/>
      <w:r>
        <w:rPr>
          <w:lang w:val="nn-NO"/>
        </w:rPr>
        <w:t>Kolsdalen</w:t>
      </w:r>
      <w:proofErr w:type="spellEnd"/>
      <w:r>
        <w:rPr>
          <w:lang w:val="nn-NO"/>
        </w:rPr>
        <w:t xml:space="preserve"> frå forlenginga av fase 1, er alt nytta. Det er ikkje løyvd statlege midlar til dette formålet i 2019. For å sikre vidare framdrift i dei førebuande arbeida, har Kr</w:t>
      </w:r>
      <w:r>
        <w:rPr>
          <w:lang w:val="nn-NO"/>
        </w:rPr>
        <w:t>istiansand kommune og Vest-Agder fylkeskommune tatt initiativ til å forlenge innkrevjinga av bompengar med inntil tre månader, til april/mai 2020. Det er rekna med at ei slik forlenging vil gi eit bompengebidrag til førebuande arbeid for prosjektet E18/E39</w:t>
      </w:r>
      <w:r>
        <w:rPr>
          <w:lang w:val="nn-NO"/>
        </w:rPr>
        <w:t xml:space="preserve"> </w:t>
      </w:r>
      <w:proofErr w:type="spellStart"/>
      <w:r>
        <w:rPr>
          <w:lang w:val="nn-NO"/>
        </w:rPr>
        <w:t>Gartnerløkka</w:t>
      </w:r>
      <w:proofErr w:type="spellEnd"/>
      <w:r>
        <w:rPr>
          <w:lang w:val="nn-NO"/>
        </w:rPr>
        <w:t>–</w:t>
      </w:r>
      <w:proofErr w:type="spellStart"/>
      <w:r>
        <w:rPr>
          <w:lang w:val="nn-NO"/>
        </w:rPr>
        <w:t>Kolsdalen</w:t>
      </w:r>
      <w:proofErr w:type="spellEnd"/>
      <w:r>
        <w:rPr>
          <w:lang w:val="nn-NO"/>
        </w:rPr>
        <w:t xml:space="preserve"> på om lag 55 mill. kr.</w:t>
      </w:r>
    </w:p>
    <w:p w:rsidR="00000000" w:rsidRDefault="00662033" w:rsidP="008D325B">
      <w:pPr>
        <w:rPr>
          <w:lang w:val="nn-NO"/>
        </w:rPr>
      </w:pPr>
      <w:r>
        <w:rPr>
          <w:lang w:val="nn-NO"/>
        </w:rPr>
        <w:t xml:space="preserve">Kristiansand kommune behandla saka i møte i bystyret 20. mars 2019 og fatta dette vedtaket: </w:t>
      </w:r>
    </w:p>
    <w:p w:rsidR="00000000" w:rsidRPr="008D325B" w:rsidRDefault="00662033" w:rsidP="008D325B">
      <w:pPr>
        <w:pStyle w:val="blokksit"/>
        <w:rPr>
          <w:rStyle w:val="kursiv"/>
          <w:sz w:val="21"/>
          <w:szCs w:val="21"/>
          <w:lang w:val="nn-NO"/>
        </w:rPr>
      </w:pPr>
      <w:r w:rsidRPr="008D325B">
        <w:rPr>
          <w:rStyle w:val="kursiv"/>
          <w:spacing w:val="2"/>
          <w:sz w:val="21"/>
          <w:szCs w:val="21"/>
          <w:lang w:val="nn-NO"/>
        </w:rPr>
        <w:t xml:space="preserve">«1. Kristiansand bystyre </w:t>
      </w:r>
      <w:proofErr w:type="spellStart"/>
      <w:r w:rsidRPr="008D325B">
        <w:rPr>
          <w:rStyle w:val="kursiv"/>
          <w:spacing w:val="2"/>
          <w:sz w:val="21"/>
          <w:szCs w:val="21"/>
          <w:lang w:val="nn-NO"/>
        </w:rPr>
        <w:t>anmoder</w:t>
      </w:r>
      <w:proofErr w:type="spellEnd"/>
      <w:r w:rsidRPr="008D325B">
        <w:rPr>
          <w:rStyle w:val="kursiv"/>
          <w:spacing w:val="2"/>
          <w:sz w:val="21"/>
          <w:szCs w:val="21"/>
          <w:lang w:val="nn-NO"/>
        </w:rPr>
        <w:t xml:space="preserve"> om at </w:t>
      </w:r>
      <w:proofErr w:type="spellStart"/>
      <w:r w:rsidRPr="008D325B">
        <w:rPr>
          <w:rStyle w:val="kursiv"/>
          <w:spacing w:val="2"/>
          <w:sz w:val="21"/>
          <w:szCs w:val="21"/>
          <w:lang w:val="nn-NO"/>
        </w:rPr>
        <w:t>rammen</w:t>
      </w:r>
      <w:proofErr w:type="spellEnd"/>
      <w:r w:rsidRPr="008D325B">
        <w:rPr>
          <w:rStyle w:val="kursiv"/>
          <w:spacing w:val="2"/>
          <w:sz w:val="21"/>
          <w:szCs w:val="21"/>
          <w:lang w:val="nn-NO"/>
        </w:rPr>
        <w:t xml:space="preserve"> for </w:t>
      </w:r>
      <w:proofErr w:type="spellStart"/>
      <w:r w:rsidRPr="008D325B">
        <w:rPr>
          <w:rStyle w:val="kursiv"/>
          <w:spacing w:val="2"/>
          <w:sz w:val="21"/>
          <w:szCs w:val="21"/>
          <w:lang w:val="nn-NO"/>
        </w:rPr>
        <w:t>bompengeinnkreving</w:t>
      </w:r>
      <w:proofErr w:type="spellEnd"/>
      <w:r w:rsidRPr="008D325B">
        <w:rPr>
          <w:rStyle w:val="kursiv"/>
          <w:spacing w:val="2"/>
          <w:sz w:val="21"/>
          <w:szCs w:val="21"/>
          <w:lang w:val="nn-NO"/>
        </w:rPr>
        <w:t xml:space="preserve"> i </w:t>
      </w:r>
      <w:proofErr w:type="spellStart"/>
      <w:r w:rsidRPr="008D325B">
        <w:rPr>
          <w:rStyle w:val="kursiv"/>
          <w:spacing w:val="2"/>
          <w:sz w:val="21"/>
          <w:szCs w:val="21"/>
          <w:lang w:val="nn-NO"/>
        </w:rPr>
        <w:t>inneværende</w:t>
      </w:r>
      <w:proofErr w:type="spellEnd"/>
      <w:r w:rsidRPr="008D325B">
        <w:rPr>
          <w:rStyle w:val="kursiv"/>
          <w:spacing w:val="2"/>
          <w:sz w:val="21"/>
          <w:szCs w:val="21"/>
          <w:lang w:val="nn-NO"/>
        </w:rPr>
        <w:t xml:space="preserve"> bompengeordning for Samferdselspa</w:t>
      </w:r>
      <w:r w:rsidRPr="008D325B">
        <w:rPr>
          <w:rStyle w:val="kursiv"/>
          <w:spacing w:val="2"/>
          <w:sz w:val="21"/>
          <w:szCs w:val="21"/>
          <w:lang w:val="nn-NO"/>
        </w:rPr>
        <w:t xml:space="preserve">kke for </w:t>
      </w:r>
      <w:proofErr w:type="spellStart"/>
      <w:r w:rsidRPr="008D325B">
        <w:rPr>
          <w:rStyle w:val="kursiv"/>
          <w:spacing w:val="2"/>
          <w:sz w:val="21"/>
          <w:szCs w:val="21"/>
          <w:lang w:val="nn-NO"/>
        </w:rPr>
        <w:t>Kristiansandsregionen</w:t>
      </w:r>
      <w:proofErr w:type="spellEnd"/>
      <w:r w:rsidRPr="008D325B">
        <w:rPr>
          <w:rStyle w:val="kursiv"/>
          <w:spacing w:val="2"/>
          <w:sz w:val="21"/>
          <w:szCs w:val="21"/>
          <w:lang w:val="nn-NO"/>
        </w:rPr>
        <w:t xml:space="preserve"> fase 1 </w:t>
      </w:r>
      <w:proofErr w:type="spellStart"/>
      <w:r w:rsidRPr="008D325B">
        <w:rPr>
          <w:rStyle w:val="kursiv"/>
          <w:spacing w:val="2"/>
          <w:sz w:val="21"/>
          <w:szCs w:val="21"/>
          <w:lang w:val="nn-NO"/>
        </w:rPr>
        <w:t>utvides</w:t>
      </w:r>
      <w:proofErr w:type="spellEnd"/>
      <w:r w:rsidRPr="008D325B">
        <w:rPr>
          <w:rStyle w:val="kursiv"/>
          <w:spacing w:val="2"/>
          <w:sz w:val="21"/>
          <w:szCs w:val="21"/>
          <w:lang w:val="nn-NO"/>
        </w:rPr>
        <w:t xml:space="preserve"> med 50 mill. kr til finansiering av </w:t>
      </w:r>
      <w:proofErr w:type="spellStart"/>
      <w:r w:rsidRPr="008D325B">
        <w:rPr>
          <w:rStyle w:val="kursiv"/>
          <w:spacing w:val="2"/>
          <w:sz w:val="21"/>
          <w:szCs w:val="21"/>
          <w:lang w:val="nn-NO"/>
        </w:rPr>
        <w:t>forberedende</w:t>
      </w:r>
      <w:proofErr w:type="spellEnd"/>
      <w:r w:rsidRPr="008D325B">
        <w:rPr>
          <w:rStyle w:val="kursiv"/>
          <w:spacing w:val="2"/>
          <w:sz w:val="21"/>
          <w:szCs w:val="21"/>
          <w:lang w:val="nn-NO"/>
        </w:rPr>
        <w:t xml:space="preserve"> arbeider for E18/E39 </w:t>
      </w:r>
      <w:proofErr w:type="spellStart"/>
      <w:r w:rsidRPr="008D325B">
        <w:rPr>
          <w:rStyle w:val="kursiv"/>
          <w:spacing w:val="2"/>
          <w:sz w:val="21"/>
          <w:szCs w:val="21"/>
          <w:lang w:val="nn-NO"/>
        </w:rPr>
        <w:t>Gartnerløkka</w:t>
      </w:r>
      <w:proofErr w:type="spellEnd"/>
      <w:r w:rsidRPr="008D325B">
        <w:rPr>
          <w:rStyle w:val="kursiv"/>
          <w:spacing w:val="2"/>
          <w:sz w:val="21"/>
          <w:szCs w:val="21"/>
          <w:lang w:val="nn-NO"/>
        </w:rPr>
        <w:t xml:space="preserve"> – </w:t>
      </w:r>
      <w:proofErr w:type="spellStart"/>
      <w:r w:rsidRPr="008D325B">
        <w:rPr>
          <w:rStyle w:val="kursiv"/>
          <w:spacing w:val="2"/>
          <w:sz w:val="21"/>
          <w:szCs w:val="21"/>
          <w:lang w:val="nn-NO"/>
        </w:rPr>
        <w:t>Kolsdalen</w:t>
      </w:r>
      <w:proofErr w:type="spellEnd"/>
      <w:r w:rsidRPr="008D325B">
        <w:rPr>
          <w:rStyle w:val="kursiv"/>
          <w:spacing w:val="2"/>
          <w:sz w:val="21"/>
          <w:szCs w:val="21"/>
          <w:lang w:val="nn-NO"/>
        </w:rPr>
        <w:t xml:space="preserve"> i 2019.</w:t>
      </w:r>
    </w:p>
    <w:p w:rsidR="00000000" w:rsidRDefault="00662033" w:rsidP="008D325B">
      <w:pPr>
        <w:pStyle w:val="blokksit"/>
        <w:rPr>
          <w:rStyle w:val="kursiv"/>
          <w:sz w:val="21"/>
          <w:szCs w:val="21"/>
        </w:rPr>
      </w:pPr>
      <w:r>
        <w:rPr>
          <w:rStyle w:val="kursiv"/>
          <w:sz w:val="21"/>
          <w:szCs w:val="21"/>
        </w:rPr>
        <w:t>2. Garantien om 50 prosent av bomselskapets gjeld i henhold til bystyrets vedtak av 23. mai 2007 og 22. juni</w:t>
      </w:r>
      <w:r>
        <w:rPr>
          <w:rStyle w:val="kursiv"/>
          <w:sz w:val="21"/>
          <w:szCs w:val="21"/>
        </w:rPr>
        <w:t xml:space="preserve"> 2016 videreføres med selvskyldnerkausjon for inntil tre måneders forlengelse av Samferdselspakkens fase 1 utover inneværende innkrevingsperiode for fase 1.»</w:t>
      </w:r>
    </w:p>
    <w:p w:rsidR="00000000" w:rsidRPr="008D325B" w:rsidRDefault="00662033" w:rsidP="008D325B">
      <w:pPr>
        <w:rPr>
          <w:rStyle w:val="kursiv"/>
          <w:sz w:val="21"/>
          <w:szCs w:val="21"/>
          <w:lang w:val="nn-NO"/>
        </w:rPr>
      </w:pPr>
      <w:r w:rsidRPr="008D325B">
        <w:rPr>
          <w:lang w:val="nn-NO"/>
        </w:rPr>
        <w:t>Vest-Agder fylkeskommune behandla saka i møte i fylkestinget 29. april 2019 og fatta dette vedtake</w:t>
      </w:r>
      <w:r w:rsidRPr="008D325B">
        <w:rPr>
          <w:lang w:val="nn-NO"/>
        </w:rPr>
        <w:t>t:</w:t>
      </w:r>
    </w:p>
    <w:p w:rsidR="00000000" w:rsidRDefault="00662033" w:rsidP="008D325B">
      <w:pPr>
        <w:pStyle w:val="blokksit"/>
        <w:rPr>
          <w:rStyle w:val="kursiv"/>
          <w:sz w:val="21"/>
          <w:szCs w:val="21"/>
        </w:rPr>
      </w:pPr>
      <w:r w:rsidRPr="008D325B">
        <w:rPr>
          <w:rStyle w:val="kursiv"/>
          <w:sz w:val="21"/>
          <w:szCs w:val="21"/>
          <w:lang w:val="nn-NO"/>
        </w:rPr>
        <w:t xml:space="preserve">«1. Vest-Agder fylkeskommune </w:t>
      </w:r>
      <w:proofErr w:type="spellStart"/>
      <w:r w:rsidRPr="008D325B">
        <w:rPr>
          <w:rStyle w:val="kursiv"/>
          <w:sz w:val="21"/>
          <w:szCs w:val="21"/>
          <w:lang w:val="nn-NO"/>
        </w:rPr>
        <w:t>anmoder</w:t>
      </w:r>
      <w:proofErr w:type="spellEnd"/>
      <w:r w:rsidRPr="008D325B">
        <w:rPr>
          <w:rStyle w:val="kursiv"/>
          <w:sz w:val="21"/>
          <w:szCs w:val="21"/>
          <w:lang w:val="nn-NO"/>
        </w:rPr>
        <w:t xml:space="preserve"> om at </w:t>
      </w:r>
      <w:proofErr w:type="spellStart"/>
      <w:r w:rsidRPr="008D325B">
        <w:rPr>
          <w:rStyle w:val="kursiv"/>
          <w:sz w:val="21"/>
          <w:szCs w:val="21"/>
          <w:lang w:val="nn-NO"/>
        </w:rPr>
        <w:t>rammen</w:t>
      </w:r>
      <w:proofErr w:type="spellEnd"/>
      <w:r w:rsidRPr="008D325B">
        <w:rPr>
          <w:rStyle w:val="kursiv"/>
          <w:sz w:val="21"/>
          <w:szCs w:val="21"/>
          <w:lang w:val="nn-NO"/>
        </w:rPr>
        <w:t xml:space="preserve"> for </w:t>
      </w:r>
      <w:proofErr w:type="spellStart"/>
      <w:r w:rsidRPr="008D325B">
        <w:rPr>
          <w:rStyle w:val="kursiv"/>
          <w:sz w:val="21"/>
          <w:szCs w:val="21"/>
          <w:lang w:val="nn-NO"/>
        </w:rPr>
        <w:t>bompengeinnkreving</w:t>
      </w:r>
      <w:proofErr w:type="spellEnd"/>
      <w:r w:rsidRPr="008D325B">
        <w:rPr>
          <w:rStyle w:val="kursiv"/>
          <w:sz w:val="21"/>
          <w:szCs w:val="21"/>
          <w:lang w:val="nn-NO"/>
        </w:rPr>
        <w:t xml:space="preserve"> i </w:t>
      </w:r>
      <w:proofErr w:type="spellStart"/>
      <w:r w:rsidRPr="008D325B">
        <w:rPr>
          <w:rStyle w:val="kursiv"/>
          <w:sz w:val="21"/>
          <w:szCs w:val="21"/>
          <w:lang w:val="nn-NO"/>
        </w:rPr>
        <w:t>inneværende</w:t>
      </w:r>
      <w:proofErr w:type="spellEnd"/>
      <w:r w:rsidRPr="008D325B">
        <w:rPr>
          <w:rStyle w:val="kursiv"/>
          <w:sz w:val="21"/>
          <w:szCs w:val="21"/>
          <w:lang w:val="nn-NO"/>
        </w:rPr>
        <w:t xml:space="preserve"> bompengeordning for Samferdselspakke for </w:t>
      </w:r>
      <w:proofErr w:type="spellStart"/>
      <w:r w:rsidRPr="008D325B">
        <w:rPr>
          <w:rStyle w:val="kursiv"/>
          <w:sz w:val="21"/>
          <w:szCs w:val="21"/>
          <w:lang w:val="nn-NO"/>
        </w:rPr>
        <w:t>Kristiansandsregionen</w:t>
      </w:r>
      <w:proofErr w:type="spellEnd"/>
      <w:r w:rsidRPr="008D325B">
        <w:rPr>
          <w:rStyle w:val="kursiv"/>
          <w:sz w:val="21"/>
          <w:szCs w:val="21"/>
          <w:lang w:val="nn-NO"/>
        </w:rPr>
        <w:t xml:space="preserve"> fase 1, </w:t>
      </w:r>
      <w:proofErr w:type="spellStart"/>
      <w:r w:rsidRPr="008D325B">
        <w:rPr>
          <w:rStyle w:val="kursiv"/>
          <w:sz w:val="21"/>
          <w:szCs w:val="21"/>
          <w:lang w:val="nn-NO"/>
        </w:rPr>
        <w:t>utvides</w:t>
      </w:r>
      <w:proofErr w:type="spellEnd"/>
      <w:r w:rsidRPr="008D325B">
        <w:rPr>
          <w:rStyle w:val="kursiv"/>
          <w:sz w:val="21"/>
          <w:szCs w:val="21"/>
          <w:lang w:val="nn-NO"/>
        </w:rPr>
        <w:t xml:space="preserve"> med 55 mill. kr. </w:t>
      </w:r>
      <w:r>
        <w:rPr>
          <w:rStyle w:val="kursiv"/>
          <w:sz w:val="21"/>
          <w:szCs w:val="21"/>
        </w:rPr>
        <w:t xml:space="preserve">Midlene skal gå til finansiering av forberedende arbeider for E18/E39 </w:t>
      </w:r>
      <w:r>
        <w:rPr>
          <w:rStyle w:val="kursiv"/>
          <w:sz w:val="21"/>
          <w:szCs w:val="21"/>
        </w:rPr>
        <w:t>Gartnerløkka – Kolsdalen som er planlagt i 2019.</w:t>
      </w:r>
    </w:p>
    <w:p w:rsidR="00000000" w:rsidRDefault="00662033" w:rsidP="008D325B">
      <w:pPr>
        <w:pStyle w:val="blokksit"/>
        <w:rPr>
          <w:rStyle w:val="kursiv"/>
          <w:sz w:val="21"/>
          <w:szCs w:val="21"/>
        </w:rPr>
      </w:pPr>
      <w:r>
        <w:rPr>
          <w:rStyle w:val="kursiv"/>
          <w:sz w:val="21"/>
          <w:szCs w:val="21"/>
        </w:rPr>
        <w:t>2. Garantien om 50 prosent av bomselskapets gjeld i henhold til fylkestingets vedtak av 18. juni 2007 og 21. juni 2016 videreføres med selvskyldnerkausjon for inntil tre måneders forlengelse av Samferdselspa</w:t>
      </w:r>
      <w:r>
        <w:rPr>
          <w:rStyle w:val="kursiv"/>
          <w:sz w:val="21"/>
          <w:szCs w:val="21"/>
        </w:rPr>
        <w:t>kkens fase 1 utover inneværende innkrevingsperiode.»</w:t>
      </w:r>
    </w:p>
    <w:p w:rsidR="00000000" w:rsidRPr="008D325B" w:rsidRDefault="00662033" w:rsidP="008D325B">
      <w:r w:rsidRPr="008D325B">
        <w:t xml:space="preserve">Samferdselsdepartementet tilrår at bompengeselskapet får løyve til å forlenge dagens </w:t>
      </w:r>
      <w:proofErr w:type="spellStart"/>
      <w:r w:rsidRPr="008D325B">
        <w:t>innkrevjingsordning</w:t>
      </w:r>
      <w:proofErr w:type="spellEnd"/>
      <w:r w:rsidRPr="008D325B">
        <w:t xml:space="preserve"> for Samferdselspakke for Kristiansandsregionen, fase 1, med inntil tre </w:t>
      </w:r>
      <w:proofErr w:type="spellStart"/>
      <w:r w:rsidRPr="008D325B">
        <w:t>månader</w:t>
      </w:r>
      <w:proofErr w:type="spellEnd"/>
      <w:r w:rsidRPr="008D325B">
        <w:t xml:space="preserve"> for å finansiere </w:t>
      </w:r>
      <w:proofErr w:type="spellStart"/>
      <w:r w:rsidRPr="008D325B">
        <w:t>fø</w:t>
      </w:r>
      <w:r w:rsidRPr="008D325B">
        <w:t>rebuande</w:t>
      </w:r>
      <w:proofErr w:type="spellEnd"/>
      <w:r w:rsidRPr="008D325B">
        <w:t xml:space="preserve"> arbeid for prosjektet E18/E39 Gartnerløkka–Kolsdalen.</w:t>
      </w:r>
      <w:r>
        <w:rPr>
          <w:rStyle w:val="kursiv"/>
          <w:sz w:val="21"/>
          <w:szCs w:val="21"/>
        </w:rPr>
        <w:t xml:space="preserve"> </w:t>
      </w:r>
    </w:p>
    <w:p w:rsidR="00000000" w:rsidRDefault="00662033" w:rsidP="008D325B">
      <w:pPr>
        <w:pStyle w:val="Overskrift1"/>
      </w:pPr>
      <w:r>
        <w:t>Jernbaneformål</w:t>
      </w:r>
    </w:p>
    <w:p w:rsidR="00000000" w:rsidRDefault="00662033" w:rsidP="008D325B">
      <w:pPr>
        <w:pStyle w:val="Overskrift2"/>
      </w:pPr>
      <w:r>
        <w:t>IC Vestfoldbanen: Drammen–</w:t>
      </w:r>
      <w:proofErr w:type="spellStart"/>
      <w:r>
        <w:t>Kobbervikdalen</w:t>
      </w:r>
      <w:proofErr w:type="spellEnd"/>
      <w:r>
        <w:t xml:space="preserve"> – kostnadsramme </w:t>
      </w:r>
    </w:p>
    <w:p w:rsidR="00000000" w:rsidRPr="008D325B" w:rsidRDefault="00662033" w:rsidP="008D325B">
      <w:r w:rsidRPr="008D325B">
        <w:t>I Prop. 1 S (2018–2019) er det sett av 602 mill. kr til byggestart for prosjektet Drammen–</w:t>
      </w:r>
      <w:proofErr w:type="spellStart"/>
      <w:r w:rsidRPr="008D325B">
        <w:t>Kobbervikdalen</w:t>
      </w:r>
      <w:proofErr w:type="spellEnd"/>
      <w:r w:rsidRPr="008D325B">
        <w:t xml:space="preserve"> i 2019, jf. side 176. Samferdselsdepartementet varsla samstundes at før oppstart ville departementet komme tilbake til Stortinget med vurdering av prosjektet og ev. forslag til kostnadsramme.</w:t>
      </w:r>
    </w:p>
    <w:p w:rsidR="00000000" w:rsidRDefault="00662033" w:rsidP="008D325B">
      <w:pPr>
        <w:rPr>
          <w:lang w:val="nn-NO"/>
        </w:rPr>
      </w:pPr>
      <w:r w:rsidRPr="008D325B">
        <w:t xml:space="preserve">Prosjektet </w:t>
      </w:r>
      <w:proofErr w:type="spellStart"/>
      <w:r w:rsidRPr="008D325B">
        <w:t>omfattar</w:t>
      </w:r>
      <w:proofErr w:type="spellEnd"/>
      <w:r w:rsidRPr="008D325B">
        <w:t xml:space="preserve"> om lag 10 km dobbeltspor mell</w:t>
      </w:r>
      <w:r w:rsidRPr="008D325B">
        <w:t xml:space="preserve">om Drammen og </w:t>
      </w:r>
      <w:proofErr w:type="spellStart"/>
      <w:r w:rsidRPr="008D325B">
        <w:t>Kobbervikdalen</w:t>
      </w:r>
      <w:proofErr w:type="spellEnd"/>
      <w:r w:rsidRPr="008D325B">
        <w:t xml:space="preserve"> og tre km sporsystem mellom Drammen stasjon og Gulskogen stasjon. Dobbeltsporet mot Tønsberg går i </w:t>
      </w:r>
      <w:proofErr w:type="spellStart"/>
      <w:r w:rsidRPr="008D325B">
        <w:t>ein</w:t>
      </w:r>
      <w:proofErr w:type="spellEnd"/>
      <w:r w:rsidRPr="008D325B">
        <w:t xml:space="preserve"> 6,8 km lang tunnel, der størstedelen går gjennom fjell og om lag </w:t>
      </w:r>
      <w:proofErr w:type="spellStart"/>
      <w:r w:rsidRPr="008D325B">
        <w:t>ein</w:t>
      </w:r>
      <w:proofErr w:type="spellEnd"/>
      <w:r w:rsidRPr="008D325B">
        <w:t xml:space="preserve"> km går i </w:t>
      </w:r>
      <w:proofErr w:type="spellStart"/>
      <w:r w:rsidRPr="008D325B">
        <w:t>lausmassar</w:t>
      </w:r>
      <w:proofErr w:type="spellEnd"/>
      <w:r w:rsidRPr="008D325B">
        <w:t xml:space="preserve"> og kulvert. </w:t>
      </w:r>
      <w:r>
        <w:rPr>
          <w:lang w:val="nn-NO"/>
        </w:rPr>
        <w:t xml:space="preserve">Arbeida mellom Drammen </w:t>
      </w:r>
      <w:r>
        <w:rPr>
          <w:lang w:val="nn-NO"/>
        </w:rPr>
        <w:t xml:space="preserve">og Gulskogen stasjonar omfattar nye spor mellom dei to stasjonane, oppgradering av fleire kulvertar/undergangar og tilpassingar til eksisterande infrastruktur. Begge stasjonane skal utvidast og byggast om med nye plattformar, tilkomstar og spor. </w:t>
      </w:r>
    </w:p>
    <w:p w:rsidR="00000000" w:rsidRDefault="00662033" w:rsidP="008D325B">
      <w:pPr>
        <w:rPr>
          <w:lang w:val="nn-NO"/>
        </w:rPr>
      </w:pPr>
      <w:r>
        <w:rPr>
          <w:lang w:val="nn-NO"/>
        </w:rPr>
        <w:t>Prosjekte</w:t>
      </w:r>
      <w:r>
        <w:rPr>
          <w:lang w:val="nn-NO"/>
        </w:rPr>
        <w:t xml:space="preserve">t har vore til ekstern kvalitetssikring i regi av Bane NOR SF si eiga ordning med kvalitetssikring. Jernbanedirektoratet tilrår ei kostnadsramme på 14 645 mill. kr og ei styringsramme på 12 723 mill. kr, som er i tråd med tilrådinga frå Bane NOR. Dette er </w:t>
      </w:r>
      <w:r>
        <w:rPr>
          <w:lang w:val="nn-NO"/>
        </w:rPr>
        <w:t xml:space="preserve">om lag 1 845 mill. kr høgare enn kostnadsanslaget i Nasjonal transportplan 2018–2029. For å vurdere mogelege innsparingar, har Bane NOR omarbeidd og optimalisert prosjektet vesentleg i detalj- og reguleringsplanarbeidet. Trass i innsparingar er kostnadene </w:t>
      </w:r>
      <w:r>
        <w:rPr>
          <w:lang w:val="nn-NO"/>
        </w:rPr>
        <w:t>høgare enn lagt til grunn i tidlegare fasar. Dette gjeld auka grunnerverv, auka kompleksitet i anleggsteknisk gjennomføring for kulvert og lausmassetunnel, krevjande grunntilhøve og den jernbanetekniske anleggsgjennomføringa. I kvalitetssikringa er det ikk</w:t>
      </w:r>
      <w:r>
        <w:rPr>
          <w:lang w:val="nn-NO"/>
        </w:rPr>
        <w:t xml:space="preserve">je avdekt eller tilrådd ytterlegare kutt med bakgrunn i kompleksiteten, grensesnitta og uvissa som gjennomføringa av dette prosjektet vil ha. </w:t>
      </w:r>
    </w:p>
    <w:p w:rsidR="00000000" w:rsidRDefault="00662033" w:rsidP="008D325B">
      <w:pPr>
        <w:rPr>
          <w:lang w:val="nn-NO"/>
        </w:rPr>
      </w:pPr>
      <w:r>
        <w:rPr>
          <w:lang w:val="nn-NO"/>
        </w:rPr>
        <w:t>Anleggsgjennomføringa, særleg for ombygginga av Drammen stasjon som skal gjerast i to etappar, er utfordrande, og</w:t>
      </w:r>
      <w:r>
        <w:rPr>
          <w:lang w:val="nn-NO"/>
        </w:rPr>
        <w:t xml:space="preserve"> trafikktilbodet vil i periodar måtte reduserast både for person- og godstransporten. I samråd med togselskapa legg Bane NOR planar for korleis denne reduserte kapasiteten skal kunne handterast og gjennomførast. </w:t>
      </w:r>
    </w:p>
    <w:p w:rsidR="00000000" w:rsidRDefault="00662033" w:rsidP="008D325B">
      <w:pPr>
        <w:rPr>
          <w:lang w:val="nn-NO"/>
        </w:rPr>
      </w:pPr>
      <w:r>
        <w:rPr>
          <w:lang w:val="nn-NO"/>
        </w:rPr>
        <w:t>Dagens signalanlegg kan ikkje handtere ei e</w:t>
      </w:r>
      <w:r>
        <w:rPr>
          <w:lang w:val="nn-NO"/>
        </w:rPr>
        <w:t>tappevis utbygging kombinert med trafikk gjennom byggeperioden. Det er derfor nødvendig å installere eit mellombels signalanlegg før ERTMS blir installert som permanent anlegg på strekninga. Det mellombelse anlegget, som er planlagt å vere i bruk i 3–4 år,</w:t>
      </w:r>
      <w:r>
        <w:rPr>
          <w:lang w:val="nn-NO"/>
        </w:rPr>
        <w:t xml:space="preserve"> har ein kostnad på om lag 500 mill. kr. Nokre delar av det mellombelse anlegget vil truleg òg kunne nyttast i ERTMS-anlegget. </w:t>
      </w:r>
    </w:p>
    <w:p w:rsidR="00000000" w:rsidRDefault="00662033" w:rsidP="008D325B">
      <w:pPr>
        <w:rPr>
          <w:lang w:val="nn-NO"/>
        </w:rPr>
      </w:pPr>
      <w:r>
        <w:rPr>
          <w:lang w:val="nn-NO"/>
        </w:rPr>
        <w:t xml:space="preserve">Bygging av </w:t>
      </w:r>
      <w:proofErr w:type="spellStart"/>
      <w:r>
        <w:rPr>
          <w:lang w:val="nn-NO"/>
        </w:rPr>
        <w:t>hensettingsanlegg</w:t>
      </w:r>
      <w:proofErr w:type="spellEnd"/>
      <w:r>
        <w:rPr>
          <w:lang w:val="nn-NO"/>
        </w:rPr>
        <w:t xml:space="preserve"> ved Drammen stasjon og godsterminaltiltak er eigne tilgrensande tiltak som ligg utanfor prosjektet </w:t>
      </w:r>
      <w:r>
        <w:rPr>
          <w:lang w:val="nn-NO"/>
        </w:rPr>
        <w:t>Drammen–</w:t>
      </w:r>
      <w:proofErr w:type="spellStart"/>
      <w:r>
        <w:rPr>
          <w:lang w:val="nn-NO"/>
        </w:rPr>
        <w:t>Kobbervikdalen</w:t>
      </w:r>
      <w:proofErr w:type="spellEnd"/>
      <w:r>
        <w:rPr>
          <w:lang w:val="nn-NO"/>
        </w:rPr>
        <w:t>, men er nødvendige for nytt rutetilbod. Desse tiltaka vil bli følgde opp som eigne prosjekt/tiltak.</w:t>
      </w:r>
    </w:p>
    <w:p w:rsidR="00000000" w:rsidRDefault="00662033" w:rsidP="008D325B">
      <w:pPr>
        <w:rPr>
          <w:lang w:val="nn-NO"/>
        </w:rPr>
      </w:pPr>
      <w:r>
        <w:rPr>
          <w:lang w:val="nn-NO"/>
        </w:rPr>
        <w:t xml:space="preserve">Reguleringsplanen blei vedtatt i Drammen bystyre 24. april 2018, med seinare endring i reguleringsplan for </w:t>
      </w:r>
      <w:proofErr w:type="spellStart"/>
      <w:r>
        <w:rPr>
          <w:lang w:val="nn-NO"/>
        </w:rPr>
        <w:t>Kobbervikdalen</w:t>
      </w:r>
      <w:proofErr w:type="spellEnd"/>
      <w:r>
        <w:rPr>
          <w:lang w:val="nn-NO"/>
        </w:rPr>
        <w:t xml:space="preserve"> og Gulskoge</w:t>
      </w:r>
      <w:r>
        <w:rPr>
          <w:lang w:val="nn-NO"/>
        </w:rPr>
        <w:t xml:space="preserve">n stasjon. </w:t>
      </w:r>
    </w:p>
    <w:p w:rsidR="00000000" w:rsidRDefault="00662033" w:rsidP="008D325B">
      <w:pPr>
        <w:rPr>
          <w:lang w:val="nn-NO"/>
        </w:rPr>
      </w:pPr>
      <w:r>
        <w:rPr>
          <w:lang w:val="nn-NO"/>
        </w:rPr>
        <w:t>I 2019 blir det gjennomført førebuande anleggsarbeid og grunnerverv i tillegg til at det blir inngått kontraktar for hovudarbeida. Hovudarbeida tek etter planen til hausten 2019, med sikte på at spor og stasjonar kan takast i bruk i desember 20</w:t>
      </w:r>
      <w:r>
        <w:rPr>
          <w:lang w:val="nn-NO"/>
        </w:rPr>
        <w:t xml:space="preserve">25. </w:t>
      </w:r>
    </w:p>
    <w:p w:rsidR="00000000" w:rsidRDefault="00662033" w:rsidP="008D325B">
      <w:pPr>
        <w:rPr>
          <w:lang w:val="nn-NO"/>
        </w:rPr>
      </w:pPr>
      <w:r>
        <w:rPr>
          <w:lang w:val="nn-NO"/>
        </w:rPr>
        <w:t>Samferdselsdepartementet foreslår at prosjektet startar opp i 2019 innanfor ei styringsramme på 12 723 mill. kr og ei kostnadsramme på 14 645 mill. kr, jf. forslag til romartalsvedtak.</w:t>
      </w:r>
    </w:p>
    <w:p w:rsidR="00000000" w:rsidRDefault="00662033" w:rsidP="008D325B">
      <w:pPr>
        <w:pStyle w:val="Overskrift2"/>
      </w:pPr>
      <w:r>
        <w:t xml:space="preserve">IC Vestfoldbanen: Nykirke–Barkåker – kostnadsramme </w:t>
      </w:r>
    </w:p>
    <w:p w:rsidR="00000000" w:rsidRPr="008D325B" w:rsidRDefault="00662033" w:rsidP="008D325B">
      <w:r w:rsidRPr="008D325B">
        <w:t>I Prop. 1 S (2018–2019) er det sett av 376 mill. kr til å fullføre planlegginga av prosjektet Nykirke–Barkåker og starte bygginga i 2019, jf. side 176–177. Samferdselsdepartementet varsla samstundes at før oppstart ville departementet komme tilbake til Sto</w:t>
      </w:r>
      <w:r w:rsidRPr="008D325B">
        <w:t>rtinget med vurdering av prosjektet og ev. forslag til kostnadsramme.</w:t>
      </w:r>
    </w:p>
    <w:p w:rsidR="00000000" w:rsidRDefault="00662033" w:rsidP="008D325B">
      <w:pPr>
        <w:rPr>
          <w:lang w:val="nn-NO"/>
        </w:rPr>
      </w:pPr>
      <w:r w:rsidRPr="008D325B">
        <w:t xml:space="preserve">Prosjektet </w:t>
      </w:r>
      <w:proofErr w:type="spellStart"/>
      <w:r w:rsidRPr="008D325B">
        <w:t>omfattar</w:t>
      </w:r>
      <w:proofErr w:type="spellEnd"/>
      <w:r w:rsidRPr="008D325B">
        <w:t xml:space="preserve"> 13,6 km dobbeltspor mellom </w:t>
      </w:r>
      <w:proofErr w:type="spellStart"/>
      <w:r w:rsidRPr="008D325B">
        <w:t>dei</w:t>
      </w:r>
      <w:proofErr w:type="spellEnd"/>
      <w:r w:rsidRPr="008D325B">
        <w:t xml:space="preserve"> </w:t>
      </w:r>
      <w:proofErr w:type="spellStart"/>
      <w:r w:rsidRPr="008D325B">
        <w:t>eksisterande</w:t>
      </w:r>
      <w:proofErr w:type="spellEnd"/>
      <w:r w:rsidRPr="008D325B">
        <w:t xml:space="preserve"> </w:t>
      </w:r>
      <w:proofErr w:type="spellStart"/>
      <w:r w:rsidRPr="008D325B">
        <w:t>dobbeltsporstrekningane</w:t>
      </w:r>
      <w:proofErr w:type="spellEnd"/>
      <w:r w:rsidRPr="008D325B">
        <w:t xml:space="preserve"> Holm–Holmestrand–Nykirke og Barkåker–Tønsberg. Omfanget inkluderer i </w:t>
      </w:r>
      <w:proofErr w:type="spellStart"/>
      <w:r w:rsidRPr="008D325B">
        <w:t>hovudsak</w:t>
      </w:r>
      <w:proofErr w:type="spellEnd"/>
      <w:r w:rsidRPr="008D325B">
        <w:t xml:space="preserve"> tre </w:t>
      </w:r>
      <w:proofErr w:type="spellStart"/>
      <w:r w:rsidRPr="008D325B">
        <w:t>bergtunnelar</w:t>
      </w:r>
      <w:proofErr w:type="spellEnd"/>
      <w:r w:rsidRPr="008D325B">
        <w:t>, be</w:t>
      </w:r>
      <w:r w:rsidRPr="008D325B">
        <w:t xml:space="preserve">tongtunnel under E18, to jernbanebruer, ny stasjon sør for Skoppum med tre spor og 250 meter lange plattformer, og innfartsparkering ved stasjonen. </w:t>
      </w:r>
      <w:proofErr w:type="spellStart"/>
      <w:r w:rsidRPr="008D325B">
        <w:t>Dimensjonerande</w:t>
      </w:r>
      <w:proofErr w:type="spellEnd"/>
      <w:r w:rsidRPr="008D325B">
        <w:t xml:space="preserve"> fart for strekninga er 250 km/t. Prosjektet er planlagt bygd ut med signalanlegget ERTMS, og</w:t>
      </w:r>
      <w:r w:rsidRPr="008D325B">
        <w:t xml:space="preserve"> framdriftsplanen for prosjektet er koordinert mot nasjonal signalplan. </w:t>
      </w:r>
      <w:r>
        <w:rPr>
          <w:lang w:val="nn-NO"/>
        </w:rPr>
        <w:t xml:space="preserve">Tiltaket inkluderer å bygge ei </w:t>
      </w:r>
      <w:proofErr w:type="spellStart"/>
      <w:r>
        <w:rPr>
          <w:lang w:val="nn-NO"/>
        </w:rPr>
        <w:t>avgreining</w:t>
      </w:r>
      <w:proofErr w:type="spellEnd"/>
      <w:r>
        <w:rPr>
          <w:lang w:val="nn-NO"/>
        </w:rPr>
        <w:t xml:space="preserve"> frå dobbeltsporet til ein ev. framtidig Kopstad godsterminal. </w:t>
      </w:r>
    </w:p>
    <w:p w:rsidR="00000000" w:rsidRDefault="00662033" w:rsidP="008D325B">
      <w:pPr>
        <w:rPr>
          <w:lang w:val="nn-NO"/>
        </w:rPr>
      </w:pPr>
      <w:r>
        <w:rPr>
          <w:lang w:val="nn-NO"/>
        </w:rPr>
        <w:t xml:space="preserve">Prosjektet har vore til ekstern kvalitetssikring i regi av Bane NOR SF si eiga </w:t>
      </w:r>
      <w:r>
        <w:rPr>
          <w:lang w:val="nn-NO"/>
        </w:rPr>
        <w:t>ordning med kvalitetssikring. Ekstern kvalitetssikrar tilrår ei kostnadsramme på 7 576 mill. kr, og ei styringsramme på 6 567 mill. kr. Jernbanedirektoratet og Bane NOR er samd i kvalitetssikringa si tilråding om styringsramme, men meiner at den har overvu</w:t>
      </w:r>
      <w:r>
        <w:rPr>
          <w:lang w:val="nn-NO"/>
        </w:rPr>
        <w:t>rdert uvissa i marknaden, og tilrår ei noko lågare kostnadsramme på 7 267 mill. kr. Den tilrådde styringsramma er om lag 982 mill. kr lågare enn kostnadsanslaget i Nasjonal transportplan 2018–2029.</w:t>
      </w:r>
    </w:p>
    <w:p w:rsidR="00000000" w:rsidRDefault="00662033" w:rsidP="008D325B">
      <w:pPr>
        <w:rPr>
          <w:lang w:val="nn-NO"/>
        </w:rPr>
      </w:pPr>
      <w:r>
        <w:rPr>
          <w:lang w:val="nn-NO"/>
        </w:rPr>
        <w:t xml:space="preserve">Bygging av </w:t>
      </w:r>
      <w:proofErr w:type="spellStart"/>
      <w:r>
        <w:rPr>
          <w:lang w:val="nn-NO"/>
        </w:rPr>
        <w:t>hensettingsanlegg</w:t>
      </w:r>
      <w:proofErr w:type="spellEnd"/>
      <w:r>
        <w:rPr>
          <w:lang w:val="nn-NO"/>
        </w:rPr>
        <w:t xml:space="preserve"> ved Tønsberg stasjon og forst</w:t>
      </w:r>
      <w:r>
        <w:rPr>
          <w:lang w:val="nn-NO"/>
        </w:rPr>
        <w:t>erking av straumforsyninga er eigne tilgrensande tiltak som ligg utanfor prosjektet Nykirke–Barkåker, men som er nødvendige for nytt rutetilbod. Desse tiltaka vil bli følgde opp som eigne prosjekt/tiltak.</w:t>
      </w:r>
    </w:p>
    <w:p w:rsidR="00000000" w:rsidRDefault="00662033" w:rsidP="008D325B">
      <w:pPr>
        <w:rPr>
          <w:lang w:val="nn-NO"/>
        </w:rPr>
      </w:pPr>
      <w:r>
        <w:rPr>
          <w:lang w:val="nn-NO"/>
        </w:rPr>
        <w:t>Reguleringsplanane blei vedtekne i juni 2018 i komm</w:t>
      </w:r>
      <w:r>
        <w:rPr>
          <w:lang w:val="nn-NO"/>
        </w:rPr>
        <w:t>unane Horten, Re og Tønsberg. I 2019 blir planlegginga fullført, og det skal gjerast førebuande anleggsarbeid og grunnerverv i tillegg til at det blir inngått kontraktar for hovudarbeida. Hovudarbeida tek etter planen til hausten 2019, med sikte på at spor</w:t>
      </w:r>
      <w:r>
        <w:rPr>
          <w:lang w:val="nn-NO"/>
        </w:rPr>
        <w:t xml:space="preserve"> og stasjon kan takast i bruk i desember 2024.</w:t>
      </w:r>
    </w:p>
    <w:p w:rsidR="00000000" w:rsidRDefault="00662033" w:rsidP="008D325B">
      <w:pPr>
        <w:rPr>
          <w:lang w:val="nn-NO"/>
        </w:rPr>
      </w:pPr>
      <w:r>
        <w:rPr>
          <w:lang w:val="nn-NO"/>
        </w:rPr>
        <w:t>For å ha rom til å handtere marknadsuvissa som kvalitetssikringa viser, foreslår Samferdselsdepartementet at prosjektet startar opp i 2019 med ei kostnadsramme på 7 576 mill. kr, jf. forslag til romartalsvedta</w:t>
      </w:r>
      <w:r>
        <w:rPr>
          <w:lang w:val="nn-NO"/>
        </w:rPr>
        <w:t>k. Samferdselsdepartementet legg samstundes opp til at Jernbanedirektoratet får delegert ei styringsramme på 6 567 mill. kr og ei kostnadsramme på 7 267 mill. kr i tråd med etaten sitt forslag.</w:t>
      </w:r>
    </w:p>
    <w:p w:rsidR="00000000" w:rsidRDefault="00662033" w:rsidP="008D325B">
      <w:pPr>
        <w:pStyle w:val="Overskrift1"/>
      </w:pPr>
      <w:r>
        <w:t>Oppmodingsvedtak</w:t>
      </w:r>
    </w:p>
    <w:p w:rsidR="00000000" w:rsidRDefault="00662033" w:rsidP="008D325B">
      <w:pPr>
        <w:pStyle w:val="avsnitt-undertittel"/>
      </w:pPr>
      <w:r>
        <w:t>Vedtak nr. 80 (2016–2017), 29. november 2</w:t>
      </w:r>
      <w:r>
        <w:t xml:space="preserve">016 </w:t>
      </w:r>
    </w:p>
    <w:p w:rsidR="00000000" w:rsidRDefault="00662033" w:rsidP="008D325B">
      <w:r w:rsidRPr="008D325B">
        <w:rPr>
          <w:lang w:val="nn-NO"/>
        </w:rPr>
        <w:t xml:space="preserve">Ved </w:t>
      </w:r>
      <w:proofErr w:type="spellStart"/>
      <w:r w:rsidRPr="008D325B">
        <w:rPr>
          <w:lang w:val="nn-NO"/>
        </w:rPr>
        <w:t>behandlingen</w:t>
      </w:r>
      <w:proofErr w:type="spellEnd"/>
      <w:r w:rsidRPr="008D325B">
        <w:rPr>
          <w:lang w:val="nn-NO"/>
        </w:rPr>
        <w:t xml:space="preserve"> av Meld. St. 31 (2015–2016) </w:t>
      </w:r>
      <w:r w:rsidRPr="008D325B">
        <w:rPr>
          <w:rStyle w:val="kursiv"/>
          <w:sz w:val="21"/>
          <w:szCs w:val="21"/>
          <w:lang w:val="nn-NO"/>
        </w:rPr>
        <w:t>Postsektoren i endring</w:t>
      </w:r>
      <w:r w:rsidRPr="008D325B">
        <w:rPr>
          <w:lang w:val="nn-NO"/>
        </w:rPr>
        <w:t xml:space="preserve">, jf. </w:t>
      </w:r>
      <w:proofErr w:type="spellStart"/>
      <w:r w:rsidRPr="008D325B">
        <w:rPr>
          <w:lang w:val="nn-NO"/>
        </w:rPr>
        <w:t>Innst</w:t>
      </w:r>
      <w:proofErr w:type="spellEnd"/>
      <w:r w:rsidRPr="008D325B">
        <w:rPr>
          <w:lang w:val="nn-NO"/>
        </w:rPr>
        <w:t xml:space="preserve">. </w:t>
      </w:r>
      <w:r>
        <w:t>76 S (2016–2017), vedtok Stortinget 29. november 2016:</w:t>
      </w:r>
    </w:p>
    <w:p w:rsidR="00000000" w:rsidRDefault="00662033" w:rsidP="008D325B">
      <w:pPr>
        <w:pStyle w:val="blokksit"/>
        <w:rPr>
          <w:rStyle w:val="kursiv"/>
          <w:sz w:val="21"/>
          <w:szCs w:val="21"/>
        </w:rPr>
      </w:pPr>
      <w:r>
        <w:rPr>
          <w:rStyle w:val="kursiv"/>
          <w:sz w:val="21"/>
          <w:szCs w:val="21"/>
        </w:rPr>
        <w:t>«Stortinget ber regjeringen finne gode alternative løsninger for sending av biologiske preparater, medisiner, aviser</w:t>
      </w:r>
      <w:r>
        <w:rPr>
          <w:rStyle w:val="kursiv"/>
          <w:sz w:val="21"/>
          <w:szCs w:val="21"/>
        </w:rPr>
        <w:t xml:space="preserve"> og forhåndsstemmer før én brevstrøm blir iverksatt. Stortinget orienteres om dette arbeidet i revidert budsjett 2017 og statsbudsjettet for 2018.»</w:t>
      </w:r>
    </w:p>
    <w:p w:rsidR="00000000" w:rsidRPr="008D325B" w:rsidRDefault="00662033" w:rsidP="008D325B">
      <w:r w:rsidRPr="008D325B">
        <w:t xml:space="preserve">Den delen av anmodningsvedtaket som gjelder medisiner og aviser, er fulgt opp i Prop. 131 S (2016–2017) </w:t>
      </w:r>
      <w:proofErr w:type="spellStart"/>
      <w:r>
        <w:rPr>
          <w:rStyle w:val="kursiv"/>
          <w:sz w:val="21"/>
          <w:szCs w:val="21"/>
        </w:rPr>
        <w:t>Nokr</w:t>
      </w:r>
      <w:r>
        <w:rPr>
          <w:rStyle w:val="kursiv"/>
          <w:sz w:val="21"/>
          <w:szCs w:val="21"/>
        </w:rPr>
        <w:t>e</w:t>
      </w:r>
      <w:proofErr w:type="spellEnd"/>
      <w:r>
        <w:rPr>
          <w:rStyle w:val="kursiv"/>
          <w:sz w:val="21"/>
          <w:szCs w:val="21"/>
        </w:rPr>
        <w:t xml:space="preserve"> saker om administrasjon, veg, jernbane og post og </w:t>
      </w:r>
      <w:proofErr w:type="spellStart"/>
      <w:r>
        <w:rPr>
          <w:rStyle w:val="kursiv"/>
          <w:sz w:val="21"/>
          <w:szCs w:val="21"/>
        </w:rPr>
        <w:t>telekommunikasjonar</w:t>
      </w:r>
      <w:proofErr w:type="spellEnd"/>
      <w:r w:rsidRPr="008D325B">
        <w:t xml:space="preserve">, jf. </w:t>
      </w:r>
      <w:proofErr w:type="spellStart"/>
      <w:r w:rsidRPr="008D325B">
        <w:t>Innst</w:t>
      </w:r>
      <w:proofErr w:type="spellEnd"/>
      <w:r w:rsidRPr="008D325B">
        <w:t xml:space="preserve">. 472 S (2016–2017). </w:t>
      </w:r>
    </w:p>
    <w:p w:rsidR="00000000" w:rsidRPr="008D325B" w:rsidRDefault="00662033" w:rsidP="008D325B">
      <w:r w:rsidRPr="008D325B">
        <w:t>Videre er den delen av anmodningsvedtaket som gjelder biologiske preparater, fulgt opp gjennom Sykehusinnkjøp HFs kjøp av transporttjenester fra 1. janu</w:t>
      </w:r>
      <w:r w:rsidRPr="008D325B">
        <w:t xml:space="preserve">ar 2018, jf. Prop. 1 S (2017–2018) for Samferdselsdepartementet og </w:t>
      </w:r>
      <w:proofErr w:type="spellStart"/>
      <w:r w:rsidRPr="008D325B">
        <w:t>Innst</w:t>
      </w:r>
      <w:proofErr w:type="spellEnd"/>
      <w:r w:rsidRPr="008D325B">
        <w:t xml:space="preserve">. 13 S (2017–2018), samt Prop. 1 S (2017–2018) for Helse- og omsorgsdepartementet og </w:t>
      </w:r>
      <w:proofErr w:type="spellStart"/>
      <w:r w:rsidRPr="008D325B">
        <w:t>Innst</w:t>
      </w:r>
      <w:proofErr w:type="spellEnd"/>
      <w:r w:rsidRPr="008D325B">
        <w:t xml:space="preserve">. 11 S (2017–2018). </w:t>
      </w:r>
    </w:p>
    <w:p w:rsidR="00000000" w:rsidRPr="008D325B" w:rsidRDefault="00662033" w:rsidP="008D325B">
      <w:r w:rsidRPr="008D325B">
        <w:t>Omleggingen til én brevstrøm vil ikke ha konsekvenser for sending av forh</w:t>
      </w:r>
      <w:r w:rsidRPr="008D325B">
        <w:t>åndsstemmer før kommunestyre- og fylkestingsvalget høsten 2019. Valgmyndighetene har vurdert at det er behov for å finne en løsning utenom den ordinære poststrømmen for et begrenset antall forhåndsstemmer som sendes de siste to ukedagene før valg</w:t>
      </w:r>
      <w:r w:rsidRPr="008D325B">
        <w:rPr>
          <w:spacing w:val="-2"/>
        </w:rPr>
        <w:t>dagen. Val</w:t>
      </w:r>
      <w:r w:rsidRPr="008D325B">
        <w:rPr>
          <w:spacing w:val="-2"/>
        </w:rPr>
        <w:t>gdirektoratet har startet en anskaffelses</w:t>
      </w:r>
      <w:r w:rsidRPr="008D325B">
        <w:t xml:space="preserve">prosess med det formål å sikre </w:t>
      </w:r>
      <w:proofErr w:type="spellStart"/>
      <w:r w:rsidRPr="008D325B">
        <w:t>fremsending</w:t>
      </w:r>
      <w:proofErr w:type="spellEnd"/>
      <w:r w:rsidRPr="008D325B">
        <w:t xml:space="preserve"> av disse forhåndsstemmene.</w:t>
      </w:r>
    </w:p>
    <w:p w:rsidR="00000000" w:rsidRDefault="00662033" w:rsidP="008D325B">
      <w:pPr>
        <w:pStyle w:val="a-tilraar-dep"/>
        <w:rPr>
          <w:lang w:val="nn-NO"/>
        </w:rPr>
      </w:pPr>
      <w:r>
        <w:rPr>
          <w:lang w:val="nn-NO"/>
        </w:rPr>
        <w:t>Samferdselsdepartementet</w:t>
      </w:r>
    </w:p>
    <w:p w:rsidR="00000000" w:rsidRDefault="00662033" w:rsidP="008D325B">
      <w:pPr>
        <w:pStyle w:val="a-tilraar-tit"/>
        <w:rPr>
          <w:lang w:val="nn-NO"/>
        </w:rPr>
      </w:pPr>
      <w:r>
        <w:rPr>
          <w:lang w:val="nn-NO"/>
        </w:rPr>
        <w:t>tilrår:</w:t>
      </w:r>
    </w:p>
    <w:p w:rsidR="00000000" w:rsidRDefault="00662033" w:rsidP="008D325B">
      <w:pPr>
        <w:rPr>
          <w:lang w:val="nn-NO"/>
        </w:rPr>
      </w:pPr>
      <w:r>
        <w:rPr>
          <w:lang w:val="nn-NO"/>
        </w:rPr>
        <w:t>At Dykkar Majestet godkjenner og skriv under eit framlagt forslag til proposisjon til Stortinget om nokre saker om veg, jernbane og post.</w:t>
      </w:r>
    </w:p>
    <w:p w:rsidR="00000000" w:rsidRPr="008D325B" w:rsidRDefault="00662033" w:rsidP="008D325B">
      <w:pPr>
        <w:pStyle w:val="a-konge-tekst"/>
        <w:rPr>
          <w:rStyle w:val="halvfet0"/>
          <w:sz w:val="21"/>
          <w:szCs w:val="21"/>
          <w:lang w:val="nn-NO"/>
        </w:rPr>
      </w:pPr>
      <w:r w:rsidRPr="008D325B">
        <w:rPr>
          <w:rStyle w:val="halvfet0"/>
          <w:sz w:val="21"/>
          <w:szCs w:val="21"/>
          <w:lang w:val="nn-NO"/>
        </w:rPr>
        <w:t>Vi HARALD</w:t>
      </w:r>
      <w:r>
        <w:rPr>
          <w:lang w:val="nn-NO"/>
        </w:rPr>
        <w:t>, Noregs Konge,</w:t>
      </w:r>
    </w:p>
    <w:p w:rsidR="00000000" w:rsidRDefault="00662033" w:rsidP="008D325B">
      <w:pPr>
        <w:pStyle w:val="a-konge-tit"/>
        <w:rPr>
          <w:lang w:val="nn-NO"/>
        </w:rPr>
      </w:pPr>
      <w:r>
        <w:rPr>
          <w:lang w:val="nn-NO"/>
        </w:rPr>
        <w:t>stadfester:</w:t>
      </w:r>
    </w:p>
    <w:p w:rsidR="00000000" w:rsidRDefault="00662033" w:rsidP="008D325B">
      <w:pPr>
        <w:rPr>
          <w:lang w:val="nn-NO"/>
        </w:rPr>
      </w:pPr>
      <w:r>
        <w:rPr>
          <w:lang w:val="nn-NO"/>
        </w:rPr>
        <w:t xml:space="preserve">Stortinget blir bede om å gjere vedtak om nokre saker om veg, jernbane og post i </w:t>
      </w:r>
      <w:r>
        <w:rPr>
          <w:lang w:val="nn-NO"/>
        </w:rPr>
        <w:t>samsvar med eit vedlagt forslag.</w:t>
      </w:r>
    </w:p>
    <w:p w:rsidR="00000000" w:rsidRPr="008D325B" w:rsidRDefault="00662033" w:rsidP="008D325B">
      <w:pPr>
        <w:pStyle w:val="a-vedtak-tit"/>
        <w:rPr>
          <w:lang w:val="nn-NO"/>
        </w:rPr>
      </w:pPr>
      <w:r w:rsidRPr="008D325B">
        <w:rPr>
          <w:lang w:val="nn-NO"/>
        </w:rPr>
        <w:t>Forslag</w:t>
      </w:r>
    </w:p>
    <w:p w:rsidR="00000000" w:rsidRPr="008D325B" w:rsidRDefault="00662033" w:rsidP="008D325B">
      <w:pPr>
        <w:pStyle w:val="a-vedtak-tit"/>
        <w:rPr>
          <w:lang w:val="nn-NO"/>
        </w:rPr>
      </w:pPr>
      <w:r w:rsidRPr="008D325B">
        <w:rPr>
          <w:lang w:val="nn-NO"/>
        </w:rPr>
        <w:t xml:space="preserve">til vedtak om nokre saker om veg, jernbane og post </w:t>
      </w:r>
    </w:p>
    <w:p w:rsidR="00000000" w:rsidRDefault="00662033" w:rsidP="008D325B">
      <w:pPr>
        <w:pStyle w:val="a-vedtak-del"/>
      </w:pPr>
      <w:r>
        <w:t>I</w:t>
      </w:r>
    </w:p>
    <w:p w:rsidR="00000000" w:rsidRDefault="00662033" w:rsidP="008D325B">
      <w:pPr>
        <w:pStyle w:val="a-vedtak-tekst"/>
      </w:pPr>
      <w:r>
        <w:t>Fullmakt til å pådra staten plikter for investeringsprosjekt</w:t>
      </w:r>
    </w:p>
    <w:p w:rsidR="00000000" w:rsidRDefault="00662033" w:rsidP="008D325B">
      <w:r>
        <w:t>Stortinget samtykker i at Samferdselsdepartementet i 2019 kan:</w:t>
      </w:r>
    </w:p>
    <w:p w:rsidR="00000000" w:rsidRDefault="00662033" w:rsidP="008D325B">
      <w:pPr>
        <w:pStyle w:val="Nummerertliste"/>
      </w:pPr>
    </w:p>
    <w:p w:rsidR="00000000" w:rsidRDefault="00662033" w:rsidP="008D325B">
      <w:pPr>
        <w:pStyle w:val="Tabellnavn"/>
      </w:pPr>
      <w:r>
        <w:t>02N1xt2</w:t>
      </w:r>
    </w:p>
    <w:tbl>
      <w:tblPr>
        <w:tblStyle w:val="StandardTabell"/>
        <w:tblW w:w="9200" w:type="dxa"/>
        <w:tblInd w:w="428" w:type="dxa"/>
        <w:tblLayout w:type="fixed"/>
        <w:tblLook w:val="04A0" w:firstRow="1" w:lastRow="0" w:firstColumn="1" w:lastColumn="0" w:noHBand="0" w:noVBand="1"/>
      </w:tblPr>
      <w:tblGrid>
        <w:gridCol w:w="7360"/>
        <w:gridCol w:w="1840"/>
      </w:tblGrid>
      <w:tr w:rsidR="00000000" w:rsidTr="008D325B">
        <w:trPr>
          <w:trHeight w:val="360"/>
        </w:trPr>
        <w:tc>
          <w:tcPr>
            <w:tcW w:w="7360" w:type="dxa"/>
            <w:shd w:val="clear" w:color="auto" w:fill="FFFFFF"/>
          </w:tcPr>
          <w:p w:rsidR="00000000" w:rsidRDefault="00662033" w:rsidP="008D325B">
            <w:r>
              <w:t xml:space="preserve">Starte opp </w:t>
            </w:r>
            <w:proofErr w:type="spellStart"/>
            <w:r>
              <w:t>desse</w:t>
            </w:r>
            <w:proofErr w:type="spellEnd"/>
            <w:r>
              <w:t xml:space="preserve"> investeringsprosjekta: </w:t>
            </w:r>
          </w:p>
        </w:tc>
        <w:tc>
          <w:tcPr>
            <w:tcW w:w="1840" w:type="dxa"/>
          </w:tcPr>
          <w:p w:rsidR="00000000" w:rsidRDefault="00662033" w:rsidP="008D325B">
            <w:pPr>
              <w:jc w:val="right"/>
            </w:pPr>
            <w:proofErr w:type="spellStart"/>
            <w:r>
              <w:t>innanfor</w:t>
            </w:r>
            <w:proofErr w:type="spellEnd"/>
            <w:r>
              <w:t xml:space="preserve"> ei kostnadsramme på:</w:t>
            </w:r>
          </w:p>
        </w:tc>
      </w:tr>
      <w:tr w:rsidR="00000000" w:rsidTr="008D325B">
        <w:trPr>
          <w:trHeight w:val="380"/>
        </w:trPr>
        <w:tc>
          <w:tcPr>
            <w:tcW w:w="7360" w:type="dxa"/>
          </w:tcPr>
          <w:p w:rsidR="00000000" w:rsidRDefault="00662033" w:rsidP="008D325B">
            <w:r>
              <w:t>E39 Betna–Vinjeøra–Stormyra</w:t>
            </w:r>
          </w:p>
        </w:tc>
        <w:tc>
          <w:tcPr>
            <w:tcW w:w="1840" w:type="dxa"/>
          </w:tcPr>
          <w:p w:rsidR="00000000" w:rsidRDefault="00662033" w:rsidP="008D325B">
            <w:pPr>
              <w:jc w:val="right"/>
            </w:pPr>
            <w:r>
              <w:t>2 460 mill. kroner</w:t>
            </w:r>
          </w:p>
        </w:tc>
      </w:tr>
      <w:tr w:rsidR="00000000" w:rsidTr="008D325B">
        <w:trPr>
          <w:trHeight w:val="380"/>
        </w:trPr>
        <w:tc>
          <w:tcPr>
            <w:tcW w:w="7360" w:type="dxa"/>
          </w:tcPr>
          <w:p w:rsidR="00000000" w:rsidRDefault="00662033" w:rsidP="008D325B">
            <w:r>
              <w:t xml:space="preserve">Rv. 706 Nydalsbrua med </w:t>
            </w:r>
            <w:proofErr w:type="spellStart"/>
            <w:r>
              <w:t>tilknytingar</w:t>
            </w:r>
            <w:proofErr w:type="spellEnd"/>
          </w:p>
        </w:tc>
        <w:tc>
          <w:tcPr>
            <w:tcW w:w="1840" w:type="dxa"/>
          </w:tcPr>
          <w:p w:rsidR="00000000" w:rsidRDefault="00662033" w:rsidP="008D325B">
            <w:pPr>
              <w:jc w:val="right"/>
            </w:pPr>
            <w:r>
              <w:t>1 380 mill. kroner</w:t>
            </w:r>
          </w:p>
        </w:tc>
      </w:tr>
      <w:tr w:rsidR="00000000" w:rsidTr="008D325B">
        <w:trPr>
          <w:trHeight w:val="380"/>
        </w:trPr>
        <w:tc>
          <w:tcPr>
            <w:tcW w:w="7360" w:type="dxa"/>
          </w:tcPr>
          <w:p w:rsidR="00000000" w:rsidRDefault="00662033" w:rsidP="008D325B">
            <w:r>
              <w:t>IC Vestfoldbana: Drammen–</w:t>
            </w:r>
            <w:proofErr w:type="spellStart"/>
            <w:r>
              <w:t>Kobbervikdalen</w:t>
            </w:r>
            <w:proofErr w:type="spellEnd"/>
          </w:p>
        </w:tc>
        <w:tc>
          <w:tcPr>
            <w:tcW w:w="1840" w:type="dxa"/>
          </w:tcPr>
          <w:p w:rsidR="00000000" w:rsidRDefault="00662033" w:rsidP="008D325B">
            <w:pPr>
              <w:jc w:val="right"/>
            </w:pPr>
            <w:r>
              <w:t xml:space="preserve">14 645 mill. kroner </w:t>
            </w:r>
          </w:p>
        </w:tc>
      </w:tr>
      <w:tr w:rsidR="00000000" w:rsidTr="008D325B">
        <w:trPr>
          <w:trHeight w:val="380"/>
        </w:trPr>
        <w:tc>
          <w:tcPr>
            <w:tcW w:w="7360" w:type="dxa"/>
          </w:tcPr>
          <w:p w:rsidR="00000000" w:rsidRDefault="00662033" w:rsidP="008D325B">
            <w:r>
              <w:t xml:space="preserve">IC Vestfoldbana: Nykirke–Barkåker </w:t>
            </w:r>
          </w:p>
        </w:tc>
        <w:tc>
          <w:tcPr>
            <w:tcW w:w="1840" w:type="dxa"/>
          </w:tcPr>
          <w:p w:rsidR="00000000" w:rsidRDefault="00662033" w:rsidP="008D325B">
            <w:pPr>
              <w:jc w:val="right"/>
            </w:pPr>
            <w:r>
              <w:t>7 576 mill. kroner</w:t>
            </w:r>
          </w:p>
        </w:tc>
      </w:tr>
    </w:tbl>
    <w:p w:rsidR="00000000" w:rsidRDefault="00662033" w:rsidP="008D325B">
      <w:pPr>
        <w:pStyle w:val="Tabellnavn"/>
      </w:pPr>
    </w:p>
    <w:p w:rsidR="00000000" w:rsidRDefault="00662033" w:rsidP="008D325B">
      <w:pPr>
        <w:pStyle w:val="Nummerertliste"/>
      </w:pPr>
    </w:p>
    <w:p w:rsidR="00000000" w:rsidRDefault="00662033" w:rsidP="008D325B">
      <w:pPr>
        <w:pStyle w:val="Tabellnavn"/>
      </w:pPr>
      <w:r>
        <w:t>02N1xt2</w:t>
      </w:r>
    </w:p>
    <w:tbl>
      <w:tblPr>
        <w:tblStyle w:val="StandardTabell"/>
        <w:tblW w:w="9200" w:type="dxa"/>
        <w:tblInd w:w="428" w:type="dxa"/>
        <w:tblLayout w:type="fixed"/>
        <w:tblLook w:val="04A0" w:firstRow="1" w:lastRow="0" w:firstColumn="1" w:lastColumn="0" w:noHBand="0" w:noVBand="1"/>
      </w:tblPr>
      <w:tblGrid>
        <w:gridCol w:w="7360"/>
        <w:gridCol w:w="1840"/>
      </w:tblGrid>
      <w:tr w:rsidR="00000000" w:rsidRPr="008D325B" w:rsidTr="008D325B">
        <w:trPr>
          <w:trHeight w:val="380"/>
        </w:trPr>
        <w:tc>
          <w:tcPr>
            <w:tcW w:w="7360" w:type="dxa"/>
            <w:shd w:val="clear" w:color="auto" w:fill="FFFFFF"/>
          </w:tcPr>
          <w:p w:rsidR="00000000" w:rsidRDefault="00662033" w:rsidP="008D325B">
            <w:r>
              <w:t xml:space="preserve">Gjennomføre dette </w:t>
            </w:r>
            <w:proofErr w:type="spellStart"/>
            <w:r>
              <w:t>tidlegare</w:t>
            </w:r>
            <w:proofErr w:type="spellEnd"/>
            <w:r>
              <w:t xml:space="preserve"> </w:t>
            </w:r>
            <w:proofErr w:type="spellStart"/>
            <w:r>
              <w:t>godkjende</w:t>
            </w:r>
            <w:proofErr w:type="spellEnd"/>
            <w:r>
              <w:t xml:space="preserve"> investeringsprosjektet</w:t>
            </w:r>
          </w:p>
        </w:tc>
        <w:tc>
          <w:tcPr>
            <w:tcW w:w="1840" w:type="dxa"/>
          </w:tcPr>
          <w:p w:rsidR="00000000" w:rsidRPr="008D325B" w:rsidRDefault="00662033" w:rsidP="008D325B">
            <w:pPr>
              <w:jc w:val="right"/>
              <w:rPr>
                <w:lang w:val="nn-NO"/>
              </w:rPr>
            </w:pPr>
            <w:r w:rsidRPr="008D325B">
              <w:rPr>
                <w:lang w:val="nn-NO"/>
              </w:rPr>
              <w:t>innanfor ei endra kostnadsramme på:</w:t>
            </w:r>
          </w:p>
        </w:tc>
      </w:tr>
      <w:tr w:rsidR="00000000" w:rsidTr="008D325B">
        <w:trPr>
          <w:trHeight w:val="640"/>
        </w:trPr>
        <w:tc>
          <w:tcPr>
            <w:tcW w:w="7360" w:type="dxa"/>
          </w:tcPr>
          <w:p w:rsidR="00000000" w:rsidRDefault="00662033" w:rsidP="008D325B">
            <w:r>
              <w:t xml:space="preserve">E6 Tømmernes- Forså-, Fagernes-, Larsberg-, </w:t>
            </w:r>
            <w:proofErr w:type="spellStart"/>
            <w:r>
              <w:t>Skardal</w:t>
            </w:r>
            <w:proofErr w:type="spellEnd"/>
            <w:r>
              <w:t xml:space="preserve">- og </w:t>
            </w:r>
            <w:r>
              <w:br/>
            </w:r>
            <w:proofErr w:type="spellStart"/>
            <w:r>
              <w:t>Isfjelltunnelane</w:t>
            </w:r>
            <w:proofErr w:type="spellEnd"/>
          </w:p>
        </w:tc>
        <w:tc>
          <w:tcPr>
            <w:tcW w:w="1840" w:type="dxa"/>
          </w:tcPr>
          <w:p w:rsidR="00000000" w:rsidRDefault="00662033" w:rsidP="008D325B">
            <w:pPr>
              <w:jc w:val="right"/>
            </w:pPr>
            <w:r>
              <w:t>765 mill. kroner</w:t>
            </w:r>
          </w:p>
        </w:tc>
      </w:tr>
    </w:tbl>
    <w:p w:rsidR="00000000" w:rsidRDefault="00662033" w:rsidP="008D325B">
      <w:pPr>
        <w:pStyle w:val="Tabellnavn"/>
      </w:pPr>
    </w:p>
    <w:p w:rsidR="00000000" w:rsidRPr="008D325B" w:rsidRDefault="00662033" w:rsidP="008D325B">
      <w:pPr>
        <w:rPr>
          <w:lang w:val="nn-NO"/>
        </w:rPr>
      </w:pPr>
      <w:r w:rsidRPr="008D325B">
        <w:rPr>
          <w:lang w:val="nn-NO"/>
        </w:rPr>
        <w:t>Fullmaktene over om å forplikte staten i desse investeringsprosjekta gjeld òg forpliktingar som blir inngåtte i seinare budsjettår, innanfor kostnadsramma for det einskilde prosjekt. Samferdselsdepartementet får fullmakt til å</w:t>
      </w:r>
      <w:r w:rsidRPr="008D325B">
        <w:rPr>
          <w:lang w:val="nn-NO"/>
        </w:rPr>
        <w:t xml:space="preserve"> prisjustere kostnadsramma seinare år.</w:t>
      </w:r>
    </w:p>
    <w:p w:rsidR="00000000" w:rsidRPr="008D325B" w:rsidRDefault="00662033" w:rsidP="008D325B">
      <w:pPr>
        <w:pStyle w:val="a-vedtak-del"/>
        <w:rPr>
          <w:lang w:val="nn-NO"/>
        </w:rPr>
      </w:pPr>
      <w:r w:rsidRPr="008D325B">
        <w:rPr>
          <w:lang w:val="nn-NO"/>
        </w:rPr>
        <w:t>II</w:t>
      </w:r>
    </w:p>
    <w:p w:rsidR="00000000" w:rsidRPr="008D325B" w:rsidRDefault="00662033" w:rsidP="008D325B">
      <w:pPr>
        <w:pStyle w:val="a-vedtak-tekst"/>
        <w:rPr>
          <w:lang w:val="nn-NO"/>
        </w:rPr>
      </w:pPr>
      <w:r w:rsidRPr="008D325B">
        <w:rPr>
          <w:lang w:val="nn-NO"/>
        </w:rPr>
        <w:t>Innkrevjing av bompengar</w:t>
      </w:r>
    </w:p>
    <w:p w:rsidR="00000000" w:rsidRDefault="00662033" w:rsidP="008D325B">
      <w:pPr>
        <w:rPr>
          <w:lang w:val="nn-NO"/>
        </w:rPr>
      </w:pPr>
      <w:r>
        <w:rPr>
          <w:lang w:val="nn-NO"/>
        </w:rPr>
        <w:t xml:space="preserve">Stortinget samtykker i at bompengeselskapet får løyve til å krevje inn bompengar i ytterlegare tre månader til Samferdselspakke for </w:t>
      </w:r>
      <w:proofErr w:type="spellStart"/>
      <w:r>
        <w:rPr>
          <w:lang w:val="nn-NO"/>
        </w:rPr>
        <w:t>Kristiansandsregionen</w:t>
      </w:r>
      <w:proofErr w:type="spellEnd"/>
      <w:r>
        <w:rPr>
          <w:lang w:val="nn-NO"/>
        </w:rPr>
        <w:t xml:space="preserve">, fase 1. Vilkåra går fram av denne </w:t>
      </w:r>
      <w:r>
        <w:rPr>
          <w:lang w:val="nn-NO"/>
        </w:rPr>
        <w:t>proposisjonen.</w:t>
      </w:r>
    </w:p>
    <w:p w:rsidR="00000000" w:rsidRDefault="00662033" w:rsidP="008D325B">
      <w:pPr>
        <w:rPr>
          <w:lang w:val="nn-NO"/>
        </w:rPr>
      </w:pPr>
    </w:p>
    <w:p w:rsidR="00000000" w:rsidRDefault="00662033" w:rsidP="008D325B">
      <w:pPr>
        <w:rPr>
          <w:lang w:val="nn-NO"/>
        </w:rPr>
      </w:pP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62033">
      <w:pPr>
        <w:spacing w:after="0" w:line="240" w:lineRule="auto"/>
      </w:pPr>
      <w:r>
        <w:separator/>
      </w:r>
    </w:p>
  </w:endnote>
  <w:endnote w:type="continuationSeparator" w:id="0">
    <w:p w:rsidR="00000000" w:rsidRDefault="0066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62033">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62033">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D325B" w:rsidP="008D325B">
    <w:pPr>
      <w:pStyle w:val="0NOUTittelside-1"/>
      <w:spacing w:line="240" w:lineRule="atLeast"/>
      <w:jc w:val="center"/>
      <w:rPr>
        <w:rFonts w:ascii="Times New Roman" w:hAnsi="Times New Roman" w:cs="Times New Roman"/>
        <w:b w:val="0"/>
        <w:bCs w:val="0"/>
        <w:color w:val="000000"/>
        <w:w w:val="100"/>
        <w:sz w:val="24"/>
        <w:szCs w:val="24"/>
        <w:lang w:val="nn-NO"/>
      </w:rPr>
    </w:pPr>
    <w:r>
      <w:rPr>
        <w:rFonts w:ascii="Times New Roman" w:hAnsi="Times New Roman" w:cs="Times New Roman"/>
        <w:b w:val="0"/>
        <w:bCs w:val="0"/>
        <w:color w:val="000000"/>
        <w:w w:val="100"/>
        <w:sz w:val="24"/>
        <w:szCs w:val="24"/>
        <w:lang w:val="nn-NO"/>
      </w:rPr>
      <w:t xml:space="preserve">Side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PAGE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4</w:t>
    </w:r>
    <w:r>
      <w:rPr>
        <w:rFonts w:ascii="Times New Roman" w:hAnsi="Times New Roman" w:cs="Times New Roman"/>
        <w:b w:val="0"/>
        <w:bCs w:val="0"/>
        <w:color w:val="000000"/>
        <w:w w:val="100"/>
        <w:sz w:val="24"/>
        <w:szCs w:val="24"/>
        <w:lang w:val="nn-NO"/>
      </w:rPr>
      <w:fldChar w:fldCharType="end"/>
    </w:r>
    <w:r>
      <w:rPr>
        <w:rFonts w:ascii="Times New Roman" w:hAnsi="Times New Roman" w:cs="Times New Roman"/>
        <w:b w:val="0"/>
        <w:bCs w:val="0"/>
        <w:color w:val="000000"/>
        <w:w w:val="100"/>
        <w:sz w:val="24"/>
        <w:szCs w:val="24"/>
        <w:lang w:val="nn-NO"/>
      </w:rPr>
      <w:t xml:space="preserve"> av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NUMPAGES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10</w:t>
    </w:r>
    <w:r>
      <w:rPr>
        <w:rFonts w:ascii="Times New Roman" w:hAnsi="Times New Roman" w:cs="Times New Roman"/>
        <w:b w:val="0"/>
        <w:bCs w:val="0"/>
        <w:color w:val="000000"/>
        <w:w w:val="100"/>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62033">
      <w:pPr>
        <w:spacing w:after="0" w:line="240" w:lineRule="auto"/>
      </w:pPr>
      <w:r>
        <w:separator/>
      </w:r>
    </w:p>
  </w:footnote>
  <w:footnote w:type="continuationSeparator" w:id="0">
    <w:p w:rsidR="00000000" w:rsidRDefault="0066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8D325B" w:rsidRDefault="00662033">
    <w:pPr>
      <w:pStyle w:val="MP-header-hode"/>
      <w:rPr>
        <w:rStyle w:val="MP-header-dato"/>
        <w:lang w:val="nn-NO"/>
      </w:rPr>
    </w:pPr>
    <w:r>
      <w:rPr>
        <w:rFonts w:ascii="UniCentury Old Style" w:hAnsi="UniCentury Old Style" w:cs="UniCentury Old Style"/>
        <w:w w:val="100"/>
        <w:sz w:val="21"/>
        <w:szCs w:val="21"/>
        <w:lang w:val="nn-NO"/>
      </w:rPr>
      <w:fldChar w:fldCharType="begin"/>
    </w:r>
    <w:r>
      <w:rPr>
        <w:rFonts w:ascii="UniCentury Old Style" w:hAnsi="UniCentury Old Style" w:cs="UniCentury Old Style"/>
        <w:w w:val="100"/>
        <w:sz w:val="21"/>
        <w:szCs w:val="21"/>
        <w:lang w:val="nn-NO"/>
      </w:rPr>
      <w:instrText xml:space="preserve"> PAGE </w:instrText>
    </w:r>
    <w:r>
      <w:rPr>
        <w:rFonts w:ascii="UniCentury Old Style" w:hAnsi="UniCentury Old Style" w:cs="UniCentury Old Style"/>
        <w:w w:val="100"/>
        <w:sz w:val="21"/>
        <w:szCs w:val="21"/>
        <w:lang w:val="nn-NO"/>
      </w:rPr>
      <w:fldChar w:fldCharType="separate"/>
    </w:r>
    <w:r>
      <w:rPr>
        <w:rFonts w:ascii="UniCentury Old Style" w:hAnsi="UniCentury Old Style" w:cs="UniCentury Old Style"/>
        <w:w w:val="100"/>
        <w:sz w:val="21"/>
        <w:szCs w:val="21"/>
        <w:lang w:val="nn-NO"/>
      </w:rPr>
      <w:t>1</w:t>
    </w:r>
    <w:r>
      <w:rPr>
        <w:rFonts w:ascii="UniCentury Old Style" w:hAnsi="UniCentury Old Style" w:cs="UniCentury Old Style"/>
        <w:w w:val="100"/>
        <w:sz w:val="21"/>
        <w:szCs w:val="21"/>
        <w:lang w:val="nn-NO"/>
      </w:rPr>
      <w:fldChar w:fldCharType="end"/>
    </w:r>
    <w:r>
      <w:rPr>
        <w:w w:val="100"/>
        <w:sz w:val="21"/>
        <w:szCs w:val="21"/>
        <w:lang w:val="nn-NO"/>
      </w:rPr>
      <w:tab/>
    </w:r>
    <w:r>
      <w:rPr>
        <w:w w:val="100"/>
        <w:sz w:val="21"/>
        <w:szCs w:val="21"/>
        <w:lang w:val="nn-NO"/>
      </w:rPr>
      <w:t>Prop. 110 S</w:t>
    </w:r>
    <w:r>
      <w:rPr>
        <w:w w:val="100"/>
        <w:sz w:val="21"/>
        <w:szCs w:val="21"/>
        <w:lang w:val="nn-NO"/>
      </w:rPr>
      <w:tab/>
    </w:r>
    <w:r>
      <w:rPr>
        <w:rFonts w:ascii="Times New Roman" w:hAnsi="Times New Roman" w:cs="Times New Roman"/>
        <w:w w:val="100"/>
        <w:sz w:val="21"/>
        <w:szCs w:val="21"/>
        <w:lang w:val="en-US"/>
      </w:rPr>
      <w:tab/>
    </w:r>
    <w:r w:rsidRPr="008D325B">
      <w:rPr>
        <w:rStyle w:val="MP-header-dato"/>
        <w:lang w:val="nn-NO"/>
      </w:rPr>
      <w:t>2018–2019</w:t>
    </w:r>
  </w:p>
  <w:p w:rsidR="00000000" w:rsidRDefault="00662033">
    <w:pPr>
      <w:pStyle w:val="MP-header-tittel"/>
      <w:jc w:val="center"/>
      <w:rPr>
        <w:w w:val="100"/>
        <w:sz w:val="17"/>
        <w:szCs w:val="17"/>
        <w:lang w:val="nn-NO"/>
      </w:rPr>
    </w:pPr>
    <w:r>
      <w:rPr>
        <w:w w:val="100"/>
        <w:sz w:val="17"/>
        <w:szCs w:val="17"/>
        <w:lang w:val="nn-NO"/>
      </w:rPr>
      <w:tab/>
    </w:r>
    <w:r>
      <w:rPr>
        <w:w w:val="100"/>
        <w:sz w:val="17"/>
        <w:szCs w:val="17"/>
        <w:lang w:val="nn-NO"/>
      </w:rPr>
      <w:t>Nokre saker om veg, jernbane og post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8D325B" w:rsidRDefault="00662033">
    <w:pPr>
      <w:pStyle w:val="MP-header-hode"/>
      <w:rPr>
        <w:rStyle w:val="MP-header-dato"/>
        <w:lang w:val="nn-NO"/>
      </w:rPr>
    </w:pPr>
    <w:r w:rsidRPr="008D325B">
      <w:rPr>
        <w:rStyle w:val="MP-header-dato"/>
        <w:lang w:val="nn-NO"/>
      </w:rPr>
      <w:t>2018–2019</w:t>
    </w:r>
    <w:r>
      <w:rPr>
        <w:w w:val="100"/>
        <w:sz w:val="21"/>
        <w:szCs w:val="21"/>
        <w:lang w:val="nn-NO"/>
      </w:rPr>
      <w:tab/>
    </w:r>
    <w:r>
      <w:rPr>
        <w:w w:val="100"/>
        <w:sz w:val="21"/>
        <w:szCs w:val="21"/>
        <w:lang w:val="nn-NO"/>
      </w:rPr>
      <w:t>Prop. 110 S</w:t>
    </w:r>
    <w:r>
      <w:rPr>
        <w:w w:val="100"/>
        <w:sz w:val="21"/>
        <w:szCs w:val="21"/>
        <w:lang w:val="nn-NO"/>
      </w:rPr>
      <w:tab/>
    </w:r>
    <w:r>
      <w:rPr>
        <w:w w:val="100"/>
        <w:sz w:val="21"/>
        <w:szCs w:val="21"/>
        <w:lang w:val="nn-NO"/>
      </w:rPr>
      <w:tab/>
    </w:r>
    <w:r>
      <w:rPr>
        <w:rStyle w:val="MP-header-dato"/>
      </w:rPr>
      <w:fldChar w:fldCharType="begin"/>
    </w:r>
    <w:r w:rsidRPr="008D325B">
      <w:rPr>
        <w:rStyle w:val="MP-header-dato"/>
        <w:lang w:val="nn-NO"/>
      </w:rPr>
      <w:instrText xml:space="preserve"> PAGE </w:instrText>
    </w:r>
    <w:r>
      <w:rPr>
        <w:rStyle w:val="MP-header-dato"/>
      </w:rPr>
      <w:fldChar w:fldCharType="separate"/>
    </w:r>
    <w:r w:rsidRPr="008D325B">
      <w:rPr>
        <w:rStyle w:val="MP-header-dato"/>
        <w:lang w:val="nn-NO"/>
      </w:rPr>
      <w:t>1</w:t>
    </w:r>
    <w:r>
      <w:rPr>
        <w:rStyle w:val="MP-header-dato"/>
      </w:rPr>
      <w:fldChar w:fldCharType="end"/>
    </w:r>
  </w:p>
  <w:p w:rsidR="00000000" w:rsidRDefault="00662033">
    <w:pPr>
      <w:pStyle w:val="MP-header-tittel"/>
      <w:jc w:val="center"/>
      <w:rPr>
        <w:w w:val="100"/>
        <w:sz w:val="17"/>
        <w:szCs w:val="17"/>
        <w:lang w:val="nn-NO"/>
      </w:rPr>
    </w:pPr>
    <w:r>
      <w:rPr>
        <w:w w:val="100"/>
        <w:sz w:val="17"/>
        <w:szCs w:val="17"/>
        <w:lang w:val="nn-NO"/>
      </w:rPr>
      <w:tab/>
    </w:r>
    <w:r>
      <w:rPr>
        <w:w w:val="100"/>
        <w:sz w:val="17"/>
        <w:szCs w:val="17"/>
        <w:lang w:val="nn-NO"/>
      </w:rPr>
      <w:t>Nokre saker om veg, jernbane og post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62033">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A6005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50682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86681E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CA43F8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61A55F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CBA266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2.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325B"/>
    <w:rsid w:val="00662033"/>
    <w:rsid w:val="008D32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4EA0F"/>
  <w14:defaultImageDpi w14:val="0"/>
  <w15:docId w15:val="{7F1796A1-792C-4C88-873B-292FCD0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25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D325B"/>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325B"/>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8D325B"/>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8D325B"/>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8D325B"/>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8D325B"/>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8D325B"/>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8D325B"/>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8D325B"/>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8D32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325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D325B"/>
    <w:pPr>
      <w:keepNext/>
      <w:keepLines/>
      <w:spacing w:before="240" w:after="240"/>
    </w:pPr>
  </w:style>
  <w:style w:type="paragraph" w:customStyle="1" w:styleId="a-konge-tit">
    <w:name w:val="a-konge-tit"/>
    <w:basedOn w:val="Normal"/>
    <w:next w:val="Normal"/>
    <w:rsid w:val="008D325B"/>
    <w:pPr>
      <w:keepNext/>
      <w:keepLines/>
      <w:spacing w:before="240"/>
      <w:jc w:val="center"/>
    </w:pPr>
    <w:rPr>
      <w:spacing w:val="30"/>
    </w:rPr>
  </w:style>
  <w:style w:type="paragraph" w:customStyle="1" w:styleId="a-tilraar-dep">
    <w:name w:val="a-tilraar-dep"/>
    <w:basedOn w:val="Normal"/>
    <w:next w:val="Normal"/>
    <w:rsid w:val="008D325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32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D325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D32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D325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D325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D325B"/>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D325B"/>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D325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D325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D325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D325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D325B"/>
  </w:style>
  <w:style w:type="paragraph" w:customStyle="1" w:styleId="Def">
    <w:name w:val="Def"/>
    <w:basedOn w:val="hengende-innrykk"/>
    <w:rsid w:val="008D325B"/>
    <w:pPr>
      <w:spacing w:line="240" w:lineRule="auto"/>
      <w:ind w:left="0" w:firstLine="0"/>
    </w:pPr>
    <w:rPr>
      <w:rFonts w:ascii="Times" w:eastAsia="Batang" w:hAnsi="Times"/>
      <w:spacing w:val="0"/>
      <w:szCs w:val="20"/>
    </w:rPr>
  </w:style>
  <w:style w:type="paragraph" w:customStyle="1" w:styleId="del-nr">
    <w:name w:val="del-nr"/>
    <w:basedOn w:val="Normal"/>
    <w:qFormat/>
    <w:rsid w:val="008D325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D325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D325B"/>
  </w:style>
  <w:style w:type="paragraph" w:customStyle="1" w:styleId="figur-noter">
    <w:name w:val="figur-noter"/>
    <w:basedOn w:val="Normal"/>
    <w:next w:val="Normal"/>
    <w:rsid w:val="008D32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32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325B"/>
    <w:rPr>
      <w:sz w:val="20"/>
    </w:rPr>
  </w:style>
  <w:style w:type="character" w:customStyle="1" w:styleId="FotnotetekstTegn">
    <w:name w:val="Fotnotetekst Tegn"/>
    <w:link w:val="Fotnotetekst"/>
    <w:rsid w:val="008D325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325B"/>
    <w:pPr>
      <w:ind w:left="1418" w:hanging="1418"/>
    </w:pPr>
  </w:style>
  <w:style w:type="paragraph" w:customStyle="1" w:styleId="i-budkap-over">
    <w:name w:val="i-budkap-over"/>
    <w:basedOn w:val="Normal"/>
    <w:next w:val="Normal"/>
    <w:rsid w:val="008D325B"/>
    <w:pPr>
      <w:jc w:val="right"/>
    </w:pPr>
    <w:rPr>
      <w:rFonts w:ascii="Times" w:hAnsi="Times"/>
      <w:b/>
      <w:noProof/>
    </w:rPr>
  </w:style>
  <w:style w:type="paragraph" w:customStyle="1" w:styleId="i-dep">
    <w:name w:val="i-dep"/>
    <w:basedOn w:val="Normal"/>
    <w:next w:val="Normal"/>
    <w:rsid w:val="008D325B"/>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D325B"/>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D325B"/>
    <w:pPr>
      <w:ind w:left="1985" w:hanging="1985"/>
    </w:pPr>
    <w:rPr>
      <w:spacing w:val="0"/>
    </w:rPr>
  </w:style>
  <w:style w:type="paragraph" w:customStyle="1" w:styleId="i-statsrdato">
    <w:name w:val="i-statsr.dato"/>
    <w:basedOn w:val="Normal"/>
    <w:next w:val="Normal"/>
    <w:rsid w:val="008D325B"/>
    <w:pPr>
      <w:spacing w:after="0"/>
      <w:jc w:val="center"/>
    </w:pPr>
    <w:rPr>
      <w:i/>
      <w:noProof/>
    </w:rPr>
  </w:style>
  <w:style w:type="paragraph" w:customStyle="1" w:styleId="i-termin">
    <w:name w:val="i-termin"/>
    <w:basedOn w:val="Normal"/>
    <w:next w:val="Normal"/>
    <w:rsid w:val="008D325B"/>
    <w:pPr>
      <w:spacing w:before="360"/>
      <w:jc w:val="center"/>
    </w:pPr>
    <w:rPr>
      <w:b/>
      <w:noProof/>
      <w:sz w:val="28"/>
    </w:rPr>
  </w:style>
  <w:style w:type="paragraph" w:customStyle="1" w:styleId="i-tit">
    <w:name w:val="i-tit"/>
    <w:basedOn w:val="Normal"/>
    <w:next w:val="i-statsrdato"/>
    <w:rsid w:val="008D325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D325B"/>
  </w:style>
  <w:style w:type="paragraph" w:customStyle="1" w:styleId="Kilde">
    <w:name w:val="Kilde"/>
    <w:basedOn w:val="Normal"/>
    <w:next w:val="Normal"/>
    <w:rsid w:val="008D325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D325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32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32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32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D325B"/>
    <w:pPr>
      <w:spacing w:after="0"/>
    </w:pPr>
  </w:style>
  <w:style w:type="paragraph" w:customStyle="1" w:styleId="l-tit-endr-avsnitt">
    <w:name w:val="l-tit-endr-avsnitt"/>
    <w:basedOn w:val="l-tit-endr-lovkap"/>
    <w:qFormat/>
    <w:rsid w:val="008D325B"/>
  </w:style>
  <w:style w:type="paragraph" w:customStyle="1" w:styleId="l-tit-endr-ledd">
    <w:name w:val="l-tit-endr-ledd"/>
    <w:basedOn w:val="Normal"/>
    <w:qFormat/>
    <w:rsid w:val="008D325B"/>
    <w:pPr>
      <w:keepNext/>
      <w:spacing w:before="240" w:after="0" w:line="240" w:lineRule="auto"/>
    </w:pPr>
    <w:rPr>
      <w:rFonts w:ascii="Times" w:hAnsi="Times"/>
      <w:noProof/>
      <w:lang w:val="nn-NO"/>
    </w:rPr>
  </w:style>
  <w:style w:type="paragraph" w:customStyle="1" w:styleId="l-tit-endr-lov">
    <w:name w:val="l-tit-endr-lov"/>
    <w:basedOn w:val="Normal"/>
    <w:qFormat/>
    <w:rsid w:val="008D32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325B"/>
    <w:pPr>
      <w:keepNext/>
      <w:spacing w:before="240" w:after="0" w:line="240" w:lineRule="auto"/>
    </w:pPr>
    <w:rPr>
      <w:rFonts w:ascii="Times" w:hAnsi="Times"/>
      <w:noProof/>
      <w:lang w:val="nn-NO"/>
    </w:rPr>
  </w:style>
  <w:style w:type="paragraph" w:customStyle="1" w:styleId="l-tit-endr-lovkap">
    <w:name w:val="l-tit-endr-lovkap"/>
    <w:basedOn w:val="Normal"/>
    <w:qFormat/>
    <w:rsid w:val="008D32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32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D325B"/>
    <w:pPr>
      <w:spacing w:before="60" w:after="0"/>
      <w:ind w:left="397"/>
    </w:pPr>
    <w:rPr>
      <w:spacing w:val="0"/>
    </w:rPr>
  </w:style>
  <w:style w:type="paragraph" w:customStyle="1" w:styleId="Listeavsnitt2">
    <w:name w:val="Listeavsnitt 2"/>
    <w:basedOn w:val="Normal"/>
    <w:qFormat/>
    <w:rsid w:val="008D325B"/>
    <w:pPr>
      <w:spacing w:before="60" w:after="0"/>
      <w:ind w:left="794"/>
    </w:pPr>
    <w:rPr>
      <w:spacing w:val="0"/>
    </w:rPr>
  </w:style>
  <w:style w:type="paragraph" w:customStyle="1" w:styleId="Listeavsnitt3">
    <w:name w:val="Listeavsnitt 3"/>
    <w:basedOn w:val="Normal"/>
    <w:qFormat/>
    <w:rsid w:val="008D325B"/>
    <w:pPr>
      <w:spacing w:before="60" w:after="0"/>
      <w:ind w:left="1191"/>
    </w:pPr>
    <w:rPr>
      <w:spacing w:val="0"/>
    </w:rPr>
  </w:style>
  <w:style w:type="paragraph" w:customStyle="1" w:styleId="Listeavsnitt4">
    <w:name w:val="Listeavsnitt 4"/>
    <w:basedOn w:val="Normal"/>
    <w:qFormat/>
    <w:rsid w:val="008D325B"/>
    <w:pPr>
      <w:spacing w:before="60" w:after="0"/>
      <w:ind w:left="1588"/>
    </w:pPr>
    <w:rPr>
      <w:spacing w:val="0"/>
    </w:rPr>
  </w:style>
  <w:style w:type="paragraph" w:customStyle="1" w:styleId="Listeavsnitt5">
    <w:name w:val="Listeavsnitt 5"/>
    <w:basedOn w:val="Normal"/>
    <w:qFormat/>
    <w:rsid w:val="008D325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32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D325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D325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D325B"/>
    <w:pPr>
      <w:keepNext/>
      <w:keepLines/>
      <w:spacing w:before="360"/>
    </w:pPr>
    <w:rPr>
      <w:rFonts w:ascii="Arial" w:hAnsi="Arial"/>
      <w:b/>
      <w:sz w:val="28"/>
    </w:rPr>
  </w:style>
  <w:style w:type="character" w:customStyle="1" w:styleId="UndertittelTegn">
    <w:name w:val="Undertittel Tegn"/>
    <w:link w:val="Undertittel"/>
    <w:rsid w:val="008D325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D325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D32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D32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32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D32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D32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D32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325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D325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D325B"/>
    <w:pPr>
      <w:numPr>
        <w:numId w:val="0"/>
      </w:numPr>
    </w:pPr>
    <w:rPr>
      <w:b w:val="0"/>
      <w:i/>
    </w:rPr>
  </w:style>
  <w:style w:type="paragraph" w:customStyle="1" w:styleId="Undervedl-tittel">
    <w:name w:val="Undervedl-tittel"/>
    <w:basedOn w:val="Normal"/>
    <w:next w:val="Normal"/>
    <w:rsid w:val="008D32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325B"/>
    <w:pPr>
      <w:numPr>
        <w:numId w:val="0"/>
      </w:numPr>
      <w:outlineLvl w:val="9"/>
    </w:pPr>
  </w:style>
  <w:style w:type="paragraph" w:customStyle="1" w:styleId="v-Overskrift2">
    <w:name w:val="v-Overskrift 2"/>
    <w:basedOn w:val="Overskrift2"/>
    <w:next w:val="Normal"/>
    <w:rsid w:val="008D32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D32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D325B"/>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D325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D325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D325B"/>
    <w:pPr>
      <w:keepNext/>
      <w:keepLines/>
      <w:spacing w:before="720"/>
      <w:jc w:val="center"/>
    </w:pPr>
    <w:rPr>
      <w:b/>
      <w:noProof/>
      <w:sz w:val="56"/>
    </w:rPr>
  </w:style>
  <w:style w:type="paragraph" w:customStyle="1" w:styleId="i-sesjon">
    <w:name w:val="i-sesjon"/>
    <w:basedOn w:val="Normal"/>
    <w:next w:val="Normal"/>
    <w:rsid w:val="008D325B"/>
    <w:pPr>
      <w:jc w:val="center"/>
    </w:pPr>
    <w:rPr>
      <w:b/>
      <w:noProof/>
      <w:sz w:val="28"/>
    </w:rPr>
  </w:style>
  <w:style w:type="paragraph" w:customStyle="1" w:styleId="i-mtit">
    <w:name w:val="i-mtit"/>
    <w:basedOn w:val="Normal"/>
    <w:next w:val="Normal"/>
    <w:rsid w:val="008D325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D325B"/>
    <w:rPr>
      <w:rFonts w:ascii="Arial" w:eastAsia="Times New Roman" w:hAnsi="Arial"/>
      <w:b/>
      <w:spacing w:val="4"/>
      <w:sz w:val="28"/>
    </w:rPr>
  </w:style>
  <w:style w:type="character" w:customStyle="1" w:styleId="Overskrift3Tegn">
    <w:name w:val="Overskrift 3 Tegn"/>
    <w:link w:val="Overskrift3"/>
    <w:rsid w:val="008D325B"/>
    <w:rPr>
      <w:rFonts w:ascii="Arial" w:eastAsia="Times New Roman" w:hAnsi="Arial"/>
      <w:b/>
      <w:sz w:val="24"/>
    </w:rPr>
  </w:style>
  <w:style w:type="character" w:customStyle="1" w:styleId="Overskrift4Tegn">
    <w:name w:val="Overskrift 4 Tegn"/>
    <w:link w:val="Overskrift4"/>
    <w:rsid w:val="008D325B"/>
    <w:rPr>
      <w:rFonts w:ascii="Arial" w:eastAsia="Times New Roman" w:hAnsi="Arial"/>
      <w:i/>
      <w:spacing w:val="4"/>
      <w:sz w:val="24"/>
    </w:rPr>
  </w:style>
  <w:style w:type="character" w:customStyle="1" w:styleId="Overskrift5Tegn">
    <w:name w:val="Overskrift 5 Tegn"/>
    <w:link w:val="Overskrift5"/>
    <w:rsid w:val="008D325B"/>
    <w:rPr>
      <w:rFonts w:ascii="Arial" w:eastAsia="Times New Roman" w:hAnsi="Arial"/>
      <w:i/>
      <w:sz w:val="24"/>
    </w:rPr>
  </w:style>
  <w:style w:type="paragraph" w:styleId="Liste">
    <w:name w:val="List"/>
    <w:basedOn w:val="Normal"/>
    <w:rsid w:val="008D325B"/>
    <w:pPr>
      <w:numPr>
        <w:numId w:val="30"/>
      </w:numPr>
      <w:spacing w:line="240" w:lineRule="auto"/>
      <w:contextualSpacing/>
    </w:pPr>
  </w:style>
  <w:style w:type="paragraph" w:styleId="Liste2">
    <w:name w:val="List 2"/>
    <w:basedOn w:val="Normal"/>
    <w:rsid w:val="008D325B"/>
    <w:pPr>
      <w:numPr>
        <w:ilvl w:val="1"/>
        <w:numId w:val="30"/>
      </w:numPr>
      <w:spacing w:after="0"/>
    </w:pPr>
  </w:style>
  <w:style w:type="paragraph" w:styleId="Liste3">
    <w:name w:val="List 3"/>
    <w:basedOn w:val="Normal"/>
    <w:rsid w:val="008D325B"/>
    <w:pPr>
      <w:numPr>
        <w:ilvl w:val="2"/>
        <w:numId w:val="30"/>
      </w:numPr>
      <w:spacing w:after="0"/>
    </w:pPr>
    <w:rPr>
      <w:spacing w:val="0"/>
    </w:rPr>
  </w:style>
  <w:style w:type="paragraph" w:styleId="Liste4">
    <w:name w:val="List 4"/>
    <w:basedOn w:val="Normal"/>
    <w:rsid w:val="008D325B"/>
    <w:pPr>
      <w:numPr>
        <w:ilvl w:val="3"/>
        <w:numId w:val="30"/>
      </w:numPr>
      <w:spacing w:after="0"/>
    </w:pPr>
    <w:rPr>
      <w:spacing w:val="0"/>
    </w:rPr>
  </w:style>
  <w:style w:type="paragraph" w:styleId="Liste5">
    <w:name w:val="List 5"/>
    <w:basedOn w:val="Normal"/>
    <w:rsid w:val="008D325B"/>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D325B"/>
    <w:pPr>
      <w:numPr>
        <w:numId w:val="28"/>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D325B"/>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325B"/>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325B"/>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325B"/>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8D325B"/>
    <w:pPr>
      <w:numPr>
        <w:numId w:val="38"/>
      </w:numPr>
      <w:tabs>
        <w:tab w:val="left" w:pos="397"/>
      </w:tabs>
      <w:ind w:left="397" w:hanging="397"/>
    </w:pPr>
  </w:style>
  <w:style w:type="paragraph" w:customStyle="1" w:styleId="Listebombe2">
    <w:name w:val="Liste bombe 2"/>
    <w:basedOn w:val="Liste2"/>
    <w:qFormat/>
    <w:rsid w:val="008D325B"/>
    <w:pPr>
      <w:numPr>
        <w:ilvl w:val="0"/>
        <w:numId w:val="39"/>
      </w:numPr>
      <w:ind w:left="794" w:hanging="397"/>
    </w:pPr>
  </w:style>
  <w:style w:type="paragraph" w:customStyle="1" w:styleId="Listebombe3">
    <w:name w:val="Liste bombe 3"/>
    <w:basedOn w:val="Liste3"/>
    <w:qFormat/>
    <w:rsid w:val="008D325B"/>
    <w:pPr>
      <w:numPr>
        <w:ilvl w:val="0"/>
        <w:numId w:val="40"/>
      </w:numPr>
      <w:ind w:left="1191" w:hanging="397"/>
    </w:pPr>
  </w:style>
  <w:style w:type="paragraph" w:customStyle="1" w:styleId="Listebombe4">
    <w:name w:val="Liste bombe 4"/>
    <w:basedOn w:val="Liste4"/>
    <w:qFormat/>
    <w:rsid w:val="008D325B"/>
    <w:pPr>
      <w:numPr>
        <w:ilvl w:val="0"/>
        <w:numId w:val="41"/>
      </w:numPr>
      <w:ind w:left="1588" w:hanging="397"/>
    </w:pPr>
  </w:style>
  <w:style w:type="paragraph" w:customStyle="1" w:styleId="Listebombe5">
    <w:name w:val="Liste bombe 5"/>
    <w:basedOn w:val="Liste5"/>
    <w:qFormat/>
    <w:rsid w:val="008D325B"/>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D325B"/>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D325B"/>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325B"/>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325B"/>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325B"/>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D325B"/>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D325B"/>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325B"/>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325B"/>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325B"/>
    <w:pPr>
      <w:numPr>
        <w:ilvl w:val="4"/>
        <w:numId w:val="37"/>
      </w:numPr>
      <w:spacing w:after="0"/>
    </w:pPr>
  </w:style>
  <w:style w:type="paragraph" w:customStyle="1" w:styleId="opplisting">
    <w:name w:val="opplisting"/>
    <w:basedOn w:val="Normal"/>
    <w:rsid w:val="008D325B"/>
    <w:pPr>
      <w:spacing w:after="0"/>
    </w:pPr>
    <w:rPr>
      <w:rFonts w:ascii="Times" w:hAnsi="Times" w:cs="Times New Roman"/>
      <w:spacing w:val="0"/>
    </w:rPr>
  </w:style>
  <w:style w:type="paragraph" w:customStyle="1" w:styleId="opplisting2">
    <w:name w:val="opplisting 2"/>
    <w:basedOn w:val="Normal"/>
    <w:qFormat/>
    <w:rsid w:val="008D325B"/>
    <w:pPr>
      <w:spacing w:after="0"/>
      <w:ind w:left="397"/>
    </w:pPr>
    <w:rPr>
      <w:spacing w:val="0"/>
      <w:lang w:val="en-US"/>
    </w:rPr>
  </w:style>
  <w:style w:type="paragraph" w:customStyle="1" w:styleId="opplisting3">
    <w:name w:val="opplisting 3"/>
    <w:basedOn w:val="Normal"/>
    <w:qFormat/>
    <w:rsid w:val="008D325B"/>
    <w:pPr>
      <w:spacing w:after="0"/>
      <w:ind w:left="794"/>
    </w:pPr>
    <w:rPr>
      <w:spacing w:val="0"/>
    </w:rPr>
  </w:style>
  <w:style w:type="paragraph" w:customStyle="1" w:styleId="opplisting4">
    <w:name w:val="opplisting 4"/>
    <w:basedOn w:val="Normal"/>
    <w:qFormat/>
    <w:rsid w:val="008D325B"/>
    <w:pPr>
      <w:spacing w:after="0"/>
      <w:ind w:left="1191"/>
    </w:pPr>
    <w:rPr>
      <w:spacing w:val="0"/>
    </w:rPr>
  </w:style>
  <w:style w:type="paragraph" w:customStyle="1" w:styleId="opplisting5">
    <w:name w:val="opplisting 5"/>
    <w:basedOn w:val="Normal"/>
    <w:qFormat/>
    <w:rsid w:val="008D325B"/>
    <w:pPr>
      <w:spacing w:after="0"/>
      <w:ind w:left="1588"/>
    </w:pPr>
    <w:rPr>
      <w:spacing w:val="0"/>
    </w:rPr>
  </w:style>
  <w:style w:type="paragraph" w:customStyle="1" w:styleId="friliste">
    <w:name w:val="friliste"/>
    <w:basedOn w:val="Normal"/>
    <w:qFormat/>
    <w:rsid w:val="008D325B"/>
    <w:pPr>
      <w:tabs>
        <w:tab w:val="left" w:pos="397"/>
      </w:tabs>
      <w:spacing w:after="0"/>
      <w:ind w:left="397" w:hanging="397"/>
    </w:pPr>
    <w:rPr>
      <w:spacing w:val="0"/>
    </w:rPr>
  </w:style>
  <w:style w:type="paragraph" w:customStyle="1" w:styleId="friliste2">
    <w:name w:val="friliste 2"/>
    <w:basedOn w:val="Normal"/>
    <w:qFormat/>
    <w:rsid w:val="008D325B"/>
    <w:pPr>
      <w:tabs>
        <w:tab w:val="left" w:pos="794"/>
      </w:tabs>
      <w:spacing w:after="0"/>
      <w:ind w:left="794" w:hanging="397"/>
    </w:pPr>
    <w:rPr>
      <w:spacing w:val="0"/>
    </w:rPr>
  </w:style>
  <w:style w:type="paragraph" w:customStyle="1" w:styleId="friliste3">
    <w:name w:val="friliste 3"/>
    <w:basedOn w:val="Normal"/>
    <w:qFormat/>
    <w:rsid w:val="008D325B"/>
    <w:pPr>
      <w:tabs>
        <w:tab w:val="left" w:pos="1191"/>
      </w:tabs>
      <w:spacing w:after="0"/>
      <w:ind w:left="1191" w:hanging="397"/>
    </w:pPr>
    <w:rPr>
      <w:spacing w:val="0"/>
    </w:rPr>
  </w:style>
  <w:style w:type="paragraph" w:customStyle="1" w:styleId="friliste4">
    <w:name w:val="friliste 4"/>
    <w:basedOn w:val="Normal"/>
    <w:qFormat/>
    <w:rsid w:val="008D325B"/>
    <w:pPr>
      <w:tabs>
        <w:tab w:val="left" w:pos="1588"/>
      </w:tabs>
      <w:spacing w:after="0"/>
      <w:ind w:left="1588" w:hanging="397"/>
    </w:pPr>
    <w:rPr>
      <w:spacing w:val="0"/>
    </w:rPr>
  </w:style>
  <w:style w:type="paragraph" w:customStyle="1" w:styleId="friliste5">
    <w:name w:val="friliste 5"/>
    <w:basedOn w:val="Normal"/>
    <w:qFormat/>
    <w:rsid w:val="008D325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D325B"/>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D325B"/>
    <w:pPr>
      <w:numPr>
        <w:numId w:val="36"/>
      </w:numPr>
    </w:pPr>
  </w:style>
  <w:style w:type="paragraph" w:customStyle="1" w:styleId="avsnitt-undertittel">
    <w:name w:val="avsnitt-undertittel"/>
    <w:basedOn w:val="Normal"/>
    <w:next w:val="Normal"/>
    <w:rsid w:val="008D325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325B"/>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325B"/>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325B"/>
    <w:pPr>
      <w:numPr>
        <w:numId w:val="36"/>
      </w:numPr>
    </w:pPr>
  </w:style>
  <w:style w:type="paragraph" w:customStyle="1" w:styleId="avsnitt-under-undertittel">
    <w:name w:val="avsnitt-under-undertittel"/>
    <w:basedOn w:val="Normal"/>
    <w:next w:val="Normal"/>
    <w:rsid w:val="008D325B"/>
    <w:pPr>
      <w:keepNext/>
      <w:keepLines/>
      <w:spacing w:before="360" w:line="240" w:lineRule="auto"/>
    </w:pPr>
    <w:rPr>
      <w:rFonts w:eastAsia="Batang"/>
      <w:i/>
      <w:spacing w:val="0"/>
      <w:szCs w:val="20"/>
    </w:rPr>
  </w:style>
  <w:style w:type="paragraph" w:customStyle="1" w:styleId="blokksit">
    <w:name w:val="blokksit"/>
    <w:basedOn w:val="Normal"/>
    <w:qFormat/>
    <w:rsid w:val="008D325B"/>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D325B"/>
    <w:pPr>
      <w:spacing w:before="180" w:after="0"/>
    </w:pPr>
    <w:rPr>
      <w:rFonts w:ascii="Times" w:hAnsi="Times"/>
      <w:i/>
    </w:rPr>
  </w:style>
  <w:style w:type="paragraph" w:customStyle="1" w:styleId="l-ledd">
    <w:name w:val="l-ledd"/>
    <w:basedOn w:val="Normal"/>
    <w:qFormat/>
    <w:rsid w:val="008D325B"/>
    <w:pPr>
      <w:spacing w:after="0"/>
      <w:ind w:firstLine="397"/>
    </w:pPr>
    <w:rPr>
      <w:rFonts w:ascii="Times" w:hAnsi="Times"/>
    </w:rPr>
  </w:style>
  <w:style w:type="paragraph" w:customStyle="1" w:styleId="l-tit-endr-paragraf">
    <w:name w:val="l-tit-endr-paragraf"/>
    <w:basedOn w:val="Normal"/>
    <w:qFormat/>
    <w:rsid w:val="008D325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D325B"/>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D325B"/>
    <w:rPr>
      <w:rFonts w:ascii="Times New Roman" w:eastAsia="Times New Roman" w:hAnsi="Times New Roman"/>
      <w:spacing w:val="4"/>
      <w:sz w:val="20"/>
    </w:rPr>
  </w:style>
  <w:style w:type="character" w:customStyle="1" w:styleId="DatoTegn">
    <w:name w:val="Dato Tegn"/>
    <w:link w:val="Dato0"/>
    <w:rsid w:val="008D325B"/>
    <w:rPr>
      <w:rFonts w:ascii="Times New Roman" w:eastAsia="Times New Roman" w:hAnsi="Times New Roman"/>
      <w:spacing w:val="4"/>
      <w:sz w:val="24"/>
    </w:rPr>
  </w:style>
  <w:style w:type="character" w:styleId="Fotnotereferanse">
    <w:name w:val="footnote reference"/>
    <w:rsid w:val="008D325B"/>
    <w:rPr>
      <w:vertAlign w:val="superscript"/>
    </w:rPr>
  </w:style>
  <w:style w:type="character" w:customStyle="1" w:styleId="gjennomstreket">
    <w:name w:val="gjennomstreket"/>
    <w:uiPriority w:val="1"/>
    <w:rsid w:val="008D325B"/>
    <w:rPr>
      <w:strike/>
      <w:dstrike w:val="0"/>
    </w:rPr>
  </w:style>
  <w:style w:type="character" w:customStyle="1" w:styleId="halvfet0">
    <w:name w:val="halvfet"/>
    <w:rsid w:val="008D325B"/>
    <w:rPr>
      <w:b/>
    </w:rPr>
  </w:style>
  <w:style w:type="character" w:styleId="Hyperkobling">
    <w:name w:val="Hyperlink"/>
    <w:uiPriority w:val="99"/>
    <w:unhideWhenUsed/>
    <w:rsid w:val="008D325B"/>
    <w:rPr>
      <w:color w:val="0000FF"/>
      <w:u w:val="single"/>
    </w:rPr>
  </w:style>
  <w:style w:type="character" w:customStyle="1" w:styleId="kursiv">
    <w:name w:val="kursiv"/>
    <w:rsid w:val="008D325B"/>
    <w:rPr>
      <w:i/>
    </w:rPr>
  </w:style>
  <w:style w:type="character" w:customStyle="1" w:styleId="l-endring">
    <w:name w:val="l-endring"/>
    <w:rsid w:val="008D325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D325B"/>
  </w:style>
  <w:style w:type="character" w:styleId="Plassholdertekst">
    <w:name w:val="Placeholder Text"/>
    <w:uiPriority w:val="99"/>
    <w:rsid w:val="008D325B"/>
    <w:rPr>
      <w:color w:val="808080"/>
    </w:rPr>
  </w:style>
  <w:style w:type="character" w:customStyle="1" w:styleId="regular">
    <w:name w:val="regular"/>
    <w:uiPriority w:val="1"/>
    <w:qFormat/>
    <w:rsid w:val="008D325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D325B"/>
    <w:rPr>
      <w:vertAlign w:val="superscript"/>
    </w:rPr>
  </w:style>
  <w:style w:type="character" w:customStyle="1" w:styleId="skrift-senket">
    <w:name w:val="skrift-senket"/>
    <w:rsid w:val="008D325B"/>
    <w:rPr>
      <w:vertAlign w:val="subscript"/>
    </w:rPr>
  </w:style>
  <w:style w:type="character" w:customStyle="1" w:styleId="SluttnotetekstTegn">
    <w:name w:val="Sluttnotetekst Tegn"/>
    <w:link w:val="Sluttnotetekst"/>
    <w:uiPriority w:val="99"/>
    <w:semiHidden/>
    <w:rsid w:val="008D325B"/>
    <w:rPr>
      <w:rFonts w:ascii="Times New Roman" w:eastAsia="Times New Roman" w:hAnsi="Times New Roman"/>
      <w:spacing w:val="4"/>
      <w:sz w:val="20"/>
      <w:szCs w:val="20"/>
    </w:rPr>
  </w:style>
  <w:style w:type="character" w:customStyle="1" w:styleId="sperret0">
    <w:name w:val="sperret"/>
    <w:rsid w:val="008D325B"/>
    <w:rPr>
      <w:spacing w:val="30"/>
    </w:rPr>
  </w:style>
  <w:style w:type="character" w:customStyle="1" w:styleId="SterktsitatTegn">
    <w:name w:val="Sterkt sitat Tegn"/>
    <w:link w:val="Sterktsitat"/>
    <w:uiPriority w:val="30"/>
    <w:rsid w:val="008D325B"/>
    <w:rPr>
      <w:rFonts w:ascii="Times New Roman" w:eastAsia="Times New Roman" w:hAnsi="Times New Roman"/>
      <w:b/>
      <w:bCs/>
      <w:i/>
      <w:iCs/>
      <w:color w:val="4F81BD"/>
      <w:spacing w:val="4"/>
      <w:sz w:val="24"/>
    </w:rPr>
  </w:style>
  <w:style w:type="character" w:customStyle="1" w:styleId="Stikkord">
    <w:name w:val="Stikkord"/>
    <w:rsid w:val="008D325B"/>
    <w:rPr>
      <w:color w:val="0000FF"/>
    </w:rPr>
  </w:style>
  <w:style w:type="character" w:customStyle="1" w:styleId="stikkord0">
    <w:name w:val="stikkord"/>
    <w:uiPriority w:val="99"/>
  </w:style>
  <w:style w:type="character" w:styleId="Sterk">
    <w:name w:val="Strong"/>
    <w:uiPriority w:val="22"/>
    <w:qFormat/>
    <w:rsid w:val="008D325B"/>
    <w:rPr>
      <w:b/>
      <w:bCs/>
    </w:rPr>
  </w:style>
  <w:style w:type="character" w:customStyle="1" w:styleId="TopptekstTegn">
    <w:name w:val="Topptekst Tegn"/>
    <w:link w:val="Topptekst"/>
    <w:rsid w:val="008D325B"/>
    <w:rPr>
      <w:rFonts w:ascii="Times New Roman" w:eastAsia="Times New Roman" w:hAnsi="Times New Roman"/>
      <w:sz w:val="20"/>
    </w:rPr>
  </w:style>
  <w:style w:type="character" w:customStyle="1" w:styleId="UnderskriftTegn">
    <w:name w:val="Underskrift Tegn"/>
    <w:link w:val="Underskrift"/>
    <w:uiPriority w:val="99"/>
    <w:rsid w:val="008D325B"/>
    <w:rPr>
      <w:rFonts w:ascii="Times New Roman" w:eastAsia="Times New Roman" w:hAnsi="Times New Roman"/>
      <w:spacing w:val="4"/>
      <w:sz w:val="24"/>
    </w:rPr>
  </w:style>
  <w:style w:type="character" w:customStyle="1" w:styleId="Overskrift6Tegn">
    <w:name w:val="Overskrift 6 Tegn"/>
    <w:link w:val="Overskrift6"/>
    <w:rsid w:val="008D325B"/>
    <w:rPr>
      <w:rFonts w:ascii="Arial" w:eastAsia="Times New Roman" w:hAnsi="Arial"/>
      <w:i/>
      <w:spacing w:val="4"/>
    </w:rPr>
  </w:style>
  <w:style w:type="character" w:customStyle="1" w:styleId="Overskrift7Tegn">
    <w:name w:val="Overskrift 7 Tegn"/>
    <w:link w:val="Overskrift7"/>
    <w:rsid w:val="008D325B"/>
    <w:rPr>
      <w:rFonts w:ascii="Arial" w:eastAsia="Times New Roman" w:hAnsi="Arial"/>
      <w:spacing w:val="4"/>
      <w:sz w:val="24"/>
    </w:rPr>
  </w:style>
  <w:style w:type="character" w:customStyle="1" w:styleId="Overskrift8Tegn">
    <w:name w:val="Overskrift 8 Tegn"/>
    <w:link w:val="Overskrift8"/>
    <w:rsid w:val="008D325B"/>
    <w:rPr>
      <w:rFonts w:ascii="Arial" w:eastAsia="Times New Roman" w:hAnsi="Arial"/>
      <w:i/>
      <w:spacing w:val="4"/>
      <w:sz w:val="24"/>
    </w:rPr>
  </w:style>
  <w:style w:type="character" w:customStyle="1" w:styleId="Overskrift9Tegn">
    <w:name w:val="Overskrift 9 Tegn"/>
    <w:link w:val="Overskrift9"/>
    <w:rsid w:val="008D325B"/>
    <w:rPr>
      <w:rFonts w:ascii="Arial" w:eastAsia="Times New Roman" w:hAnsi="Arial"/>
      <w:i/>
      <w:spacing w:val="4"/>
      <w:sz w:val="18"/>
    </w:rPr>
  </w:style>
  <w:style w:type="table" w:customStyle="1" w:styleId="Tabell-VM">
    <w:name w:val="Tabell-VM"/>
    <w:basedOn w:val="Tabelltemaer"/>
    <w:uiPriority w:val="99"/>
    <w:qFormat/>
    <w:rsid w:val="008D325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D32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325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D32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325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D325B"/>
    <w:pPr>
      <w:tabs>
        <w:tab w:val="center" w:pos="4153"/>
        <w:tab w:val="right" w:pos="8306"/>
      </w:tabs>
    </w:pPr>
    <w:rPr>
      <w:sz w:val="20"/>
    </w:rPr>
  </w:style>
  <w:style w:type="character" w:customStyle="1" w:styleId="BunntekstTegn1">
    <w:name w:val="Bunntekst Tegn1"/>
    <w:basedOn w:val="Standardskriftforavsnitt"/>
    <w:uiPriority w:val="99"/>
    <w:semiHidden/>
    <w:rsid w:val="008D325B"/>
    <w:rPr>
      <w:rFonts w:ascii="Times New Roman" w:eastAsia="Times New Roman" w:hAnsi="Times New Roman"/>
      <w:spacing w:val="4"/>
      <w:sz w:val="24"/>
    </w:rPr>
  </w:style>
  <w:style w:type="paragraph" w:styleId="INNH1">
    <w:name w:val="toc 1"/>
    <w:basedOn w:val="Normal"/>
    <w:next w:val="Normal"/>
    <w:rsid w:val="008D325B"/>
    <w:pPr>
      <w:tabs>
        <w:tab w:val="right" w:leader="dot" w:pos="8306"/>
      </w:tabs>
    </w:pPr>
    <w:rPr>
      <w:spacing w:val="0"/>
    </w:rPr>
  </w:style>
  <w:style w:type="paragraph" w:styleId="INNH2">
    <w:name w:val="toc 2"/>
    <w:basedOn w:val="Normal"/>
    <w:next w:val="Normal"/>
    <w:rsid w:val="008D325B"/>
    <w:pPr>
      <w:tabs>
        <w:tab w:val="right" w:leader="dot" w:pos="8306"/>
      </w:tabs>
      <w:ind w:left="200"/>
    </w:pPr>
    <w:rPr>
      <w:spacing w:val="0"/>
    </w:rPr>
  </w:style>
  <w:style w:type="paragraph" w:styleId="INNH3">
    <w:name w:val="toc 3"/>
    <w:basedOn w:val="Normal"/>
    <w:next w:val="Normal"/>
    <w:rsid w:val="008D325B"/>
    <w:pPr>
      <w:tabs>
        <w:tab w:val="right" w:leader="dot" w:pos="8306"/>
      </w:tabs>
      <w:ind w:left="400"/>
    </w:pPr>
    <w:rPr>
      <w:spacing w:val="0"/>
    </w:rPr>
  </w:style>
  <w:style w:type="paragraph" w:styleId="INNH4">
    <w:name w:val="toc 4"/>
    <w:basedOn w:val="Normal"/>
    <w:next w:val="Normal"/>
    <w:rsid w:val="008D325B"/>
    <w:pPr>
      <w:tabs>
        <w:tab w:val="right" w:leader="dot" w:pos="8306"/>
      </w:tabs>
      <w:ind w:left="600"/>
    </w:pPr>
    <w:rPr>
      <w:spacing w:val="0"/>
    </w:rPr>
  </w:style>
  <w:style w:type="paragraph" w:styleId="INNH5">
    <w:name w:val="toc 5"/>
    <w:basedOn w:val="Normal"/>
    <w:next w:val="Normal"/>
    <w:rsid w:val="008D325B"/>
    <w:pPr>
      <w:tabs>
        <w:tab w:val="right" w:leader="dot" w:pos="8306"/>
      </w:tabs>
      <w:ind w:left="800"/>
    </w:pPr>
    <w:rPr>
      <w:spacing w:val="0"/>
    </w:rPr>
  </w:style>
  <w:style w:type="character" w:styleId="Merknadsreferanse">
    <w:name w:val="annotation reference"/>
    <w:rsid w:val="008D325B"/>
    <w:rPr>
      <w:sz w:val="16"/>
    </w:rPr>
  </w:style>
  <w:style w:type="paragraph" w:styleId="Merknadstekst">
    <w:name w:val="annotation text"/>
    <w:basedOn w:val="Normal"/>
    <w:link w:val="MerknadstekstTegn"/>
    <w:rsid w:val="008D325B"/>
    <w:rPr>
      <w:spacing w:val="0"/>
      <w:sz w:val="20"/>
    </w:rPr>
  </w:style>
  <w:style w:type="character" w:customStyle="1" w:styleId="MerknadstekstTegn">
    <w:name w:val="Merknadstekst Tegn"/>
    <w:link w:val="Merknadstekst"/>
    <w:rsid w:val="008D325B"/>
    <w:rPr>
      <w:rFonts w:ascii="Times New Roman" w:eastAsia="Times New Roman" w:hAnsi="Times New Roman"/>
      <w:sz w:val="20"/>
    </w:rPr>
  </w:style>
  <w:style w:type="paragraph" w:styleId="Punktliste">
    <w:name w:val="List Bullet"/>
    <w:basedOn w:val="Normal"/>
    <w:rsid w:val="008D325B"/>
    <w:pPr>
      <w:spacing w:after="0"/>
      <w:ind w:left="284" w:hanging="284"/>
    </w:pPr>
  </w:style>
  <w:style w:type="paragraph" w:styleId="Punktliste2">
    <w:name w:val="List Bullet 2"/>
    <w:basedOn w:val="Normal"/>
    <w:rsid w:val="008D325B"/>
    <w:pPr>
      <w:spacing w:after="0"/>
      <w:ind w:left="568" w:hanging="284"/>
    </w:pPr>
  </w:style>
  <w:style w:type="paragraph" w:styleId="Punktliste3">
    <w:name w:val="List Bullet 3"/>
    <w:basedOn w:val="Normal"/>
    <w:rsid w:val="008D325B"/>
    <w:pPr>
      <w:spacing w:after="0"/>
      <w:ind w:left="851" w:hanging="284"/>
    </w:pPr>
  </w:style>
  <w:style w:type="paragraph" w:styleId="Punktliste4">
    <w:name w:val="List Bullet 4"/>
    <w:basedOn w:val="Normal"/>
    <w:rsid w:val="008D325B"/>
    <w:pPr>
      <w:spacing w:after="0"/>
      <w:ind w:left="1135" w:hanging="284"/>
    </w:pPr>
    <w:rPr>
      <w:spacing w:val="0"/>
    </w:rPr>
  </w:style>
  <w:style w:type="paragraph" w:styleId="Punktliste5">
    <w:name w:val="List Bullet 5"/>
    <w:basedOn w:val="Normal"/>
    <w:rsid w:val="008D325B"/>
    <w:pPr>
      <w:spacing w:after="0"/>
      <w:ind w:left="1418" w:hanging="284"/>
    </w:pPr>
    <w:rPr>
      <w:spacing w:val="0"/>
    </w:rPr>
  </w:style>
  <w:style w:type="paragraph" w:styleId="Topptekst">
    <w:name w:val="header"/>
    <w:basedOn w:val="Normal"/>
    <w:link w:val="TopptekstTegn"/>
    <w:rsid w:val="008D325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325B"/>
    <w:rPr>
      <w:rFonts w:ascii="Times New Roman" w:eastAsia="Times New Roman" w:hAnsi="Times New Roman"/>
      <w:spacing w:val="4"/>
      <w:sz w:val="24"/>
    </w:rPr>
  </w:style>
  <w:style w:type="table" w:customStyle="1" w:styleId="StandardTabell">
    <w:name w:val="StandardTabell"/>
    <w:basedOn w:val="Vanligtabell"/>
    <w:uiPriority w:val="99"/>
    <w:qFormat/>
    <w:rsid w:val="008D325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D325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D325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D325B"/>
    <w:pPr>
      <w:spacing w:after="0" w:line="240" w:lineRule="auto"/>
      <w:ind w:left="240" w:hanging="240"/>
    </w:pPr>
  </w:style>
  <w:style w:type="paragraph" w:styleId="Indeks2">
    <w:name w:val="index 2"/>
    <w:basedOn w:val="Normal"/>
    <w:next w:val="Normal"/>
    <w:autoRedefine/>
    <w:uiPriority w:val="99"/>
    <w:semiHidden/>
    <w:unhideWhenUsed/>
    <w:rsid w:val="008D325B"/>
    <w:pPr>
      <w:spacing w:after="0" w:line="240" w:lineRule="auto"/>
      <w:ind w:left="480" w:hanging="240"/>
    </w:pPr>
  </w:style>
  <w:style w:type="paragraph" w:styleId="Indeks3">
    <w:name w:val="index 3"/>
    <w:basedOn w:val="Normal"/>
    <w:next w:val="Normal"/>
    <w:autoRedefine/>
    <w:uiPriority w:val="99"/>
    <w:semiHidden/>
    <w:unhideWhenUsed/>
    <w:rsid w:val="008D325B"/>
    <w:pPr>
      <w:spacing w:after="0" w:line="240" w:lineRule="auto"/>
      <w:ind w:left="720" w:hanging="240"/>
    </w:pPr>
  </w:style>
  <w:style w:type="paragraph" w:styleId="Indeks4">
    <w:name w:val="index 4"/>
    <w:basedOn w:val="Normal"/>
    <w:next w:val="Normal"/>
    <w:autoRedefine/>
    <w:uiPriority w:val="99"/>
    <w:semiHidden/>
    <w:unhideWhenUsed/>
    <w:rsid w:val="008D325B"/>
    <w:pPr>
      <w:spacing w:after="0" w:line="240" w:lineRule="auto"/>
      <w:ind w:left="960" w:hanging="240"/>
    </w:pPr>
  </w:style>
  <w:style w:type="paragraph" w:styleId="Indeks5">
    <w:name w:val="index 5"/>
    <w:basedOn w:val="Normal"/>
    <w:next w:val="Normal"/>
    <w:autoRedefine/>
    <w:uiPriority w:val="99"/>
    <w:semiHidden/>
    <w:unhideWhenUsed/>
    <w:rsid w:val="008D325B"/>
    <w:pPr>
      <w:spacing w:after="0" w:line="240" w:lineRule="auto"/>
      <w:ind w:left="1200" w:hanging="240"/>
    </w:pPr>
  </w:style>
  <w:style w:type="paragraph" w:styleId="Indeks6">
    <w:name w:val="index 6"/>
    <w:basedOn w:val="Normal"/>
    <w:next w:val="Normal"/>
    <w:autoRedefine/>
    <w:uiPriority w:val="99"/>
    <w:semiHidden/>
    <w:unhideWhenUsed/>
    <w:rsid w:val="008D325B"/>
    <w:pPr>
      <w:spacing w:after="0" w:line="240" w:lineRule="auto"/>
      <w:ind w:left="1440" w:hanging="240"/>
    </w:pPr>
  </w:style>
  <w:style w:type="paragraph" w:styleId="Indeks7">
    <w:name w:val="index 7"/>
    <w:basedOn w:val="Normal"/>
    <w:next w:val="Normal"/>
    <w:autoRedefine/>
    <w:uiPriority w:val="99"/>
    <w:semiHidden/>
    <w:unhideWhenUsed/>
    <w:rsid w:val="008D325B"/>
    <w:pPr>
      <w:spacing w:after="0" w:line="240" w:lineRule="auto"/>
      <w:ind w:left="1680" w:hanging="240"/>
    </w:pPr>
  </w:style>
  <w:style w:type="paragraph" w:styleId="Indeks8">
    <w:name w:val="index 8"/>
    <w:basedOn w:val="Normal"/>
    <w:next w:val="Normal"/>
    <w:autoRedefine/>
    <w:uiPriority w:val="99"/>
    <w:semiHidden/>
    <w:unhideWhenUsed/>
    <w:rsid w:val="008D325B"/>
    <w:pPr>
      <w:spacing w:after="0" w:line="240" w:lineRule="auto"/>
      <w:ind w:left="1920" w:hanging="240"/>
    </w:pPr>
  </w:style>
  <w:style w:type="paragraph" w:styleId="Indeks9">
    <w:name w:val="index 9"/>
    <w:basedOn w:val="Normal"/>
    <w:next w:val="Normal"/>
    <w:autoRedefine/>
    <w:uiPriority w:val="99"/>
    <w:semiHidden/>
    <w:unhideWhenUsed/>
    <w:rsid w:val="008D325B"/>
    <w:pPr>
      <w:spacing w:after="0" w:line="240" w:lineRule="auto"/>
      <w:ind w:left="2160" w:hanging="240"/>
    </w:pPr>
  </w:style>
  <w:style w:type="paragraph" w:styleId="INNH6">
    <w:name w:val="toc 6"/>
    <w:basedOn w:val="Normal"/>
    <w:next w:val="Normal"/>
    <w:autoRedefine/>
    <w:uiPriority w:val="39"/>
    <w:semiHidden/>
    <w:unhideWhenUsed/>
    <w:rsid w:val="008D325B"/>
    <w:pPr>
      <w:spacing w:after="100"/>
      <w:ind w:left="1200"/>
    </w:pPr>
  </w:style>
  <w:style w:type="paragraph" w:styleId="INNH7">
    <w:name w:val="toc 7"/>
    <w:basedOn w:val="Normal"/>
    <w:next w:val="Normal"/>
    <w:autoRedefine/>
    <w:uiPriority w:val="39"/>
    <w:semiHidden/>
    <w:unhideWhenUsed/>
    <w:rsid w:val="008D325B"/>
    <w:pPr>
      <w:spacing w:after="100"/>
      <w:ind w:left="1440"/>
    </w:pPr>
  </w:style>
  <w:style w:type="paragraph" w:styleId="INNH8">
    <w:name w:val="toc 8"/>
    <w:basedOn w:val="Normal"/>
    <w:next w:val="Normal"/>
    <w:autoRedefine/>
    <w:uiPriority w:val="39"/>
    <w:semiHidden/>
    <w:unhideWhenUsed/>
    <w:rsid w:val="008D325B"/>
    <w:pPr>
      <w:spacing w:after="100"/>
      <w:ind w:left="1680"/>
    </w:pPr>
  </w:style>
  <w:style w:type="paragraph" w:styleId="INNH9">
    <w:name w:val="toc 9"/>
    <w:basedOn w:val="Normal"/>
    <w:next w:val="Normal"/>
    <w:autoRedefine/>
    <w:uiPriority w:val="39"/>
    <w:semiHidden/>
    <w:unhideWhenUsed/>
    <w:rsid w:val="008D325B"/>
    <w:pPr>
      <w:spacing w:after="100"/>
      <w:ind w:left="1920"/>
    </w:pPr>
  </w:style>
  <w:style w:type="paragraph" w:styleId="Vanliginnrykk">
    <w:name w:val="Normal Indent"/>
    <w:basedOn w:val="Normal"/>
    <w:uiPriority w:val="99"/>
    <w:semiHidden/>
    <w:unhideWhenUsed/>
    <w:rsid w:val="008D325B"/>
    <w:pPr>
      <w:ind w:left="708"/>
    </w:pPr>
  </w:style>
  <w:style w:type="paragraph" w:styleId="Stikkordregisteroverskrift">
    <w:name w:val="index heading"/>
    <w:basedOn w:val="Normal"/>
    <w:next w:val="Indeks1"/>
    <w:uiPriority w:val="99"/>
    <w:semiHidden/>
    <w:unhideWhenUsed/>
    <w:rsid w:val="008D325B"/>
    <w:rPr>
      <w:rFonts w:ascii="Cambria" w:hAnsi="Cambria" w:cs="Times New Roman"/>
      <w:b/>
      <w:bCs/>
    </w:rPr>
  </w:style>
  <w:style w:type="paragraph" w:styleId="Bildetekst">
    <w:name w:val="caption"/>
    <w:basedOn w:val="Normal"/>
    <w:next w:val="Normal"/>
    <w:uiPriority w:val="35"/>
    <w:semiHidden/>
    <w:unhideWhenUsed/>
    <w:qFormat/>
    <w:rsid w:val="008D325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D325B"/>
    <w:pPr>
      <w:spacing w:after="0"/>
    </w:pPr>
  </w:style>
  <w:style w:type="paragraph" w:styleId="Konvoluttadresse">
    <w:name w:val="envelope address"/>
    <w:basedOn w:val="Normal"/>
    <w:uiPriority w:val="99"/>
    <w:semiHidden/>
    <w:unhideWhenUsed/>
    <w:rsid w:val="008D325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D325B"/>
  </w:style>
  <w:style w:type="character" w:styleId="Sluttnotereferanse">
    <w:name w:val="endnote reference"/>
    <w:uiPriority w:val="99"/>
    <w:semiHidden/>
    <w:unhideWhenUsed/>
    <w:rsid w:val="008D325B"/>
    <w:rPr>
      <w:vertAlign w:val="superscript"/>
    </w:rPr>
  </w:style>
  <w:style w:type="paragraph" w:styleId="Sluttnotetekst">
    <w:name w:val="endnote text"/>
    <w:basedOn w:val="Normal"/>
    <w:link w:val="SluttnotetekstTegn"/>
    <w:uiPriority w:val="99"/>
    <w:semiHidden/>
    <w:unhideWhenUsed/>
    <w:rsid w:val="008D325B"/>
    <w:pPr>
      <w:spacing w:after="0" w:line="240" w:lineRule="auto"/>
    </w:pPr>
    <w:rPr>
      <w:sz w:val="20"/>
      <w:szCs w:val="20"/>
    </w:rPr>
  </w:style>
  <w:style w:type="character" w:customStyle="1" w:styleId="SluttnotetekstTegn1">
    <w:name w:val="Sluttnotetekst Tegn1"/>
    <w:basedOn w:val="Standardskriftforavsnitt"/>
    <w:uiPriority w:val="99"/>
    <w:semiHidden/>
    <w:rsid w:val="008D325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D325B"/>
    <w:pPr>
      <w:spacing w:after="0"/>
      <w:ind w:left="240" w:hanging="240"/>
    </w:pPr>
  </w:style>
  <w:style w:type="paragraph" w:styleId="Makrotekst">
    <w:name w:val="macro"/>
    <w:link w:val="MakrotekstTegn"/>
    <w:uiPriority w:val="99"/>
    <w:semiHidden/>
    <w:unhideWhenUsed/>
    <w:rsid w:val="008D32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D325B"/>
    <w:rPr>
      <w:rFonts w:ascii="Consolas" w:eastAsia="Times New Roman" w:hAnsi="Consolas"/>
      <w:spacing w:val="4"/>
    </w:rPr>
  </w:style>
  <w:style w:type="paragraph" w:styleId="Kildelisteoverskrift">
    <w:name w:val="toa heading"/>
    <w:basedOn w:val="Normal"/>
    <w:next w:val="Normal"/>
    <w:uiPriority w:val="99"/>
    <w:semiHidden/>
    <w:unhideWhenUsed/>
    <w:rsid w:val="008D325B"/>
    <w:pPr>
      <w:spacing w:before="120"/>
    </w:pPr>
    <w:rPr>
      <w:rFonts w:ascii="Cambria" w:hAnsi="Cambria" w:cs="Times New Roman"/>
      <w:b/>
      <w:bCs/>
      <w:szCs w:val="24"/>
    </w:rPr>
  </w:style>
  <w:style w:type="paragraph" w:styleId="Tittel">
    <w:name w:val="Title"/>
    <w:basedOn w:val="Normal"/>
    <w:next w:val="Normal"/>
    <w:link w:val="TittelTegn"/>
    <w:uiPriority w:val="10"/>
    <w:qFormat/>
    <w:rsid w:val="008D325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D325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D325B"/>
    <w:pPr>
      <w:spacing w:after="0" w:line="240" w:lineRule="auto"/>
      <w:ind w:left="4252"/>
    </w:pPr>
  </w:style>
  <w:style w:type="character" w:customStyle="1" w:styleId="HilsenTegn">
    <w:name w:val="Hilsen Tegn"/>
    <w:link w:val="Hilsen"/>
    <w:uiPriority w:val="99"/>
    <w:semiHidden/>
    <w:rsid w:val="008D325B"/>
    <w:rPr>
      <w:rFonts w:ascii="Times New Roman" w:eastAsia="Times New Roman" w:hAnsi="Times New Roman"/>
      <w:spacing w:val="4"/>
      <w:sz w:val="24"/>
    </w:rPr>
  </w:style>
  <w:style w:type="paragraph" w:styleId="Underskrift">
    <w:name w:val="Signature"/>
    <w:basedOn w:val="Normal"/>
    <w:link w:val="UnderskriftTegn"/>
    <w:uiPriority w:val="99"/>
    <w:unhideWhenUsed/>
    <w:rsid w:val="008D325B"/>
    <w:pPr>
      <w:spacing w:after="0" w:line="240" w:lineRule="auto"/>
      <w:ind w:left="4252"/>
    </w:pPr>
  </w:style>
  <w:style w:type="character" w:customStyle="1" w:styleId="UnderskriftTegn1">
    <w:name w:val="Underskrift Tegn1"/>
    <w:basedOn w:val="Standardskriftforavsnitt"/>
    <w:uiPriority w:val="99"/>
    <w:semiHidden/>
    <w:rsid w:val="008D325B"/>
    <w:rPr>
      <w:rFonts w:ascii="Times New Roman" w:eastAsia="Times New Roman" w:hAnsi="Times New Roman"/>
      <w:spacing w:val="4"/>
      <w:sz w:val="24"/>
    </w:rPr>
  </w:style>
  <w:style w:type="paragraph" w:styleId="Liste-forts">
    <w:name w:val="List Continue"/>
    <w:basedOn w:val="Normal"/>
    <w:uiPriority w:val="99"/>
    <w:semiHidden/>
    <w:unhideWhenUsed/>
    <w:rsid w:val="008D325B"/>
    <w:pPr>
      <w:ind w:left="283"/>
      <w:contextualSpacing/>
    </w:pPr>
  </w:style>
  <w:style w:type="paragraph" w:styleId="Liste-forts2">
    <w:name w:val="List Continue 2"/>
    <w:basedOn w:val="Normal"/>
    <w:uiPriority w:val="99"/>
    <w:semiHidden/>
    <w:unhideWhenUsed/>
    <w:rsid w:val="008D325B"/>
    <w:pPr>
      <w:ind w:left="566"/>
      <w:contextualSpacing/>
    </w:pPr>
  </w:style>
  <w:style w:type="paragraph" w:styleId="Liste-forts3">
    <w:name w:val="List Continue 3"/>
    <w:basedOn w:val="Normal"/>
    <w:uiPriority w:val="99"/>
    <w:semiHidden/>
    <w:unhideWhenUsed/>
    <w:rsid w:val="008D325B"/>
    <w:pPr>
      <w:ind w:left="849"/>
      <w:contextualSpacing/>
    </w:pPr>
  </w:style>
  <w:style w:type="paragraph" w:styleId="Liste-forts4">
    <w:name w:val="List Continue 4"/>
    <w:basedOn w:val="Normal"/>
    <w:uiPriority w:val="99"/>
    <w:semiHidden/>
    <w:unhideWhenUsed/>
    <w:rsid w:val="008D325B"/>
    <w:pPr>
      <w:ind w:left="1132"/>
      <w:contextualSpacing/>
    </w:pPr>
  </w:style>
  <w:style w:type="paragraph" w:styleId="Liste-forts5">
    <w:name w:val="List Continue 5"/>
    <w:basedOn w:val="Normal"/>
    <w:uiPriority w:val="99"/>
    <w:semiHidden/>
    <w:unhideWhenUsed/>
    <w:rsid w:val="008D325B"/>
    <w:pPr>
      <w:ind w:left="1415"/>
      <w:contextualSpacing/>
    </w:pPr>
  </w:style>
  <w:style w:type="paragraph" w:styleId="Meldingshode">
    <w:name w:val="Message Header"/>
    <w:basedOn w:val="Normal"/>
    <w:link w:val="MeldingshodeTegn"/>
    <w:uiPriority w:val="99"/>
    <w:semiHidden/>
    <w:unhideWhenUsed/>
    <w:rsid w:val="008D32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D325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D325B"/>
  </w:style>
  <w:style w:type="character" w:customStyle="1" w:styleId="InnledendehilsenTegn">
    <w:name w:val="Innledende hilsen Tegn"/>
    <w:link w:val="Innledendehilsen"/>
    <w:uiPriority w:val="99"/>
    <w:semiHidden/>
    <w:rsid w:val="008D325B"/>
    <w:rPr>
      <w:rFonts w:ascii="Times New Roman" w:eastAsia="Times New Roman" w:hAnsi="Times New Roman"/>
      <w:spacing w:val="4"/>
      <w:sz w:val="24"/>
    </w:rPr>
  </w:style>
  <w:style w:type="paragraph" w:styleId="Dato0">
    <w:name w:val="Date"/>
    <w:basedOn w:val="Normal"/>
    <w:next w:val="Normal"/>
    <w:link w:val="DatoTegn"/>
    <w:rsid w:val="008D325B"/>
  </w:style>
  <w:style w:type="character" w:customStyle="1" w:styleId="DatoTegn1">
    <w:name w:val="Dato Tegn1"/>
    <w:basedOn w:val="Standardskriftforavsnitt"/>
    <w:uiPriority w:val="99"/>
    <w:semiHidden/>
    <w:rsid w:val="008D325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D325B"/>
    <w:pPr>
      <w:spacing w:after="0" w:line="240" w:lineRule="auto"/>
    </w:pPr>
  </w:style>
  <w:style w:type="character" w:customStyle="1" w:styleId="NotatoverskriftTegn">
    <w:name w:val="Notatoverskrift Tegn"/>
    <w:link w:val="Notatoverskrift"/>
    <w:uiPriority w:val="99"/>
    <w:semiHidden/>
    <w:rsid w:val="008D325B"/>
    <w:rPr>
      <w:rFonts w:ascii="Times New Roman" w:eastAsia="Times New Roman" w:hAnsi="Times New Roman"/>
      <w:spacing w:val="4"/>
      <w:sz w:val="24"/>
    </w:rPr>
  </w:style>
  <w:style w:type="paragraph" w:styleId="Blokktekst">
    <w:name w:val="Block Text"/>
    <w:basedOn w:val="Normal"/>
    <w:uiPriority w:val="99"/>
    <w:semiHidden/>
    <w:unhideWhenUsed/>
    <w:rsid w:val="008D32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D325B"/>
    <w:rPr>
      <w:color w:val="800080"/>
      <w:u w:val="single"/>
    </w:rPr>
  </w:style>
  <w:style w:type="character" w:styleId="Utheving">
    <w:name w:val="Emphasis"/>
    <w:uiPriority w:val="20"/>
    <w:qFormat/>
    <w:rsid w:val="008D325B"/>
    <w:rPr>
      <w:i/>
      <w:iCs/>
    </w:rPr>
  </w:style>
  <w:style w:type="paragraph" w:styleId="Dokumentkart">
    <w:name w:val="Document Map"/>
    <w:basedOn w:val="Normal"/>
    <w:link w:val="DokumentkartTegn"/>
    <w:uiPriority w:val="99"/>
    <w:semiHidden/>
    <w:rsid w:val="008D325B"/>
    <w:pPr>
      <w:shd w:val="clear" w:color="auto" w:fill="000080"/>
    </w:pPr>
    <w:rPr>
      <w:rFonts w:ascii="Tahoma" w:hAnsi="Tahoma" w:cs="Tahoma"/>
    </w:rPr>
  </w:style>
  <w:style w:type="character" w:customStyle="1" w:styleId="DokumentkartTegn">
    <w:name w:val="Dokumentkart Tegn"/>
    <w:link w:val="Dokumentkart"/>
    <w:uiPriority w:val="99"/>
    <w:semiHidden/>
    <w:rsid w:val="008D325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D325B"/>
    <w:rPr>
      <w:rFonts w:ascii="Courier New" w:hAnsi="Courier New" w:cs="Courier New"/>
      <w:sz w:val="20"/>
    </w:rPr>
  </w:style>
  <w:style w:type="character" w:customStyle="1" w:styleId="RentekstTegn">
    <w:name w:val="Ren tekst Tegn"/>
    <w:link w:val="Rentekst"/>
    <w:uiPriority w:val="99"/>
    <w:semiHidden/>
    <w:rsid w:val="008D325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D325B"/>
    <w:pPr>
      <w:spacing w:after="0" w:line="240" w:lineRule="auto"/>
    </w:pPr>
  </w:style>
  <w:style w:type="character" w:customStyle="1" w:styleId="E-postsignaturTegn">
    <w:name w:val="E-postsignatur Tegn"/>
    <w:link w:val="E-postsignatur"/>
    <w:uiPriority w:val="99"/>
    <w:semiHidden/>
    <w:rsid w:val="008D325B"/>
    <w:rPr>
      <w:rFonts w:ascii="Times New Roman" w:eastAsia="Times New Roman" w:hAnsi="Times New Roman"/>
      <w:spacing w:val="4"/>
      <w:sz w:val="24"/>
    </w:rPr>
  </w:style>
  <w:style w:type="paragraph" w:styleId="NormalWeb">
    <w:name w:val="Normal (Web)"/>
    <w:basedOn w:val="Normal"/>
    <w:uiPriority w:val="99"/>
    <w:semiHidden/>
    <w:unhideWhenUsed/>
    <w:rsid w:val="008D325B"/>
    <w:rPr>
      <w:szCs w:val="24"/>
    </w:rPr>
  </w:style>
  <w:style w:type="character" w:styleId="HTML-akronym">
    <w:name w:val="HTML Acronym"/>
    <w:uiPriority w:val="99"/>
    <w:semiHidden/>
    <w:unhideWhenUsed/>
    <w:rsid w:val="008D325B"/>
  </w:style>
  <w:style w:type="paragraph" w:styleId="HTML-adresse">
    <w:name w:val="HTML Address"/>
    <w:basedOn w:val="Normal"/>
    <w:link w:val="HTML-adresseTegn"/>
    <w:uiPriority w:val="99"/>
    <w:semiHidden/>
    <w:unhideWhenUsed/>
    <w:rsid w:val="008D325B"/>
    <w:pPr>
      <w:spacing w:after="0" w:line="240" w:lineRule="auto"/>
    </w:pPr>
    <w:rPr>
      <w:i/>
      <w:iCs/>
    </w:rPr>
  </w:style>
  <w:style w:type="character" w:customStyle="1" w:styleId="HTML-adresseTegn">
    <w:name w:val="HTML-adresse Tegn"/>
    <w:link w:val="HTML-adresse"/>
    <w:uiPriority w:val="99"/>
    <w:semiHidden/>
    <w:rsid w:val="008D325B"/>
    <w:rPr>
      <w:rFonts w:ascii="Times New Roman" w:eastAsia="Times New Roman" w:hAnsi="Times New Roman"/>
      <w:i/>
      <w:iCs/>
      <w:spacing w:val="4"/>
      <w:sz w:val="24"/>
    </w:rPr>
  </w:style>
  <w:style w:type="character" w:styleId="HTML-sitat">
    <w:name w:val="HTML Cite"/>
    <w:uiPriority w:val="99"/>
    <w:semiHidden/>
    <w:unhideWhenUsed/>
    <w:rsid w:val="008D325B"/>
    <w:rPr>
      <w:i/>
      <w:iCs/>
    </w:rPr>
  </w:style>
  <w:style w:type="character" w:styleId="HTML-kode">
    <w:name w:val="HTML Code"/>
    <w:uiPriority w:val="99"/>
    <w:semiHidden/>
    <w:unhideWhenUsed/>
    <w:rsid w:val="008D325B"/>
    <w:rPr>
      <w:rFonts w:ascii="Consolas" w:hAnsi="Consolas"/>
      <w:sz w:val="20"/>
      <w:szCs w:val="20"/>
    </w:rPr>
  </w:style>
  <w:style w:type="character" w:styleId="HTML-definisjon">
    <w:name w:val="HTML Definition"/>
    <w:uiPriority w:val="99"/>
    <w:semiHidden/>
    <w:unhideWhenUsed/>
    <w:rsid w:val="008D325B"/>
    <w:rPr>
      <w:i/>
      <w:iCs/>
    </w:rPr>
  </w:style>
  <w:style w:type="character" w:styleId="HTML-tastatur">
    <w:name w:val="HTML Keyboard"/>
    <w:uiPriority w:val="99"/>
    <w:semiHidden/>
    <w:unhideWhenUsed/>
    <w:rsid w:val="008D325B"/>
    <w:rPr>
      <w:rFonts w:ascii="Consolas" w:hAnsi="Consolas"/>
      <w:sz w:val="20"/>
      <w:szCs w:val="20"/>
    </w:rPr>
  </w:style>
  <w:style w:type="paragraph" w:styleId="HTML-forhndsformatert">
    <w:name w:val="HTML Preformatted"/>
    <w:basedOn w:val="Normal"/>
    <w:link w:val="HTML-forhndsformatertTegn"/>
    <w:uiPriority w:val="99"/>
    <w:semiHidden/>
    <w:unhideWhenUsed/>
    <w:rsid w:val="008D325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D325B"/>
    <w:rPr>
      <w:rFonts w:ascii="Consolas" w:eastAsia="Times New Roman" w:hAnsi="Consolas"/>
      <w:spacing w:val="4"/>
      <w:sz w:val="20"/>
      <w:szCs w:val="20"/>
    </w:rPr>
  </w:style>
  <w:style w:type="character" w:styleId="HTML-eksempel">
    <w:name w:val="HTML Sample"/>
    <w:uiPriority w:val="99"/>
    <w:semiHidden/>
    <w:unhideWhenUsed/>
    <w:rsid w:val="008D325B"/>
    <w:rPr>
      <w:rFonts w:ascii="Consolas" w:hAnsi="Consolas"/>
      <w:sz w:val="24"/>
      <w:szCs w:val="24"/>
    </w:rPr>
  </w:style>
  <w:style w:type="character" w:styleId="HTML-skrivemaskin">
    <w:name w:val="HTML Typewriter"/>
    <w:uiPriority w:val="99"/>
    <w:semiHidden/>
    <w:unhideWhenUsed/>
    <w:rsid w:val="008D325B"/>
    <w:rPr>
      <w:rFonts w:ascii="Consolas" w:hAnsi="Consolas"/>
      <w:sz w:val="20"/>
      <w:szCs w:val="20"/>
    </w:rPr>
  </w:style>
  <w:style w:type="character" w:styleId="HTML-variabel">
    <w:name w:val="HTML Variable"/>
    <w:uiPriority w:val="99"/>
    <w:semiHidden/>
    <w:unhideWhenUsed/>
    <w:rsid w:val="008D325B"/>
    <w:rPr>
      <w:i/>
      <w:iCs/>
    </w:rPr>
  </w:style>
  <w:style w:type="paragraph" w:styleId="Kommentaremne">
    <w:name w:val="annotation subject"/>
    <w:basedOn w:val="Merknadstekst"/>
    <w:next w:val="Merknadstekst"/>
    <w:link w:val="KommentaremneTegn"/>
    <w:uiPriority w:val="99"/>
    <w:semiHidden/>
    <w:unhideWhenUsed/>
    <w:rsid w:val="008D325B"/>
    <w:pPr>
      <w:spacing w:line="240" w:lineRule="auto"/>
    </w:pPr>
    <w:rPr>
      <w:b/>
      <w:bCs/>
      <w:spacing w:val="4"/>
      <w:szCs w:val="20"/>
    </w:rPr>
  </w:style>
  <w:style w:type="character" w:customStyle="1" w:styleId="KommentaremneTegn">
    <w:name w:val="Kommentaremne Tegn"/>
    <w:link w:val="Kommentaremne"/>
    <w:uiPriority w:val="99"/>
    <w:semiHidden/>
    <w:rsid w:val="008D325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D325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D325B"/>
    <w:rPr>
      <w:rFonts w:ascii="Tahoma" w:eastAsia="Times New Roman" w:hAnsi="Tahoma" w:cs="Tahoma"/>
      <w:spacing w:val="4"/>
      <w:sz w:val="16"/>
      <w:szCs w:val="16"/>
    </w:rPr>
  </w:style>
  <w:style w:type="table" w:styleId="Tabellrutenett">
    <w:name w:val="Table Grid"/>
    <w:basedOn w:val="Vanligtabell"/>
    <w:uiPriority w:val="59"/>
    <w:rsid w:val="008D325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D325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D325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D325B"/>
    <w:rPr>
      <w:rFonts w:ascii="Times New Roman" w:eastAsia="Times New Roman" w:hAnsi="Times New Roman"/>
      <w:i/>
      <w:iCs/>
      <w:color w:val="4472C4" w:themeColor="accent1"/>
      <w:spacing w:val="4"/>
      <w:sz w:val="24"/>
    </w:rPr>
  </w:style>
  <w:style w:type="character" w:styleId="Svakutheving">
    <w:name w:val="Subtle Emphasis"/>
    <w:uiPriority w:val="19"/>
    <w:qFormat/>
    <w:rsid w:val="008D325B"/>
    <w:rPr>
      <w:i/>
      <w:iCs/>
      <w:color w:val="808080"/>
    </w:rPr>
  </w:style>
  <w:style w:type="character" w:styleId="Sterkutheving">
    <w:name w:val="Intense Emphasis"/>
    <w:uiPriority w:val="21"/>
    <w:qFormat/>
    <w:rsid w:val="008D325B"/>
    <w:rPr>
      <w:b/>
      <w:bCs/>
      <w:i/>
      <w:iCs/>
      <w:color w:val="4F81BD"/>
    </w:rPr>
  </w:style>
  <w:style w:type="character" w:styleId="Svakreferanse">
    <w:name w:val="Subtle Reference"/>
    <w:uiPriority w:val="31"/>
    <w:qFormat/>
    <w:rsid w:val="008D325B"/>
    <w:rPr>
      <w:smallCaps/>
      <w:color w:val="C0504D"/>
      <w:u w:val="single"/>
    </w:rPr>
  </w:style>
  <w:style w:type="character" w:styleId="Sterkreferanse">
    <w:name w:val="Intense Reference"/>
    <w:uiPriority w:val="32"/>
    <w:qFormat/>
    <w:rsid w:val="008D325B"/>
    <w:rPr>
      <w:b/>
      <w:bCs/>
      <w:smallCaps/>
      <w:color w:val="C0504D"/>
      <w:spacing w:val="5"/>
      <w:u w:val="single"/>
    </w:rPr>
  </w:style>
  <w:style w:type="character" w:styleId="Boktittel">
    <w:name w:val="Book Title"/>
    <w:uiPriority w:val="33"/>
    <w:qFormat/>
    <w:rsid w:val="008D325B"/>
    <w:rPr>
      <w:b/>
      <w:bCs/>
      <w:smallCaps/>
      <w:spacing w:val="5"/>
    </w:rPr>
  </w:style>
  <w:style w:type="paragraph" w:styleId="Bibliografi">
    <w:name w:val="Bibliography"/>
    <w:basedOn w:val="Normal"/>
    <w:next w:val="Normal"/>
    <w:uiPriority w:val="37"/>
    <w:semiHidden/>
    <w:unhideWhenUsed/>
    <w:rsid w:val="008D325B"/>
  </w:style>
  <w:style w:type="paragraph" w:styleId="Overskriftforinnholdsfortegnelse">
    <w:name w:val="TOC Heading"/>
    <w:basedOn w:val="Overskrift1"/>
    <w:next w:val="Normal"/>
    <w:uiPriority w:val="39"/>
    <w:semiHidden/>
    <w:unhideWhenUsed/>
    <w:qFormat/>
    <w:rsid w:val="008D325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D325B"/>
    <w:pPr>
      <w:numPr>
        <w:numId w:val="27"/>
      </w:numPr>
    </w:pPr>
  </w:style>
  <w:style w:type="numbering" w:customStyle="1" w:styleId="NrListeStil">
    <w:name w:val="NrListeStil"/>
    <w:uiPriority w:val="99"/>
    <w:rsid w:val="008D325B"/>
    <w:pPr>
      <w:numPr>
        <w:numId w:val="28"/>
      </w:numPr>
    </w:pPr>
  </w:style>
  <w:style w:type="numbering" w:customStyle="1" w:styleId="RomListeStil">
    <w:name w:val="RomListeStil"/>
    <w:uiPriority w:val="99"/>
    <w:rsid w:val="008D325B"/>
    <w:pPr>
      <w:numPr>
        <w:numId w:val="29"/>
      </w:numPr>
    </w:pPr>
  </w:style>
  <w:style w:type="numbering" w:customStyle="1" w:styleId="StrekListeStil">
    <w:name w:val="StrekListeStil"/>
    <w:uiPriority w:val="99"/>
    <w:rsid w:val="008D325B"/>
    <w:pPr>
      <w:numPr>
        <w:numId w:val="30"/>
      </w:numPr>
    </w:pPr>
  </w:style>
  <w:style w:type="numbering" w:customStyle="1" w:styleId="OpplistingListeStil">
    <w:name w:val="OpplistingListeStil"/>
    <w:uiPriority w:val="99"/>
    <w:rsid w:val="008D325B"/>
    <w:pPr>
      <w:numPr>
        <w:numId w:val="31"/>
      </w:numPr>
    </w:pPr>
  </w:style>
  <w:style w:type="numbering" w:customStyle="1" w:styleId="l-NummerertListeStil">
    <w:name w:val="l-NummerertListeStil"/>
    <w:uiPriority w:val="99"/>
    <w:rsid w:val="008D325B"/>
    <w:pPr>
      <w:numPr>
        <w:numId w:val="32"/>
      </w:numPr>
    </w:pPr>
  </w:style>
  <w:style w:type="numbering" w:customStyle="1" w:styleId="l-AlfaListeStil">
    <w:name w:val="l-AlfaListeStil"/>
    <w:uiPriority w:val="99"/>
    <w:rsid w:val="008D325B"/>
    <w:pPr>
      <w:numPr>
        <w:numId w:val="33"/>
      </w:numPr>
    </w:pPr>
  </w:style>
  <w:style w:type="numbering" w:customStyle="1" w:styleId="OverskrifterListeStil">
    <w:name w:val="OverskrifterListeStil"/>
    <w:uiPriority w:val="99"/>
    <w:rsid w:val="008D325B"/>
    <w:pPr>
      <w:numPr>
        <w:numId w:val="34"/>
      </w:numPr>
    </w:pPr>
  </w:style>
  <w:style w:type="numbering" w:customStyle="1" w:styleId="l-ListeStilMal">
    <w:name w:val="l-ListeStilMal"/>
    <w:uiPriority w:val="99"/>
    <w:rsid w:val="008D325B"/>
    <w:pPr>
      <w:numPr>
        <w:numId w:val="35"/>
      </w:numPr>
    </w:pPr>
  </w:style>
  <w:style w:type="paragraph" w:styleId="Avsenderadresse">
    <w:name w:val="envelope return"/>
    <w:basedOn w:val="Normal"/>
    <w:uiPriority w:val="99"/>
    <w:semiHidden/>
    <w:unhideWhenUsed/>
    <w:rsid w:val="008D325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D325B"/>
  </w:style>
  <w:style w:type="character" w:customStyle="1" w:styleId="BrdtekstTegn">
    <w:name w:val="Brødtekst Tegn"/>
    <w:link w:val="Brdtekst"/>
    <w:semiHidden/>
    <w:rsid w:val="008D325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D325B"/>
    <w:pPr>
      <w:ind w:firstLine="360"/>
    </w:pPr>
  </w:style>
  <w:style w:type="character" w:customStyle="1" w:styleId="Brdtekst-frsteinnrykkTegn">
    <w:name w:val="Brødtekst - første innrykk Tegn"/>
    <w:link w:val="Brdtekst-frsteinnrykk"/>
    <w:uiPriority w:val="99"/>
    <w:semiHidden/>
    <w:rsid w:val="008D325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D325B"/>
    <w:pPr>
      <w:ind w:left="283"/>
    </w:pPr>
  </w:style>
  <w:style w:type="character" w:customStyle="1" w:styleId="BrdtekstinnrykkTegn">
    <w:name w:val="Brødtekstinnrykk Tegn"/>
    <w:link w:val="Brdtekstinnrykk"/>
    <w:uiPriority w:val="99"/>
    <w:semiHidden/>
    <w:rsid w:val="008D325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D325B"/>
    <w:pPr>
      <w:ind w:left="360" w:firstLine="360"/>
    </w:pPr>
  </w:style>
  <w:style w:type="character" w:customStyle="1" w:styleId="Brdtekst-frsteinnrykk2Tegn">
    <w:name w:val="Brødtekst - første innrykk 2 Tegn"/>
    <w:link w:val="Brdtekst-frsteinnrykk2"/>
    <w:uiPriority w:val="99"/>
    <w:semiHidden/>
    <w:rsid w:val="008D325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D325B"/>
    <w:pPr>
      <w:spacing w:line="480" w:lineRule="auto"/>
    </w:pPr>
  </w:style>
  <w:style w:type="character" w:customStyle="1" w:styleId="Brdtekst2Tegn">
    <w:name w:val="Brødtekst 2 Tegn"/>
    <w:link w:val="Brdtekst2"/>
    <w:uiPriority w:val="99"/>
    <w:semiHidden/>
    <w:rsid w:val="008D325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D325B"/>
    <w:rPr>
      <w:sz w:val="16"/>
      <w:szCs w:val="16"/>
    </w:rPr>
  </w:style>
  <w:style w:type="character" w:customStyle="1" w:styleId="Brdtekst3Tegn">
    <w:name w:val="Brødtekst 3 Tegn"/>
    <w:link w:val="Brdtekst3"/>
    <w:uiPriority w:val="99"/>
    <w:semiHidden/>
    <w:rsid w:val="008D325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D325B"/>
    <w:pPr>
      <w:spacing w:line="480" w:lineRule="auto"/>
      <w:ind w:left="283"/>
    </w:pPr>
  </w:style>
  <w:style w:type="character" w:customStyle="1" w:styleId="Brdtekstinnrykk2Tegn">
    <w:name w:val="Brødtekstinnrykk 2 Tegn"/>
    <w:link w:val="Brdtekstinnrykk2"/>
    <w:uiPriority w:val="99"/>
    <w:semiHidden/>
    <w:rsid w:val="008D325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D325B"/>
    <w:pPr>
      <w:ind w:left="283"/>
    </w:pPr>
    <w:rPr>
      <w:sz w:val="16"/>
      <w:szCs w:val="16"/>
    </w:rPr>
  </w:style>
  <w:style w:type="character" w:customStyle="1" w:styleId="Brdtekstinnrykk3Tegn">
    <w:name w:val="Brødtekstinnrykk 3 Tegn"/>
    <w:link w:val="Brdtekstinnrykk3"/>
    <w:uiPriority w:val="99"/>
    <w:semiHidden/>
    <w:rsid w:val="008D325B"/>
    <w:rPr>
      <w:rFonts w:ascii="Times New Roman" w:eastAsia="Times New Roman" w:hAnsi="Times New Roman"/>
      <w:spacing w:val="4"/>
      <w:sz w:val="16"/>
      <w:szCs w:val="16"/>
    </w:rPr>
  </w:style>
  <w:style w:type="paragraph" w:customStyle="1" w:styleId="Sammendrag">
    <w:name w:val="Sammendrag"/>
    <w:basedOn w:val="Overskrift1"/>
    <w:qFormat/>
    <w:rsid w:val="008D325B"/>
    <w:pPr>
      <w:numPr>
        <w:numId w:val="0"/>
      </w:numPr>
    </w:pPr>
  </w:style>
  <w:style w:type="paragraph" w:customStyle="1" w:styleId="TrykkeriMerknad">
    <w:name w:val="TrykkeriMerknad"/>
    <w:basedOn w:val="Normal"/>
    <w:qFormat/>
    <w:rsid w:val="008D325B"/>
    <w:pPr>
      <w:spacing w:before="60"/>
    </w:pPr>
    <w:rPr>
      <w:rFonts w:ascii="Arial" w:hAnsi="Arial"/>
      <w:color w:val="943634"/>
      <w:sz w:val="26"/>
    </w:rPr>
  </w:style>
  <w:style w:type="paragraph" w:customStyle="1" w:styleId="ForfatterMerknad">
    <w:name w:val="ForfatterMerknad"/>
    <w:basedOn w:val="TrykkeriMerknad"/>
    <w:qFormat/>
    <w:rsid w:val="008D325B"/>
    <w:pPr>
      <w:shd w:val="clear" w:color="auto" w:fill="FFFF99"/>
      <w:spacing w:line="240" w:lineRule="auto"/>
    </w:pPr>
    <w:rPr>
      <w:color w:val="63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12</Pages>
  <Words>5186</Words>
  <Characters>27492</Characters>
  <Application>Microsoft Office Word</Application>
  <DocSecurity>0</DocSecurity>
  <Lines>229</Lines>
  <Paragraphs>65</Paragraphs>
  <ScaleCrop>false</ScaleCrop>
  <HeadingPairs>
    <vt:vector size="4" baseType="variant">
      <vt:variant>
        <vt:lpstr>Tittel</vt:lpstr>
      </vt:variant>
      <vt:variant>
        <vt:i4>1</vt:i4>
      </vt:variant>
      <vt:variant>
        <vt:lpstr>Overskrifter</vt:lpstr>
      </vt:variant>
      <vt:variant>
        <vt:i4>16</vt:i4>
      </vt:variant>
    </vt:vector>
  </HeadingPairs>
  <TitlesOfParts>
    <vt:vector size="17" baseType="lpstr">
      <vt:lpstr/>
      <vt:lpstr>Innleiing</vt:lpstr>
      <vt:lpstr>Vegformål</vt:lpstr>
      <vt:lpstr>    E39 Betna–Vinjeøra–Stormyra i Møre og Romsdal og Trøndelag – kostnadsramme </vt:lpstr>
      <vt:lpstr>    Rv. 706 Nydalsbrua med tilknytingar, i Trøndelag – kostnadsramme m.m.</vt:lpstr>
      <vt:lpstr>    E6 Tømmernes-, Forså-, Fagernes-, Larsberg-, Skardal- og Isfjelltunnelane i Nord</vt:lpstr>
      <vt:lpstr>    E6 Megården–Mørsvikbotn i Nordland</vt:lpstr>
      <vt:lpstr>    Utvida portefølje til Nye Veier AS</vt:lpstr>
      <vt:lpstr>    Regionreformen – sams vegadministrasjon</vt:lpstr>
      <vt:lpstr>    Ny organisering av Statens vegvesen</vt:lpstr>
      <vt:lpstr>    Bypakke Nord-Jæren – mellombels stans i innkrevjinga av rushtidsavgift </vt:lpstr>
      <vt:lpstr>    Bypakke Bergen og Oslopakke 3 trinn 2 – utsetting av nytt opplegg for bompengein</vt:lpstr>
      <vt:lpstr>    Samferdselspakke for Kristiansandsregionen fase 1 i Vest-Agder – forlenging av b</vt:lpstr>
      <vt:lpstr>Jernbaneformål</vt:lpstr>
      <vt:lpstr>    IC Vestfoldbanen: Drammen–Kobbervikdalen – kostnadsramme </vt:lpstr>
      <vt:lpstr>    IC Vestfoldbanen: Nykirke–Barkåker – kostnadsramme </vt:lpstr>
      <vt:lpstr>Oppmodingsvedtak</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2019-05-08T06:16:00Z</dcterms:created>
  <dcterms:modified xsi:type="dcterms:W3CDTF">2019-05-08T06:16:00Z</dcterms:modified>
</cp:coreProperties>
</file>