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E310A" w14:textId="7CDBFA40" w:rsidR="005D0D76" w:rsidRDefault="005D0D76" w:rsidP="005D0D76">
      <w:pPr>
        <w:pStyle w:val="is-dep"/>
      </w:pPr>
      <w:bookmarkStart w:id="0" w:name="_Hlk49452205"/>
      <w:r>
        <w:t>Barne- og familiedepartementet</w:t>
      </w:r>
      <w:r w:rsidR="00F86190">
        <w:t xml:space="preserve"> </w:t>
      </w:r>
    </w:p>
    <w:p w14:paraId="6EBC2CB0" w14:textId="77C1424A" w:rsidR="005D0D76" w:rsidRPr="00C632B2" w:rsidRDefault="005D0D76" w:rsidP="005D0D76">
      <w:pPr>
        <w:pStyle w:val="i-hode"/>
      </w:pPr>
      <w:r w:rsidRPr="00C632B2">
        <w:t>Høringsnotat</w:t>
      </w:r>
    </w:p>
    <w:p w14:paraId="3376A401" w14:textId="3F0F61FD" w:rsidR="005D0D76" w:rsidRDefault="00350AD2" w:rsidP="005D0D76">
      <w:pPr>
        <w:pStyle w:val="i-tit"/>
      </w:pPr>
      <w:r>
        <w:t>M</w:t>
      </w:r>
      <w:r w:rsidR="00A93F0E" w:rsidRPr="000B3909">
        <w:t xml:space="preserve">idlertidig </w:t>
      </w:r>
      <w:r w:rsidR="005D0D76" w:rsidRPr="000B3909">
        <w:t xml:space="preserve">lov om </w:t>
      </w:r>
      <w:r w:rsidR="005D0D76">
        <w:t xml:space="preserve">tilpasninger i regelverket for barnevernet og fylkesnemnda </w:t>
      </w:r>
      <w:r w:rsidR="005D0D76" w:rsidRPr="00D73B92">
        <w:t>for å avhjelpe konsekvenser av utbrudd</w:t>
      </w:r>
      <w:r w:rsidR="005D0D76">
        <w:t>et</w:t>
      </w:r>
      <w:r w:rsidR="005D0D76" w:rsidRPr="00D73B92">
        <w:t xml:space="preserve"> av covid-19</w:t>
      </w:r>
      <w:r w:rsidR="00C632B2">
        <w:t xml:space="preserve"> </w:t>
      </w:r>
      <w:r w:rsidR="00A415F0">
        <w:t>(videreføring)</w:t>
      </w:r>
    </w:p>
    <w:p w14:paraId="697E8776" w14:textId="77777777" w:rsidR="005D0D76" w:rsidRDefault="005D0D76" w:rsidP="005D0D76">
      <w:pPr>
        <w:spacing w:after="200"/>
      </w:pPr>
      <w:r>
        <w:br w:type="page"/>
      </w:r>
    </w:p>
    <w:p w14:paraId="361FB68C" w14:textId="77777777" w:rsidR="005D0D76" w:rsidRDefault="005D0D76" w:rsidP="005D0D76">
      <w:pPr>
        <w:pStyle w:val="tittel-forord"/>
      </w:pPr>
      <w:r>
        <w:lastRenderedPageBreak/>
        <w:t>Innhold</w:t>
      </w:r>
    </w:p>
    <w:p w14:paraId="77FFEF91" w14:textId="5146F5A7" w:rsidR="00CB43F1" w:rsidRDefault="005D0D76">
      <w:pPr>
        <w:pStyle w:val="INNH1"/>
        <w:tabs>
          <w:tab w:val="left" w:pos="440"/>
        </w:tabs>
        <w:rPr>
          <w:rFonts w:asciiTheme="minorHAnsi" w:eastAsiaTheme="minorEastAsia" w:hAnsiTheme="minorHAnsi"/>
          <w:noProof/>
          <w:sz w:val="22"/>
        </w:rPr>
      </w:pPr>
      <w:r>
        <w:fldChar w:fldCharType="begin"/>
      </w:r>
      <w:r>
        <w:instrText xml:space="preserve"> TOC \o "1-3" \h </w:instrText>
      </w:r>
      <w:r>
        <w:fldChar w:fldCharType="separate"/>
      </w:r>
      <w:hyperlink w:anchor="_Toc83118273" w:history="1">
        <w:r w:rsidR="00CB43F1" w:rsidRPr="00624580">
          <w:rPr>
            <w:rStyle w:val="Hyperkobling"/>
            <w:noProof/>
          </w:rPr>
          <w:t>1</w:t>
        </w:r>
        <w:r w:rsidR="00CB43F1">
          <w:rPr>
            <w:rFonts w:asciiTheme="minorHAnsi" w:eastAsiaTheme="minorEastAsia" w:hAnsiTheme="minorHAnsi"/>
            <w:noProof/>
            <w:sz w:val="22"/>
          </w:rPr>
          <w:tab/>
        </w:r>
        <w:r w:rsidR="00CB43F1" w:rsidRPr="00624580">
          <w:rPr>
            <w:rStyle w:val="Hyperkobling"/>
            <w:noProof/>
          </w:rPr>
          <w:t>Innledning og bakgrunnen for forslaget</w:t>
        </w:r>
        <w:r w:rsidR="00CB43F1">
          <w:rPr>
            <w:noProof/>
          </w:rPr>
          <w:tab/>
        </w:r>
        <w:r w:rsidR="00CB43F1">
          <w:rPr>
            <w:noProof/>
          </w:rPr>
          <w:fldChar w:fldCharType="begin"/>
        </w:r>
        <w:r w:rsidR="00CB43F1">
          <w:rPr>
            <w:noProof/>
          </w:rPr>
          <w:instrText xml:space="preserve"> PAGEREF _Toc83118273 \h </w:instrText>
        </w:r>
        <w:r w:rsidR="00CB43F1">
          <w:rPr>
            <w:noProof/>
          </w:rPr>
        </w:r>
        <w:r w:rsidR="00CB43F1">
          <w:rPr>
            <w:noProof/>
          </w:rPr>
          <w:fldChar w:fldCharType="separate"/>
        </w:r>
        <w:r w:rsidR="00CB43F1">
          <w:rPr>
            <w:noProof/>
          </w:rPr>
          <w:t>3</w:t>
        </w:r>
        <w:r w:rsidR="00CB43F1">
          <w:rPr>
            <w:noProof/>
          </w:rPr>
          <w:fldChar w:fldCharType="end"/>
        </w:r>
      </w:hyperlink>
    </w:p>
    <w:p w14:paraId="30968590" w14:textId="100856DD" w:rsidR="00CB43F1" w:rsidRDefault="005526FA">
      <w:pPr>
        <w:pStyle w:val="INNH1"/>
        <w:tabs>
          <w:tab w:val="left" w:pos="440"/>
        </w:tabs>
        <w:rPr>
          <w:rFonts w:asciiTheme="minorHAnsi" w:eastAsiaTheme="minorEastAsia" w:hAnsiTheme="minorHAnsi"/>
          <w:noProof/>
          <w:sz w:val="22"/>
        </w:rPr>
      </w:pPr>
      <w:hyperlink w:anchor="_Toc83118274" w:history="1">
        <w:r w:rsidR="00CB43F1" w:rsidRPr="00624580">
          <w:rPr>
            <w:rStyle w:val="Hyperkobling"/>
            <w:noProof/>
          </w:rPr>
          <w:t>2</w:t>
        </w:r>
        <w:r w:rsidR="00CB43F1">
          <w:rPr>
            <w:rFonts w:asciiTheme="minorHAnsi" w:eastAsiaTheme="minorEastAsia" w:hAnsiTheme="minorHAnsi"/>
            <w:noProof/>
            <w:sz w:val="22"/>
          </w:rPr>
          <w:tab/>
        </w:r>
        <w:r w:rsidR="00CB43F1" w:rsidRPr="00624580">
          <w:rPr>
            <w:rStyle w:val="Hyperkobling"/>
            <w:noProof/>
          </w:rPr>
          <w:t>Gjeldende rett</w:t>
        </w:r>
        <w:r w:rsidR="00CB43F1">
          <w:rPr>
            <w:noProof/>
          </w:rPr>
          <w:tab/>
        </w:r>
        <w:r w:rsidR="00CB43F1">
          <w:rPr>
            <w:noProof/>
          </w:rPr>
          <w:fldChar w:fldCharType="begin"/>
        </w:r>
        <w:r w:rsidR="00CB43F1">
          <w:rPr>
            <w:noProof/>
          </w:rPr>
          <w:instrText xml:space="preserve"> PAGEREF _Toc83118274 \h </w:instrText>
        </w:r>
        <w:r w:rsidR="00CB43F1">
          <w:rPr>
            <w:noProof/>
          </w:rPr>
        </w:r>
        <w:r w:rsidR="00CB43F1">
          <w:rPr>
            <w:noProof/>
          </w:rPr>
          <w:fldChar w:fldCharType="separate"/>
        </w:r>
        <w:r w:rsidR="00CB43F1">
          <w:rPr>
            <w:noProof/>
          </w:rPr>
          <w:t>4</w:t>
        </w:r>
        <w:r w:rsidR="00CB43F1">
          <w:rPr>
            <w:noProof/>
          </w:rPr>
          <w:fldChar w:fldCharType="end"/>
        </w:r>
      </w:hyperlink>
    </w:p>
    <w:p w14:paraId="198EB0C5" w14:textId="4EB9402F" w:rsidR="00CB43F1" w:rsidRDefault="005526FA">
      <w:pPr>
        <w:pStyle w:val="INNH1"/>
        <w:tabs>
          <w:tab w:val="left" w:pos="440"/>
        </w:tabs>
        <w:rPr>
          <w:rFonts w:asciiTheme="minorHAnsi" w:eastAsiaTheme="minorEastAsia" w:hAnsiTheme="minorHAnsi"/>
          <w:noProof/>
          <w:sz w:val="22"/>
        </w:rPr>
      </w:pPr>
      <w:hyperlink w:anchor="_Toc83118275" w:history="1">
        <w:r w:rsidR="00CB43F1" w:rsidRPr="00624580">
          <w:rPr>
            <w:rStyle w:val="Hyperkobling"/>
            <w:noProof/>
          </w:rPr>
          <w:t>3</w:t>
        </w:r>
        <w:r w:rsidR="00CB43F1">
          <w:rPr>
            <w:rFonts w:asciiTheme="minorHAnsi" w:eastAsiaTheme="minorEastAsia" w:hAnsiTheme="minorHAnsi"/>
            <w:noProof/>
            <w:sz w:val="22"/>
          </w:rPr>
          <w:tab/>
        </w:r>
        <w:r w:rsidR="00CB43F1" w:rsidRPr="00624580">
          <w:rPr>
            <w:rStyle w:val="Hyperkobling"/>
            <w:noProof/>
          </w:rPr>
          <w:t>Departementets vurderinger</w:t>
        </w:r>
        <w:r w:rsidR="00CB43F1">
          <w:rPr>
            <w:noProof/>
          </w:rPr>
          <w:tab/>
        </w:r>
        <w:r w:rsidR="00CB43F1">
          <w:rPr>
            <w:noProof/>
          </w:rPr>
          <w:fldChar w:fldCharType="begin"/>
        </w:r>
        <w:r w:rsidR="00CB43F1">
          <w:rPr>
            <w:noProof/>
          </w:rPr>
          <w:instrText xml:space="preserve"> PAGEREF _Toc83118275 \h </w:instrText>
        </w:r>
        <w:r w:rsidR="00CB43F1">
          <w:rPr>
            <w:noProof/>
          </w:rPr>
        </w:r>
        <w:r w:rsidR="00CB43F1">
          <w:rPr>
            <w:noProof/>
          </w:rPr>
          <w:fldChar w:fldCharType="separate"/>
        </w:r>
        <w:r w:rsidR="00CB43F1">
          <w:rPr>
            <w:noProof/>
          </w:rPr>
          <w:t>5</w:t>
        </w:r>
        <w:r w:rsidR="00CB43F1">
          <w:rPr>
            <w:noProof/>
          </w:rPr>
          <w:fldChar w:fldCharType="end"/>
        </w:r>
      </w:hyperlink>
    </w:p>
    <w:p w14:paraId="122025AC" w14:textId="3C817812" w:rsidR="00CB43F1" w:rsidRDefault="005526FA">
      <w:pPr>
        <w:pStyle w:val="INNH2"/>
        <w:tabs>
          <w:tab w:val="left" w:pos="880"/>
        </w:tabs>
        <w:rPr>
          <w:rFonts w:asciiTheme="minorHAnsi" w:eastAsiaTheme="minorEastAsia" w:hAnsiTheme="minorHAnsi"/>
          <w:noProof/>
          <w:sz w:val="22"/>
        </w:rPr>
      </w:pPr>
      <w:hyperlink w:anchor="_Toc83118276" w:history="1">
        <w:r w:rsidR="00CB43F1" w:rsidRPr="00624580">
          <w:rPr>
            <w:rStyle w:val="Hyperkobling"/>
            <w:noProof/>
          </w:rPr>
          <w:t>3.1</w:t>
        </w:r>
        <w:r w:rsidR="00CB43F1">
          <w:rPr>
            <w:rFonts w:asciiTheme="minorHAnsi" w:eastAsiaTheme="minorEastAsia" w:hAnsiTheme="minorHAnsi"/>
            <w:noProof/>
            <w:sz w:val="22"/>
          </w:rPr>
          <w:tab/>
        </w:r>
        <w:r w:rsidR="00CB43F1" w:rsidRPr="00624580">
          <w:rPr>
            <w:rStyle w:val="Hyperkobling"/>
            <w:noProof/>
          </w:rPr>
          <w:t>Beskrivelse av smittesituasjonen</w:t>
        </w:r>
        <w:r w:rsidR="00CB43F1">
          <w:rPr>
            <w:noProof/>
          </w:rPr>
          <w:tab/>
        </w:r>
        <w:r w:rsidR="00CB43F1">
          <w:rPr>
            <w:noProof/>
          </w:rPr>
          <w:fldChar w:fldCharType="begin"/>
        </w:r>
        <w:r w:rsidR="00CB43F1">
          <w:rPr>
            <w:noProof/>
          </w:rPr>
          <w:instrText xml:space="preserve"> PAGEREF _Toc83118276 \h </w:instrText>
        </w:r>
        <w:r w:rsidR="00CB43F1">
          <w:rPr>
            <w:noProof/>
          </w:rPr>
        </w:r>
        <w:r w:rsidR="00CB43F1">
          <w:rPr>
            <w:noProof/>
          </w:rPr>
          <w:fldChar w:fldCharType="separate"/>
        </w:r>
        <w:r w:rsidR="00CB43F1">
          <w:rPr>
            <w:noProof/>
          </w:rPr>
          <w:t>5</w:t>
        </w:r>
        <w:r w:rsidR="00CB43F1">
          <w:rPr>
            <w:noProof/>
          </w:rPr>
          <w:fldChar w:fldCharType="end"/>
        </w:r>
      </w:hyperlink>
    </w:p>
    <w:p w14:paraId="7652027C" w14:textId="15A20526" w:rsidR="00CB43F1" w:rsidRDefault="005526FA">
      <w:pPr>
        <w:pStyle w:val="INNH2"/>
        <w:tabs>
          <w:tab w:val="left" w:pos="880"/>
        </w:tabs>
        <w:rPr>
          <w:rFonts w:asciiTheme="minorHAnsi" w:eastAsiaTheme="minorEastAsia" w:hAnsiTheme="minorHAnsi"/>
          <w:noProof/>
          <w:sz w:val="22"/>
        </w:rPr>
      </w:pPr>
      <w:hyperlink w:anchor="_Toc83118277" w:history="1">
        <w:r w:rsidR="00CB43F1" w:rsidRPr="00624580">
          <w:rPr>
            <w:rStyle w:val="Hyperkobling"/>
            <w:noProof/>
          </w:rPr>
          <w:t>3.2</w:t>
        </w:r>
        <w:r w:rsidR="00CB43F1">
          <w:rPr>
            <w:rFonts w:asciiTheme="minorHAnsi" w:eastAsiaTheme="minorEastAsia" w:hAnsiTheme="minorHAnsi"/>
            <w:noProof/>
            <w:sz w:val="22"/>
          </w:rPr>
          <w:tab/>
        </w:r>
        <w:r w:rsidR="00CB43F1" w:rsidRPr="00624580">
          <w:rPr>
            <w:rStyle w:val="Hyperkobling"/>
            <w:noProof/>
          </w:rPr>
          <w:t>Behovet for å videreføre de midlertidige reglene</w:t>
        </w:r>
        <w:r w:rsidR="00CB43F1">
          <w:rPr>
            <w:noProof/>
          </w:rPr>
          <w:tab/>
        </w:r>
        <w:r w:rsidR="00CB43F1">
          <w:rPr>
            <w:noProof/>
          </w:rPr>
          <w:fldChar w:fldCharType="begin"/>
        </w:r>
        <w:r w:rsidR="00CB43F1">
          <w:rPr>
            <w:noProof/>
          </w:rPr>
          <w:instrText xml:space="preserve"> PAGEREF _Toc83118277 \h </w:instrText>
        </w:r>
        <w:r w:rsidR="00CB43F1">
          <w:rPr>
            <w:noProof/>
          </w:rPr>
        </w:r>
        <w:r w:rsidR="00CB43F1">
          <w:rPr>
            <w:noProof/>
          </w:rPr>
          <w:fldChar w:fldCharType="separate"/>
        </w:r>
        <w:r w:rsidR="00CB43F1">
          <w:rPr>
            <w:noProof/>
          </w:rPr>
          <w:t>6</w:t>
        </w:r>
        <w:r w:rsidR="00CB43F1">
          <w:rPr>
            <w:noProof/>
          </w:rPr>
          <w:fldChar w:fldCharType="end"/>
        </w:r>
      </w:hyperlink>
    </w:p>
    <w:p w14:paraId="4336486E" w14:textId="7C642F05" w:rsidR="00CB43F1" w:rsidRDefault="005526FA">
      <w:pPr>
        <w:pStyle w:val="INNH1"/>
        <w:tabs>
          <w:tab w:val="left" w:pos="440"/>
        </w:tabs>
        <w:rPr>
          <w:rFonts w:asciiTheme="minorHAnsi" w:eastAsiaTheme="minorEastAsia" w:hAnsiTheme="minorHAnsi"/>
          <w:noProof/>
          <w:sz w:val="22"/>
        </w:rPr>
      </w:pPr>
      <w:hyperlink w:anchor="_Toc83118278" w:history="1">
        <w:r w:rsidR="00CB43F1" w:rsidRPr="00624580">
          <w:rPr>
            <w:rStyle w:val="Hyperkobling"/>
            <w:noProof/>
          </w:rPr>
          <w:t>4</w:t>
        </w:r>
        <w:r w:rsidR="00CB43F1">
          <w:rPr>
            <w:rFonts w:asciiTheme="minorHAnsi" w:eastAsiaTheme="minorEastAsia" w:hAnsiTheme="minorHAnsi"/>
            <w:noProof/>
            <w:sz w:val="22"/>
          </w:rPr>
          <w:tab/>
        </w:r>
        <w:r w:rsidR="00CB43F1" w:rsidRPr="00624580">
          <w:rPr>
            <w:rStyle w:val="Hyperkobling"/>
            <w:noProof/>
          </w:rPr>
          <w:t>Økonomiske og administrative konsekvenser</w:t>
        </w:r>
        <w:r w:rsidR="00CB43F1">
          <w:rPr>
            <w:noProof/>
          </w:rPr>
          <w:tab/>
        </w:r>
        <w:r w:rsidR="00CB43F1">
          <w:rPr>
            <w:noProof/>
          </w:rPr>
          <w:fldChar w:fldCharType="begin"/>
        </w:r>
        <w:r w:rsidR="00CB43F1">
          <w:rPr>
            <w:noProof/>
          </w:rPr>
          <w:instrText xml:space="preserve"> PAGEREF _Toc83118278 \h </w:instrText>
        </w:r>
        <w:r w:rsidR="00CB43F1">
          <w:rPr>
            <w:noProof/>
          </w:rPr>
        </w:r>
        <w:r w:rsidR="00CB43F1">
          <w:rPr>
            <w:noProof/>
          </w:rPr>
          <w:fldChar w:fldCharType="separate"/>
        </w:r>
        <w:r w:rsidR="00CB43F1">
          <w:rPr>
            <w:noProof/>
          </w:rPr>
          <w:t>9</w:t>
        </w:r>
        <w:r w:rsidR="00CB43F1">
          <w:rPr>
            <w:noProof/>
          </w:rPr>
          <w:fldChar w:fldCharType="end"/>
        </w:r>
      </w:hyperlink>
    </w:p>
    <w:p w14:paraId="148587B2" w14:textId="08B2830A" w:rsidR="00CB43F1" w:rsidRDefault="005526FA">
      <w:pPr>
        <w:pStyle w:val="INNH1"/>
        <w:tabs>
          <w:tab w:val="left" w:pos="440"/>
        </w:tabs>
        <w:rPr>
          <w:rFonts w:asciiTheme="minorHAnsi" w:eastAsiaTheme="minorEastAsia" w:hAnsiTheme="minorHAnsi"/>
          <w:noProof/>
          <w:sz w:val="22"/>
        </w:rPr>
      </w:pPr>
      <w:hyperlink w:anchor="_Toc83118279" w:history="1">
        <w:r w:rsidR="00CB43F1" w:rsidRPr="00624580">
          <w:rPr>
            <w:rStyle w:val="Hyperkobling"/>
            <w:noProof/>
          </w:rPr>
          <w:t>5</w:t>
        </w:r>
        <w:r w:rsidR="00CB43F1">
          <w:rPr>
            <w:rFonts w:asciiTheme="minorHAnsi" w:eastAsiaTheme="minorEastAsia" w:hAnsiTheme="minorHAnsi"/>
            <w:noProof/>
            <w:sz w:val="22"/>
          </w:rPr>
          <w:tab/>
        </w:r>
        <w:r w:rsidR="00CB43F1" w:rsidRPr="00624580">
          <w:rPr>
            <w:rStyle w:val="Hyperkobling"/>
            <w:noProof/>
          </w:rPr>
          <w:t>Lovforslag</w:t>
        </w:r>
        <w:r w:rsidR="00CB43F1">
          <w:rPr>
            <w:noProof/>
          </w:rPr>
          <w:tab/>
        </w:r>
        <w:r w:rsidR="00CB43F1">
          <w:rPr>
            <w:noProof/>
          </w:rPr>
          <w:fldChar w:fldCharType="begin"/>
        </w:r>
        <w:r w:rsidR="00CB43F1">
          <w:rPr>
            <w:noProof/>
          </w:rPr>
          <w:instrText xml:space="preserve"> PAGEREF _Toc83118279 \h </w:instrText>
        </w:r>
        <w:r w:rsidR="00CB43F1">
          <w:rPr>
            <w:noProof/>
          </w:rPr>
        </w:r>
        <w:r w:rsidR="00CB43F1">
          <w:rPr>
            <w:noProof/>
          </w:rPr>
          <w:fldChar w:fldCharType="separate"/>
        </w:r>
        <w:r w:rsidR="00CB43F1">
          <w:rPr>
            <w:noProof/>
          </w:rPr>
          <w:t>10</w:t>
        </w:r>
        <w:r w:rsidR="00CB43F1">
          <w:rPr>
            <w:noProof/>
          </w:rPr>
          <w:fldChar w:fldCharType="end"/>
        </w:r>
      </w:hyperlink>
    </w:p>
    <w:p w14:paraId="61CF0BA2" w14:textId="61B36212" w:rsidR="005D0D76" w:rsidRDefault="005D0D76" w:rsidP="005D0D76">
      <w:r>
        <w:fldChar w:fldCharType="end"/>
      </w:r>
    </w:p>
    <w:p w14:paraId="5EFE41C8" w14:textId="77777777" w:rsidR="005D0D76" w:rsidRDefault="005D0D76" w:rsidP="005D0D76">
      <w:pPr>
        <w:spacing w:after="200"/>
      </w:pPr>
      <w:r>
        <w:br w:type="page"/>
      </w:r>
    </w:p>
    <w:p w14:paraId="5B2E8021" w14:textId="161803F5" w:rsidR="005D0D76" w:rsidRPr="0057654C" w:rsidRDefault="005D0D76" w:rsidP="005D0D76">
      <w:pPr>
        <w:pStyle w:val="i-dep"/>
      </w:pPr>
    </w:p>
    <w:p w14:paraId="7677F6F7" w14:textId="21E46965" w:rsidR="005D0D76" w:rsidRDefault="005D0D76" w:rsidP="00C632B2">
      <w:pPr>
        <w:pStyle w:val="Overskrift1"/>
      </w:pPr>
      <w:bookmarkStart w:id="1" w:name="_Toc515623290"/>
      <w:bookmarkStart w:id="2" w:name="_Toc38032876"/>
      <w:bookmarkStart w:id="3" w:name="_Toc38294131"/>
      <w:bookmarkStart w:id="4" w:name="_Toc38360720"/>
      <w:bookmarkStart w:id="5" w:name="_Toc38368718"/>
      <w:bookmarkStart w:id="6" w:name="_Toc38976856"/>
      <w:bookmarkStart w:id="7" w:name="_Toc39144950"/>
      <w:bookmarkStart w:id="8" w:name="_Toc83118273"/>
      <w:r>
        <w:t>Innledning og bakgrunnen for forslaget</w:t>
      </w:r>
      <w:bookmarkEnd w:id="1"/>
      <w:bookmarkEnd w:id="2"/>
      <w:bookmarkEnd w:id="3"/>
      <w:bookmarkEnd w:id="4"/>
      <w:bookmarkEnd w:id="5"/>
      <w:bookmarkEnd w:id="6"/>
      <w:bookmarkEnd w:id="7"/>
      <w:bookmarkEnd w:id="8"/>
    </w:p>
    <w:p w14:paraId="0C1B09BC" w14:textId="77777777" w:rsidR="00270233" w:rsidRDefault="00270233" w:rsidP="00270233">
      <w:pPr>
        <w:tabs>
          <w:tab w:val="left" w:pos="4690"/>
        </w:tabs>
      </w:pPr>
      <w:r>
        <w:t xml:space="preserve">Midlertidig lov av 26. mai 2020 nr. 44 om tilpasninger i regelverket for barnevernet og fylkesnemnda for å avhjelpe konsekvenser av utbruddet av covid-19, oppheves 10. november 2021. Barne- og familiedepartementet sender med dette på høring forslag om å videreføre den midlertidige loven etter 10. november. </w:t>
      </w:r>
    </w:p>
    <w:p w14:paraId="04511FE8" w14:textId="77777777" w:rsidR="00270233" w:rsidRPr="002D5CFD" w:rsidRDefault="00270233" w:rsidP="00270233">
      <w:pPr>
        <w:tabs>
          <w:tab w:val="left" w:pos="4690"/>
        </w:tabs>
        <w:rPr>
          <w:lang w:val="nn-NO"/>
        </w:rPr>
      </w:pPr>
      <w:r>
        <w:t xml:space="preserve">Den midlertidige loven er i hovedsak en videreføring av reglene i midlertidig forskrift 3. april 2020 nr. 575 om forenklinger og tiltak for barnevernet og fylkesnemnda for å avhjelpe konsekvenser av utbrudd av covid-19. Forskriften opphørte å gjelde 27. mai 2020 som følge av at koronaloven ble opphevet. Den midlertidige loven gjaldt i første omgang fra 27. mai 2020 til 22. oktober 2020, </w:t>
      </w:r>
      <w:r w:rsidRPr="00496E5A">
        <w:t>jf. Prop. 112 L (2019–2020) og Innst. 289 L (2019–2020)</w:t>
      </w:r>
      <w:r>
        <w:t xml:space="preserve">. Loven har deretter </w:t>
      </w:r>
      <w:r w:rsidRPr="00496E5A">
        <w:t>b</w:t>
      </w:r>
      <w:r>
        <w:t>litt forlenget to ganger, til 1. april 2021, jf.</w:t>
      </w:r>
      <w:r w:rsidRPr="00496E5A" w:rsidDel="00D910F0">
        <w:t xml:space="preserve"> </w:t>
      </w:r>
      <w:r w:rsidRPr="00496E5A">
        <w:t xml:space="preserve"> </w:t>
      </w:r>
      <w:r w:rsidRPr="00D257DB">
        <w:rPr>
          <w:lang w:val="nn-NO"/>
        </w:rPr>
        <w:t>Prop. 145 L (2019–2020</w:t>
      </w:r>
      <w:r>
        <w:rPr>
          <w:lang w:val="nn-NO"/>
        </w:rPr>
        <w:t xml:space="preserve">) </w:t>
      </w:r>
      <w:r w:rsidRPr="00D257DB">
        <w:rPr>
          <w:lang w:val="nn-NO"/>
        </w:rPr>
        <w:t>og Innst</w:t>
      </w:r>
      <w:r>
        <w:rPr>
          <w:lang w:val="nn-NO"/>
        </w:rPr>
        <w:t>.</w:t>
      </w:r>
      <w:r w:rsidRPr="00D257DB">
        <w:rPr>
          <w:lang w:val="nn-NO"/>
        </w:rPr>
        <w:t xml:space="preserve"> </w:t>
      </w:r>
      <w:r>
        <w:rPr>
          <w:lang w:val="nn-NO"/>
        </w:rPr>
        <w:t xml:space="preserve">23 L (2020-2021) </w:t>
      </w:r>
      <w:r w:rsidRPr="00D257DB">
        <w:rPr>
          <w:lang w:val="nn-NO"/>
        </w:rPr>
        <w:t xml:space="preserve">og </w:t>
      </w:r>
      <w:r>
        <w:rPr>
          <w:lang w:val="nn-NO"/>
        </w:rPr>
        <w:t xml:space="preserve">sist </w:t>
      </w:r>
      <w:r w:rsidRPr="00D257DB">
        <w:rPr>
          <w:lang w:val="nn-NO"/>
        </w:rPr>
        <w:t>til 10. november</w:t>
      </w:r>
      <w:r>
        <w:rPr>
          <w:lang w:val="nn-NO"/>
        </w:rPr>
        <w:t xml:space="preserve"> 2021</w:t>
      </w:r>
      <w:r w:rsidRPr="00D257DB">
        <w:rPr>
          <w:lang w:val="nn-NO"/>
        </w:rPr>
        <w:t xml:space="preserve">, jf. </w:t>
      </w:r>
      <w:r>
        <w:rPr>
          <w:lang w:val="nn-NO"/>
        </w:rPr>
        <w:t>P</w:t>
      </w:r>
      <w:r w:rsidRPr="002D5CFD">
        <w:rPr>
          <w:lang w:val="nn-NO"/>
        </w:rPr>
        <w:t xml:space="preserve">rop. 96 L </w:t>
      </w:r>
      <w:r>
        <w:rPr>
          <w:lang w:val="nn-NO"/>
        </w:rPr>
        <w:t xml:space="preserve">(2020-2021) </w:t>
      </w:r>
      <w:r w:rsidRPr="002D5CFD">
        <w:rPr>
          <w:lang w:val="nn-NO"/>
        </w:rPr>
        <w:t xml:space="preserve">og </w:t>
      </w:r>
      <w:r>
        <w:rPr>
          <w:lang w:val="nn-NO"/>
        </w:rPr>
        <w:t>I</w:t>
      </w:r>
      <w:r w:rsidRPr="002D5CFD">
        <w:rPr>
          <w:lang w:val="nn-NO"/>
        </w:rPr>
        <w:t>nnst</w:t>
      </w:r>
      <w:r>
        <w:rPr>
          <w:lang w:val="nn-NO"/>
        </w:rPr>
        <w:t>. 299 L (2020-2021).</w:t>
      </w:r>
      <w:r w:rsidRPr="002D5CFD">
        <w:rPr>
          <w:lang w:val="nn-NO"/>
        </w:rPr>
        <w:t xml:space="preserve"> </w:t>
      </w:r>
    </w:p>
    <w:p w14:paraId="3741C583" w14:textId="77777777" w:rsidR="00270233" w:rsidRDefault="00270233" w:rsidP="00270233">
      <w:pPr>
        <w:tabs>
          <w:tab w:val="left" w:pos="4690"/>
        </w:tabs>
      </w:pPr>
      <w:r w:rsidRPr="002D5CFD">
        <w:t>Bakgrunnen for de midlertidige reglene er konsekvensene smitteverntiltake</w:t>
      </w:r>
      <w:r>
        <w:t>ne</w:t>
      </w:r>
      <w:r w:rsidRPr="002D5CFD">
        <w:t xml:space="preserve"> har </w:t>
      </w:r>
      <w:r>
        <w:t xml:space="preserve">hatt </w:t>
      </w:r>
      <w:r w:rsidRPr="002D5CFD">
        <w:t xml:space="preserve">for barn i barnevernet og saksavviklingen i fylkesnemndene. </w:t>
      </w:r>
      <w:r>
        <w:t>Den midlertidige loven skal tilrettelegge for ivaretakelse av barns rett til hjelp, omsorg og beskyttelse etter barnevernloven og en forsvarlig og rettssikker virksomhet i fylkesnemndene ved å avhjelpe konsekvenser av utbrudd av covid-19. Saksavvikling i nemndene er i stor grad preget av fysisk oppmøte for alle aktører. Den midlertidige loven åpner for utvidet mulighet for fjernmøte, fjernavhør og delvis skriftlig behandling, samt at fylkesnemndas rådslagning og avstemning kan skje ved fjernmøte. Reglene gjelder for behandlinger av tvangssaker etter barnevernloven, helse- og omsorgstjenesteloven og smittevernloven. Videre er Bufetat (og Oslo kommune) gitt hjemmel til midlertidig å flytte et barn fra en barnevernsinstitusjon til en annen og at tilsyns- og oppfølgingsbesøk av barn i fosterhjem og institusjon kan skje ved bruk av andre kommunikasjonsformer, dersom det er tvingende nødvendig på grunn av covid-19. Dette skal bidra til bedre rettssikkerhet og ivaretakelse av barn i barnevernet under pandemien.</w:t>
      </w:r>
    </w:p>
    <w:p w14:paraId="7142F396" w14:textId="60523BC8" w:rsidR="00270233" w:rsidRDefault="00270233" w:rsidP="00270233">
      <w:pPr>
        <w:tabs>
          <w:tab w:val="left" w:pos="4690"/>
        </w:tabs>
      </w:pPr>
      <w:r>
        <w:t xml:space="preserve">Flere smitteverntiltak er nå avviklet og når loven oppheves 10. november vil en større andel av befolkningen være vaksinert eller beskyttet og ytterligere smitteverntiltak kan være avviklet. Dette </w:t>
      </w:r>
      <w:r w:rsidR="0002692E">
        <w:t xml:space="preserve">kan medføre at det ikke er behov for å videreføre den midlertidige loven. </w:t>
      </w:r>
      <w:r>
        <w:t xml:space="preserve">Samtidig kan det ikke utelukkes at smitteverntiltak fortsatt vil kunne forhindre fysisk oppmøte i barnevernet og fylkesnemnda også etter 10. november. </w:t>
      </w:r>
      <w:r w:rsidR="0002692E">
        <w:t>D</w:t>
      </w:r>
      <w:r>
        <w:t xml:space="preserve">et </w:t>
      </w:r>
      <w:r w:rsidR="0002692E">
        <w:t xml:space="preserve">er </w:t>
      </w:r>
      <w:r>
        <w:t xml:space="preserve">usikkerhetsmomenter knyttet til den videre utviklingen av pandemien, særlig med tanke på nye mutasjoner av viruset og </w:t>
      </w:r>
      <w:r w:rsidRPr="007A1A46">
        <w:t>varighet av beskyttelse etter vaksinasjon</w:t>
      </w:r>
      <w:r>
        <w:t>. Selv om mange vil være vaksinert, er det risiko for at det kan komme en ny smittebølge vinteren 2021-2022 som kan tilsi behov for strengere smitteverntiltak</w:t>
      </w:r>
      <w:r w:rsidR="0002692E">
        <w:t>, særlig lokale tiltak</w:t>
      </w:r>
      <w:r>
        <w:t>. Dette kan få konsekvenser for rettssikkerheten og saksavviklingen i barnevernet og fylkesnemndene. Departementet foreslår</w:t>
      </w:r>
      <w:r w:rsidR="0091013C">
        <w:t>, under tvil,</w:t>
      </w:r>
      <w:r>
        <w:t xml:space="preserve"> at den midlertidige loven videreføres av beredskapshensyn. Departementet ber om høringsinstansenes syn. Det understrekes at </w:t>
      </w:r>
      <w:r>
        <w:lastRenderedPageBreak/>
        <w:t>reglene kun skal benyttes dersom det er nødvendig på grunn av smitteverntiltak som følge av covid-19.</w:t>
      </w:r>
    </w:p>
    <w:p w14:paraId="5D759682" w14:textId="5A81BDF7" w:rsidR="0052635C" w:rsidRDefault="00270233" w:rsidP="00270233">
      <w:r>
        <w:t>Departementet vil bemerke at det fortsatt er noe tid til loven oppheves, og at det er usikkerhet knyttet til om smittesituasjonen tilsier at reglene i den midlertidige loven skal videreføres. Et forslag om å videreføre reglene sendes likevel på høring, for å sikre et godt grunnlag for å gjøre vurderinger tettere opptil opphørsdatoen. Departementet tar høyde for at det vil foreligge oppdaterte vurderinger fra helsemyndighetene før et eventuelt lovforslag fremmes for Stortinget.</w:t>
      </w:r>
    </w:p>
    <w:p w14:paraId="4BE1698E" w14:textId="4A4B54FF" w:rsidR="00EC086F" w:rsidRDefault="00EC086F" w:rsidP="005D0D76"/>
    <w:p w14:paraId="68A14DAA" w14:textId="77777777" w:rsidR="005D0D76" w:rsidRDefault="005D0D76" w:rsidP="005D0D76">
      <w:pPr>
        <w:pStyle w:val="Overskrift1"/>
      </w:pPr>
      <w:bookmarkStart w:id="9" w:name="_Toc83118274"/>
      <w:bookmarkStart w:id="10" w:name="_Toc515623292"/>
      <w:bookmarkStart w:id="11" w:name="_Toc38032878"/>
      <w:r>
        <w:t>Gjeldende rett</w:t>
      </w:r>
      <w:bookmarkEnd w:id="9"/>
    </w:p>
    <w:p w14:paraId="11BBA2EA" w14:textId="77777777" w:rsidR="00270233" w:rsidRDefault="00270233" w:rsidP="00270233">
      <w:pPr>
        <w:tabs>
          <w:tab w:val="left" w:pos="4690"/>
        </w:tabs>
      </w:pPr>
      <w:r>
        <w:t>Midlertidig lov av 26. mai 2020 nr. 44 om tilpasninger i regelverket for barnevernet og fylkesnemnda for å avhjelpe konsekvenser av utbruddet av covid-19 gir en snever adgang til å anvende tilpassede saksbehandlingsregler som fraviker enkelte regler i barnevernloven når det er nødvendig for å avhjelpe konsekvenser av utbrudd av covid-19. Formålet med loven er å tilrettelegge for ivaretakelse av barns rett til hjelp, omsorg og beskyttelse etter barnevernloven og for en forsvarlig og rettssikker virksomhet i fylkesnemndene under utbruddet av covid-19, jf. § 1.</w:t>
      </w:r>
    </w:p>
    <w:p w14:paraId="66659916" w14:textId="77777777" w:rsidR="00270233" w:rsidRDefault="00270233" w:rsidP="00270233">
      <w:pPr>
        <w:tabs>
          <w:tab w:val="left" w:pos="4690"/>
        </w:tabs>
      </w:pPr>
      <w:r>
        <w:t>Den midlertidige loven §§ 2 og 3 gir fylkesnemnda utvidet mulighet til å behandle saker i fjernmøte og med fjernavhør og til å avgjøre saker i en kombinasjon av muntlig og skriftlig behandling. Uten alternativer til fysiske møter, vil smitteverntiltak kunne medføre at flere saker må utsettes og i ytterste konsekvens at saksavviklingen stopper opp. Fjernmøte, fjernavhør og delvis skriftlig behandling kan kun benyttes dersom det er nødvendig på grunn av covid-19 og ubetenkelig i den enkelte sak. I vurderingen av om behandlingsformen er ubetenkelig skal det særlig legges vekt på sakens karakter og private parters rettssikkerhet. Det er presisert i loven at partene skal gis anledning til å uttale seg og at deres mening om behandlingsformen bør tillegges betydelig vekt. Også barn uten partsrettigheter som er i stand til å danne seg egne synspunkter, skal gis anledning til å uttale seg før beslutning treffes. Fylkesnemnda har et særlig ansvar for å påse at saksbehandlingen skjer på en betryggende måte, herunder at private parters rettssikkerhet ivaretas og at saken har et forsvarlig faktisk avgjørelsesgrunnlag. Jo mer alvorlig saken er etter sin art, desto strengere krav stilles til partenes rettssikkerhet. En avgjørelse om fjernmøte, fjernavhør og delvis skriftlig behandling etter den midlertidige loven skal begrunnes. Dersom saken skal avgjøres etter en kombinasjon av muntlig og skriftlig behandling stiller loven krav om at partsavhør og vitneavhør alltid skal skje i møte (enten fysisk eller i fjernmøte). Det er også presisert at det skal gis adgang til etterfølgende skriftutveksling hvis prosessfullmektigens avsluttende innlegg gis skriftlig.</w:t>
      </w:r>
      <w:r w:rsidDel="00B40595">
        <w:t xml:space="preserve"> </w:t>
      </w:r>
      <w:r>
        <w:t xml:space="preserve">Den midlertidige loven § 4 gir også adgang til at nemndas rådslagning og avstemning kan skje i fjernmøte. </w:t>
      </w:r>
      <w:r>
        <w:rPr>
          <w:spacing w:val="-2"/>
        </w:rPr>
        <w:t>De midlertidige saksbehandlingsreglene for fylkes</w:t>
      </w:r>
      <w:r>
        <w:t>nemndene gjelder ved behandling av saker etter barnevernloven, smittevernloven og helse- og omsorgstjenesteloven.</w:t>
      </w:r>
    </w:p>
    <w:p w14:paraId="62AED607" w14:textId="77777777" w:rsidR="00270233" w:rsidRDefault="00270233" w:rsidP="00270233">
      <w:pPr>
        <w:tabs>
          <w:tab w:val="left" w:pos="4690"/>
        </w:tabs>
      </w:pPr>
      <w:r>
        <w:lastRenderedPageBreak/>
        <w:t>Reglene har vært nødvendige for å avvikle saker i fylkesnemndene på en forsvarlig og effektiv måte som ivaretar private parters rettssikkerhet under utbruddet av covid-19. Reglene gir samtidig fylkesnemndene en viss fleksibilitet til å tilpasse saksbehandlingen til den enhver tid gjeldende smittesituasjonen.</w:t>
      </w:r>
    </w:p>
    <w:p w14:paraId="6855C01A" w14:textId="77777777" w:rsidR="00270233" w:rsidRDefault="00270233" w:rsidP="00270233">
      <w:pPr>
        <w:tabs>
          <w:tab w:val="left" w:pos="4690"/>
        </w:tabs>
      </w:pPr>
      <w:r>
        <w:t>Den midlertidige loven § 5 gir også Bufetat og Oslo kommune myndighet til midlertidig å flytte et barn fra en barnevernsinstitusjon til en annen når det er tvingende nødvendig på grunn av covid-19. Flyttingen må være tvingende nødvendig for å ivareta barnets behov for omsorg og beskyttelse.</w:t>
      </w:r>
      <w:r w:rsidRPr="009D32EA">
        <w:t xml:space="preserve"> </w:t>
      </w:r>
      <w:r>
        <w:t>Reglene skal sikre at flyttinger som skjer på grunn av covid-19 ivaretar barnets rettssikkerhet. Det stilles krav om at barnet bare kan flytte til en institusjon som er egnet til å ivareta barnets behov for omsorg og beskyttelse. Flyttingen skal forberedes i den enkelte institusjon og skje i samarbeid med kommunen. En beslutning om flytting skal begrunnes og dokumenteres skriftlig. Barnet skal få medvirke og det skal begrunnes og dokumenteres hvordan barnets medvirkning er ivaretatt, hva som var barnets syn og vurderingen av barnets beste. Statsforvalteren skal orienteres om beslutningen.</w:t>
      </w:r>
    </w:p>
    <w:p w14:paraId="3CB7A56C" w14:textId="77777777" w:rsidR="00270233" w:rsidRDefault="00270233" w:rsidP="00270233">
      <w:pPr>
        <w:tabs>
          <w:tab w:val="left" w:pos="4690"/>
        </w:tabs>
      </w:pPr>
      <w:r>
        <w:t>Den midlertidige loven § 6 gir også adgang til at oppfølgings- og tilsynsbesøk i fosterhjem og institusjon kan gjennomføres ved bruk av andre kommunikasjonsformer hvis det er tvingende nødvendig for å få gjennomført tilsynet eller oppfølgingen. Hjemmelen gjelder både stasforvalternes tilsyn med barn på barnevernsinstitusjoner og kommunens oppfølging og tilsyn med fosterhjem. Forslagene skal bidra til at barnevernet fortsatt kan gi utsatte barn nødvendig hjelp, omsorg og beskyttelse under utbruddet av covid-19. Det følger av god forvaltningsskikk at</w:t>
      </w:r>
      <w:r w:rsidRPr="003961F8">
        <w:t xml:space="preserve"> vurderinge</w:t>
      </w:r>
      <w:r>
        <w:t>ne</w:t>
      </w:r>
      <w:r w:rsidRPr="003961F8">
        <w:t xml:space="preserve"> som er foretatt når alternative kommunikasjonsformer benyttes</w:t>
      </w:r>
      <w:r>
        <w:t>,</w:t>
      </w:r>
      <w:r w:rsidRPr="003961F8">
        <w:t xml:space="preserve"> </w:t>
      </w:r>
      <w:r>
        <w:t xml:space="preserve">skal dokumenteres. </w:t>
      </w:r>
    </w:p>
    <w:p w14:paraId="6C52035D" w14:textId="77777777" w:rsidR="00270233" w:rsidRDefault="00270233" w:rsidP="00270233">
      <w:pPr>
        <w:tabs>
          <w:tab w:val="left" w:pos="4690"/>
        </w:tabs>
      </w:pPr>
      <w:r>
        <w:t>Det følger av lovens § 7 annet ledd at den midlertidige loven oppheves 10. november 2021. Den midlertidige lovens § 8 gjelder overgangsregler.</w:t>
      </w:r>
      <w:r w:rsidRPr="004716C5">
        <w:t xml:space="preserve"> </w:t>
      </w:r>
    </w:p>
    <w:p w14:paraId="2157EC8A" w14:textId="77777777" w:rsidR="00270233" w:rsidRPr="002D5CFD" w:rsidRDefault="00270233" w:rsidP="00270233">
      <w:pPr>
        <w:tabs>
          <w:tab w:val="left" w:pos="4690"/>
        </w:tabs>
        <w:rPr>
          <w:lang w:val="nn-NO"/>
        </w:rPr>
      </w:pPr>
      <w:r>
        <w:t xml:space="preserve">Det vises til Prop. 112 L (2019–2020) for nærmere beskrivelse av gjeldende rett etter barnevernloven og det nærmere innholdet i de enkelte bestemmelsene i den midlertidige loven, samt senere omtale i </w:t>
      </w:r>
      <w:r w:rsidRPr="00D257DB">
        <w:rPr>
          <w:lang w:val="nn-NO"/>
        </w:rPr>
        <w:t>Prop. 145 L (2019–2020</w:t>
      </w:r>
      <w:r>
        <w:rPr>
          <w:lang w:val="nn-NO"/>
        </w:rPr>
        <w:t xml:space="preserve">) </w:t>
      </w:r>
      <w:r w:rsidRPr="00D257DB">
        <w:rPr>
          <w:lang w:val="nn-NO"/>
        </w:rPr>
        <w:t xml:space="preserve">og </w:t>
      </w:r>
      <w:r>
        <w:rPr>
          <w:lang w:val="nn-NO"/>
        </w:rPr>
        <w:t>P</w:t>
      </w:r>
      <w:r w:rsidRPr="002D5CFD">
        <w:rPr>
          <w:lang w:val="nn-NO"/>
        </w:rPr>
        <w:t>rop. 96 L</w:t>
      </w:r>
      <w:r>
        <w:rPr>
          <w:lang w:val="nn-NO"/>
        </w:rPr>
        <w:t xml:space="preserve"> (2020-2021).</w:t>
      </w:r>
      <w:r w:rsidRPr="002D5CFD">
        <w:rPr>
          <w:lang w:val="nn-NO"/>
        </w:rPr>
        <w:t xml:space="preserve"> </w:t>
      </w:r>
    </w:p>
    <w:p w14:paraId="4DF6E1B6" w14:textId="5EDBE780" w:rsidR="00F86190" w:rsidRPr="00270233" w:rsidRDefault="00F86190" w:rsidP="00F86190">
      <w:pPr>
        <w:rPr>
          <w:lang w:val="nn-NO"/>
        </w:rPr>
      </w:pPr>
    </w:p>
    <w:p w14:paraId="07A97C0A" w14:textId="38F0EFDE" w:rsidR="00306453" w:rsidRDefault="005D0D76" w:rsidP="00306453">
      <w:pPr>
        <w:pStyle w:val="Overskrift1"/>
      </w:pPr>
      <w:bookmarkStart w:id="12" w:name="_Toc83118275"/>
      <w:r>
        <w:t>Departementets vurdering</w:t>
      </w:r>
      <w:r w:rsidR="00181F4D">
        <w:t>er</w:t>
      </w:r>
      <w:bookmarkEnd w:id="12"/>
      <w:r>
        <w:t xml:space="preserve"> </w:t>
      </w:r>
    </w:p>
    <w:p w14:paraId="2E19AA5E" w14:textId="372BF9EA" w:rsidR="0043742E" w:rsidRPr="0043742E" w:rsidRDefault="00372247" w:rsidP="007C0977">
      <w:pPr>
        <w:pStyle w:val="Overskrift2"/>
      </w:pPr>
      <w:bookmarkStart w:id="13" w:name="_Toc83118276"/>
      <w:r>
        <w:t>B</w:t>
      </w:r>
      <w:r w:rsidR="003961F8">
        <w:t>eskrivelse av s</w:t>
      </w:r>
      <w:r w:rsidR="00942C05">
        <w:t>mittesituasjonen</w:t>
      </w:r>
      <w:bookmarkEnd w:id="13"/>
    </w:p>
    <w:p w14:paraId="6E9DB832" w14:textId="46551B08" w:rsidR="00270233" w:rsidRDefault="00270233" w:rsidP="00270233">
      <w:pPr>
        <w:tabs>
          <w:tab w:val="left" w:pos="4690"/>
        </w:tabs>
      </w:pPr>
      <w:r>
        <w:t xml:space="preserve">Koronaviruset SARS-CoV-2 har spredt seg mellom mennesker siden slutten av 2019, og kan medføre sykdommen covid-19. Viruset har forårsaket en helt ekstraordinær situasjon, og det har blitt satt i verk en rekke smitteverntiltak for å forebygge spredning. Sykdommen ble erklært som en pandemi 11. mars 2020. </w:t>
      </w:r>
    </w:p>
    <w:p w14:paraId="33B05A0A" w14:textId="74C46FD4" w:rsidR="00270233" w:rsidRDefault="00270233" w:rsidP="00270233">
      <w:pPr>
        <w:tabs>
          <w:tab w:val="left" w:pos="4690"/>
        </w:tabs>
        <w:rPr>
          <w:rFonts w:cs="Times New Roman"/>
          <w:color w:val="333333"/>
          <w:szCs w:val="24"/>
          <w:shd w:val="clear" w:color="auto" w:fill="FFFFFF"/>
        </w:rPr>
      </w:pPr>
      <w:r>
        <w:t>Norge er nå i fase tre i gjenåpningsplanen</w:t>
      </w:r>
      <w:r>
        <w:rPr>
          <w:rFonts w:cs="Times New Roman"/>
          <w:color w:val="333333"/>
          <w:szCs w:val="24"/>
          <w:shd w:val="clear" w:color="auto" w:fill="FFFFFF"/>
        </w:rPr>
        <w:t xml:space="preserve">. Flere nasjonale </w:t>
      </w:r>
      <w:r w:rsidRPr="00056182">
        <w:rPr>
          <w:rFonts w:cs="Times New Roman"/>
          <w:color w:val="333333"/>
          <w:szCs w:val="24"/>
          <w:shd w:val="clear" w:color="auto" w:fill="FFFFFF"/>
        </w:rPr>
        <w:t>smitteverntiltak</w:t>
      </w:r>
      <w:r w:rsidR="00D767AE">
        <w:rPr>
          <w:rFonts w:cs="Times New Roman"/>
          <w:color w:val="333333"/>
          <w:szCs w:val="24"/>
          <w:shd w:val="clear" w:color="auto" w:fill="FFFFFF"/>
        </w:rPr>
        <w:t xml:space="preserve">, </w:t>
      </w:r>
      <w:r w:rsidRPr="00056182">
        <w:rPr>
          <w:rFonts w:cs="Times New Roman"/>
          <w:color w:val="333333"/>
          <w:szCs w:val="24"/>
          <w:shd w:val="clear" w:color="auto" w:fill="FFFFFF"/>
        </w:rPr>
        <w:t xml:space="preserve">som </w:t>
      </w:r>
      <w:r>
        <w:rPr>
          <w:rFonts w:cs="Times New Roman"/>
          <w:color w:val="333333"/>
          <w:szCs w:val="24"/>
          <w:shd w:val="clear" w:color="auto" w:fill="FFFFFF"/>
        </w:rPr>
        <w:t xml:space="preserve">tidligere har forhindret fysisk oppmøte og kunnet </w:t>
      </w:r>
      <w:r w:rsidRPr="00056182">
        <w:rPr>
          <w:rFonts w:cs="Times New Roman"/>
          <w:color w:val="333333"/>
          <w:szCs w:val="24"/>
          <w:shd w:val="clear" w:color="auto" w:fill="FFFFFF"/>
        </w:rPr>
        <w:t>påvirke driften i barnevernet og fylkesnemnd</w:t>
      </w:r>
      <w:r>
        <w:rPr>
          <w:rFonts w:cs="Times New Roman"/>
          <w:color w:val="333333"/>
          <w:szCs w:val="24"/>
          <w:shd w:val="clear" w:color="auto" w:fill="FFFFFF"/>
        </w:rPr>
        <w:t xml:space="preserve">ene, </w:t>
      </w:r>
      <w:r>
        <w:rPr>
          <w:rFonts w:cs="Times New Roman"/>
          <w:color w:val="333333"/>
          <w:szCs w:val="24"/>
          <w:shd w:val="clear" w:color="auto" w:fill="FFFFFF"/>
        </w:rPr>
        <w:lastRenderedPageBreak/>
        <w:t>er blitt avviklet.</w:t>
      </w:r>
      <w:r w:rsidRPr="00933028">
        <w:t xml:space="preserve"> </w:t>
      </w:r>
      <w:r w:rsidRPr="00933028">
        <w:rPr>
          <w:rFonts w:cs="Times New Roman"/>
          <w:color w:val="333333"/>
          <w:szCs w:val="24"/>
          <w:shd w:val="clear" w:color="auto" w:fill="FFFFFF"/>
        </w:rPr>
        <w:t>Regler som å holde seg hjemme ved symptomer, karantene og isolasjon gjelder imidlertid fortsatt og kan forhindre fysisk oppmøte.</w:t>
      </w:r>
    </w:p>
    <w:p w14:paraId="0F7B0DDF" w14:textId="77777777" w:rsidR="00270233" w:rsidRDefault="00270233" w:rsidP="00270233">
      <w:pPr>
        <w:tabs>
          <w:tab w:val="left" w:pos="4690"/>
        </w:tabs>
      </w:pPr>
      <w:r>
        <w:t xml:space="preserve">Helsemyndighetene har lagt til grunn at samfunnet trolig kan gå over til "normal hverdag med økt beredskap" når en høy andel av befolkningen er fullvaksinert, epidemien er under kontroll og sykehusenes kapasitet ikke er overbelastet. </w:t>
      </w:r>
      <w:r>
        <w:rPr>
          <w:color w:val="333333"/>
          <w:shd w:val="clear" w:color="auto" w:fill="FFFFFF"/>
        </w:rPr>
        <w:t>Per</w:t>
      </w:r>
      <w:r>
        <w:rPr>
          <w:color w:val="000000"/>
          <w:shd w:val="clear" w:color="auto" w:fill="FFFFFF"/>
        </w:rPr>
        <w:t xml:space="preserve"> 16.</w:t>
      </w:r>
      <w:r>
        <w:rPr>
          <w:color w:val="333333"/>
          <w:shd w:val="clear" w:color="auto" w:fill="FFFFFF"/>
        </w:rPr>
        <w:t xml:space="preserve"> september var 90 prosent av den voksne befolkningen i Norge vaksinert med én dose, mens 82</w:t>
      </w:r>
      <w:r>
        <w:rPr>
          <w:color w:val="000000"/>
          <w:shd w:val="clear" w:color="auto" w:fill="FFFFFF"/>
        </w:rPr>
        <w:t xml:space="preserve"> </w:t>
      </w:r>
      <w:r>
        <w:rPr>
          <w:color w:val="333333"/>
          <w:shd w:val="clear" w:color="auto" w:fill="FFFFFF"/>
        </w:rPr>
        <w:t>prosent av alle voksne var vaksinert med to doser</w:t>
      </w:r>
      <w:r>
        <w:rPr>
          <w:color w:val="333333"/>
        </w:rPr>
        <w:t>.</w:t>
      </w:r>
      <w:r>
        <w:t xml:space="preserve"> Personer i alderen 12-17 år får også tilbud om koronavaksine. Helsemyndighetene mener den høye vaksinasjonsdekningen fremover vil gi god beskyttelse mot innleggelser og dødsfall.</w:t>
      </w:r>
    </w:p>
    <w:p w14:paraId="7ECFEE7D" w14:textId="7838D2BB" w:rsidR="00270233" w:rsidRDefault="00270233" w:rsidP="00270233">
      <w:pPr>
        <w:tabs>
          <w:tab w:val="left" w:pos="4690"/>
        </w:tabs>
        <w:rPr>
          <w:rFonts w:cs="Times New Roman"/>
          <w:color w:val="333333"/>
          <w:szCs w:val="24"/>
          <w:shd w:val="clear" w:color="auto" w:fill="FFFFFF"/>
        </w:rPr>
      </w:pPr>
      <w:r>
        <w:t xml:space="preserve">Regjeringen presenterte 17. september innholdet i "normal hverdag med økt beredskap". </w:t>
      </w:r>
      <w:r w:rsidRPr="00297342">
        <w:t xml:space="preserve">Det innebærer </w:t>
      </w:r>
      <w:r>
        <w:t xml:space="preserve">likevel </w:t>
      </w:r>
      <w:r w:rsidRPr="00297342">
        <w:t xml:space="preserve">at </w:t>
      </w:r>
      <w:r>
        <w:t>krav om isolasjon i covid-19 forskriften opprettholdes. T</w:t>
      </w:r>
      <w:r w:rsidRPr="00297342">
        <w:t>iltak som regulerer innreise til Norge</w:t>
      </w:r>
      <w:r>
        <w:t xml:space="preserve">, vil også </w:t>
      </w:r>
      <w:r w:rsidRPr="00297342">
        <w:t>opp</w:t>
      </w:r>
      <w:r>
        <w:t>rettholdes. En-meters-regelen og antallsbegrensinger oppheves. Forskriftskrav vil i hovedsak erstattes med allmenne smittevernråd, slik som</w:t>
      </w:r>
      <w:r w:rsidRPr="002D4337">
        <w:t xml:space="preserve"> </w:t>
      </w:r>
      <w:r>
        <w:t>når vi bør holde oss hjemme ved luftveissymptomer og at vi fortsatt har god hånd og hostehygiene. K</w:t>
      </w:r>
      <w:r w:rsidRPr="00297342">
        <w:t>ommunene vil kunne vedta lokale forskrifter som gjeninnfører tiltak som oppheves nasjonalt</w:t>
      </w:r>
      <w:r>
        <w:t xml:space="preserve">, </w:t>
      </w:r>
      <w:r w:rsidRPr="00297342">
        <w:t>dersom situasjonen lokalt tilsier det.</w:t>
      </w:r>
      <w:r>
        <w:t xml:space="preserve"> Det er ikke tatt endelig stilling til når </w:t>
      </w:r>
      <w:r w:rsidR="00D767AE">
        <w:t>"</w:t>
      </w:r>
      <w:r>
        <w:t>normal hverdag med økt beredskap</w:t>
      </w:r>
      <w:r w:rsidR="00D767AE">
        <w:t>"</w:t>
      </w:r>
      <w:r>
        <w:t xml:space="preserve"> kan tre i kraft</w:t>
      </w:r>
      <w:r w:rsidR="00D767AE">
        <w:t>.</w:t>
      </w:r>
    </w:p>
    <w:p w14:paraId="0EFF36ED" w14:textId="5E72927B" w:rsidR="00270233" w:rsidRDefault="00270233" w:rsidP="00270233">
      <w:pPr>
        <w:tabs>
          <w:tab w:val="left" w:pos="4690"/>
        </w:tabs>
        <w:rPr>
          <w:sz w:val="22"/>
        </w:rPr>
      </w:pPr>
      <w:r>
        <w:t>Samtidig er det usikkert hvordan smittesituasjonen blir fremover. Det kan forventes at det på lengre sikt, som fra 2022 og fremover, fortsatt vil sirkulere koronavirus som kan forårsake små og større utbrudd. Dette er fordi vaksinene ikke er 100% effektive, fordi vi har en del personer som fortsatt ikke vil være vaksinerte, og at pandemien fortsatt vil spre seg i land som har lav vaksinasjonsdekning. Her kan det også oppstå nye varianter som vaksinene ikke er like effektive mot. På sikt kan også vaksineeffekten avta og man kan trenge nye doser, men dette har man foreløpig ikke kunnskap nok til å vurdere. Folkehelseinstituttets modellerte langtidsscenarier tilsier at det under visse uheldige forutsetninger kan komme en større vinterbølge i 2021-22 og kanskje også etterfølgende år. Som følge av dette er det fortsatt behov for økt beredskap, og i denne forbindelse er det viktig å kunne sette inn tiltak raskt dersom situasjonen skulle endre seg.</w:t>
      </w:r>
      <w:r w:rsidRPr="00933028">
        <w:t xml:space="preserve"> </w:t>
      </w:r>
      <w:r>
        <w:t>Selv om koronavirus på sikt fortsatt vil sirkulere er det ikke ønskelig å foreta nye, nasjonale nedstenginger</w:t>
      </w:r>
      <w:r w:rsidR="00114B90">
        <w:t>, og s</w:t>
      </w:r>
      <w:r>
        <w:t xml:space="preserve">mitten må </w:t>
      </w:r>
      <w:r w:rsidR="00114B90">
        <w:t xml:space="preserve">hovedsakelig </w:t>
      </w:r>
      <w:r>
        <w:t xml:space="preserve">håndteres lokalt. </w:t>
      </w:r>
    </w:p>
    <w:p w14:paraId="790234B2" w14:textId="44B6A048" w:rsidR="00942C05" w:rsidRPr="0043742E" w:rsidRDefault="00942C05" w:rsidP="00942C05">
      <w:pPr>
        <w:pStyle w:val="Overskrift2"/>
      </w:pPr>
      <w:bookmarkStart w:id="14" w:name="_Toc83118277"/>
      <w:r>
        <w:t xml:space="preserve">Behovet </w:t>
      </w:r>
      <w:r w:rsidR="00B73A66">
        <w:t xml:space="preserve">for </w:t>
      </w:r>
      <w:r w:rsidR="00932E00">
        <w:t xml:space="preserve">å videreføre de </w:t>
      </w:r>
      <w:r w:rsidR="00A3012E">
        <w:t>midlertidig</w:t>
      </w:r>
      <w:r w:rsidR="00932E00">
        <w:t>e</w:t>
      </w:r>
      <w:r w:rsidR="00D2764A">
        <w:t xml:space="preserve"> </w:t>
      </w:r>
      <w:r w:rsidR="00932E00">
        <w:t>reglene</w:t>
      </w:r>
      <w:bookmarkEnd w:id="14"/>
      <w:r>
        <w:t xml:space="preserve"> </w:t>
      </w:r>
    </w:p>
    <w:p w14:paraId="39EA4BCE" w14:textId="77777777" w:rsidR="00F37BD6" w:rsidRDefault="00F37BD6" w:rsidP="00F37BD6">
      <w:pPr>
        <w:tabs>
          <w:tab w:val="left" w:pos="4690"/>
        </w:tabs>
      </w:pPr>
      <w:bookmarkStart w:id="15" w:name="_Hlk81564286"/>
      <w:r>
        <w:rPr>
          <w:rFonts w:cs="Arial"/>
          <w:color w:val="333333"/>
        </w:rPr>
        <w:t>Det må foreligge et tilstrekkelig behov for å innføre eller videreføre m</w:t>
      </w:r>
      <w:r w:rsidRPr="001E193A">
        <w:rPr>
          <w:rFonts w:cs="Arial"/>
          <w:color w:val="333333"/>
        </w:rPr>
        <w:t>idlertidige love</w:t>
      </w:r>
      <w:r>
        <w:rPr>
          <w:rFonts w:cs="Arial"/>
          <w:color w:val="333333"/>
        </w:rPr>
        <w:t>r</w:t>
      </w:r>
      <w:r w:rsidRPr="001E193A">
        <w:rPr>
          <w:rFonts w:cs="Arial"/>
          <w:color w:val="333333"/>
        </w:rPr>
        <w:t xml:space="preserve"> </w:t>
      </w:r>
      <w:r>
        <w:rPr>
          <w:rFonts w:cs="Arial"/>
          <w:color w:val="333333"/>
        </w:rPr>
        <w:t>som fraviker de ordinære reglene. Det må anse som et</w:t>
      </w:r>
      <w:r w:rsidRPr="001E193A">
        <w:rPr>
          <w:rFonts w:cs="Arial"/>
          <w:color w:val="333333"/>
        </w:rPr>
        <w:t xml:space="preserve"> nødvendig</w:t>
      </w:r>
      <w:r>
        <w:rPr>
          <w:rFonts w:cs="Arial"/>
          <w:color w:val="333333"/>
        </w:rPr>
        <w:t xml:space="preserve"> og forholdsmessig tiltak</w:t>
      </w:r>
      <w:r>
        <w:rPr>
          <w:rFonts w:cs="Arial"/>
          <w:color w:val="333333"/>
          <w:shd w:val="clear" w:color="auto" w:fill="FFFFFF"/>
        </w:rPr>
        <w:t xml:space="preserve">. </w:t>
      </w:r>
      <w:r>
        <w:rPr>
          <w:rFonts w:cs="Arial"/>
          <w:color w:val="333333"/>
        </w:rPr>
        <w:t xml:space="preserve">Den midlertidige loven for barnevernet og fylkesnemnda oppheves 10. november 2021 og </w:t>
      </w:r>
      <w:r>
        <w:t>departementet reiser i dette høringsnotatet spørsmål om det fortsatt er behov for de midlertidige reglene etter 10. november. En nærmere beskrivelse av de midlertidige reglene fremgår av punkt 2 om gjeldende rett.</w:t>
      </w:r>
    </w:p>
    <w:p w14:paraId="6C6AF965" w14:textId="6C6A6B52" w:rsidR="00F37BD6" w:rsidRDefault="00F37BD6" w:rsidP="00F37BD6">
      <w:pPr>
        <w:tabs>
          <w:tab w:val="left" w:pos="4690"/>
        </w:tabs>
        <w:rPr>
          <w:rFonts w:cs="Times New Roman"/>
          <w:color w:val="333333"/>
          <w:szCs w:val="24"/>
          <w:shd w:val="clear" w:color="auto" w:fill="FFFFFF"/>
        </w:rPr>
      </w:pPr>
      <w:r>
        <w:rPr>
          <w:rFonts w:cs="Times New Roman"/>
          <w:color w:val="333333"/>
          <w:szCs w:val="24"/>
          <w:shd w:val="clear" w:color="auto" w:fill="FFFFFF"/>
        </w:rPr>
        <w:t xml:space="preserve">Flere </w:t>
      </w:r>
      <w:r w:rsidRPr="00056182">
        <w:rPr>
          <w:rFonts w:cs="Times New Roman"/>
          <w:color w:val="333333"/>
          <w:szCs w:val="24"/>
          <w:shd w:val="clear" w:color="auto" w:fill="FFFFFF"/>
        </w:rPr>
        <w:t>smitteverntiltak</w:t>
      </w:r>
      <w:r>
        <w:rPr>
          <w:rFonts w:cs="Times New Roman"/>
          <w:color w:val="333333"/>
          <w:szCs w:val="24"/>
          <w:shd w:val="clear" w:color="auto" w:fill="FFFFFF"/>
        </w:rPr>
        <w:t>,</w:t>
      </w:r>
      <w:r w:rsidRPr="00056182">
        <w:rPr>
          <w:rFonts w:cs="Times New Roman"/>
          <w:color w:val="333333"/>
          <w:szCs w:val="24"/>
          <w:shd w:val="clear" w:color="auto" w:fill="FFFFFF"/>
        </w:rPr>
        <w:t xml:space="preserve"> som </w:t>
      </w:r>
      <w:r>
        <w:rPr>
          <w:rFonts w:cs="Times New Roman"/>
          <w:color w:val="333333"/>
          <w:szCs w:val="24"/>
          <w:shd w:val="clear" w:color="auto" w:fill="FFFFFF"/>
        </w:rPr>
        <w:t xml:space="preserve">tidligere har forhindret fysisk oppmøte og kunnet </w:t>
      </w:r>
      <w:r w:rsidRPr="00056182">
        <w:rPr>
          <w:rFonts w:cs="Times New Roman"/>
          <w:color w:val="333333"/>
          <w:szCs w:val="24"/>
          <w:shd w:val="clear" w:color="auto" w:fill="FFFFFF"/>
        </w:rPr>
        <w:t>påvirke driften i barnevernet og fylkesnemnda</w:t>
      </w:r>
      <w:r>
        <w:rPr>
          <w:rFonts w:cs="Times New Roman"/>
          <w:color w:val="333333"/>
          <w:szCs w:val="24"/>
          <w:shd w:val="clear" w:color="auto" w:fill="FFFFFF"/>
        </w:rPr>
        <w:t>, er blitt avviklet</w:t>
      </w:r>
      <w:r w:rsidRPr="00056182">
        <w:rPr>
          <w:rFonts w:cs="Times New Roman"/>
          <w:color w:val="333333"/>
          <w:szCs w:val="24"/>
          <w:shd w:val="clear" w:color="auto" w:fill="FFFFFF"/>
        </w:rPr>
        <w:t>.. I dag er det særlig krav om å holde seg hjemme ved sym</w:t>
      </w:r>
      <w:r>
        <w:rPr>
          <w:rFonts w:cs="Times New Roman"/>
          <w:color w:val="333333"/>
          <w:szCs w:val="24"/>
          <w:shd w:val="clear" w:color="auto" w:fill="FFFFFF"/>
        </w:rPr>
        <w:t>p</w:t>
      </w:r>
      <w:r w:rsidRPr="00056182">
        <w:rPr>
          <w:rFonts w:cs="Times New Roman"/>
          <w:color w:val="333333"/>
          <w:szCs w:val="24"/>
          <w:shd w:val="clear" w:color="auto" w:fill="FFFFFF"/>
        </w:rPr>
        <w:t>tomer</w:t>
      </w:r>
      <w:r>
        <w:rPr>
          <w:rFonts w:cs="Times New Roman"/>
          <w:color w:val="333333"/>
          <w:szCs w:val="24"/>
          <w:shd w:val="clear" w:color="auto" w:fill="FFFFFF"/>
        </w:rPr>
        <w:t xml:space="preserve">, samt ved isolasjon eller karantene som vil kunne </w:t>
      </w:r>
      <w:r w:rsidRPr="00056182">
        <w:rPr>
          <w:rFonts w:cs="Times New Roman"/>
          <w:color w:val="333333"/>
          <w:szCs w:val="24"/>
          <w:shd w:val="clear" w:color="auto" w:fill="FFFFFF"/>
        </w:rPr>
        <w:t>forhindre fysisk oppmøte</w:t>
      </w:r>
      <w:r>
        <w:rPr>
          <w:rFonts w:cs="Times New Roman"/>
          <w:color w:val="333333"/>
          <w:szCs w:val="24"/>
          <w:shd w:val="clear" w:color="auto" w:fill="FFFFFF"/>
        </w:rPr>
        <w:t xml:space="preserve">. </w:t>
      </w:r>
    </w:p>
    <w:p w14:paraId="5EEE968B" w14:textId="49A4258B" w:rsidR="00F37BD6" w:rsidRDefault="00F37BD6" w:rsidP="00F37BD6">
      <w:pPr>
        <w:tabs>
          <w:tab w:val="left" w:pos="4690"/>
        </w:tabs>
      </w:pPr>
      <w:r>
        <w:lastRenderedPageBreak/>
        <w:t xml:space="preserve">Etter departementets syn tilsier dette at saksavviklingen i barnevernet og </w:t>
      </w:r>
      <w:r w:rsidRPr="00B43825">
        <w:t>fylkesnemnd</w:t>
      </w:r>
      <w:r>
        <w:t xml:space="preserve">ene i hovedsak bør </w:t>
      </w:r>
      <w:r w:rsidRPr="00B43825">
        <w:t>kunne håndteres etter barnevernlovens ordinære regler</w:t>
      </w:r>
      <w:r w:rsidRPr="00A13FF0">
        <w:t xml:space="preserve"> </w:t>
      </w:r>
      <w:r>
        <w:t>med dagens smitteverntiltak</w:t>
      </w:r>
      <w:r w:rsidRPr="00B43825">
        <w:t xml:space="preserve">. </w:t>
      </w:r>
      <w:r>
        <w:t xml:space="preserve">Det vil imidlertid fortsatt kunne oppstå situasjoner der </w:t>
      </w:r>
      <w:r w:rsidR="00A54860">
        <w:t xml:space="preserve">smittevernregler </w:t>
      </w:r>
      <w:r>
        <w:t>forhindre</w:t>
      </w:r>
      <w:r w:rsidR="00A54860">
        <w:t>r</w:t>
      </w:r>
      <w:r>
        <w:t xml:space="preserve"> fysisk oppmøte på grunn av symptomer, isolasjon eller karantene. I disse tilfellene kan den midlertidige lovens regler bidra til å ivareta barn i barnevernet og sikre en forsvarlig og rettssikker behandling i fylkesnemndene. </w:t>
      </w:r>
    </w:p>
    <w:p w14:paraId="3828E151" w14:textId="57F4F67F" w:rsidR="00F37BD6" w:rsidRDefault="00F37BD6" w:rsidP="00F37BD6">
      <w:pPr>
        <w:tabs>
          <w:tab w:val="left" w:pos="4690"/>
        </w:tabs>
      </w:pPr>
      <w:r>
        <w:t>Reglene i den midlertidige loven §§ 2 - 4 om fjernmøte eller delvis skriftlig behandling i fylkesnemndene vil kunne forhindre forsinkelser som ellers kan gå ut over partenes rettssikkerhet, herunder barns behov for rask avklaring av omsorgssituasjonen. Reglene bidrar også til forutsigbarhet i saksbehandlingen.</w:t>
      </w:r>
      <w:r w:rsidR="00CF4720">
        <w:t xml:space="preserve"> </w:t>
      </w:r>
      <w:r>
        <w:t>Den snevre adgang til midlertidig å flytte et barn fra en institusjon til en annen hvis det er tvingende nødvendig på grunn av covid</w:t>
      </w:r>
      <w:r>
        <w:noBreakHyphen/>
        <w:t xml:space="preserve">19, jf. loven § 5, er svært lite brukt. </w:t>
      </w:r>
      <w:r>
        <w:rPr>
          <w:rFonts w:cs="Times New Roman"/>
          <w:color w:val="333333"/>
          <w:szCs w:val="24"/>
          <w:shd w:val="clear" w:color="auto" w:fill="FFFFFF"/>
        </w:rPr>
        <w:t xml:space="preserve">Ettersom barn i mindre grad er vaksinert og er særlig utsatt for smitte, kan det ikke utelukkes at </w:t>
      </w:r>
      <w:r>
        <w:t xml:space="preserve">flytting på grunn av smitteverntiltak i unntakstilfeller kan bli nødvendig også etter 10. november. Etter departementets syn bidrar unntakshjemmelen til å ivareta barns rettssikkerhet under pandemien ved å stille krav til hvordan flytting kan skje for å sikre barns behov for </w:t>
      </w:r>
      <w:r w:rsidRPr="000B66AE">
        <w:t>omsorg og beskyttelse</w:t>
      </w:r>
      <w:r>
        <w:t xml:space="preserve">. De samme betraktninger gjør seg gjeldende for adgangen til å gjennomføre tilsyns- og oppfølgingsbesøk av barn i fosterhjem og institusjon ved bruk av andre kommunikasjonsformer, dersom det er tvingende nødvendig på grunn av covid-19, jf. loven § 6. Dersom unntaksadgangen ikke videreføres, kan konsekvensene bli at lovpålagt tilsyn og oppfølging i enkelte tilfeller ikke gjennomføres. Dette vil i så fall svekke barns rettssikkerhet. </w:t>
      </w:r>
    </w:p>
    <w:p w14:paraId="1358B639" w14:textId="0B219593" w:rsidR="00F37BD6" w:rsidRDefault="00F37BD6" w:rsidP="00F37BD6">
      <w:pPr>
        <w:tabs>
          <w:tab w:val="left" w:pos="4690"/>
        </w:tabs>
      </w:pPr>
      <w:r>
        <w:t xml:space="preserve">Etter departementets oppfatning kan det derfor </w:t>
      </w:r>
      <w:r w:rsidR="002D24A9">
        <w:t xml:space="preserve">fortsatt </w:t>
      </w:r>
      <w:r>
        <w:t xml:space="preserve">i noen tilfeller være behov for de midlertidige reglene for å avhjelpe konsekvenser av smitteverntiltak. </w:t>
      </w:r>
      <w:r w:rsidDel="002B6A2B">
        <w:t xml:space="preserve">Det er imidlertid uvisst i hvilket omfang </w:t>
      </w:r>
      <w:r>
        <w:t>smitteverntiltak</w:t>
      </w:r>
      <w:r w:rsidDel="002B6A2B">
        <w:t xml:space="preserve"> vil kunne prege saksavviklingen og partenes rettssikkerhet etter 10. november</w:t>
      </w:r>
      <w:r>
        <w:t xml:space="preserve">. Når loven oppheves 10. november, vil en større andel av befolkningen være vaksinert eller beskyttet. Regjeringens plan for videre vaksinering og gjenåpning kan </w:t>
      </w:r>
      <w:r w:rsidR="009D2A16">
        <w:t xml:space="preserve">innebære </w:t>
      </w:r>
      <w:r>
        <w:t xml:space="preserve">at ytterligere smitteverntiltak </w:t>
      </w:r>
      <w:r w:rsidR="005F288F">
        <w:t xml:space="preserve">som kan påvirke driften i barnevernet og fylkesnemnda har </w:t>
      </w:r>
      <w:r w:rsidR="002D24A9">
        <w:t>fal</w:t>
      </w:r>
      <w:r w:rsidR="005F288F">
        <w:t>t</w:t>
      </w:r>
      <w:r>
        <w:t xml:space="preserve"> bort</w:t>
      </w:r>
      <w:r w:rsidR="002D24A9">
        <w:t xml:space="preserve"> og at det ikke vil være behov for de midlertidige reglene</w:t>
      </w:r>
      <w:r>
        <w:t xml:space="preserve">. </w:t>
      </w:r>
      <w:r w:rsidR="005F288F">
        <w:t xml:space="preserve">Dette taler i utgangspunktet mot å videreføre den midlertidige loven. </w:t>
      </w:r>
    </w:p>
    <w:p w14:paraId="4D535B5C" w14:textId="4E70DD7C" w:rsidR="00F37BD6" w:rsidRDefault="00F37BD6" w:rsidP="00F37BD6">
      <w:pPr>
        <w:tabs>
          <w:tab w:val="left" w:pos="4690"/>
        </w:tabs>
      </w:pPr>
      <w:r>
        <w:t xml:space="preserve">Helsemyndighetenes beskrivelse av smittesituasjonen, jf. punkt 3.1, innebærer imidlertid at </w:t>
      </w:r>
      <w:r w:rsidRPr="00B43825">
        <w:t>selv når det er oppnådd høy vaksinasjon</w:t>
      </w:r>
      <w:r>
        <w:t>sdekning</w:t>
      </w:r>
      <w:r w:rsidRPr="00B43825">
        <w:t xml:space="preserve"> i Norge, er det usikkerhetsmomenter knyttet til den videre utviklingen av pandemien</w:t>
      </w:r>
      <w:r>
        <w:t xml:space="preserve">, </w:t>
      </w:r>
      <w:r w:rsidRPr="006437C5">
        <w:t>særlig med tanke på nye mutasjoner av viruset og varighet av beskyttelse etter vaksinasjon</w:t>
      </w:r>
      <w:r>
        <w:t xml:space="preserve">. Det kan </w:t>
      </w:r>
      <w:r w:rsidRPr="00B43825">
        <w:t>ikke utelukkes at det kan oppstå en større vinterbølge</w:t>
      </w:r>
      <w:r>
        <w:t xml:space="preserve"> i 2021-2022</w:t>
      </w:r>
      <w:r w:rsidRPr="00B43825">
        <w:t xml:space="preserve"> som kan utløse behov for </w:t>
      </w:r>
      <w:r>
        <w:t>mer omfattende, s</w:t>
      </w:r>
      <w:r w:rsidR="002D24A9">
        <w:t>æ</w:t>
      </w:r>
      <w:r>
        <w:t xml:space="preserve">rlig lokale, </w:t>
      </w:r>
      <w:r w:rsidRPr="00B43825">
        <w:t xml:space="preserve">smitteverntiltak. Hvor stor risiko det er for </w:t>
      </w:r>
      <w:r>
        <w:t xml:space="preserve">mer omfattende </w:t>
      </w:r>
      <w:r w:rsidRPr="00B43825">
        <w:t>tiltak som kan påvirke driften i barnevernet og fylkesnemnda, er vanskelig å fastslå</w:t>
      </w:r>
      <w:r>
        <w:t xml:space="preserve">. Erfaringer med pandemien har imidlertid vist at situasjonen kan endres raskt, noe som kan tale for at reglene bør forlenges av beredskapshensyn. Hvis det innføres strengere tiltak som i større grad forhindrer fysisk oppmøte f.eks. i fylkesnemnda, vil det kunne medføre at flere saker må utsettes og i verste fall at saksavviklingen stopper opp. Dette vil få alvorlig konsekvenser for partenes rettssikkerhet og saksavviklingen. Det vil også svekke barns rettssikkerhet </w:t>
      </w:r>
      <w:r>
        <w:lastRenderedPageBreak/>
        <w:t xml:space="preserve">dersom smitteverntiltak er til hinder for å gjennomføre lovpålagt tilsyn eller oppfølgingsbesøk med barn i fosterhjem eller institusjon, eller dersom barn flyttes fra institusjon på grunn av covid-19, uten at dette er nærmere regulert for å ivareta barnets behov. </w:t>
      </w:r>
    </w:p>
    <w:p w14:paraId="11E4AA2C" w14:textId="5AEDCBF7" w:rsidR="00F37BD6" w:rsidRDefault="00F37BD6" w:rsidP="00F37BD6">
      <w:pPr>
        <w:tabs>
          <w:tab w:val="left" w:pos="4690"/>
        </w:tabs>
        <w:rPr>
          <w:lang w:val="nn-NO"/>
        </w:rPr>
      </w:pPr>
      <w:bookmarkStart w:id="16" w:name="_Hlk81831526"/>
      <w:r>
        <w:rPr>
          <w:rFonts w:cs="Arial"/>
          <w:color w:val="333333"/>
        </w:rPr>
        <w:t xml:space="preserve">Departementet understreker at </w:t>
      </w:r>
      <w:r w:rsidRPr="0019541A">
        <w:rPr>
          <w:rFonts w:cs="Times New Roman"/>
          <w:color w:val="333333"/>
          <w:szCs w:val="24"/>
          <w:shd w:val="clear" w:color="auto" w:fill="FFFFFF"/>
        </w:rPr>
        <w:t xml:space="preserve">den midlertidige loven kun kan benyttes dersom det er nødvendig på grunn av covid-19 </w:t>
      </w:r>
      <w:r>
        <w:rPr>
          <w:rFonts w:cs="Times New Roman"/>
          <w:color w:val="333333"/>
          <w:szCs w:val="24"/>
          <w:shd w:val="clear" w:color="auto" w:fill="FFFFFF"/>
        </w:rPr>
        <w:t>o</w:t>
      </w:r>
      <w:r w:rsidRPr="0019541A">
        <w:rPr>
          <w:rFonts w:cs="Times New Roman"/>
          <w:szCs w:val="24"/>
        </w:rPr>
        <w:t xml:space="preserve">g når lovens øvrige vilkår som skal ivareta partenes rettssikkerhet, er oppfylt. </w:t>
      </w:r>
      <w:r>
        <w:rPr>
          <w:rFonts w:cs="Arial"/>
          <w:color w:val="333333"/>
        </w:rPr>
        <w:t xml:space="preserve">Dette er en av grunnene til at departementet ved tidligere forlengelser har anført at det er mindre rettssikkerhetsmessig betenkelig å forlenge loven. </w:t>
      </w:r>
      <w:r>
        <w:t>Loven kan ikke benyttes dersom befolkningen i tilstrekkelig grad er vaksinert og smitteverntiltak som kan hindre ordinær drift er avviklet eller kan håndteres innenfor gjeldende regelverk. Det forventes at barnevernet og fylkesnemnda tilstreber å ivareta smittevernhensyn innenfor barnevernlovens ordinære regler der det er mulig.</w:t>
      </w:r>
      <w:r w:rsidRPr="0019541A">
        <w:rPr>
          <w:rFonts w:cs="Times New Roman"/>
          <w:szCs w:val="24"/>
        </w:rPr>
        <w:t xml:space="preserve"> Erfaringene med loven tilsier</w:t>
      </w:r>
      <w:r>
        <w:rPr>
          <w:rFonts w:cs="Times New Roman"/>
          <w:szCs w:val="24"/>
        </w:rPr>
        <w:t xml:space="preserve">, etter det departementet er kjent med, </w:t>
      </w:r>
      <w:r w:rsidRPr="0019541A">
        <w:rPr>
          <w:rFonts w:cs="Times New Roman"/>
          <w:szCs w:val="24"/>
        </w:rPr>
        <w:t xml:space="preserve">at reglene har fungert etter sitt formål og </w:t>
      </w:r>
      <w:r>
        <w:rPr>
          <w:rFonts w:cs="Times New Roman"/>
          <w:szCs w:val="24"/>
        </w:rPr>
        <w:t xml:space="preserve">har </w:t>
      </w:r>
      <w:r w:rsidRPr="0019541A">
        <w:rPr>
          <w:rFonts w:cs="Times New Roman"/>
          <w:szCs w:val="24"/>
        </w:rPr>
        <w:t>bidratt til å ivareta partenes rettssikkerhet, samtidig som smitteverntiltak overholdes.</w:t>
      </w:r>
      <w:r w:rsidRPr="003961F8">
        <w:t xml:space="preserve"> </w:t>
      </w:r>
      <w:r>
        <w:t xml:space="preserve">Det vises bl.a. til erfaringsbeskrivelser i </w:t>
      </w:r>
      <w:r w:rsidRPr="00D257DB">
        <w:rPr>
          <w:lang w:val="nn-NO"/>
        </w:rPr>
        <w:t>Prop. 145 L (2019–2020</w:t>
      </w:r>
      <w:r>
        <w:rPr>
          <w:lang w:val="nn-NO"/>
        </w:rPr>
        <w:t xml:space="preserve">) </w:t>
      </w:r>
      <w:r w:rsidRPr="00D257DB">
        <w:rPr>
          <w:lang w:val="nn-NO"/>
        </w:rPr>
        <w:t xml:space="preserve">og </w:t>
      </w:r>
      <w:r>
        <w:rPr>
          <w:lang w:val="nn-NO"/>
        </w:rPr>
        <w:t>P</w:t>
      </w:r>
      <w:r w:rsidRPr="002D5CFD">
        <w:rPr>
          <w:lang w:val="nn-NO"/>
        </w:rPr>
        <w:t>rop. 96 L</w:t>
      </w:r>
      <w:r>
        <w:rPr>
          <w:lang w:val="nn-NO"/>
        </w:rPr>
        <w:t xml:space="preserve"> (2020-2021). </w:t>
      </w:r>
    </w:p>
    <w:p w14:paraId="0C6113FB" w14:textId="2046E9AE" w:rsidR="00F37BD6" w:rsidRDefault="00F37BD6" w:rsidP="00F37BD6">
      <w:pPr>
        <w:tabs>
          <w:tab w:val="left" w:pos="4690"/>
        </w:tabs>
      </w:pPr>
      <w:r>
        <w:rPr>
          <w:rFonts w:cs="Arial"/>
          <w:color w:val="333333"/>
        </w:rPr>
        <w:t xml:space="preserve">Videre inneholder den midlertidige loven sentrale vilkår som skal ivareta private parters rettssikkerhet dersom unntaksreglene benyttes. For å anvende fjernmøte, fjernavhør eller delvis skriftlig behandling i fylkesnemndene må behandlingsformen anses </w:t>
      </w:r>
      <w:r w:rsidRPr="00D90ADF">
        <w:rPr>
          <w:rFonts w:cs="Arial"/>
          <w:i/>
          <w:iCs/>
          <w:color w:val="333333"/>
        </w:rPr>
        <w:t>ubetenkelig</w:t>
      </w:r>
      <w:r>
        <w:rPr>
          <w:rFonts w:cs="Arial"/>
          <w:i/>
          <w:iCs/>
          <w:color w:val="333333"/>
        </w:rPr>
        <w:t xml:space="preserve">. </w:t>
      </w:r>
      <w:r w:rsidRPr="000656EC">
        <w:rPr>
          <w:rFonts w:cs="Arial"/>
          <w:color w:val="333333"/>
        </w:rPr>
        <w:t xml:space="preserve">I </w:t>
      </w:r>
      <w:r>
        <w:rPr>
          <w:rFonts w:cs="Arial"/>
          <w:color w:val="333333"/>
        </w:rPr>
        <w:t xml:space="preserve">denne </w:t>
      </w:r>
      <w:r w:rsidRPr="000656EC">
        <w:rPr>
          <w:rFonts w:cs="Arial"/>
          <w:color w:val="333333"/>
        </w:rPr>
        <w:t>vurderingen skal det særlig legges vekt</w:t>
      </w:r>
      <w:r>
        <w:rPr>
          <w:rFonts w:cs="Arial"/>
          <w:color w:val="333333"/>
        </w:rPr>
        <w:t xml:space="preserve"> </w:t>
      </w:r>
      <w:r w:rsidRPr="000656EC">
        <w:t xml:space="preserve">på sakens karakter og private parters rettssikkerhet. </w:t>
      </w:r>
      <w:r>
        <w:t>Partene skal gis anledning til å uttale seg om behandlingsformen og deres mening bør tillegges betydelig vekt. Også barn uten partsrettigheter skal gis anledning til å uttale seg, og det er lovfestet særskilte rettigheter for barn. Tilstrekkelig og funksjonelt teknisk utstyr er en forutsetning for å gjennomføre fjernmøter.</w:t>
      </w:r>
      <w:r w:rsidRPr="006E31A7">
        <w:t xml:space="preserve"> </w:t>
      </w:r>
      <w:r>
        <w:t xml:space="preserve">Når det gjelder tilsyn- og oppfølgingssamtaler </w:t>
      </w:r>
      <w:r>
        <w:rPr>
          <w:rFonts w:cs="Arial"/>
          <w:color w:val="333333"/>
        </w:rPr>
        <w:t xml:space="preserve">med barn i fosterhjem eller institusjon, </w:t>
      </w:r>
      <w:r>
        <w:t>må det alltid gjøres en konkret vurdering av om unntaksadgangen faktisk skal benyttes. Det må vurderes hvordan oppfølgnings- og tilsynsansvaret og hensynet til barnets beste kan ivaretas i den enkelte saken, herunder konsekvensene av å utsette besøket, samt barnets syn på bruk av alternative kommunikasjonsformer. Adgangen til midlertidig å flytte et barn fra en institusjon til en annen er snever</w:t>
      </w:r>
      <w:r w:rsidR="002D24A9">
        <w:t xml:space="preserve">. </w:t>
      </w:r>
      <w:r w:rsidR="002D24A9">
        <w:rPr>
          <w:rFonts w:cs="Times New Roman"/>
          <w:color w:val="333333"/>
          <w:szCs w:val="24"/>
          <w:shd w:val="clear" w:color="auto" w:fill="FFFFFF"/>
        </w:rPr>
        <w:t>A</w:t>
      </w:r>
      <w:r w:rsidR="002D24A9" w:rsidRPr="00E42190">
        <w:rPr>
          <w:rFonts w:cs="Times New Roman"/>
          <w:color w:val="333333"/>
          <w:szCs w:val="24"/>
          <w:shd w:val="clear" w:color="auto" w:fill="FFFFFF"/>
        </w:rPr>
        <w:t>ndre tiltak skal være vurdert, og det forutsettes at institusjonsdriften planlegges slik at sykdomsutbrudd eller karantene i minst mulig grad krever at barn må flytte ut av institusjonen.</w:t>
      </w:r>
      <w:r>
        <w:t xml:space="preserve"> </w:t>
      </w:r>
      <w:r w:rsidR="002D24A9">
        <w:t>En</w:t>
      </w:r>
      <w:r>
        <w:t xml:space="preserve"> beslutning</w:t>
      </w:r>
      <w:r w:rsidR="002D24A9">
        <w:t xml:space="preserve"> om midlertidig flytting</w:t>
      </w:r>
      <w:r>
        <w:t xml:space="preserve"> skal begrunnes og dokumenteres skriftlig, herunder om barns medvirkning og barnets beste. Statsforvalteren skal orienteres om beslutninger om midlertidig flytting slik at statsforvalteren kan vurdere om det </w:t>
      </w:r>
      <w:r>
        <w:rPr>
          <w:spacing w:val="-2"/>
        </w:rPr>
        <w:t xml:space="preserve">er behov for tilsynsmessig oppfølging. Dette er viktige rettssikkerhetsgarantier for private parter, som kan </w:t>
      </w:r>
      <w:r>
        <w:rPr>
          <w:rFonts w:cs="Arial"/>
          <w:color w:val="333333"/>
        </w:rPr>
        <w:t>tilsi at det er mindre betenkelig at de midlertidige reglene gis lenger varighet, selv om smittesituasjonen fremover er usikker.</w:t>
      </w:r>
    </w:p>
    <w:bookmarkEnd w:id="16"/>
    <w:p w14:paraId="03484E4B" w14:textId="77777777" w:rsidR="00F37BD6" w:rsidRDefault="00F37BD6" w:rsidP="00F37BD6">
      <w:pPr>
        <w:tabs>
          <w:tab w:val="left" w:pos="4690"/>
        </w:tabs>
        <w:rPr>
          <w:rFonts w:cs="Times New Roman"/>
          <w:color w:val="333333"/>
          <w:szCs w:val="24"/>
          <w:shd w:val="clear" w:color="auto" w:fill="FFFFFF"/>
        </w:rPr>
      </w:pPr>
      <w:r w:rsidRPr="0019541A">
        <w:rPr>
          <w:rFonts w:cs="Times New Roman"/>
          <w:color w:val="333333"/>
          <w:szCs w:val="24"/>
          <w:shd w:val="clear" w:color="auto" w:fill="FFFFFF"/>
        </w:rPr>
        <w:t>Et alternativ til å forlenge loven</w:t>
      </w:r>
      <w:r>
        <w:rPr>
          <w:rFonts w:cs="Times New Roman"/>
          <w:color w:val="333333"/>
          <w:szCs w:val="24"/>
          <w:shd w:val="clear" w:color="auto" w:fill="FFFFFF"/>
        </w:rPr>
        <w:t>,</w:t>
      </w:r>
      <w:r w:rsidRPr="0019541A">
        <w:rPr>
          <w:rFonts w:cs="Times New Roman"/>
          <w:color w:val="333333"/>
          <w:szCs w:val="24"/>
          <w:shd w:val="clear" w:color="auto" w:fill="FFFFFF"/>
        </w:rPr>
        <w:t xml:space="preserve"> er at </w:t>
      </w:r>
      <w:r>
        <w:rPr>
          <w:rFonts w:cs="Times New Roman"/>
          <w:color w:val="333333"/>
          <w:szCs w:val="24"/>
          <w:shd w:val="clear" w:color="auto" w:fill="FFFFFF"/>
        </w:rPr>
        <w:t xml:space="preserve">loven </w:t>
      </w:r>
      <w:r w:rsidRPr="0019541A">
        <w:rPr>
          <w:rFonts w:cs="Times New Roman"/>
          <w:color w:val="333333"/>
          <w:szCs w:val="24"/>
          <w:shd w:val="clear" w:color="auto" w:fill="FFFFFF"/>
        </w:rPr>
        <w:t xml:space="preserve">faller bort og at departementet eventuelt på et senere tidspunkt </w:t>
      </w:r>
      <w:r>
        <w:rPr>
          <w:rFonts w:cs="Times New Roman"/>
          <w:color w:val="333333"/>
          <w:szCs w:val="24"/>
          <w:shd w:val="clear" w:color="auto" w:fill="FFFFFF"/>
        </w:rPr>
        <w:t>fremmer et nytt forslag til midlertidig lov f</w:t>
      </w:r>
      <w:r w:rsidRPr="0019541A">
        <w:rPr>
          <w:rFonts w:cs="Times New Roman"/>
          <w:color w:val="333333"/>
          <w:szCs w:val="24"/>
          <w:shd w:val="clear" w:color="auto" w:fill="FFFFFF"/>
        </w:rPr>
        <w:t xml:space="preserve">ordi </w:t>
      </w:r>
      <w:r>
        <w:rPr>
          <w:rFonts w:cs="Times New Roman"/>
          <w:color w:val="333333"/>
          <w:szCs w:val="24"/>
          <w:shd w:val="clear" w:color="auto" w:fill="FFFFFF"/>
        </w:rPr>
        <w:t>smittesituasjonen er forverret</w:t>
      </w:r>
      <w:r w:rsidRPr="0019541A">
        <w:rPr>
          <w:rFonts w:cs="Times New Roman"/>
          <w:color w:val="333333"/>
          <w:szCs w:val="24"/>
          <w:shd w:val="clear" w:color="auto" w:fill="FFFFFF"/>
        </w:rPr>
        <w:t xml:space="preserve">. Det vil imidlertid ta noe tid før en ny lov </w:t>
      </w:r>
      <w:r>
        <w:rPr>
          <w:rFonts w:cs="Times New Roman"/>
          <w:color w:val="333333"/>
          <w:szCs w:val="24"/>
          <w:shd w:val="clear" w:color="auto" w:fill="FFFFFF"/>
        </w:rPr>
        <w:t xml:space="preserve">er </w:t>
      </w:r>
      <w:r w:rsidRPr="0019541A">
        <w:rPr>
          <w:rFonts w:cs="Times New Roman"/>
          <w:color w:val="333333"/>
          <w:szCs w:val="24"/>
          <w:shd w:val="clear" w:color="auto" w:fill="FFFFFF"/>
        </w:rPr>
        <w:t xml:space="preserve">vedtatt av Stortinget og </w:t>
      </w:r>
      <w:r>
        <w:rPr>
          <w:rFonts w:cs="Times New Roman"/>
          <w:color w:val="333333"/>
          <w:szCs w:val="24"/>
          <w:shd w:val="clear" w:color="auto" w:fill="FFFFFF"/>
        </w:rPr>
        <w:t xml:space="preserve">kan </w:t>
      </w:r>
      <w:r w:rsidRPr="0019541A">
        <w:rPr>
          <w:rFonts w:cs="Times New Roman"/>
          <w:color w:val="333333"/>
          <w:szCs w:val="24"/>
          <w:shd w:val="clear" w:color="auto" w:fill="FFFFFF"/>
        </w:rPr>
        <w:t>tre i kraf</w:t>
      </w:r>
      <w:r>
        <w:rPr>
          <w:rFonts w:cs="Times New Roman"/>
          <w:color w:val="333333"/>
          <w:szCs w:val="24"/>
          <w:shd w:val="clear" w:color="auto" w:fill="FFFFFF"/>
        </w:rPr>
        <w:t xml:space="preserve">t, og dette vil kunne gå ut over partenes rettssikkerhet og saksavviklingen i denne perioden. </w:t>
      </w:r>
    </w:p>
    <w:p w14:paraId="07F03904" w14:textId="4FB5EC2C" w:rsidR="00F37BD6" w:rsidRDefault="00F37BD6" w:rsidP="00F37BD6">
      <w:pPr>
        <w:tabs>
          <w:tab w:val="left" w:pos="4690"/>
        </w:tabs>
      </w:pPr>
      <w:r>
        <w:rPr>
          <w:rFonts w:cs="Times New Roman"/>
          <w:color w:val="333333"/>
          <w:szCs w:val="24"/>
          <w:shd w:val="clear" w:color="auto" w:fill="FFFFFF"/>
        </w:rPr>
        <w:lastRenderedPageBreak/>
        <w:t xml:space="preserve">Siden det fortsatt er usikkerhetsmomenter knyttet til den videre utviklingen av pandemien, foreslår departementet at reglene videreføres av beredskapshensyn, </w:t>
      </w:r>
      <w:r>
        <w:rPr>
          <w:rFonts w:cs="Times New Roman"/>
          <w:szCs w:val="24"/>
        </w:rPr>
        <w:t>for å ivareta barn i barnevernet og sikre en forsvarlig og rettssikker behandling i fylkesnemndene i tiden fremover</w:t>
      </w:r>
      <w:r>
        <w:rPr>
          <w:rFonts w:cs="Times New Roman"/>
          <w:color w:val="333333"/>
          <w:szCs w:val="24"/>
          <w:shd w:val="clear" w:color="auto" w:fill="FFFFFF"/>
        </w:rPr>
        <w:t xml:space="preserve">. Siden smittesituasjonen er usikker, har departementet vært i tvil, og det bes om høringsinstansenes syn. </w:t>
      </w:r>
      <w:r>
        <w:t xml:space="preserve">Departementet tar også høyde for at det vil foreligge oppdaterte </w:t>
      </w:r>
      <w:r w:rsidR="009D2A16">
        <w:t xml:space="preserve">informasjon </w:t>
      </w:r>
      <w:r>
        <w:t>fra helsemyndighetene om smittesituasjonen som må vurderes, før et eventuelt lovforslag fremmes for Stortinget.</w:t>
      </w:r>
    </w:p>
    <w:p w14:paraId="25C7F08D" w14:textId="4D3747C6" w:rsidR="00F37BD6" w:rsidRDefault="00F37BD6" w:rsidP="00F37BD6">
      <w:pPr>
        <w:tabs>
          <w:tab w:val="left" w:pos="4690"/>
        </w:tabs>
        <w:rPr>
          <w:rFonts w:cs="Times New Roman"/>
          <w:szCs w:val="24"/>
        </w:rPr>
      </w:pPr>
      <w:r>
        <w:t xml:space="preserve">Oppdatert informasjon om smittesituasjonen kan også få betydning for hvor lang virkningstid som bør foreslås. Dette må derfor vurderes nærmere, men departementets foreløpige antakelse er at det er hensiktsmessig at loven videreføres med om lag eller minimum seks måneder. Det foreslås </w:t>
      </w:r>
      <w:bookmarkStart w:id="17" w:name="_Hlk82461234"/>
      <w:r>
        <w:t>at den midlertidige loven videreføres til 1. juli 2022</w:t>
      </w:r>
      <w:bookmarkEnd w:id="17"/>
      <w:r>
        <w:t>.</w:t>
      </w:r>
      <w:r>
        <w:rPr>
          <w:rFonts w:cs="Times New Roman"/>
          <w:szCs w:val="24"/>
        </w:rPr>
        <w:t xml:space="preserve"> Ved en eventuell videreføring vil departementet følge </w:t>
      </w:r>
      <w:r w:rsidRPr="0019541A">
        <w:rPr>
          <w:rFonts w:cs="Times New Roman"/>
          <w:szCs w:val="24"/>
        </w:rPr>
        <w:t>utviklingen nøye og vurdere behovet for endringer.</w:t>
      </w:r>
      <w:r>
        <w:rPr>
          <w:rFonts w:cs="Times New Roman"/>
          <w:szCs w:val="24"/>
        </w:rPr>
        <w:t xml:space="preserve"> </w:t>
      </w:r>
      <w:r w:rsidRPr="0019541A">
        <w:rPr>
          <w:rFonts w:cs="Times New Roman"/>
          <w:szCs w:val="24"/>
        </w:rPr>
        <w:t xml:space="preserve">Stortinget vil også kunne oppheve loven på et tidligere tidspunkt, eller forlenge lovens varighet, dersom situasjonen tilsier det. </w:t>
      </w:r>
    </w:p>
    <w:p w14:paraId="36C74F5F" w14:textId="786E27CA" w:rsidR="007D6D41" w:rsidRDefault="00F37BD6" w:rsidP="002F682A">
      <w:pPr>
        <w:tabs>
          <w:tab w:val="left" w:pos="4690"/>
        </w:tabs>
        <w:rPr>
          <w:rFonts w:cs="Times New Roman"/>
          <w:szCs w:val="24"/>
        </w:rPr>
      </w:pPr>
      <w:r>
        <w:rPr>
          <w:rFonts w:cs="Times New Roman"/>
          <w:szCs w:val="24"/>
        </w:rPr>
        <w:t xml:space="preserve">Departementets lovforslag innebærer at den midlertidige loven vedtas på nytt, men med en endring i § 7 annet ledd om lovens virkningstidspunkt. Departementet åpner ikke for å gjøre innholdsmessige endringer i de øvrige bestemmelsene i loven. Det foreslås å vedta den midlertidige loven på nytt heller enn å forlenge den gjeldende midlertidige loven, i tilfelle et lovforslag ikke vi bli ferdigbehandlet på Stortinget og sanksjonert før gjeldende midlertidige lov oppheves 10. november. </w:t>
      </w:r>
    </w:p>
    <w:p w14:paraId="3D3B5E15" w14:textId="77777777" w:rsidR="005D0D76" w:rsidRDefault="005D0D76" w:rsidP="005D0D76">
      <w:pPr>
        <w:pStyle w:val="Overskrift1"/>
      </w:pPr>
      <w:bookmarkStart w:id="18" w:name="_Toc81906133"/>
      <w:bookmarkStart w:id="19" w:name="_Toc38032908"/>
      <w:bookmarkStart w:id="20" w:name="_Toc38294173"/>
      <w:bookmarkStart w:id="21" w:name="_Toc38360761"/>
      <w:bookmarkStart w:id="22" w:name="_Toc38368759"/>
      <w:bookmarkStart w:id="23" w:name="_Toc38976904"/>
      <w:bookmarkStart w:id="24" w:name="_Toc39144998"/>
      <w:bookmarkStart w:id="25" w:name="_Toc83118278"/>
      <w:bookmarkStart w:id="26" w:name="_Toc515623298"/>
      <w:bookmarkEnd w:id="10"/>
      <w:bookmarkEnd w:id="11"/>
      <w:bookmarkEnd w:id="15"/>
      <w:bookmarkEnd w:id="18"/>
      <w:r>
        <w:t>Økonomiske og administrative konsekvenser</w:t>
      </w:r>
      <w:bookmarkEnd w:id="19"/>
      <w:bookmarkEnd w:id="20"/>
      <w:bookmarkEnd w:id="21"/>
      <w:bookmarkEnd w:id="22"/>
      <w:bookmarkEnd w:id="23"/>
      <w:bookmarkEnd w:id="24"/>
      <w:bookmarkEnd w:id="25"/>
    </w:p>
    <w:p w14:paraId="25616667" w14:textId="77777777" w:rsidR="00F37BD6" w:rsidRDefault="00F37BD6" w:rsidP="00F37BD6">
      <w:pPr>
        <w:tabs>
          <w:tab w:val="left" w:pos="4690"/>
        </w:tabs>
      </w:pPr>
      <w:bookmarkStart w:id="27" w:name="_Toc38032909"/>
      <w:bookmarkStart w:id="28" w:name="_Toc38294174"/>
      <w:bookmarkStart w:id="29" w:name="_Toc38360762"/>
      <w:bookmarkStart w:id="30" w:name="_Toc38368760"/>
      <w:bookmarkStart w:id="31" w:name="_Toc38976905"/>
      <w:bookmarkStart w:id="32" w:name="_Toc39144999"/>
      <w:bookmarkEnd w:id="0"/>
      <w:bookmarkEnd w:id="26"/>
      <w:r>
        <w:t xml:space="preserve">Den midlertidige loven inneholder regler for å kunne opprettholde viktige funksjoner i barnevernet. Saksbehandlingsreglene i fylkesnemndene er administrative tilpasninger for å kunne opprettholde nemndenes saksavvikling samtidig som smittespredning i forbindelse med covid-19 begrenses. Økt fleksibilitet i saksavviklingen kan reduserer behovet for å utsette saker og dempe konsekvensene av smittevernstiltakene. En forlengelse av loven vil kunne bidra til å opprettholde saksavviklingen og redusere restanseoppbyggingen i fylkesnemndene. Samtidig krever det tilpasning i </w:t>
      </w:r>
      <w:r>
        <w:rPr>
          <w:spacing w:val="-2"/>
        </w:rPr>
        <w:t>arbeidsform for nemndene, barnevernstjenestene,</w:t>
      </w:r>
      <w:r>
        <w:t xml:space="preserve"> advokater, tolker og andre brukere, men en viss tilpasning har allerede funnet sted i løpet av den tiden loven har virket.</w:t>
      </w:r>
    </w:p>
    <w:p w14:paraId="24A24F3E" w14:textId="77777777" w:rsidR="00F37BD6" w:rsidRDefault="00F37BD6" w:rsidP="00F37BD6">
      <w:pPr>
        <w:tabs>
          <w:tab w:val="left" w:pos="4690"/>
        </w:tabs>
      </w:pPr>
      <w:r>
        <w:t>Departementet vurderer at det ikke er vesentlige administrative eller økonomiske konsekvenser av å forlenge regelen om at Bufetat har myndighet til å flytte barn mellom institusjoner, eller å forlenge de forenklede reglene for oppfølgings- og tilsynsbesøk i fosterhjem og institusjon.</w:t>
      </w:r>
    </w:p>
    <w:p w14:paraId="01C6BE7E" w14:textId="77777777" w:rsidR="00F37BD6" w:rsidRDefault="00F37BD6" w:rsidP="00F37BD6">
      <w:pPr>
        <w:tabs>
          <w:tab w:val="left" w:pos="4690"/>
        </w:tabs>
      </w:pPr>
      <w:r>
        <w:t>Departementet vurderer samlet sett at en forlengelse av loven ikke medfører konsekvenser som forutsetter bevilgningsendringer for berørte aktører.</w:t>
      </w:r>
      <w:bookmarkStart w:id="33" w:name="kap2"/>
      <w:bookmarkStart w:id="34" w:name="ref/lov/2020-05-26-44/§2"/>
      <w:bookmarkStart w:id="35" w:name="kap3"/>
      <w:bookmarkStart w:id="36" w:name="ref/lov/2020-05-26-44/§3"/>
      <w:bookmarkStart w:id="37" w:name="kap4"/>
      <w:bookmarkStart w:id="38" w:name="ref/lov/2020-05-26-44/§4"/>
      <w:bookmarkStart w:id="39" w:name="kap5"/>
      <w:bookmarkStart w:id="40" w:name="ref/lov/2020-05-26-44/§5"/>
      <w:bookmarkStart w:id="41" w:name="kap6"/>
      <w:bookmarkStart w:id="42" w:name="ref/lov/2020-05-26-44/§6"/>
      <w:bookmarkStart w:id="43" w:name="kap7"/>
      <w:bookmarkStart w:id="44" w:name="ref/lov/2020-05-26-44/§7"/>
      <w:bookmarkStart w:id="45" w:name="kap8"/>
      <w:bookmarkStart w:id="46" w:name="ref/lov/2020-05-26-44/§8"/>
      <w:bookmarkStart w:id="47" w:name="§2"/>
      <w:bookmarkStart w:id="48" w:name="§3"/>
      <w:bookmarkStart w:id="49" w:name="§4"/>
      <w:bookmarkStart w:id="50" w:name="§5"/>
      <w:bookmarkStart w:id="51" w:name="§6"/>
      <w:bookmarkStart w:id="52" w:name="§7"/>
      <w:bookmarkStart w:id="53" w:name="§8"/>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7F1D738C" w14:textId="27E6BA6C" w:rsidR="00F47E46" w:rsidRDefault="00F47E46" w:rsidP="006E31A7"/>
    <w:p w14:paraId="598A7EC0" w14:textId="5D904422" w:rsidR="00F47E46" w:rsidRDefault="00F47E46" w:rsidP="00F47E46">
      <w:pPr>
        <w:pStyle w:val="Overskrift1"/>
      </w:pPr>
      <w:bookmarkStart w:id="54" w:name="_Toc83118279"/>
      <w:r>
        <w:lastRenderedPageBreak/>
        <w:t>Lovforslag</w:t>
      </w:r>
      <w:bookmarkEnd w:id="54"/>
    </w:p>
    <w:p w14:paraId="733885AF" w14:textId="52AE0F82" w:rsidR="00F47E46" w:rsidRDefault="00F47E46" w:rsidP="00F47E46">
      <w:r>
        <w:t>Lovforslaget vil innebære at midlertidig lov</w:t>
      </w:r>
      <w:r w:rsidRPr="00F47E46">
        <w:t xml:space="preserve"> av 26. mai 2020 nr. 44 om tilpasninger i regelverket for barnevernet og fylkesnemnda for å avhjelpe konsekvenser av utbruddet av covid-19</w:t>
      </w:r>
      <w:r>
        <w:t xml:space="preserve"> vedtas på nytt, me</w:t>
      </w:r>
      <w:r w:rsidR="007C374C">
        <w:t>n me</w:t>
      </w:r>
      <w:r>
        <w:t xml:space="preserve">d en endring i § 7 annet ledd om lovens oppheving. </w:t>
      </w:r>
    </w:p>
    <w:p w14:paraId="59E25492" w14:textId="4B4EA272" w:rsidR="00F47E46" w:rsidRDefault="00C77528" w:rsidP="00F47E46">
      <w:r>
        <w:t xml:space="preserve">Det foreslås </w:t>
      </w:r>
      <w:r w:rsidR="00EE0C09">
        <w:t>at</w:t>
      </w:r>
      <w:r>
        <w:t xml:space="preserve"> lovens </w:t>
      </w:r>
      <w:r w:rsidR="00F47E46">
        <w:t>§ 7 annet ledd</w:t>
      </w:r>
      <w:r w:rsidR="00EE0C09">
        <w:t xml:space="preserve"> lyder</w:t>
      </w:r>
      <w:r w:rsidR="00F47E46">
        <w:t>:</w:t>
      </w:r>
    </w:p>
    <w:p w14:paraId="09DB6740" w14:textId="568CF3B4" w:rsidR="00F47E46" w:rsidRDefault="00F47E46" w:rsidP="00F47E46">
      <w:r>
        <w:t xml:space="preserve">Loven oppheves </w:t>
      </w:r>
      <w:r w:rsidRPr="00AB6A42">
        <w:rPr>
          <w:i/>
          <w:iCs/>
        </w:rPr>
        <w:t>1. ju</w:t>
      </w:r>
      <w:r w:rsidR="00CE5766">
        <w:rPr>
          <w:i/>
          <w:iCs/>
        </w:rPr>
        <w:t>l</w:t>
      </w:r>
      <w:r w:rsidRPr="00AB6A42">
        <w:rPr>
          <w:i/>
          <w:iCs/>
        </w:rPr>
        <w:t>i 2022.</w:t>
      </w:r>
    </w:p>
    <w:p w14:paraId="12CB7CF3" w14:textId="23852CC1" w:rsidR="00F47E46" w:rsidRDefault="00F47E46" w:rsidP="00F47E46"/>
    <w:p w14:paraId="47129D9D" w14:textId="77777777" w:rsidR="00F47E46" w:rsidRDefault="00F47E46" w:rsidP="00F47E46"/>
    <w:p w14:paraId="7D002ECF" w14:textId="0B10A3F4" w:rsidR="00F47E46" w:rsidRDefault="00F47E46" w:rsidP="00F47E46"/>
    <w:p w14:paraId="186E78B9" w14:textId="77777777" w:rsidR="00F47E46" w:rsidRPr="00F47E46" w:rsidRDefault="00F47E46" w:rsidP="00F47E46"/>
    <w:p w14:paraId="6CD51E81" w14:textId="77777777" w:rsidR="00F47E46" w:rsidRPr="009B703E" w:rsidRDefault="00F47E46" w:rsidP="006E31A7"/>
    <w:sectPr w:rsidR="00F47E46" w:rsidRPr="009B703E">
      <w:footerReference w:type="even" r:id="rId8"/>
      <w:footerReference w:type="default" r:id="rId9"/>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BB382" w14:textId="77777777" w:rsidR="00E27AF2" w:rsidRDefault="00E27AF2" w:rsidP="005D0D76">
      <w:pPr>
        <w:spacing w:after="0" w:line="240" w:lineRule="auto"/>
      </w:pPr>
      <w:r>
        <w:separator/>
      </w:r>
    </w:p>
  </w:endnote>
  <w:endnote w:type="continuationSeparator" w:id="0">
    <w:p w14:paraId="58EA2428" w14:textId="77777777" w:rsidR="00E27AF2" w:rsidRDefault="00E27AF2" w:rsidP="005D0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8965677"/>
      <w:docPartObj>
        <w:docPartGallery w:val="Page Numbers (Bottom of Page)"/>
        <w:docPartUnique/>
      </w:docPartObj>
    </w:sdtPr>
    <w:sdtEndPr/>
    <w:sdtContent>
      <w:p w14:paraId="2F668969" w14:textId="77777777" w:rsidR="006437C5" w:rsidRDefault="006437C5">
        <w:pPr>
          <w:pStyle w:val="Bunntekst"/>
          <w:jc w:val="right"/>
        </w:pPr>
        <w:r>
          <w:fldChar w:fldCharType="begin"/>
        </w:r>
        <w:r>
          <w:instrText>PAGE   \* MERGEFORMAT</w:instrText>
        </w:r>
        <w:r>
          <w:fldChar w:fldCharType="separate"/>
        </w:r>
        <w:r>
          <w:rPr>
            <w:noProof/>
          </w:rPr>
          <w:t>2</w:t>
        </w:r>
        <w:r>
          <w:fldChar w:fldCharType="end"/>
        </w:r>
      </w:p>
    </w:sdtContent>
  </w:sdt>
  <w:p w14:paraId="0BB241BC" w14:textId="77777777" w:rsidR="006437C5" w:rsidRDefault="006437C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4351266"/>
      <w:docPartObj>
        <w:docPartGallery w:val="Page Numbers (Bottom of Page)"/>
        <w:docPartUnique/>
      </w:docPartObj>
    </w:sdtPr>
    <w:sdtEndPr/>
    <w:sdtContent>
      <w:p w14:paraId="555CA394" w14:textId="77777777" w:rsidR="006437C5" w:rsidRDefault="006437C5">
        <w:pPr>
          <w:pStyle w:val="Bunntekst"/>
          <w:jc w:val="right"/>
        </w:pPr>
        <w:r>
          <w:fldChar w:fldCharType="begin"/>
        </w:r>
        <w:r>
          <w:instrText>PAGE   \* MERGEFORMAT</w:instrText>
        </w:r>
        <w:r>
          <w:fldChar w:fldCharType="separate"/>
        </w:r>
        <w:r>
          <w:rPr>
            <w:noProof/>
          </w:rPr>
          <w:t>3</w:t>
        </w:r>
        <w:r>
          <w:fldChar w:fldCharType="end"/>
        </w:r>
      </w:p>
    </w:sdtContent>
  </w:sdt>
  <w:p w14:paraId="5DFC4E30" w14:textId="77777777" w:rsidR="006437C5" w:rsidRDefault="006437C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E61C2" w14:textId="77777777" w:rsidR="00E27AF2" w:rsidRDefault="00E27AF2" w:rsidP="005D0D76">
      <w:pPr>
        <w:spacing w:after="0" w:line="240" w:lineRule="auto"/>
      </w:pPr>
      <w:r>
        <w:separator/>
      </w:r>
    </w:p>
  </w:footnote>
  <w:footnote w:type="continuationSeparator" w:id="0">
    <w:p w14:paraId="4FD69C05" w14:textId="77777777" w:rsidR="00E27AF2" w:rsidRDefault="00E27AF2" w:rsidP="005D0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53791661"/>
    <w:multiLevelType w:val="hybridMultilevel"/>
    <w:tmpl w:val="497CB05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5AFB126D"/>
    <w:multiLevelType w:val="hybridMultilevel"/>
    <w:tmpl w:val="3DFC7D5E"/>
    <w:lvl w:ilvl="0" w:tplc="6FC8B5D4">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15:restartNumberingAfterBreak="0">
    <w:nsid w:val="5CEE60AE"/>
    <w:multiLevelType w:val="hybridMultilevel"/>
    <w:tmpl w:val="7BF27B50"/>
    <w:lvl w:ilvl="0" w:tplc="503A31E4">
      <w:start w:val="1"/>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A712CD2"/>
    <w:multiLevelType w:val="hybridMultilevel"/>
    <w:tmpl w:val="98DE1B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774B3F5F"/>
    <w:multiLevelType w:val="multilevel"/>
    <w:tmpl w:val="82AC8ECA"/>
    <w:numStyleLink w:val="OverskrifterListeStil"/>
  </w:abstractNum>
  <w:abstractNum w:abstractNumId="6"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2"/>
  </w:num>
  <w:num w:numId="6">
    <w:abstractNumId w:val="5"/>
  </w:num>
  <w:num w:numId="7">
    <w:abstractNumId w:val="5"/>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D76"/>
    <w:rsid w:val="0000065F"/>
    <w:rsid w:val="000027A8"/>
    <w:rsid w:val="0000285F"/>
    <w:rsid w:val="00002BC0"/>
    <w:rsid w:val="00010C61"/>
    <w:rsid w:val="00014469"/>
    <w:rsid w:val="00014BB2"/>
    <w:rsid w:val="00020DFA"/>
    <w:rsid w:val="0002171D"/>
    <w:rsid w:val="00024F55"/>
    <w:rsid w:val="0002692E"/>
    <w:rsid w:val="000322EA"/>
    <w:rsid w:val="00042608"/>
    <w:rsid w:val="00051E72"/>
    <w:rsid w:val="00051E7D"/>
    <w:rsid w:val="00052198"/>
    <w:rsid w:val="00055D7E"/>
    <w:rsid w:val="000625CC"/>
    <w:rsid w:val="00063EA6"/>
    <w:rsid w:val="000643BB"/>
    <w:rsid w:val="000656EC"/>
    <w:rsid w:val="00065CC0"/>
    <w:rsid w:val="000674F9"/>
    <w:rsid w:val="000674FE"/>
    <w:rsid w:val="00073406"/>
    <w:rsid w:val="00076913"/>
    <w:rsid w:val="00080971"/>
    <w:rsid w:val="00080DDB"/>
    <w:rsid w:val="00086AC1"/>
    <w:rsid w:val="000974ED"/>
    <w:rsid w:val="000A07D8"/>
    <w:rsid w:val="000A4676"/>
    <w:rsid w:val="000A67FB"/>
    <w:rsid w:val="000B4F89"/>
    <w:rsid w:val="000B66AE"/>
    <w:rsid w:val="000B71AD"/>
    <w:rsid w:val="000C39D6"/>
    <w:rsid w:val="000D70E4"/>
    <w:rsid w:val="000E07EA"/>
    <w:rsid w:val="000E0A22"/>
    <w:rsid w:val="000E3247"/>
    <w:rsid w:val="000E3EB7"/>
    <w:rsid w:val="00105B78"/>
    <w:rsid w:val="00105D8E"/>
    <w:rsid w:val="00114B90"/>
    <w:rsid w:val="001157A1"/>
    <w:rsid w:val="001219BF"/>
    <w:rsid w:val="00123257"/>
    <w:rsid w:val="001233EE"/>
    <w:rsid w:val="00131B9E"/>
    <w:rsid w:val="00133D36"/>
    <w:rsid w:val="00134CDF"/>
    <w:rsid w:val="001351BA"/>
    <w:rsid w:val="0013765D"/>
    <w:rsid w:val="001403B6"/>
    <w:rsid w:val="0014210E"/>
    <w:rsid w:val="00145F10"/>
    <w:rsid w:val="00151FA1"/>
    <w:rsid w:val="00153657"/>
    <w:rsid w:val="00160A6E"/>
    <w:rsid w:val="00163F05"/>
    <w:rsid w:val="00171BFF"/>
    <w:rsid w:val="00172EE3"/>
    <w:rsid w:val="0018157F"/>
    <w:rsid w:val="00181F4D"/>
    <w:rsid w:val="00193A1C"/>
    <w:rsid w:val="00194046"/>
    <w:rsid w:val="0019425E"/>
    <w:rsid w:val="0019619A"/>
    <w:rsid w:val="0019688E"/>
    <w:rsid w:val="001A321E"/>
    <w:rsid w:val="001A4AF8"/>
    <w:rsid w:val="001A6570"/>
    <w:rsid w:val="001A7219"/>
    <w:rsid w:val="001B3270"/>
    <w:rsid w:val="001C0B89"/>
    <w:rsid w:val="001D0F16"/>
    <w:rsid w:val="001D2DE1"/>
    <w:rsid w:val="001D6ABE"/>
    <w:rsid w:val="001E027C"/>
    <w:rsid w:val="001E2FE1"/>
    <w:rsid w:val="001F0D5E"/>
    <w:rsid w:val="001F20A6"/>
    <w:rsid w:val="001F58D6"/>
    <w:rsid w:val="00201A5A"/>
    <w:rsid w:val="00202EC9"/>
    <w:rsid w:val="00207586"/>
    <w:rsid w:val="00210038"/>
    <w:rsid w:val="002103DB"/>
    <w:rsid w:val="00210411"/>
    <w:rsid w:val="002239D2"/>
    <w:rsid w:val="00230AAC"/>
    <w:rsid w:val="002326BD"/>
    <w:rsid w:val="00243AF8"/>
    <w:rsid w:val="0024631F"/>
    <w:rsid w:val="00246E57"/>
    <w:rsid w:val="0025105E"/>
    <w:rsid w:val="00260D82"/>
    <w:rsid w:val="00264389"/>
    <w:rsid w:val="00270233"/>
    <w:rsid w:val="0027515D"/>
    <w:rsid w:val="00281E9C"/>
    <w:rsid w:val="00283A58"/>
    <w:rsid w:val="002850B4"/>
    <w:rsid w:val="00287B71"/>
    <w:rsid w:val="00291505"/>
    <w:rsid w:val="00291536"/>
    <w:rsid w:val="002958CE"/>
    <w:rsid w:val="00297779"/>
    <w:rsid w:val="002A61C0"/>
    <w:rsid w:val="002A7AA0"/>
    <w:rsid w:val="002B062F"/>
    <w:rsid w:val="002B550C"/>
    <w:rsid w:val="002B6A2B"/>
    <w:rsid w:val="002C14F7"/>
    <w:rsid w:val="002C31E8"/>
    <w:rsid w:val="002C3A6F"/>
    <w:rsid w:val="002C4104"/>
    <w:rsid w:val="002C47FC"/>
    <w:rsid w:val="002C50FD"/>
    <w:rsid w:val="002D24A9"/>
    <w:rsid w:val="002D3D50"/>
    <w:rsid w:val="002D43B3"/>
    <w:rsid w:val="002D5CFD"/>
    <w:rsid w:val="002F1A28"/>
    <w:rsid w:val="002F1E98"/>
    <w:rsid w:val="002F24C9"/>
    <w:rsid w:val="002F3291"/>
    <w:rsid w:val="002F682A"/>
    <w:rsid w:val="00305AD0"/>
    <w:rsid w:val="00306453"/>
    <w:rsid w:val="0030708B"/>
    <w:rsid w:val="00311245"/>
    <w:rsid w:val="00312A43"/>
    <w:rsid w:val="0032069F"/>
    <w:rsid w:val="00323A53"/>
    <w:rsid w:val="00330F57"/>
    <w:rsid w:val="00335FA3"/>
    <w:rsid w:val="0033717A"/>
    <w:rsid w:val="00343A14"/>
    <w:rsid w:val="003450C2"/>
    <w:rsid w:val="00347C5E"/>
    <w:rsid w:val="00350AD2"/>
    <w:rsid w:val="0036390B"/>
    <w:rsid w:val="00372247"/>
    <w:rsid w:val="003774A9"/>
    <w:rsid w:val="00386AC5"/>
    <w:rsid w:val="0038758E"/>
    <w:rsid w:val="0039195C"/>
    <w:rsid w:val="00395EC6"/>
    <w:rsid w:val="003960C4"/>
    <w:rsid w:val="003961F8"/>
    <w:rsid w:val="003B4520"/>
    <w:rsid w:val="003B5459"/>
    <w:rsid w:val="003B5CEC"/>
    <w:rsid w:val="003B7661"/>
    <w:rsid w:val="003C2A47"/>
    <w:rsid w:val="003C794B"/>
    <w:rsid w:val="003C7B26"/>
    <w:rsid w:val="003D2F96"/>
    <w:rsid w:val="003D2FFD"/>
    <w:rsid w:val="003E3204"/>
    <w:rsid w:val="003E3B9D"/>
    <w:rsid w:val="003E6182"/>
    <w:rsid w:val="003F0310"/>
    <w:rsid w:val="003F0E8E"/>
    <w:rsid w:val="003F7848"/>
    <w:rsid w:val="0040485E"/>
    <w:rsid w:val="00405A36"/>
    <w:rsid w:val="00405AAF"/>
    <w:rsid w:val="00411889"/>
    <w:rsid w:val="004143D6"/>
    <w:rsid w:val="004218DC"/>
    <w:rsid w:val="00426E11"/>
    <w:rsid w:val="00431B83"/>
    <w:rsid w:val="0043742E"/>
    <w:rsid w:val="00446957"/>
    <w:rsid w:val="00450217"/>
    <w:rsid w:val="00451008"/>
    <w:rsid w:val="0045725B"/>
    <w:rsid w:val="00457B7F"/>
    <w:rsid w:val="004716C5"/>
    <w:rsid w:val="004717D0"/>
    <w:rsid w:val="00484FA8"/>
    <w:rsid w:val="00490824"/>
    <w:rsid w:val="00496AD7"/>
    <w:rsid w:val="00496E5A"/>
    <w:rsid w:val="004A00E3"/>
    <w:rsid w:val="004A05DF"/>
    <w:rsid w:val="004B1E42"/>
    <w:rsid w:val="004B437D"/>
    <w:rsid w:val="004B55A8"/>
    <w:rsid w:val="004B6B97"/>
    <w:rsid w:val="004D0ECA"/>
    <w:rsid w:val="004D220E"/>
    <w:rsid w:val="004E20B5"/>
    <w:rsid w:val="004E2968"/>
    <w:rsid w:val="004E37A6"/>
    <w:rsid w:val="004E50D3"/>
    <w:rsid w:val="004F5D84"/>
    <w:rsid w:val="004F7EC0"/>
    <w:rsid w:val="0050057C"/>
    <w:rsid w:val="005020BE"/>
    <w:rsid w:val="00512A5A"/>
    <w:rsid w:val="005139FD"/>
    <w:rsid w:val="005237D4"/>
    <w:rsid w:val="0052635C"/>
    <w:rsid w:val="0052639A"/>
    <w:rsid w:val="0052740E"/>
    <w:rsid w:val="005316EA"/>
    <w:rsid w:val="00535101"/>
    <w:rsid w:val="00535AFC"/>
    <w:rsid w:val="0053663A"/>
    <w:rsid w:val="00540C86"/>
    <w:rsid w:val="00542BCE"/>
    <w:rsid w:val="00542D6A"/>
    <w:rsid w:val="005526FA"/>
    <w:rsid w:val="005530EC"/>
    <w:rsid w:val="005532FA"/>
    <w:rsid w:val="00553C34"/>
    <w:rsid w:val="005609CC"/>
    <w:rsid w:val="00563B48"/>
    <w:rsid w:val="00566F91"/>
    <w:rsid w:val="00571751"/>
    <w:rsid w:val="005769B4"/>
    <w:rsid w:val="005828CC"/>
    <w:rsid w:val="005855C8"/>
    <w:rsid w:val="00587FBC"/>
    <w:rsid w:val="005A1F07"/>
    <w:rsid w:val="005A3C3A"/>
    <w:rsid w:val="005B0893"/>
    <w:rsid w:val="005B39B4"/>
    <w:rsid w:val="005C0B5A"/>
    <w:rsid w:val="005C4BDE"/>
    <w:rsid w:val="005C6DF8"/>
    <w:rsid w:val="005D0D76"/>
    <w:rsid w:val="005D1FA7"/>
    <w:rsid w:val="005D7D25"/>
    <w:rsid w:val="005E4EEF"/>
    <w:rsid w:val="005E74C5"/>
    <w:rsid w:val="005F288F"/>
    <w:rsid w:val="005F65EA"/>
    <w:rsid w:val="005F7851"/>
    <w:rsid w:val="006010BA"/>
    <w:rsid w:val="00615420"/>
    <w:rsid w:val="00625748"/>
    <w:rsid w:val="006437C5"/>
    <w:rsid w:val="0064655B"/>
    <w:rsid w:val="00650878"/>
    <w:rsid w:val="006512D1"/>
    <w:rsid w:val="006540A7"/>
    <w:rsid w:val="0065678C"/>
    <w:rsid w:val="006629A0"/>
    <w:rsid w:val="00670971"/>
    <w:rsid w:val="006747A9"/>
    <w:rsid w:val="0067491E"/>
    <w:rsid w:val="0067595B"/>
    <w:rsid w:val="00676054"/>
    <w:rsid w:val="00681EF1"/>
    <w:rsid w:val="0068298A"/>
    <w:rsid w:val="00685C8A"/>
    <w:rsid w:val="00690614"/>
    <w:rsid w:val="006A2122"/>
    <w:rsid w:val="006A2839"/>
    <w:rsid w:val="006A54B9"/>
    <w:rsid w:val="006B06A8"/>
    <w:rsid w:val="006B1801"/>
    <w:rsid w:val="006B56F3"/>
    <w:rsid w:val="006B64AC"/>
    <w:rsid w:val="006B7BFD"/>
    <w:rsid w:val="006C0C24"/>
    <w:rsid w:val="006C799A"/>
    <w:rsid w:val="006D2082"/>
    <w:rsid w:val="006D4B97"/>
    <w:rsid w:val="006D52CF"/>
    <w:rsid w:val="006E31A7"/>
    <w:rsid w:val="006E3B6F"/>
    <w:rsid w:val="006E41F0"/>
    <w:rsid w:val="006E47A3"/>
    <w:rsid w:val="006F1656"/>
    <w:rsid w:val="006F18B1"/>
    <w:rsid w:val="006F2886"/>
    <w:rsid w:val="00703E90"/>
    <w:rsid w:val="007062A8"/>
    <w:rsid w:val="007069D0"/>
    <w:rsid w:val="0070735C"/>
    <w:rsid w:val="00711242"/>
    <w:rsid w:val="00712003"/>
    <w:rsid w:val="00715D74"/>
    <w:rsid w:val="00715F77"/>
    <w:rsid w:val="00721CD3"/>
    <w:rsid w:val="00730AF7"/>
    <w:rsid w:val="00731E37"/>
    <w:rsid w:val="007429CE"/>
    <w:rsid w:val="00742F7E"/>
    <w:rsid w:val="0074345B"/>
    <w:rsid w:val="0075318E"/>
    <w:rsid w:val="00755819"/>
    <w:rsid w:val="00764773"/>
    <w:rsid w:val="007650F4"/>
    <w:rsid w:val="00766C4E"/>
    <w:rsid w:val="007756D8"/>
    <w:rsid w:val="007779BE"/>
    <w:rsid w:val="0079274E"/>
    <w:rsid w:val="00793FCC"/>
    <w:rsid w:val="00794EB1"/>
    <w:rsid w:val="0079548C"/>
    <w:rsid w:val="007A1A46"/>
    <w:rsid w:val="007A6B9C"/>
    <w:rsid w:val="007B40FB"/>
    <w:rsid w:val="007C0977"/>
    <w:rsid w:val="007C374C"/>
    <w:rsid w:val="007C5C25"/>
    <w:rsid w:val="007D163F"/>
    <w:rsid w:val="007D3509"/>
    <w:rsid w:val="007D41B0"/>
    <w:rsid w:val="007D4A4C"/>
    <w:rsid w:val="007D5D05"/>
    <w:rsid w:val="007D6D41"/>
    <w:rsid w:val="007E220A"/>
    <w:rsid w:val="007F2101"/>
    <w:rsid w:val="007F29F3"/>
    <w:rsid w:val="007F77FD"/>
    <w:rsid w:val="007F7E28"/>
    <w:rsid w:val="008004C1"/>
    <w:rsid w:val="00803406"/>
    <w:rsid w:val="00805477"/>
    <w:rsid w:val="00806367"/>
    <w:rsid w:val="008136F5"/>
    <w:rsid w:val="008154CF"/>
    <w:rsid w:val="00817580"/>
    <w:rsid w:val="008202A4"/>
    <w:rsid w:val="00820931"/>
    <w:rsid w:val="00821EA1"/>
    <w:rsid w:val="00823F31"/>
    <w:rsid w:val="008271CC"/>
    <w:rsid w:val="00831C26"/>
    <w:rsid w:val="00844886"/>
    <w:rsid w:val="00846CAD"/>
    <w:rsid w:val="008531FA"/>
    <w:rsid w:val="00854CCE"/>
    <w:rsid w:val="00864B3B"/>
    <w:rsid w:val="0087042B"/>
    <w:rsid w:val="00874577"/>
    <w:rsid w:val="00874A84"/>
    <w:rsid w:val="00876FB3"/>
    <w:rsid w:val="0089400A"/>
    <w:rsid w:val="00895313"/>
    <w:rsid w:val="00897558"/>
    <w:rsid w:val="008A0CA6"/>
    <w:rsid w:val="008A4BEB"/>
    <w:rsid w:val="008B1962"/>
    <w:rsid w:val="008C151F"/>
    <w:rsid w:val="008C19FA"/>
    <w:rsid w:val="008C3C9C"/>
    <w:rsid w:val="008C4040"/>
    <w:rsid w:val="008D237B"/>
    <w:rsid w:val="008D2D3D"/>
    <w:rsid w:val="008D37AF"/>
    <w:rsid w:val="008D3A50"/>
    <w:rsid w:val="008D54CE"/>
    <w:rsid w:val="008E1B61"/>
    <w:rsid w:val="008F3AEF"/>
    <w:rsid w:val="0090441E"/>
    <w:rsid w:val="0090750D"/>
    <w:rsid w:val="0091013C"/>
    <w:rsid w:val="00910E4F"/>
    <w:rsid w:val="00922A55"/>
    <w:rsid w:val="00925E3A"/>
    <w:rsid w:val="00930C2A"/>
    <w:rsid w:val="00932E00"/>
    <w:rsid w:val="0093336B"/>
    <w:rsid w:val="009336C6"/>
    <w:rsid w:val="009341A2"/>
    <w:rsid w:val="00942C05"/>
    <w:rsid w:val="009432F8"/>
    <w:rsid w:val="00944066"/>
    <w:rsid w:val="009467FF"/>
    <w:rsid w:val="009541D9"/>
    <w:rsid w:val="0095516C"/>
    <w:rsid w:val="00956537"/>
    <w:rsid w:val="00956F0B"/>
    <w:rsid w:val="00961D8C"/>
    <w:rsid w:val="009639E5"/>
    <w:rsid w:val="00966EFD"/>
    <w:rsid w:val="009679ED"/>
    <w:rsid w:val="00974C72"/>
    <w:rsid w:val="009771DF"/>
    <w:rsid w:val="00980F85"/>
    <w:rsid w:val="00983684"/>
    <w:rsid w:val="009842F1"/>
    <w:rsid w:val="0098652A"/>
    <w:rsid w:val="00991677"/>
    <w:rsid w:val="009935B9"/>
    <w:rsid w:val="009A0109"/>
    <w:rsid w:val="009A302E"/>
    <w:rsid w:val="009A40EC"/>
    <w:rsid w:val="009B651A"/>
    <w:rsid w:val="009B703E"/>
    <w:rsid w:val="009B7AB1"/>
    <w:rsid w:val="009C142B"/>
    <w:rsid w:val="009C310D"/>
    <w:rsid w:val="009C3378"/>
    <w:rsid w:val="009D2374"/>
    <w:rsid w:val="009D2A16"/>
    <w:rsid w:val="009D32EA"/>
    <w:rsid w:val="009D37A6"/>
    <w:rsid w:val="009E2DEA"/>
    <w:rsid w:val="009F57E8"/>
    <w:rsid w:val="009F5B67"/>
    <w:rsid w:val="009F66D2"/>
    <w:rsid w:val="00A03B23"/>
    <w:rsid w:val="00A053D7"/>
    <w:rsid w:val="00A0631C"/>
    <w:rsid w:val="00A06347"/>
    <w:rsid w:val="00A112AE"/>
    <w:rsid w:val="00A11BC1"/>
    <w:rsid w:val="00A13FF0"/>
    <w:rsid w:val="00A166AB"/>
    <w:rsid w:val="00A223A3"/>
    <w:rsid w:val="00A22E52"/>
    <w:rsid w:val="00A23DDA"/>
    <w:rsid w:val="00A2425E"/>
    <w:rsid w:val="00A26626"/>
    <w:rsid w:val="00A27E18"/>
    <w:rsid w:val="00A3012E"/>
    <w:rsid w:val="00A30DF7"/>
    <w:rsid w:val="00A32CCE"/>
    <w:rsid w:val="00A365BB"/>
    <w:rsid w:val="00A40B60"/>
    <w:rsid w:val="00A415F0"/>
    <w:rsid w:val="00A45E14"/>
    <w:rsid w:val="00A47ADC"/>
    <w:rsid w:val="00A54860"/>
    <w:rsid w:val="00A60AB1"/>
    <w:rsid w:val="00A66637"/>
    <w:rsid w:val="00A66D8A"/>
    <w:rsid w:val="00A67254"/>
    <w:rsid w:val="00A70D26"/>
    <w:rsid w:val="00A72B52"/>
    <w:rsid w:val="00A73381"/>
    <w:rsid w:val="00A75B3D"/>
    <w:rsid w:val="00A8066F"/>
    <w:rsid w:val="00A8618C"/>
    <w:rsid w:val="00A91ADA"/>
    <w:rsid w:val="00A91B79"/>
    <w:rsid w:val="00A93F0E"/>
    <w:rsid w:val="00AA376D"/>
    <w:rsid w:val="00AA3E8F"/>
    <w:rsid w:val="00AB486C"/>
    <w:rsid w:val="00AB6A42"/>
    <w:rsid w:val="00AC053F"/>
    <w:rsid w:val="00AC59F1"/>
    <w:rsid w:val="00AC72E3"/>
    <w:rsid w:val="00AD19C6"/>
    <w:rsid w:val="00AD3266"/>
    <w:rsid w:val="00AD7484"/>
    <w:rsid w:val="00AE22A0"/>
    <w:rsid w:val="00AE2692"/>
    <w:rsid w:val="00AE6476"/>
    <w:rsid w:val="00AF00C1"/>
    <w:rsid w:val="00AF0910"/>
    <w:rsid w:val="00AF3191"/>
    <w:rsid w:val="00AF541F"/>
    <w:rsid w:val="00AF5759"/>
    <w:rsid w:val="00B0014D"/>
    <w:rsid w:val="00B019D4"/>
    <w:rsid w:val="00B03CAE"/>
    <w:rsid w:val="00B27733"/>
    <w:rsid w:val="00B27E53"/>
    <w:rsid w:val="00B312B8"/>
    <w:rsid w:val="00B40595"/>
    <w:rsid w:val="00B40BD7"/>
    <w:rsid w:val="00B43825"/>
    <w:rsid w:val="00B507DD"/>
    <w:rsid w:val="00B534C9"/>
    <w:rsid w:val="00B55D7C"/>
    <w:rsid w:val="00B55E85"/>
    <w:rsid w:val="00B563E5"/>
    <w:rsid w:val="00B564AB"/>
    <w:rsid w:val="00B5667F"/>
    <w:rsid w:val="00B60D53"/>
    <w:rsid w:val="00B73A66"/>
    <w:rsid w:val="00B7506C"/>
    <w:rsid w:val="00B85732"/>
    <w:rsid w:val="00B907AD"/>
    <w:rsid w:val="00BA225B"/>
    <w:rsid w:val="00BA2E1F"/>
    <w:rsid w:val="00BA67B9"/>
    <w:rsid w:val="00BA6E3B"/>
    <w:rsid w:val="00BB086B"/>
    <w:rsid w:val="00BC5247"/>
    <w:rsid w:val="00BD2F63"/>
    <w:rsid w:val="00BE0752"/>
    <w:rsid w:val="00BE091A"/>
    <w:rsid w:val="00BE6312"/>
    <w:rsid w:val="00BF00F1"/>
    <w:rsid w:val="00BF3720"/>
    <w:rsid w:val="00BF3A5A"/>
    <w:rsid w:val="00BF3F13"/>
    <w:rsid w:val="00C027D8"/>
    <w:rsid w:val="00C02A4C"/>
    <w:rsid w:val="00C03E41"/>
    <w:rsid w:val="00C04999"/>
    <w:rsid w:val="00C0574D"/>
    <w:rsid w:val="00C073B1"/>
    <w:rsid w:val="00C10F18"/>
    <w:rsid w:val="00C169E7"/>
    <w:rsid w:val="00C20098"/>
    <w:rsid w:val="00C21227"/>
    <w:rsid w:val="00C21DF8"/>
    <w:rsid w:val="00C33903"/>
    <w:rsid w:val="00C35509"/>
    <w:rsid w:val="00C37EA1"/>
    <w:rsid w:val="00C400E7"/>
    <w:rsid w:val="00C45D41"/>
    <w:rsid w:val="00C50DF1"/>
    <w:rsid w:val="00C562C4"/>
    <w:rsid w:val="00C5635B"/>
    <w:rsid w:val="00C632B2"/>
    <w:rsid w:val="00C64174"/>
    <w:rsid w:val="00C64A20"/>
    <w:rsid w:val="00C64A2C"/>
    <w:rsid w:val="00C7415D"/>
    <w:rsid w:val="00C77528"/>
    <w:rsid w:val="00C77B49"/>
    <w:rsid w:val="00C80F28"/>
    <w:rsid w:val="00C8348D"/>
    <w:rsid w:val="00C83E21"/>
    <w:rsid w:val="00C8544F"/>
    <w:rsid w:val="00C90401"/>
    <w:rsid w:val="00C92168"/>
    <w:rsid w:val="00CA23CC"/>
    <w:rsid w:val="00CA7F62"/>
    <w:rsid w:val="00CB233E"/>
    <w:rsid w:val="00CB3773"/>
    <w:rsid w:val="00CB43F1"/>
    <w:rsid w:val="00CB7518"/>
    <w:rsid w:val="00CB7971"/>
    <w:rsid w:val="00CB7EE6"/>
    <w:rsid w:val="00CC01B0"/>
    <w:rsid w:val="00CC401E"/>
    <w:rsid w:val="00CC6C1B"/>
    <w:rsid w:val="00CC7C51"/>
    <w:rsid w:val="00CC7F53"/>
    <w:rsid w:val="00CD0202"/>
    <w:rsid w:val="00CD5039"/>
    <w:rsid w:val="00CD578E"/>
    <w:rsid w:val="00CE0B84"/>
    <w:rsid w:val="00CE270F"/>
    <w:rsid w:val="00CE4B1A"/>
    <w:rsid w:val="00CE5766"/>
    <w:rsid w:val="00CF1097"/>
    <w:rsid w:val="00CF1950"/>
    <w:rsid w:val="00CF4720"/>
    <w:rsid w:val="00CF5075"/>
    <w:rsid w:val="00D01DD3"/>
    <w:rsid w:val="00D11E96"/>
    <w:rsid w:val="00D12A16"/>
    <w:rsid w:val="00D14F34"/>
    <w:rsid w:val="00D15EEA"/>
    <w:rsid w:val="00D2071D"/>
    <w:rsid w:val="00D20C01"/>
    <w:rsid w:val="00D2234D"/>
    <w:rsid w:val="00D23932"/>
    <w:rsid w:val="00D2478D"/>
    <w:rsid w:val="00D24C28"/>
    <w:rsid w:val="00D257DB"/>
    <w:rsid w:val="00D2764A"/>
    <w:rsid w:val="00D40CE1"/>
    <w:rsid w:val="00D53184"/>
    <w:rsid w:val="00D53C5B"/>
    <w:rsid w:val="00D5684A"/>
    <w:rsid w:val="00D57452"/>
    <w:rsid w:val="00D61CF4"/>
    <w:rsid w:val="00D62C99"/>
    <w:rsid w:val="00D74494"/>
    <w:rsid w:val="00D767AE"/>
    <w:rsid w:val="00D76FA8"/>
    <w:rsid w:val="00D90ADF"/>
    <w:rsid w:val="00D910F0"/>
    <w:rsid w:val="00D947E6"/>
    <w:rsid w:val="00D96C4D"/>
    <w:rsid w:val="00DA2C4D"/>
    <w:rsid w:val="00DB1FF4"/>
    <w:rsid w:val="00DB56D2"/>
    <w:rsid w:val="00DC0CFD"/>
    <w:rsid w:val="00DC15B2"/>
    <w:rsid w:val="00DC238D"/>
    <w:rsid w:val="00DD163C"/>
    <w:rsid w:val="00DD49C2"/>
    <w:rsid w:val="00DD70F8"/>
    <w:rsid w:val="00DD7199"/>
    <w:rsid w:val="00DE2C80"/>
    <w:rsid w:val="00DE61B1"/>
    <w:rsid w:val="00DE78B8"/>
    <w:rsid w:val="00DF1DE9"/>
    <w:rsid w:val="00DF6576"/>
    <w:rsid w:val="00E00B41"/>
    <w:rsid w:val="00E01C45"/>
    <w:rsid w:val="00E022DD"/>
    <w:rsid w:val="00E0653F"/>
    <w:rsid w:val="00E07FDD"/>
    <w:rsid w:val="00E20A21"/>
    <w:rsid w:val="00E21F14"/>
    <w:rsid w:val="00E222F3"/>
    <w:rsid w:val="00E27AF2"/>
    <w:rsid w:val="00E320CA"/>
    <w:rsid w:val="00E337E6"/>
    <w:rsid w:val="00E35F91"/>
    <w:rsid w:val="00E40B07"/>
    <w:rsid w:val="00E42190"/>
    <w:rsid w:val="00E43423"/>
    <w:rsid w:val="00E4418B"/>
    <w:rsid w:val="00E44EB0"/>
    <w:rsid w:val="00E52820"/>
    <w:rsid w:val="00E644D3"/>
    <w:rsid w:val="00E663AD"/>
    <w:rsid w:val="00E76423"/>
    <w:rsid w:val="00E90E8C"/>
    <w:rsid w:val="00E91307"/>
    <w:rsid w:val="00E914D5"/>
    <w:rsid w:val="00EA3AF2"/>
    <w:rsid w:val="00EA3C35"/>
    <w:rsid w:val="00EA3CF5"/>
    <w:rsid w:val="00EA6A6E"/>
    <w:rsid w:val="00EB0E63"/>
    <w:rsid w:val="00EB5E4A"/>
    <w:rsid w:val="00EC086F"/>
    <w:rsid w:val="00EC1353"/>
    <w:rsid w:val="00EC629E"/>
    <w:rsid w:val="00EC716B"/>
    <w:rsid w:val="00ED344D"/>
    <w:rsid w:val="00ED5704"/>
    <w:rsid w:val="00EE0543"/>
    <w:rsid w:val="00EE0C09"/>
    <w:rsid w:val="00EE2671"/>
    <w:rsid w:val="00EE3AB7"/>
    <w:rsid w:val="00EE6C34"/>
    <w:rsid w:val="00EE6EEC"/>
    <w:rsid w:val="00EE780C"/>
    <w:rsid w:val="00EF1450"/>
    <w:rsid w:val="00EF156E"/>
    <w:rsid w:val="00EF23DA"/>
    <w:rsid w:val="00EF276F"/>
    <w:rsid w:val="00EF7F73"/>
    <w:rsid w:val="00F039B3"/>
    <w:rsid w:val="00F07BC8"/>
    <w:rsid w:val="00F104CC"/>
    <w:rsid w:val="00F11710"/>
    <w:rsid w:val="00F13102"/>
    <w:rsid w:val="00F1445B"/>
    <w:rsid w:val="00F22D7E"/>
    <w:rsid w:val="00F23B62"/>
    <w:rsid w:val="00F25F0D"/>
    <w:rsid w:val="00F25F7B"/>
    <w:rsid w:val="00F314CB"/>
    <w:rsid w:val="00F37BD6"/>
    <w:rsid w:val="00F41B1A"/>
    <w:rsid w:val="00F4202C"/>
    <w:rsid w:val="00F47B83"/>
    <w:rsid w:val="00F47E46"/>
    <w:rsid w:val="00F50405"/>
    <w:rsid w:val="00F5126F"/>
    <w:rsid w:val="00F53E85"/>
    <w:rsid w:val="00F62A3A"/>
    <w:rsid w:val="00F66FAC"/>
    <w:rsid w:val="00F7228C"/>
    <w:rsid w:val="00F76D42"/>
    <w:rsid w:val="00F8050A"/>
    <w:rsid w:val="00F86190"/>
    <w:rsid w:val="00F8656A"/>
    <w:rsid w:val="00F9311D"/>
    <w:rsid w:val="00F939F4"/>
    <w:rsid w:val="00F93A14"/>
    <w:rsid w:val="00F94941"/>
    <w:rsid w:val="00F9615B"/>
    <w:rsid w:val="00FA4F93"/>
    <w:rsid w:val="00FA5DE6"/>
    <w:rsid w:val="00FB3225"/>
    <w:rsid w:val="00FB53FB"/>
    <w:rsid w:val="00FB7DB0"/>
    <w:rsid w:val="00FC2DC5"/>
    <w:rsid w:val="00FC6058"/>
    <w:rsid w:val="00FC6179"/>
    <w:rsid w:val="00FC6B03"/>
    <w:rsid w:val="00FD1A4E"/>
    <w:rsid w:val="00FD256B"/>
    <w:rsid w:val="00FD412D"/>
    <w:rsid w:val="00FD757C"/>
    <w:rsid w:val="00FE0BCF"/>
    <w:rsid w:val="00FE5CFA"/>
    <w:rsid w:val="00FE7316"/>
    <w:rsid w:val="00FF088D"/>
    <w:rsid w:val="00FF2344"/>
    <w:rsid w:val="00FF26A6"/>
    <w:rsid w:val="00FF310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F4113F"/>
  <w15:chartTrackingRefBased/>
  <w15:docId w15:val="{9EAACD77-6DEB-4CBD-ABCD-621F6647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D76"/>
    <w:pPr>
      <w:spacing w:after="120" w:line="276" w:lineRule="auto"/>
    </w:pPr>
    <w:rPr>
      <w:rFonts w:ascii="Times New Roman" w:eastAsia="Times New Roman" w:hAnsi="Times New Roman"/>
      <w:spacing w:val="4"/>
      <w:sz w:val="24"/>
      <w:lang w:eastAsia="nb-NO"/>
    </w:rPr>
  </w:style>
  <w:style w:type="paragraph" w:styleId="Overskrift1">
    <w:name w:val="heading 1"/>
    <w:basedOn w:val="Normal"/>
    <w:next w:val="Normal"/>
    <w:link w:val="Overskrift1Tegn"/>
    <w:qFormat/>
    <w:rsid w:val="005D0D76"/>
    <w:pPr>
      <w:keepNext/>
      <w:keepLines/>
      <w:numPr>
        <w:numId w:val="2"/>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5D0D76"/>
    <w:pPr>
      <w:keepNext/>
      <w:keepLines/>
      <w:numPr>
        <w:ilvl w:val="1"/>
        <w:numId w:val="2"/>
      </w:numPr>
      <w:spacing w:before="360" w:after="80"/>
      <w:outlineLvl w:val="1"/>
    </w:pPr>
    <w:rPr>
      <w:rFonts w:ascii="Arial" w:hAnsi="Arial"/>
      <w:b/>
      <w:sz w:val="28"/>
    </w:rPr>
  </w:style>
  <w:style w:type="paragraph" w:styleId="Overskrift3">
    <w:name w:val="heading 3"/>
    <w:basedOn w:val="Normal"/>
    <w:next w:val="Normal"/>
    <w:link w:val="Overskrift3Tegn"/>
    <w:qFormat/>
    <w:rsid w:val="005D0D76"/>
    <w:pPr>
      <w:keepNext/>
      <w:keepLines/>
      <w:numPr>
        <w:ilvl w:val="2"/>
        <w:numId w:val="2"/>
      </w:numPr>
      <w:spacing w:before="360" w:after="80"/>
      <w:outlineLvl w:val="2"/>
    </w:pPr>
    <w:rPr>
      <w:rFonts w:ascii="Arial" w:hAnsi="Arial"/>
      <w:b/>
      <w:spacing w:val="0"/>
    </w:rPr>
  </w:style>
  <w:style w:type="paragraph" w:styleId="Overskrift4">
    <w:name w:val="heading 4"/>
    <w:basedOn w:val="Normal"/>
    <w:next w:val="Normal"/>
    <w:link w:val="Overskrift4Tegn"/>
    <w:qFormat/>
    <w:rsid w:val="005D0D76"/>
    <w:pPr>
      <w:keepNext/>
      <w:keepLines/>
      <w:numPr>
        <w:ilvl w:val="3"/>
        <w:numId w:val="2"/>
      </w:numPr>
      <w:spacing w:before="120" w:after="0"/>
      <w:outlineLvl w:val="3"/>
    </w:pPr>
    <w:rPr>
      <w:rFonts w:ascii="Arial" w:hAnsi="Arial"/>
      <w:i/>
    </w:rPr>
  </w:style>
  <w:style w:type="paragraph" w:styleId="Overskrift5">
    <w:name w:val="heading 5"/>
    <w:basedOn w:val="Normal"/>
    <w:next w:val="Normal"/>
    <w:link w:val="Overskrift5Tegn"/>
    <w:qFormat/>
    <w:rsid w:val="005D0D76"/>
    <w:pPr>
      <w:keepNext/>
      <w:numPr>
        <w:ilvl w:val="4"/>
        <w:numId w:val="2"/>
      </w:numPr>
      <w:spacing w:before="120" w:after="0"/>
      <w:outlineLvl w:val="4"/>
    </w:pPr>
    <w:rPr>
      <w:rFonts w:ascii="Arial" w:hAnsi="Arial"/>
      <w:i/>
      <w:spacing w:val="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5D0D76"/>
    <w:rPr>
      <w:rFonts w:ascii="Arial" w:eastAsia="Times New Roman" w:hAnsi="Arial"/>
      <w:b/>
      <w:kern w:val="28"/>
      <w:sz w:val="32"/>
      <w:lang w:eastAsia="nb-NO"/>
    </w:rPr>
  </w:style>
  <w:style w:type="character" w:customStyle="1" w:styleId="Overskrift2Tegn">
    <w:name w:val="Overskrift 2 Tegn"/>
    <w:basedOn w:val="Standardskriftforavsnitt"/>
    <w:link w:val="Overskrift2"/>
    <w:rsid w:val="005D0D76"/>
    <w:rPr>
      <w:rFonts w:ascii="Arial" w:eastAsia="Times New Roman" w:hAnsi="Arial"/>
      <w:b/>
      <w:spacing w:val="4"/>
      <w:sz w:val="28"/>
      <w:lang w:eastAsia="nb-NO"/>
    </w:rPr>
  </w:style>
  <w:style w:type="character" w:customStyle="1" w:styleId="Overskrift3Tegn">
    <w:name w:val="Overskrift 3 Tegn"/>
    <w:basedOn w:val="Standardskriftforavsnitt"/>
    <w:link w:val="Overskrift3"/>
    <w:rsid w:val="005D0D76"/>
    <w:rPr>
      <w:rFonts w:ascii="Arial" w:eastAsia="Times New Roman" w:hAnsi="Arial"/>
      <w:b/>
      <w:sz w:val="24"/>
      <w:lang w:eastAsia="nb-NO"/>
    </w:rPr>
  </w:style>
  <w:style w:type="character" w:customStyle="1" w:styleId="Overskrift4Tegn">
    <w:name w:val="Overskrift 4 Tegn"/>
    <w:basedOn w:val="Standardskriftforavsnitt"/>
    <w:link w:val="Overskrift4"/>
    <w:rsid w:val="005D0D76"/>
    <w:rPr>
      <w:rFonts w:ascii="Arial" w:eastAsia="Times New Roman" w:hAnsi="Arial"/>
      <w:i/>
      <w:spacing w:val="4"/>
      <w:sz w:val="24"/>
      <w:lang w:eastAsia="nb-NO"/>
    </w:rPr>
  </w:style>
  <w:style w:type="character" w:customStyle="1" w:styleId="Overskrift5Tegn">
    <w:name w:val="Overskrift 5 Tegn"/>
    <w:basedOn w:val="Standardskriftforavsnitt"/>
    <w:link w:val="Overskrift5"/>
    <w:rsid w:val="005D0D76"/>
    <w:rPr>
      <w:rFonts w:ascii="Arial" w:eastAsia="Times New Roman" w:hAnsi="Arial"/>
      <w:i/>
      <w:sz w:val="24"/>
      <w:lang w:eastAsia="nb-NO"/>
    </w:rPr>
  </w:style>
  <w:style w:type="paragraph" w:styleId="Bunntekst">
    <w:name w:val="footer"/>
    <w:basedOn w:val="Normal"/>
    <w:link w:val="BunntekstTegn"/>
    <w:rsid w:val="005D0D76"/>
    <w:pPr>
      <w:tabs>
        <w:tab w:val="center" w:pos="4153"/>
        <w:tab w:val="right" w:pos="8306"/>
      </w:tabs>
    </w:pPr>
    <w:rPr>
      <w:sz w:val="20"/>
    </w:rPr>
  </w:style>
  <w:style w:type="character" w:customStyle="1" w:styleId="BunntekstTegn">
    <w:name w:val="Bunntekst Tegn"/>
    <w:basedOn w:val="Standardskriftforavsnitt"/>
    <w:link w:val="Bunntekst"/>
    <w:rsid w:val="005D0D76"/>
    <w:rPr>
      <w:rFonts w:ascii="Times New Roman" w:eastAsia="Times New Roman" w:hAnsi="Times New Roman"/>
      <w:spacing w:val="4"/>
      <w:sz w:val="20"/>
      <w:lang w:eastAsia="nb-NO"/>
    </w:rPr>
  </w:style>
  <w:style w:type="paragraph" w:styleId="Fotnotetekst">
    <w:name w:val="footnote text"/>
    <w:basedOn w:val="Normal"/>
    <w:link w:val="FotnotetekstTegn"/>
    <w:uiPriority w:val="99"/>
    <w:rsid w:val="005D0D76"/>
    <w:rPr>
      <w:sz w:val="20"/>
    </w:rPr>
  </w:style>
  <w:style w:type="character" w:customStyle="1" w:styleId="FotnotetekstTegn">
    <w:name w:val="Fotnotetekst Tegn"/>
    <w:basedOn w:val="Standardskriftforavsnitt"/>
    <w:link w:val="Fotnotetekst"/>
    <w:uiPriority w:val="99"/>
    <w:rsid w:val="005D0D76"/>
    <w:rPr>
      <w:rFonts w:ascii="Times New Roman" w:eastAsia="Times New Roman" w:hAnsi="Times New Roman"/>
      <w:spacing w:val="4"/>
      <w:sz w:val="20"/>
      <w:lang w:eastAsia="nb-NO"/>
    </w:rPr>
  </w:style>
  <w:style w:type="paragraph" w:styleId="INNH1">
    <w:name w:val="toc 1"/>
    <w:basedOn w:val="Normal"/>
    <w:next w:val="Normal"/>
    <w:uiPriority w:val="39"/>
    <w:rsid w:val="005D0D76"/>
    <w:pPr>
      <w:tabs>
        <w:tab w:val="right" w:leader="dot" w:pos="8306"/>
      </w:tabs>
    </w:pPr>
    <w:rPr>
      <w:spacing w:val="0"/>
    </w:rPr>
  </w:style>
  <w:style w:type="paragraph" w:styleId="INNH2">
    <w:name w:val="toc 2"/>
    <w:basedOn w:val="Normal"/>
    <w:next w:val="Normal"/>
    <w:uiPriority w:val="39"/>
    <w:rsid w:val="005D0D76"/>
    <w:pPr>
      <w:tabs>
        <w:tab w:val="right" w:leader="dot" w:pos="8306"/>
      </w:tabs>
      <w:ind w:left="200"/>
    </w:pPr>
    <w:rPr>
      <w:spacing w:val="0"/>
    </w:rPr>
  </w:style>
  <w:style w:type="paragraph" w:styleId="Listeavsnitt">
    <w:name w:val="List Paragraph"/>
    <w:basedOn w:val="Normal"/>
    <w:uiPriority w:val="34"/>
    <w:qFormat/>
    <w:rsid w:val="005D0D76"/>
    <w:pPr>
      <w:spacing w:before="60" w:after="0"/>
      <w:ind w:left="397"/>
    </w:pPr>
    <w:rPr>
      <w:spacing w:val="0"/>
    </w:rPr>
  </w:style>
  <w:style w:type="paragraph" w:customStyle="1" w:styleId="a-konge-tekst">
    <w:name w:val="a-konge-tekst"/>
    <w:basedOn w:val="Normal"/>
    <w:next w:val="Normal"/>
    <w:rsid w:val="005D0D76"/>
    <w:pPr>
      <w:keepNext/>
      <w:keepLines/>
      <w:spacing w:before="240" w:after="240"/>
    </w:pPr>
  </w:style>
  <w:style w:type="paragraph" w:customStyle="1" w:styleId="a-konge-tit">
    <w:name w:val="a-konge-tit"/>
    <w:basedOn w:val="Normal"/>
    <w:next w:val="Normal"/>
    <w:rsid w:val="005D0D76"/>
    <w:pPr>
      <w:keepNext/>
      <w:keepLines/>
      <w:spacing w:before="240"/>
      <w:jc w:val="center"/>
    </w:pPr>
    <w:rPr>
      <w:spacing w:val="30"/>
    </w:rPr>
  </w:style>
  <w:style w:type="paragraph" w:customStyle="1" w:styleId="a-tilraar-dep">
    <w:name w:val="a-tilraar-dep"/>
    <w:basedOn w:val="Normal"/>
    <w:next w:val="Normal"/>
    <w:rsid w:val="005D0D76"/>
    <w:pPr>
      <w:keepNext/>
      <w:keepLines/>
      <w:spacing w:before="240" w:after="240"/>
    </w:pPr>
  </w:style>
  <w:style w:type="paragraph" w:customStyle="1" w:styleId="a-tilraar-tit">
    <w:name w:val="a-tilraar-tit"/>
    <w:basedOn w:val="Normal"/>
    <w:next w:val="Normal"/>
    <w:rsid w:val="005D0D76"/>
    <w:pPr>
      <w:keepNext/>
      <w:keepLines/>
      <w:spacing w:before="240"/>
      <w:jc w:val="center"/>
    </w:pPr>
    <w:rPr>
      <w:spacing w:val="30"/>
    </w:rPr>
  </w:style>
  <w:style w:type="paragraph" w:customStyle="1" w:styleId="a-vedtak-del">
    <w:name w:val="a-vedtak-del"/>
    <w:basedOn w:val="Normal"/>
    <w:next w:val="Normal"/>
    <w:rsid w:val="005D0D76"/>
    <w:pPr>
      <w:spacing w:before="240"/>
      <w:jc w:val="center"/>
    </w:pPr>
  </w:style>
  <w:style w:type="paragraph" w:customStyle="1" w:styleId="a-vedtak-tit">
    <w:name w:val="a-vedtak-tit"/>
    <w:basedOn w:val="Normal"/>
    <w:next w:val="Normal"/>
    <w:rsid w:val="005D0D76"/>
    <w:pPr>
      <w:keepNext/>
      <w:jc w:val="center"/>
    </w:pPr>
    <w:rPr>
      <w:b/>
      <w:sz w:val="28"/>
    </w:rPr>
  </w:style>
  <w:style w:type="paragraph" w:customStyle="1" w:styleId="i-dep">
    <w:name w:val="i-dep"/>
    <w:basedOn w:val="Normal"/>
    <w:next w:val="Normal"/>
    <w:rsid w:val="005D0D76"/>
    <w:pPr>
      <w:keepNext/>
      <w:keepLines/>
      <w:spacing w:line="240" w:lineRule="auto"/>
      <w:jc w:val="right"/>
    </w:pPr>
    <w:rPr>
      <w:rFonts w:ascii="Times" w:hAnsi="Times"/>
      <w:b/>
      <w:noProof/>
      <w:szCs w:val="20"/>
      <w:u w:val="single"/>
    </w:rPr>
  </w:style>
  <w:style w:type="paragraph" w:customStyle="1" w:styleId="i-statsrdato">
    <w:name w:val="i-statsr.dato"/>
    <w:basedOn w:val="Normal"/>
    <w:next w:val="Normal"/>
    <w:rsid w:val="005D0D76"/>
    <w:pPr>
      <w:spacing w:after="0"/>
      <w:jc w:val="center"/>
    </w:pPr>
    <w:rPr>
      <w:rFonts w:ascii="Times" w:hAnsi="Times"/>
      <w:i/>
      <w:noProof/>
    </w:rPr>
  </w:style>
  <w:style w:type="paragraph" w:customStyle="1" w:styleId="i-tit">
    <w:name w:val="i-tit"/>
    <w:basedOn w:val="Normal"/>
    <w:next w:val="i-statsrdato"/>
    <w:rsid w:val="005D0D76"/>
    <w:pPr>
      <w:keepNext/>
      <w:keepLines/>
      <w:spacing w:before="360" w:after="240"/>
      <w:jc w:val="center"/>
    </w:pPr>
    <w:rPr>
      <w:rFonts w:ascii="Times" w:hAnsi="Times"/>
      <w:noProof/>
      <w:sz w:val="40"/>
    </w:rPr>
  </w:style>
  <w:style w:type="paragraph" w:customStyle="1" w:styleId="is-dep">
    <w:name w:val="is-dep"/>
    <w:basedOn w:val="i-dep"/>
    <w:qFormat/>
    <w:rsid w:val="005D0D76"/>
  </w:style>
  <w:style w:type="paragraph" w:customStyle="1" w:styleId="tittel-forord">
    <w:name w:val="tittel-forord"/>
    <w:basedOn w:val="Normal"/>
    <w:next w:val="Normal"/>
    <w:rsid w:val="005D0D76"/>
    <w:pPr>
      <w:keepNext/>
      <w:keepLines/>
      <w:jc w:val="center"/>
    </w:pPr>
    <w:rPr>
      <w:rFonts w:ascii="Arial" w:hAnsi="Arial"/>
      <w:b/>
      <w:spacing w:val="0"/>
      <w:sz w:val="28"/>
    </w:rPr>
  </w:style>
  <w:style w:type="paragraph" w:customStyle="1" w:styleId="i-hode-tit">
    <w:name w:val="i-hode-tit"/>
    <w:basedOn w:val="Normal"/>
    <w:autoRedefine/>
    <w:qFormat/>
    <w:rsid w:val="005D0D76"/>
    <w:pPr>
      <w:keepNext/>
      <w:keepLines/>
      <w:jc w:val="center"/>
    </w:pPr>
    <w:rPr>
      <w:rFonts w:eastAsia="Batang"/>
      <w:b/>
      <w:sz w:val="28"/>
    </w:rPr>
  </w:style>
  <w:style w:type="paragraph" w:customStyle="1" w:styleId="i-hode">
    <w:name w:val="i-hode"/>
    <w:basedOn w:val="Normal"/>
    <w:next w:val="Normal"/>
    <w:rsid w:val="005D0D76"/>
    <w:pPr>
      <w:keepNext/>
      <w:keepLines/>
      <w:spacing w:before="720"/>
      <w:jc w:val="center"/>
    </w:pPr>
    <w:rPr>
      <w:rFonts w:ascii="Times" w:hAnsi="Times"/>
      <w:b/>
      <w:noProof/>
      <w:sz w:val="56"/>
    </w:rPr>
  </w:style>
  <w:style w:type="paragraph" w:customStyle="1" w:styleId="i-sesjon">
    <w:name w:val="i-sesjon"/>
    <w:basedOn w:val="Normal"/>
    <w:next w:val="Normal"/>
    <w:rsid w:val="005D0D76"/>
    <w:pPr>
      <w:jc w:val="center"/>
    </w:pPr>
    <w:rPr>
      <w:rFonts w:ascii="Times" w:hAnsi="Times"/>
      <w:b/>
      <w:noProof/>
      <w:sz w:val="28"/>
    </w:rPr>
  </w:style>
  <w:style w:type="paragraph" w:customStyle="1" w:styleId="figur-tittel">
    <w:name w:val="figur-tittel"/>
    <w:basedOn w:val="Normal"/>
    <w:next w:val="Normal"/>
    <w:rsid w:val="005D0D76"/>
    <w:pPr>
      <w:numPr>
        <w:ilvl w:val="5"/>
        <w:numId w:val="2"/>
      </w:numPr>
    </w:pPr>
    <w:rPr>
      <w:rFonts w:ascii="Arial" w:hAnsi="Arial"/>
    </w:rPr>
  </w:style>
  <w:style w:type="paragraph" w:customStyle="1" w:styleId="tabell-tittel">
    <w:name w:val="tabell-tittel"/>
    <w:basedOn w:val="Normal"/>
    <w:next w:val="Normal"/>
    <w:rsid w:val="005D0D76"/>
    <w:pPr>
      <w:keepNext/>
      <w:keepLines/>
      <w:numPr>
        <w:ilvl w:val="6"/>
        <w:numId w:val="2"/>
      </w:numPr>
      <w:spacing w:before="240"/>
    </w:pPr>
    <w:rPr>
      <w:rFonts w:ascii="Arial" w:hAnsi="Arial"/>
    </w:rPr>
  </w:style>
  <w:style w:type="paragraph" w:customStyle="1" w:styleId="l-paragraf">
    <w:name w:val="l-paragraf"/>
    <w:basedOn w:val="Normal"/>
    <w:next w:val="Normal"/>
    <w:rsid w:val="005D0D76"/>
    <w:pPr>
      <w:spacing w:before="180" w:after="0"/>
    </w:pPr>
    <w:rPr>
      <w:rFonts w:ascii="Times" w:hAnsi="Times"/>
      <w:i/>
    </w:rPr>
  </w:style>
  <w:style w:type="paragraph" w:customStyle="1" w:styleId="tittel-ramme">
    <w:name w:val="tittel-ramme"/>
    <w:basedOn w:val="Normal"/>
    <w:next w:val="Normal"/>
    <w:rsid w:val="005D0D76"/>
    <w:pPr>
      <w:keepNext/>
      <w:keepLines/>
      <w:numPr>
        <w:ilvl w:val="7"/>
        <w:numId w:val="2"/>
      </w:numPr>
      <w:spacing w:before="360" w:after="80"/>
      <w:jc w:val="center"/>
    </w:pPr>
    <w:rPr>
      <w:rFonts w:ascii="Arial" w:hAnsi="Arial"/>
      <w:b/>
    </w:rPr>
  </w:style>
  <w:style w:type="character" w:styleId="Fotnotereferanse">
    <w:name w:val="footnote reference"/>
    <w:aliases w:val="Footnote Reference Superscript,Footnote Refernece,callout,BVI fnr,Footnote symbol,Footnote,Voetnootverwijzing,Times 10 Point,Exposant 3 Point,4_G,Footnotes refss,Texto de nota al pie,Appel note de bas de page,referencia nota al pie,f"/>
    <w:basedOn w:val="Standardskriftforavsnitt"/>
    <w:uiPriority w:val="99"/>
    <w:rsid w:val="005D0D76"/>
    <w:rPr>
      <w:vertAlign w:val="superscript"/>
    </w:rPr>
  </w:style>
  <w:style w:type="character" w:customStyle="1" w:styleId="halvfet">
    <w:name w:val="halvfet"/>
    <w:basedOn w:val="Standardskriftforavsnitt"/>
    <w:rsid w:val="005D0D76"/>
    <w:rPr>
      <w:b/>
    </w:rPr>
  </w:style>
  <w:style w:type="character" w:styleId="Hyperkobling">
    <w:name w:val="Hyperlink"/>
    <w:basedOn w:val="Standardskriftforavsnitt"/>
    <w:uiPriority w:val="99"/>
    <w:unhideWhenUsed/>
    <w:rsid w:val="005D0D76"/>
    <w:rPr>
      <w:color w:val="0563C1" w:themeColor="hyperlink"/>
      <w:u w:val="single"/>
    </w:rPr>
  </w:style>
  <w:style w:type="character" w:customStyle="1" w:styleId="kursiv">
    <w:name w:val="kursiv"/>
    <w:basedOn w:val="Standardskriftforavsnitt"/>
    <w:rsid w:val="005D0D76"/>
    <w:rPr>
      <w:i/>
    </w:rPr>
  </w:style>
  <w:style w:type="character" w:customStyle="1" w:styleId="regular">
    <w:name w:val="regular"/>
    <w:basedOn w:val="Standardskriftforavsnitt"/>
    <w:uiPriority w:val="1"/>
    <w:qFormat/>
    <w:rsid w:val="005D0D76"/>
    <w:rPr>
      <w:i/>
    </w:rPr>
  </w:style>
  <w:style w:type="numbering" w:customStyle="1" w:styleId="OverskrifterListeStil">
    <w:name w:val="OverskrifterListeStil"/>
    <w:uiPriority w:val="99"/>
    <w:rsid w:val="005D0D76"/>
    <w:pPr>
      <w:numPr>
        <w:numId w:val="1"/>
      </w:numPr>
    </w:pPr>
  </w:style>
  <w:style w:type="paragraph" w:customStyle="1" w:styleId="Default">
    <w:name w:val="Default"/>
    <w:rsid w:val="005D0D76"/>
    <w:pPr>
      <w:autoSpaceDE w:val="0"/>
      <w:autoSpaceDN w:val="0"/>
      <w:adjustRightInd w:val="0"/>
      <w:spacing w:after="0" w:line="240" w:lineRule="auto"/>
    </w:pPr>
    <w:rPr>
      <w:rFonts w:ascii="Times New Roman" w:eastAsiaTheme="minorEastAsia" w:hAnsi="Times New Roman" w:cs="Times New Roman"/>
      <w:color w:val="000000"/>
      <w:sz w:val="24"/>
      <w:szCs w:val="24"/>
      <w:lang w:eastAsia="nb-NO"/>
    </w:rPr>
  </w:style>
  <w:style w:type="character" w:styleId="Merknadsreferanse">
    <w:name w:val="annotation reference"/>
    <w:basedOn w:val="Standardskriftforavsnitt"/>
    <w:uiPriority w:val="99"/>
    <w:semiHidden/>
    <w:unhideWhenUsed/>
    <w:rsid w:val="00306453"/>
    <w:rPr>
      <w:sz w:val="16"/>
      <w:szCs w:val="16"/>
    </w:rPr>
  </w:style>
  <w:style w:type="paragraph" w:styleId="Merknadstekst">
    <w:name w:val="annotation text"/>
    <w:basedOn w:val="Normal"/>
    <w:link w:val="MerknadstekstTegn"/>
    <w:uiPriority w:val="99"/>
    <w:unhideWhenUsed/>
    <w:rsid w:val="00306453"/>
    <w:pPr>
      <w:spacing w:line="240" w:lineRule="auto"/>
    </w:pPr>
    <w:rPr>
      <w:sz w:val="20"/>
      <w:szCs w:val="20"/>
    </w:rPr>
  </w:style>
  <w:style w:type="character" w:customStyle="1" w:styleId="MerknadstekstTegn">
    <w:name w:val="Merknadstekst Tegn"/>
    <w:basedOn w:val="Standardskriftforavsnitt"/>
    <w:link w:val="Merknadstekst"/>
    <w:uiPriority w:val="99"/>
    <w:rsid w:val="00306453"/>
    <w:rPr>
      <w:rFonts w:ascii="Times New Roman" w:eastAsia="Times New Roman" w:hAnsi="Times New Roman"/>
      <w:spacing w:val="4"/>
      <w:sz w:val="20"/>
      <w:szCs w:val="20"/>
      <w:lang w:eastAsia="nb-NO"/>
    </w:rPr>
  </w:style>
  <w:style w:type="paragraph" w:styleId="Kommentaremne">
    <w:name w:val="annotation subject"/>
    <w:basedOn w:val="Merknadstekst"/>
    <w:next w:val="Merknadstekst"/>
    <w:link w:val="KommentaremneTegn"/>
    <w:uiPriority w:val="99"/>
    <w:semiHidden/>
    <w:unhideWhenUsed/>
    <w:rsid w:val="00306453"/>
    <w:rPr>
      <w:b/>
      <w:bCs/>
    </w:rPr>
  </w:style>
  <w:style w:type="character" w:customStyle="1" w:styleId="KommentaremneTegn">
    <w:name w:val="Kommentaremne Tegn"/>
    <w:basedOn w:val="MerknadstekstTegn"/>
    <w:link w:val="Kommentaremne"/>
    <w:uiPriority w:val="99"/>
    <w:semiHidden/>
    <w:rsid w:val="00306453"/>
    <w:rPr>
      <w:rFonts w:ascii="Times New Roman" w:eastAsia="Times New Roman" w:hAnsi="Times New Roman"/>
      <w:b/>
      <w:bCs/>
      <w:spacing w:val="4"/>
      <w:sz w:val="20"/>
      <w:szCs w:val="20"/>
      <w:lang w:eastAsia="nb-NO"/>
    </w:rPr>
  </w:style>
  <w:style w:type="paragraph" w:styleId="Bobletekst">
    <w:name w:val="Balloon Text"/>
    <w:basedOn w:val="Normal"/>
    <w:link w:val="BobletekstTegn"/>
    <w:uiPriority w:val="99"/>
    <w:semiHidden/>
    <w:unhideWhenUsed/>
    <w:rsid w:val="0030645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06453"/>
    <w:rPr>
      <w:rFonts w:ascii="Segoe UI" w:eastAsia="Times New Roman" w:hAnsi="Segoe UI" w:cs="Segoe UI"/>
      <w:spacing w:val="4"/>
      <w:sz w:val="18"/>
      <w:szCs w:val="18"/>
      <w:lang w:eastAsia="nb-NO"/>
    </w:rPr>
  </w:style>
  <w:style w:type="paragraph" w:customStyle="1" w:styleId="mortaga">
    <w:name w:val="mortag_a"/>
    <w:basedOn w:val="Normal"/>
    <w:rsid w:val="00571751"/>
    <w:pPr>
      <w:spacing w:before="100" w:beforeAutospacing="1" w:after="100" w:afterAutospacing="1" w:line="240" w:lineRule="auto"/>
    </w:pPr>
    <w:rPr>
      <w:rFonts w:cs="Times New Roman"/>
      <w:spacing w:val="0"/>
      <w:szCs w:val="24"/>
    </w:rPr>
  </w:style>
  <w:style w:type="character" w:styleId="Utheving">
    <w:name w:val="Emphasis"/>
    <w:basedOn w:val="Standardskriftforavsnitt"/>
    <w:uiPriority w:val="20"/>
    <w:qFormat/>
    <w:rsid w:val="00571751"/>
    <w:rPr>
      <w:i/>
      <w:iCs/>
    </w:rPr>
  </w:style>
  <w:style w:type="paragraph" w:customStyle="1" w:styleId="mortaga1">
    <w:name w:val="mortag_a1"/>
    <w:basedOn w:val="Normal"/>
    <w:rsid w:val="00571751"/>
    <w:pPr>
      <w:spacing w:before="100" w:beforeAutospacing="1" w:after="100" w:afterAutospacing="1" w:line="240" w:lineRule="auto"/>
    </w:pPr>
    <w:rPr>
      <w:rFonts w:cs="Times New Roman"/>
      <w:spacing w:val="0"/>
      <w:szCs w:val="24"/>
    </w:rPr>
  </w:style>
  <w:style w:type="character" w:customStyle="1" w:styleId="utsperret">
    <w:name w:val="utsperret"/>
    <w:basedOn w:val="Standardskriftforavsnitt"/>
    <w:rsid w:val="00DC15B2"/>
  </w:style>
  <w:style w:type="character" w:customStyle="1" w:styleId="highlight">
    <w:name w:val="highlight"/>
    <w:basedOn w:val="Standardskriftforavsnitt"/>
    <w:rsid w:val="00C5635B"/>
  </w:style>
  <w:style w:type="paragraph" w:styleId="Topptekst">
    <w:name w:val="header"/>
    <w:basedOn w:val="Normal"/>
    <w:link w:val="TopptekstTegn"/>
    <w:uiPriority w:val="99"/>
    <w:unhideWhenUsed/>
    <w:rsid w:val="00FB322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B3225"/>
    <w:rPr>
      <w:rFonts w:ascii="Times New Roman" w:eastAsia="Times New Roman" w:hAnsi="Times New Roman"/>
      <w:spacing w:val="4"/>
      <w:sz w:val="24"/>
      <w:lang w:eastAsia="nb-NO"/>
    </w:rPr>
  </w:style>
  <w:style w:type="paragraph" w:customStyle="1" w:styleId="blokksit">
    <w:name w:val="blokksit"/>
    <w:basedOn w:val="Normal"/>
    <w:qFormat/>
    <w:rsid w:val="00F86190"/>
    <w:pPr>
      <w:spacing w:line="240" w:lineRule="auto"/>
      <w:ind w:left="397"/>
    </w:pPr>
    <w:rPr>
      <w:rFonts w:ascii="Times" w:hAnsi="Times"/>
      <w:spacing w:val="-2"/>
    </w:rPr>
  </w:style>
  <w:style w:type="character" w:customStyle="1" w:styleId="sperret">
    <w:name w:val="sperret"/>
    <w:basedOn w:val="Standardskriftforavsnitt"/>
    <w:rsid w:val="00F86190"/>
    <w:rPr>
      <w:spacing w:val="30"/>
    </w:rPr>
  </w:style>
  <w:style w:type="character" w:styleId="Fulgthyperkobling">
    <w:name w:val="FollowedHyperlink"/>
    <w:basedOn w:val="Standardskriftforavsnitt"/>
    <w:uiPriority w:val="99"/>
    <w:semiHidden/>
    <w:unhideWhenUsed/>
    <w:rsid w:val="006D2082"/>
    <w:rPr>
      <w:color w:val="954F72" w:themeColor="followedHyperlink"/>
      <w:u w:val="single"/>
    </w:rPr>
  </w:style>
  <w:style w:type="paragraph" w:styleId="NormalWeb">
    <w:name w:val="Normal (Web)"/>
    <w:basedOn w:val="Normal"/>
    <w:uiPriority w:val="99"/>
    <w:semiHidden/>
    <w:unhideWhenUsed/>
    <w:rsid w:val="006D2082"/>
    <w:pPr>
      <w:spacing w:before="100" w:beforeAutospacing="1" w:after="100" w:afterAutospacing="1" w:line="240" w:lineRule="auto"/>
    </w:pPr>
    <w:rPr>
      <w:rFonts w:cs="Times New Roman"/>
      <w:spacing w:val="0"/>
      <w:szCs w:val="24"/>
    </w:rPr>
  </w:style>
  <w:style w:type="character" w:styleId="Sterk">
    <w:name w:val="Strong"/>
    <w:basedOn w:val="Standardskriftforavsnitt"/>
    <w:uiPriority w:val="22"/>
    <w:qFormat/>
    <w:rsid w:val="00BF3F13"/>
    <w:rPr>
      <w:b/>
      <w:bCs/>
    </w:rPr>
  </w:style>
  <w:style w:type="paragraph" w:customStyle="1" w:styleId="k-ledd">
    <w:name w:val="k-ledd"/>
    <w:basedOn w:val="Normal"/>
    <w:rsid w:val="009B703E"/>
    <w:pPr>
      <w:spacing w:before="100" w:beforeAutospacing="1" w:after="100" w:afterAutospacing="1" w:line="240" w:lineRule="auto"/>
    </w:pPr>
    <w:rPr>
      <w:rFonts w:cs="Times New Roman"/>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7433">
      <w:bodyDiv w:val="1"/>
      <w:marLeft w:val="0"/>
      <w:marRight w:val="0"/>
      <w:marTop w:val="0"/>
      <w:marBottom w:val="0"/>
      <w:divBdr>
        <w:top w:val="none" w:sz="0" w:space="0" w:color="auto"/>
        <w:left w:val="none" w:sz="0" w:space="0" w:color="auto"/>
        <w:bottom w:val="none" w:sz="0" w:space="0" w:color="auto"/>
        <w:right w:val="none" w:sz="0" w:space="0" w:color="auto"/>
      </w:divBdr>
    </w:div>
    <w:div w:id="77872683">
      <w:bodyDiv w:val="1"/>
      <w:marLeft w:val="0"/>
      <w:marRight w:val="0"/>
      <w:marTop w:val="0"/>
      <w:marBottom w:val="0"/>
      <w:divBdr>
        <w:top w:val="none" w:sz="0" w:space="0" w:color="auto"/>
        <w:left w:val="none" w:sz="0" w:space="0" w:color="auto"/>
        <w:bottom w:val="none" w:sz="0" w:space="0" w:color="auto"/>
        <w:right w:val="none" w:sz="0" w:space="0" w:color="auto"/>
      </w:divBdr>
    </w:div>
    <w:div w:id="95711260">
      <w:bodyDiv w:val="1"/>
      <w:marLeft w:val="0"/>
      <w:marRight w:val="0"/>
      <w:marTop w:val="0"/>
      <w:marBottom w:val="0"/>
      <w:divBdr>
        <w:top w:val="none" w:sz="0" w:space="0" w:color="auto"/>
        <w:left w:val="none" w:sz="0" w:space="0" w:color="auto"/>
        <w:bottom w:val="none" w:sz="0" w:space="0" w:color="auto"/>
        <w:right w:val="none" w:sz="0" w:space="0" w:color="auto"/>
      </w:divBdr>
      <w:divsChild>
        <w:div w:id="239338243">
          <w:marLeft w:val="0"/>
          <w:marRight w:val="0"/>
          <w:marTop w:val="0"/>
          <w:marBottom w:val="0"/>
          <w:divBdr>
            <w:top w:val="none" w:sz="0" w:space="0" w:color="auto"/>
            <w:left w:val="none" w:sz="0" w:space="0" w:color="auto"/>
            <w:bottom w:val="none" w:sz="0" w:space="0" w:color="auto"/>
            <w:right w:val="none" w:sz="0" w:space="0" w:color="auto"/>
          </w:divBdr>
          <w:divsChild>
            <w:div w:id="741871519">
              <w:marLeft w:val="0"/>
              <w:marRight w:val="0"/>
              <w:marTop w:val="0"/>
              <w:marBottom w:val="0"/>
              <w:divBdr>
                <w:top w:val="none" w:sz="0" w:space="0" w:color="auto"/>
                <w:left w:val="none" w:sz="0" w:space="0" w:color="auto"/>
                <w:bottom w:val="none" w:sz="0" w:space="0" w:color="auto"/>
                <w:right w:val="none" w:sz="0" w:space="0" w:color="auto"/>
              </w:divBdr>
              <w:divsChild>
                <w:div w:id="690034304">
                  <w:marLeft w:val="0"/>
                  <w:marRight w:val="0"/>
                  <w:marTop w:val="0"/>
                  <w:marBottom w:val="0"/>
                  <w:divBdr>
                    <w:top w:val="none" w:sz="0" w:space="0" w:color="auto"/>
                    <w:left w:val="none" w:sz="0" w:space="0" w:color="auto"/>
                    <w:bottom w:val="none" w:sz="0" w:space="0" w:color="auto"/>
                    <w:right w:val="none" w:sz="0" w:space="0" w:color="auto"/>
                  </w:divBdr>
                  <w:divsChild>
                    <w:div w:id="1825580352">
                      <w:marLeft w:val="0"/>
                      <w:marRight w:val="0"/>
                      <w:marTop w:val="0"/>
                      <w:marBottom w:val="0"/>
                      <w:divBdr>
                        <w:top w:val="none" w:sz="0" w:space="0" w:color="auto"/>
                        <w:left w:val="none" w:sz="0" w:space="0" w:color="auto"/>
                        <w:bottom w:val="none" w:sz="0" w:space="0" w:color="auto"/>
                        <w:right w:val="none" w:sz="0" w:space="0" w:color="auto"/>
                      </w:divBdr>
                      <w:divsChild>
                        <w:div w:id="1673101037">
                          <w:marLeft w:val="0"/>
                          <w:marRight w:val="0"/>
                          <w:marTop w:val="600"/>
                          <w:marBottom w:val="0"/>
                          <w:divBdr>
                            <w:top w:val="none" w:sz="0" w:space="0" w:color="auto"/>
                            <w:left w:val="none" w:sz="0" w:space="0" w:color="auto"/>
                            <w:bottom w:val="none" w:sz="0" w:space="0" w:color="auto"/>
                            <w:right w:val="none" w:sz="0" w:space="0" w:color="auto"/>
                          </w:divBdr>
                          <w:divsChild>
                            <w:div w:id="138729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02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8598">
      <w:bodyDiv w:val="1"/>
      <w:marLeft w:val="0"/>
      <w:marRight w:val="0"/>
      <w:marTop w:val="0"/>
      <w:marBottom w:val="0"/>
      <w:divBdr>
        <w:top w:val="none" w:sz="0" w:space="0" w:color="auto"/>
        <w:left w:val="none" w:sz="0" w:space="0" w:color="auto"/>
        <w:bottom w:val="none" w:sz="0" w:space="0" w:color="auto"/>
        <w:right w:val="none" w:sz="0" w:space="0" w:color="auto"/>
      </w:divBdr>
    </w:div>
    <w:div w:id="212083799">
      <w:bodyDiv w:val="1"/>
      <w:marLeft w:val="0"/>
      <w:marRight w:val="0"/>
      <w:marTop w:val="0"/>
      <w:marBottom w:val="0"/>
      <w:divBdr>
        <w:top w:val="none" w:sz="0" w:space="0" w:color="auto"/>
        <w:left w:val="none" w:sz="0" w:space="0" w:color="auto"/>
        <w:bottom w:val="none" w:sz="0" w:space="0" w:color="auto"/>
        <w:right w:val="none" w:sz="0" w:space="0" w:color="auto"/>
      </w:divBdr>
    </w:div>
    <w:div w:id="253518326">
      <w:bodyDiv w:val="1"/>
      <w:marLeft w:val="0"/>
      <w:marRight w:val="0"/>
      <w:marTop w:val="0"/>
      <w:marBottom w:val="0"/>
      <w:divBdr>
        <w:top w:val="none" w:sz="0" w:space="0" w:color="auto"/>
        <w:left w:val="none" w:sz="0" w:space="0" w:color="auto"/>
        <w:bottom w:val="none" w:sz="0" w:space="0" w:color="auto"/>
        <w:right w:val="none" w:sz="0" w:space="0" w:color="auto"/>
      </w:divBdr>
    </w:div>
    <w:div w:id="344988878">
      <w:bodyDiv w:val="1"/>
      <w:marLeft w:val="0"/>
      <w:marRight w:val="0"/>
      <w:marTop w:val="0"/>
      <w:marBottom w:val="0"/>
      <w:divBdr>
        <w:top w:val="none" w:sz="0" w:space="0" w:color="auto"/>
        <w:left w:val="none" w:sz="0" w:space="0" w:color="auto"/>
        <w:bottom w:val="none" w:sz="0" w:space="0" w:color="auto"/>
        <w:right w:val="none" w:sz="0" w:space="0" w:color="auto"/>
      </w:divBdr>
    </w:div>
    <w:div w:id="403067927">
      <w:bodyDiv w:val="1"/>
      <w:marLeft w:val="0"/>
      <w:marRight w:val="0"/>
      <w:marTop w:val="0"/>
      <w:marBottom w:val="0"/>
      <w:divBdr>
        <w:top w:val="none" w:sz="0" w:space="0" w:color="auto"/>
        <w:left w:val="none" w:sz="0" w:space="0" w:color="auto"/>
        <w:bottom w:val="none" w:sz="0" w:space="0" w:color="auto"/>
        <w:right w:val="none" w:sz="0" w:space="0" w:color="auto"/>
      </w:divBdr>
    </w:div>
    <w:div w:id="418675098">
      <w:bodyDiv w:val="1"/>
      <w:marLeft w:val="0"/>
      <w:marRight w:val="0"/>
      <w:marTop w:val="0"/>
      <w:marBottom w:val="0"/>
      <w:divBdr>
        <w:top w:val="none" w:sz="0" w:space="0" w:color="auto"/>
        <w:left w:val="none" w:sz="0" w:space="0" w:color="auto"/>
        <w:bottom w:val="none" w:sz="0" w:space="0" w:color="auto"/>
        <w:right w:val="none" w:sz="0" w:space="0" w:color="auto"/>
      </w:divBdr>
    </w:div>
    <w:div w:id="449477942">
      <w:bodyDiv w:val="1"/>
      <w:marLeft w:val="0"/>
      <w:marRight w:val="0"/>
      <w:marTop w:val="0"/>
      <w:marBottom w:val="0"/>
      <w:divBdr>
        <w:top w:val="none" w:sz="0" w:space="0" w:color="auto"/>
        <w:left w:val="none" w:sz="0" w:space="0" w:color="auto"/>
        <w:bottom w:val="none" w:sz="0" w:space="0" w:color="auto"/>
        <w:right w:val="none" w:sz="0" w:space="0" w:color="auto"/>
      </w:divBdr>
    </w:div>
    <w:div w:id="615603779">
      <w:bodyDiv w:val="1"/>
      <w:marLeft w:val="0"/>
      <w:marRight w:val="0"/>
      <w:marTop w:val="0"/>
      <w:marBottom w:val="0"/>
      <w:divBdr>
        <w:top w:val="none" w:sz="0" w:space="0" w:color="auto"/>
        <w:left w:val="none" w:sz="0" w:space="0" w:color="auto"/>
        <w:bottom w:val="none" w:sz="0" w:space="0" w:color="auto"/>
        <w:right w:val="none" w:sz="0" w:space="0" w:color="auto"/>
      </w:divBdr>
    </w:div>
    <w:div w:id="791094254">
      <w:bodyDiv w:val="1"/>
      <w:marLeft w:val="0"/>
      <w:marRight w:val="0"/>
      <w:marTop w:val="0"/>
      <w:marBottom w:val="0"/>
      <w:divBdr>
        <w:top w:val="none" w:sz="0" w:space="0" w:color="auto"/>
        <w:left w:val="none" w:sz="0" w:space="0" w:color="auto"/>
        <w:bottom w:val="none" w:sz="0" w:space="0" w:color="auto"/>
        <w:right w:val="none" w:sz="0" w:space="0" w:color="auto"/>
      </w:divBdr>
      <w:divsChild>
        <w:div w:id="1339691758">
          <w:marLeft w:val="0"/>
          <w:marRight w:val="0"/>
          <w:marTop w:val="0"/>
          <w:marBottom w:val="0"/>
          <w:divBdr>
            <w:top w:val="none" w:sz="0" w:space="0" w:color="auto"/>
            <w:left w:val="none" w:sz="0" w:space="0" w:color="auto"/>
            <w:bottom w:val="none" w:sz="0" w:space="0" w:color="auto"/>
            <w:right w:val="none" w:sz="0" w:space="0" w:color="auto"/>
          </w:divBdr>
          <w:divsChild>
            <w:div w:id="173613120">
              <w:marLeft w:val="0"/>
              <w:marRight w:val="0"/>
              <w:marTop w:val="600"/>
              <w:marBottom w:val="0"/>
              <w:divBdr>
                <w:top w:val="none" w:sz="0" w:space="0" w:color="auto"/>
                <w:left w:val="none" w:sz="0" w:space="0" w:color="auto"/>
                <w:bottom w:val="none" w:sz="0" w:space="0" w:color="auto"/>
                <w:right w:val="none" w:sz="0" w:space="0" w:color="auto"/>
              </w:divBdr>
              <w:divsChild>
                <w:div w:id="11084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17527">
      <w:bodyDiv w:val="1"/>
      <w:marLeft w:val="0"/>
      <w:marRight w:val="0"/>
      <w:marTop w:val="0"/>
      <w:marBottom w:val="0"/>
      <w:divBdr>
        <w:top w:val="none" w:sz="0" w:space="0" w:color="auto"/>
        <w:left w:val="none" w:sz="0" w:space="0" w:color="auto"/>
        <w:bottom w:val="none" w:sz="0" w:space="0" w:color="auto"/>
        <w:right w:val="none" w:sz="0" w:space="0" w:color="auto"/>
      </w:divBdr>
    </w:div>
    <w:div w:id="1048071271">
      <w:bodyDiv w:val="1"/>
      <w:marLeft w:val="0"/>
      <w:marRight w:val="0"/>
      <w:marTop w:val="0"/>
      <w:marBottom w:val="0"/>
      <w:divBdr>
        <w:top w:val="none" w:sz="0" w:space="0" w:color="auto"/>
        <w:left w:val="none" w:sz="0" w:space="0" w:color="auto"/>
        <w:bottom w:val="none" w:sz="0" w:space="0" w:color="auto"/>
        <w:right w:val="none" w:sz="0" w:space="0" w:color="auto"/>
      </w:divBdr>
    </w:div>
    <w:div w:id="1062408824">
      <w:bodyDiv w:val="1"/>
      <w:marLeft w:val="0"/>
      <w:marRight w:val="0"/>
      <w:marTop w:val="0"/>
      <w:marBottom w:val="0"/>
      <w:divBdr>
        <w:top w:val="none" w:sz="0" w:space="0" w:color="auto"/>
        <w:left w:val="none" w:sz="0" w:space="0" w:color="auto"/>
        <w:bottom w:val="none" w:sz="0" w:space="0" w:color="auto"/>
        <w:right w:val="none" w:sz="0" w:space="0" w:color="auto"/>
      </w:divBdr>
    </w:div>
    <w:div w:id="1216893106">
      <w:bodyDiv w:val="1"/>
      <w:marLeft w:val="0"/>
      <w:marRight w:val="0"/>
      <w:marTop w:val="0"/>
      <w:marBottom w:val="0"/>
      <w:divBdr>
        <w:top w:val="none" w:sz="0" w:space="0" w:color="auto"/>
        <w:left w:val="none" w:sz="0" w:space="0" w:color="auto"/>
        <w:bottom w:val="none" w:sz="0" w:space="0" w:color="auto"/>
        <w:right w:val="none" w:sz="0" w:space="0" w:color="auto"/>
      </w:divBdr>
    </w:div>
    <w:div w:id="1278950338">
      <w:bodyDiv w:val="1"/>
      <w:marLeft w:val="0"/>
      <w:marRight w:val="0"/>
      <w:marTop w:val="0"/>
      <w:marBottom w:val="0"/>
      <w:divBdr>
        <w:top w:val="none" w:sz="0" w:space="0" w:color="auto"/>
        <w:left w:val="none" w:sz="0" w:space="0" w:color="auto"/>
        <w:bottom w:val="none" w:sz="0" w:space="0" w:color="auto"/>
        <w:right w:val="none" w:sz="0" w:space="0" w:color="auto"/>
      </w:divBdr>
    </w:div>
    <w:div w:id="1289821706">
      <w:bodyDiv w:val="1"/>
      <w:marLeft w:val="0"/>
      <w:marRight w:val="0"/>
      <w:marTop w:val="0"/>
      <w:marBottom w:val="0"/>
      <w:divBdr>
        <w:top w:val="none" w:sz="0" w:space="0" w:color="auto"/>
        <w:left w:val="none" w:sz="0" w:space="0" w:color="auto"/>
        <w:bottom w:val="none" w:sz="0" w:space="0" w:color="auto"/>
        <w:right w:val="none" w:sz="0" w:space="0" w:color="auto"/>
      </w:divBdr>
    </w:div>
    <w:div w:id="1337803168">
      <w:bodyDiv w:val="1"/>
      <w:marLeft w:val="0"/>
      <w:marRight w:val="0"/>
      <w:marTop w:val="0"/>
      <w:marBottom w:val="0"/>
      <w:divBdr>
        <w:top w:val="none" w:sz="0" w:space="0" w:color="auto"/>
        <w:left w:val="none" w:sz="0" w:space="0" w:color="auto"/>
        <w:bottom w:val="none" w:sz="0" w:space="0" w:color="auto"/>
        <w:right w:val="none" w:sz="0" w:space="0" w:color="auto"/>
      </w:divBdr>
    </w:div>
    <w:div w:id="1384327740">
      <w:bodyDiv w:val="1"/>
      <w:marLeft w:val="0"/>
      <w:marRight w:val="0"/>
      <w:marTop w:val="0"/>
      <w:marBottom w:val="0"/>
      <w:divBdr>
        <w:top w:val="none" w:sz="0" w:space="0" w:color="auto"/>
        <w:left w:val="none" w:sz="0" w:space="0" w:color="auto"/>
        <w:bottom w:val="none" w:sz="0" w:space="0" w:color="auto"/>
        <w:right w:val="none" w:sz="0" w:space="0" w:color="auto"/>
      </w:divBdr>
    </w:div>
    <w:div w:id="1400977990">
      <w:bodyDiv w:val="1"/>
      <w:marLeft w:val="0"/>
      <w:marRight w:val="0"/>
      <w:marTop w:val="0"/>
      <w:marBottom w:val="0"/>
      <w:divBdr>
        <w:top w:val="none" w:sz="0" w:space="0" w:color="auto"/>
        <w:left w:val="none" w:sz="0" w:space="0" w:color="auto"/>
        <w:bottom w:val="none" w:sz="0" w:space="0" w:color="auto"/>
        <w:right w:val="none" w:sz="0" w:space="0" w:color="auto"/>
      </w:divBdr>
    </w:div>
    <w:div w:id="1474180676">
      <w:bodyDiv w:val="1"/>
      <w:marLeft w:val="0"/>
      <w:marRight w:val="0"/>
      <w:marTop w:val="0"/>
      <w:marBottom w:val="0"/>
      <w:divBdr>
        <w:top w:val="none" w:sz="0" w:space="0" w:color="auto"/>
        <w:left w:val="none" w:sz="0" w:space="0" w:color="auto"/>
        <w:bottom w:val="none" w:sz="0" w:space="0" w:color="auto"/>
        <w:right w:val="none" w:sz="0" w:space="0" w:color="auto"/>
      </w:divBdr>
      <w:divsChild>
        <w:div w:id="707805098">
          <w:marLeft w:val="0"/>
          <w:marRight w:val="0"/>
          <w:marTop w:val="0"/>
          <w:marBottom w:val="30"/>
          <w:divBdr>
            <w:top w:val="none" w:sz="0" w:space="0" w:color="auto"/>
            <w:left w:val="none" w:sz="0" w:space="0" w:color="auto"/>
            <w:bottom w:val="none" w:sz="0" w:space="0" w:color="auto"/>
            <w:right w:val="none" w:sz="0" w:space="0" w:color="auto"/>
          </w:divBdr>
        </w:div>
        <w:div w:id="717166259">
          <w:marLeft w:val="0"/>
          <w:marRight w:val="0"/>
          <w:marTop w:val="0"/>
          <w:marBottom w:val="30"/>
          <w:divBdr>
            <w:top w:val="none" w:sz="0" w:space="0" w:color="auto"/>
            <w:left w:val="none" w:sz="0" w:space="0" w:color="auto"/>
            <w:bottom w:val="none" w:sz="0" w:space="0" w:color="auto"/>
            <w:right w:val="none" w:sz="0" w:space="0" w:color="auto"/>
          </w:divBdr>
        </w:div>
        <w:div w:id="544756622">
          <w:marLeft w:val="0"/>
          <w:marRight w:val="0"/>
          <w:marTop w:val="0"/>
          <w:marBottom w:val="30"/>
          <w:divBdr>
            <w:top w:val="none" w:sz="0" w:space="0" w:color="auto"/>
            <w:left w:val="none" w:sz="0" w:space="0" w:color="auto"/>
            <w:bottom w:val="none" w:sz="0" w:space="0" w:color="auto"/>
            <w:right w:val="none" w:sz="0" w:space="0" w:color="auto"/>
          </w:divBdr>
        </w:div>
        <w:div w:id="1895506403">
          <w:marLeft w:val="0"/>
          <w:marRight w:val="0"/>
          <w:marTop w:val="0"/>
          <w:marBottom w:val="30"/>
          <w:divBdr>
            <w:top w:val="none" w:sz="0" w:space="0" w:color="auto"/>
            <w:left w:val="none" w:sz="0" w:space="0" w:color="auto"/>
            <w:bottom w:val="none" w:sz="0" w:space="0" w:color="auto"/>
            <w:right w:val="none" w:sz="0" w:space="0" w:color="auto"/>
          </w:divBdr>
        </w:div>
        <w:div w:id="839347967">
          <w:marLeft w:val="0"/>
          <w:marRight w:val="0"/>
          <w:marTop w:val="0"/>
          <w:marBottom w:val="30"/>
          <w:divBdr>
            <w:top w:val="none" w:sz="0" w:space="0" w:color="auto"/>
            <w:left w:val="none" w:sz="0" w:space="0" w:color="auto"/>
            <w:bottom w:val="none" w:sz="0" w:space="0" w:color="auto"/>
            <w:right w:val="none" w:sz="0" w:space="0" w:color="auto"/>
          </w:divBdr>
        </w:div>
        <w:div w:id="837233943">
          <w:marLeft w:val="0"/>
          <w:marRight w:val="0"/>
          <w:marTop w:val="0"/>
          <w:marBottom w:val="30"/>
          <w:divBdr>
            <w:top w:val="none" w:sz="0" w:space="0" w:color="auto"/>
            <w:left w:val="none" w:sz="0" w:space="0" w:color="auto"/>
            <w:bottom w:val="none" w:sz="0" w:space="0" w:color="auto"/>
            <w:right w:val="none" w:sz="0" w:space="0" w:color="auto"/>
          </w:divBdr>
        </w:div>
        <w:div w:id="756556888">
          <w:marLeft w:val="0"/>
          <w:marRight w:val="0"/>
          <w:marTop w:val="0"/>
          <w:marBottom w:val="30"/>
          <w:divBdr>
            <w:top w:val="none" w:sz="0" w:space="0" w:color="auto"/>
            <w:left w:val="none" w:sz="0" w:space="0" w:color="auto"/>
            <w:bottom w:val="none" w:sz="0" w:space="0" w:color="auto"/>
            <w:right w:val="none" w:sz="0" w:space="0" w:color="auto"/>
          </w:divBdr>
        </w:div>
      </w:divsChild>
    </w:div>
    <w:div w:id="1542130059">
      <w:bodyDiv w:val="1"/>
      <w:marLeft w:val="0"/>
      <w:marRight w:val="0"/>
      <w:marTop w:val="0"/>
      <w:marBottom w:val="0"/>
      <w:divBdr>
        <w:top w:val="none" w:sz="0" w:space="0" w:color="auto"/>
        <w:left w:val="none" w:sz="0" w:space="0" w:color="auto"/>
        <w:bottom w:val="none" w:sz="0" w:space="0" w:color="auto"/>
        <w:right w:val="none" w:sz="0" w:space="0" w:color="auto"/>
      </w:divBdr>
    </w:div>
    <w:div w:id="1582134634">
      <w:bodyDiv w:val="1"/>
      <w:marLeft w:val="0"/>
      <w:marRight w:val="0"/>
      <w:marTop w:val="0"/>
      <w:marBottom w:val="0"/>
      <w:divBdr>
        <w:top w:val="none" w:sz="0" w:space="0" w:color="auto"/>
        <w:left w:val="none" w:sz="0" w:space="0" w:color="auto"/>
        <w:bottom w:val="none" w:sz="0" w:space="0" w:color="auto"/>
        <w:right w:val="none" w:sz="0" w:space="0" w:color="auto"/>
      </w:divBdr>
    </w:div>
    <w:div w:id="1723284383">
      <w:bodyDiv w:val="1"/>
      <w:marLeft w:val="0"/>
      <w:marRight w:val="0"/>
      <w:marTop w:val="0"/>
      <w:marBottom w:val="0"/>
      <w:divBdr>
        <w:top w:val="none" w:sz="0" w:space="0" w:color="auto"/>
        <w:left w:val="none" w:sz="0" w:space="0" w:color="auto"/>
        <w:bottom w:val="none" w:sz="0" w:space="0" w:color="auto"/>
        <w:right w:val="none" w:sz="0" w:space="0" w:color="auto"/>
      </w:divBdr>
    </w:div>
    <w:div w:id="1775517819">
      <w:bodyDiv w:val="1"/>
      <w:marLeft w:val="0"/>
      <w:marRight w:val="0"/>
      <w:marTop w:val="0"/>
      <w:marBottom w:val="0"/>
      <w:divBdr>
        <w:top w:val="none" w:sz="0" w:space="0" w:color="auto"/>
        <w:left w:val="none" w:sz="0" w:space="0" w:color="auto"/>
        <w:bottom w:val="none" w:sz="0" w:space="0" w:color="auto"/>
        <w:right w:val="none" w:sz="0" w:space="0" w:color="auto"/>
      </w:divBdr>
    </w:div>
    <w:div w:id="1777872021">
      <w:bodyDiv w:val="1"/>
      <w:marLeft w:val="0"/>
      <w:marRight w:val="0"/>
      <w:marTop w:val="0"/>
      <w:marBottom w:val="0"/>
      <w:divBdr>
        <w:top w:val="none" w:sz="0" w:space="0" w:color="auto"/>
        <w:left w:val="none" w:sz="0" w:space="0" w:color="auto"/>
        <w:bottom w:val="none" w:sz="0" w:space="0" w:color="auto"/>
        <w:right w:val="none" w:sz="0" w:space="0" w:color="auto"/>
      </w:divBdr>
      <w:divsChild>
        <w:div w:id="1087196021">
          <w:marLeft w:val="-300"/>
          <w:marRight w:val="-300"/>
          <w:marTop w:val="0"/>
          <w:marBottom w:val="150"/>
          <w:divBdr>
            <w:top w:val="none" w:sz="0" w:space="0" w:color="auto"/>
            <w:left w:val="none" w:sz="0" w:space="0" w:color="auto"/>
            <w:bottom w:val="none" w:sz="0" w:space="0" w:color="auto"/>
            <w:right w:val="none" w:sz="0" w:space="0" w:color="auto"/>
          </w:divBdr>
        </w:div>
        <w:div w:id="1883443851">
          <w:marLeft w:val="-300"/>
          <w:marRight w:val="-300"/>
          <w:marTop w:val="0"/>
          <w:marBottom w:val="150"/>
          <w:divBdr>
            <w:top w:val="none" w:sz="0" w:space="0" w:color="auto"/>
            <w:left w:val="none" w:sz="0" w:space="0" w:color="auto"/>
            <w:bottom w:val="none" w:sz="0" w:space="0" w:color="auto"/>
            <w:right w:val="none" w:sz="0" w:space="0" w:color="auto"/>
          </w:divBdr>
        </w:div>
      </w:divsChild>
    </w:div>
    <w:div w:id="179058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3B63E-A3E8-4A42-ABB5-50A8CE981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3740</Words>
  <Characters>19825</Characters>
  <Application>Microsoft Office Word</Application>
  <DocSecurity>4</DocSecurity>
  <Lines>165</Lines>
  <Paragraphs>47</Paragraphs>
  <ScaleCrop>false</ScaleCrop>
  <HeadingPairs>
    <vt:vector size="2" baseType="variant">
      <vt:variant>
        <vt:lpstr>Tittel</vt:lpstr>
      </vt:variant>
      <vt:variant>
        <vt:i4>1</vt:i4>
      </vt:variant>
    </vt:vector>
  </HeadingPairs>
  <TitlesOfParts>
    <vt:vector size="1" baseType="lpstr">
      <vt:lpstr/>
    </vt:vector>
  </TitlesOfParts>
  <Company>DSS</Company>
  <LinksUpToDate>false</LinksUpToDate>
  <CharactersWithSpaces>23518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Kristiansen Anette</dc:creator>
  <cp:keywords/>
  <dc:description/>
  <cp:lastModifiedBy>Sugumaran Malarvili</cp:lastModifiedBy>
  <cp:revision>2</cp:revision>
  <cp:lastPrinted>2021-09-18T08:11:00Z</cp:lastPrinted>
  <dcterms:created xsi:type="dcterms:W3CDTF">2021-09-21T10:45:00Z</dcterms:created>
  <dcterms:modified xsi:type="dcterms:W3CDTF">2021-09-21T10:45:00Z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06d9f1-f9fd-497b-933e-b21d72c15faf_Enabled">
    <vt:lpwstr>true</vt:lpwstr>
  </property>
  <property fmtid="{D5CDD505-2E9C-101B-9397-08002B2CF9AE}" pid="3" name="MSIP_Label_de06d9f1-f9fd-497b-933e-b21d72c15faf_SetDate">
    <vt:lpwstr>2021-01-05T10:19:10Z</vt:lpwstr>
  </property>
  <property fmtid="{D5CDD505-2E9C-101B-9397-08002B2CF9AE}" pid="4" name="MSIP_Label_de06d9f1-f9fd-497b-933e-b21d72c15faf_Method">
    <vt:lpwstr>Standard</vt:lpwstr>
  </property>
  <property fmtid="{D5CDD505-2E9C-101B-9397-08002B2CF9AE}" pid="5" name="MSIP_Label_de06d9f1-f9fd-497b-933e-b21d72c15faf_Name">
    <vt:lpwstr>Intern (BFD)</vt:lpwstr>
  </property>
  <property fmtid="{D5CDD505-2E9C-101B-9397-08002B2CF9AE}" pid="6" name="MSIP_Label_de06d9f1-f9fd-497b-933e-b21d72c15faf_SiteId">
    <vt:lpwstr>f696e186-1c3b-44cd-bf76-5ace0e7007bd</vt:lpwstr>
  </property>
  <property fmtid="{D5CDD505-2E9C-101B-9397-08002B2CF9AE}" pid="7" name="MSIP_Label_de06d9f1-f9fd-497b-933e-b21d72c15faf_ActionId">
    <vt:lpwstr>d87abfbd-558f-4410-b3bc-000028d27a6b</vt:lpwstr>
  </property>
  <property fmtid="{D5CDD505-2E9C-101B-9397-08002B2CF9AE}" pid="8" name="MSIP_Label_de06d9f1-f9fd-497b-933e-b21d72c15faf_ContentBits">
    <vt:lpwstr>0</vt:lpwstr>
  </property>
</Properties>
</file>