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DE626" w14:textId="3E431379" w:rsidR="00000000" w:rsidRPr="00FE4144" w:rsidRDefault="00FE4144" w:rsidP="00FE4144">
      <w:pPr>
        <w:pStyle w:val="i-dep"/>
      </w:pPr>
      <w:r w:rsidRPr="00FE4144">
        <w:t>Landbruks- og matdepartementet</w:t>
      </w:r>
    </w:p>
    <w:p w14:paraId="0E932543" w14:textId="77777777" w:rsidR="00000000" w:rsidRPr="00FE4144" w:rsidRDefault="006C2DC9" w:rsidP="00FE4144">
      <w:pPr>
        <w:pStyle w:val="i-budkap-over"/>
      </w:pPr>
      <w:r w:rsidRPr="00FE4144">
        <w:t>Kap. 1115, 1137, 1138, 1142, 1148, 1150, 5576</w:t>
      </w:r>
    </w:p>
    <w:p w14:paraId="3E092C91" w14:textId="77777777" w:rsidR="00000000" w:rsidRPr="00FE4144" w:rsidRDefault="006C2DC9" w:rsidP="00FE4144">
      <w:pPr>
        <w:pStyle w:val="i-hode"/>
      </w:pPr>
      <w:proofErr w:type="spellStart"/>
      <w:r w:rsidRPr="00FE4144">
        <w:t>Prop</w:t>
      </w:r>
      <w:proofErr w:type="spellEnd"/>
      <w:r w:rsidRPr="00FE4144">
        <w:t>. 25 S</w:t>
      </w:r>
    </w:p>
    <w:p w14:paraId="00FF9D7B" w14:textId="77777777" w:rsidR="00000000" w:rsidRPr="00FE4144" w:rsidRDefault="006C2DC9" w:rsidP="00FE4144">
      <w:pPr>
        <w:pStyle w:val="i-sesjon"/>
      </w:pPr>
      <w:r w:rsidRPr="00FE4144">
        <w:t>(2022–2023)</w:t>
      </w:r>
    </w:p>
    <w:p w14:paraId="69493340" w14:textId="77777777" w:rsidR="00000000" w:rsidRPr="00FE4144" w:rsidRDefault="006C2DC9" w:rsidP="00FE4144">
      <w:pPr>
        <w:pStyle w:val="i-hode-tit"/>
      </w:pPr>
      <w:r w:rsidRPr="00FE4144">
        <w:t>Proposisjon til Stortinget (forslag til stortingsvedtak)</w:t>
      </w:r>
    </w:p>
    <w:p w14:paraId="3840079A" w14:textId="77777777" w:rsidR="00000000" w:rsidRPr="00FE4144" w:rsidRDefault="006C2DC9" w:rsidP="00FE4144">
      <w:pPr>
        <w:pStyle w:val="i-tit"/>
      </w:pPr>
      <w:r w:rsidRPr="00FE4144">
        <w:t xml:space="preserve">Endringer i statsbudsjettet 2022 under </w:t>
      </w:r>
      <w:r w:rsidRPr="00FE4144">
        <w:br/>
        <w:t>Landbruks- og matdepartementet</w:t>
      </w:r>
    </w:p>
    <w:p w14:paraId="0B706CB9" w14:textId="77777777" w:rsidR="00000000" w:rsidRPr="00FE4144" w:rsidRDefault="006C2DC9" w:rsidP="00FE4144">
      <w:pPr>
        <w:pStyle w:val="i-statsrdato"/>
      </w:pPr>
      <w:r w:rsidRPr="00FE4144">
        <w:t>Tilråd</w:t>
      </w:r>
      <w:r w:rsidRPr="00FE4144">
        <w:t xml:space="preserve">ing fra </w:t>
      </w:r>
      <w:bookmarkStart w:id="0" w:name="_Hlk120103258"/>
      <w:r w:rsidRPr="00FE4144">
        <w:t xml:space="preserve">Landbruks- og matdepartementet </w:t>
      </w:r>
      <w:bookmarkEnd w:id="0"/>
      <w:r w:rsidRPr="00FE4144">
        <w:t xml:space="preserve">25. november 2022, </w:t>
      </w:r>
      <w:r w:rsidRPr="00FE4144">
        <w:br/>
        <w:t xml:space="preserve">godkjent i statsråd samme dag. </w:t>
      </w:r>
      <w:r w:rsidRPr="00FE4144">
        <w:br/>
        <w:t>(Regjeringen Støre)</w:t>
      </w:r>
    </w:p>
    <w:p w14:paraId="7307BD83" w14:textId="77777777" w:rsidR="00000000" w:rsidRPr="00FE4144" w:rsidRDefault="006C2DC9" w:rsidP="00FE4144">
      <w:pPr>
        <w:pStyle w:val="Overskrift1"/>
      </w:pPr>
      <w:r w:rsidRPr="00FE4144">
        <w:t>Innledning</w:t>
      </w:r>
    </w:p>
    <w:p w14:paraId="0AFE2F4C" w14:textId="77777777" w:rsidR="00000000" w:rsidRPr="00FE4144" w:rsidRDefault="006C2DC9" w:rsidP="00FE4144">
      <w:r w:rsidRPr="00FE4144">
        <w:t>I denne proposisjonen legger Landbruks- og matdepartementet fram forslag til endringer i statsbudsjettet for 2022.</w:t>
      </w:r>
    </w:p>
    <w:p w14:paraId="54692EE1" w14:textId="77777777" w:rsidR="00000000" w:rsidRPr="00FE4144" w:rsidRDefault="006C2DC9" w:rsidP="00FE4144">
      <w:pPr>
        <w:pStyle w:val="Overskrift1"/>
      </w:pPr>
      <w:r w:rsidRPr="00FE4144">
        <w:t>Forslag til</w:t>
      </w:r>
      <w:r w:rsidRPr="00FE4144">
        <w:t xml:space="preserve"> endringer</w:t>
      </w:r>
    </w:p>
    <w:p w14:paraId="62385763" w14:textId="77777777" w:rsidR="00000000" w:rsidRPr="00FE4144" w:rsidRDefault="006C2DC9" w:rsidP="00FE4144">
      <w:pPr>
        <w:pStyle w:val="b-budkaptit"/>
      </w:pPr>
      <w:r w:rsidRPr="00FE4144">
        <w:t>Kap. 1115 Mattilsynet</w:t>
      </w:r>
    </w:p>
    <w:p w14:paraId="267D4F27" w14:textId="77777777" w:rsidR="00000000" w:rsidRPr="00FE4144" w:rsidRDefault="006C2DC9" w:rsidP="00FE4144">
      <w:pPr>
        <w:pStyle w:val="b-post"/>
      </w:pPr>
      <w:r w:rsidRPr="00FE4144">
        <w:t>Post 71 Tilskudd til erstatninger, overslagsbevilgning</w:t>
      </w:r>
    </w:p>
    <w:p w14:paraId="30524B02" w14:textId="77777777" w:rsidR="00000000" w:rsidRPr="00FE4144" w:rsidRDefault="006C2DC9" w:rsidP="00FE4144">
      <w:r w:rsidRPr="00FE4144">
        <w:t>Bevilgningen på posten dekker blant annet utgifter ved tiltak som er satt i verk av Mattilsynet i henhold til matloven, dyrehelsepersonelloven og dyrevelferdsloven i de</w:t>
      </w:r>
      <w:r w:rsidRPr="00FE4144">
        <w:t xml:space="preserve"> tilfellene der kostnadene ikke kan drives inn fra dyreeier. I tråd med </w:t>
      </w:r>
      <w:proofErr w:type="spellStart"/>
      <w:r w:rsidRPr="00FE4144">
        <w:t>Prop</w:t>
      </w:r>
      <w:proofErr w:type="spellEnd"/>
      <w:r w:rsidRPr="00FE4144">
        <w:t>. 78 S (2021–2022), blir utgifter ved nødvendige tiltak knyttet til innførsel av kjæledyr fra Ukraina til Norge også belastet posten.</w:t>
      </w:r>
    </w:p>
    <w:p w14:paraId="60145C46" w14:textId="77777777" w:rsidR="00000000" w:rsidRPr="00FE4144" w:rsidRDefault="006C2DC9" w:rsidP="00FE4144">
      <w:r w:rsidRPr="00FE4144">
        <w:t>Om lag fire pst. av de fordrevne fra Ukraina h</w:t>
      </w:r>
      <w:r w:rsidRPr="00FE4144">
        <w:t>ar med seg kjæledyr til Norge. Disse dyrene vil sjelden oppfylle vilkårene for innførsel. Ukraina har en dårligere dyrehelsestatus enn Norge, særlig når det gjelder rabies. Avhengig av status for det enkelte dyret fra Ukraina, kan det være aktuelt med para</w:t>
      </w:r>
      <w:r w:rsidRPr="00FE4144">
        <w:t>sittbehandling, vaksinasjon, identitetsmerking med mikrochips og karanteneopphold. Det et er usikkerhet knyttet til hvor mange fordrevne Norge kan forvente i løpet av høsten 2022, men basert på kostnadene som allerede er påløpt, vurderer Mattilsynet at det</w:t>
      </w:r>
      <w:r w:rsidRPr="00FE4144">
        <w:t xml:space="preserve"> vil være behov for å øke bevilgningen.</w:t>
      </w:r>
    </w:p>
    <w:p w14:paraId="0824CD63" w14:textId="77777777" w:rsidR="00000000" w:rsidRPr="00FE4144" w:rsidRDefault="006C2DC9" w:rsidP="00FE4144">
      <w:r w:rsidRPr="00FE4144">
        <w:t>Det foreslås å øke bevilgningen på posten med 15,0 mill. kroner for å dekke utgiftene til nødvendige tiltak knyttet til kjæledyr fra Ukraina.</w:t>
      </w:r>
    </w:p>
    <w:p w14:paraId="06E80E48" w14:textId="77777777" w:rsidR="00000000" w:rsidRPr="00FE4144" w:rsidRDefault="006C2DC9" w:rsidP="00FE4144">
      <w:pPr>
        <w:pStyle w:val="b-budkaptit"/>
      </w:pPr>
      <w:r w:rsidRPr="00FE4144">
        <w:t>Kap. 1137 Forskning og innovasjon</w:t>
      </w:r>
    </w:p>
    <w:p w14:paraId="0F78A64B" w14:textId="77777777" w:rsidR="00000000" w:rsidRPr="00FE4144" w:rsidRDefault="006C2DC9" w:rsidP="00FE4144">
      <w:pPr>
        <w:pStyle w:val="b-post"/>
      </w:pPr>
      <w:r w:rsidRPr="00FE4144">
        <w:t>Post 54 Nær</w:t>
      </w:r>
      <w:r w:rsidRPr="00FE4144">
        <w:t>ingsrettet matforskning m.m.</w:t>
      </w:r>
    </w:p>
    <w:p w14:paraId="22903F53" w14:textId="77777777" w:rsidR="00000000" w:rsidRPr="00FE4144" w:rsidRDefault="006C2DC9" w:rsidP="00FE4144">
      <w:r w:rsidRPr="00FE4144">
        <w:t>Bevilgningen går til forskning på landbruksprodukter som benyttes til å fremstille nærings- og nytelsesmidler, samt fôrkorn til husdyr. Dette finansieres av en avgift på importerte og norskproduserte land</w:t>
      </w:r>
      <w:r w:rsidRPr="00FE4144">
        <w:lastRenderedPageBreak/>
        <w:t>bruksprodukter, jf. kap</w:t>
      </w:r>
      <w:r w:rsidRPr="00FE4144">
        <w:t>. 5576, post 70. I tråd med at inntektene fra denne avgiften ser ut til å bli 24,9 mill. kroner høyere enn først estimert, foreslås det å øke bevilgningen på kap. 1137, post 54 tilsvarende.</w:t>
      </w:r>
    </w:p>
    <w:p w14:paraId="12DA0FD9" w14:textId="77777777" w:rsidR="00000000" w:rsidRPr="00FE4144" w:rsidRDefault="006C2DC9" w:rsidP="00FE4144">
      <w:pPr>
        <w:pStyle w:val="b-budkaptit"/>
      </w:pPr>
      <w:r w:rsidRPr="00FE4144">
        <w:t>Kap. 1138 Støtte til organisasjoner m.m.</w:t>
      </w:r>
    </w:p>
    <w:p w14:paraId="529EB041" w14:textId="77777777" w:rsidR="00000000" w:rsidRPr="00FE4144" w:rsidRDefault="006C2DC9" w:rsidP="00FE4144">
      <w:pPr>
        <w:pStyle w:val="b-post"/>
      </w:pPr>
      <w:r w:rsidRPr="00FE4144">
        <w:t>Post 70 Støtte til organi</w:t>
      </w:r>
      <w:r w:rsidRPr="00FE4144">
        <w:t>sasjoner</w:t>
      </w:r>
    </w:p>
    <w:p w14:paraId="2CDC7ED6" w14:textId="77777777" w:rsidR="00000000" w:rsidRPr="00FE4144" w:rsidRDefault="006C2DC9" w:rsidP="00FE4144">
      <w:r w:rsidRPr="00FE4144">
        <w:t>Bevilgningen på posten går til å støtte organisasjoner på nasjonalt nivå som arbeider innenfor Landbruks- og matdepartementets målområde. Regjeringen foreslår tiltak for vanskeligstilte julen 2022. Som en del av dette foreslås det å øke bevilgning</w:t>
      </w:r>
      <w:r w:rsidRPr="00FE4144">
        <w:t xml:space="preserve">en til Matsentralen Norge, som omfordeler overskuddsmat via ideelle organisasjoner til vanskeligstilte. Det foreslås å øke bevilgningen med 5,0 mill. kroner til dette formålet. Dette kommer i tillegg til 2,0 mill. kroner som ble bevilget i følge med </w:t>
      </w:r>
      <w:proofErr w:type="spellStart"/>
      <w:r w:rsidRPr="00FE4144">
        <w:t>Innst</w:t>
      </w:r>
      <w:proofErr w:type="spellEnd"/>
      <w:r w:rsidRPr="00FE4144">
        <w:t>.</w:t>
      </w:r>
      <w:r w:rsidRPr="00FE4144">
        <w:t xml:space="preserve"> 34 S (2022–2023).  </w:t>
      </w:r>
    </w:p>
    <w:p w14:paraId="21FAADB0" w14:textId="77777777" w:rsidR="00000000" w:rsidRPr="00FE4144" w:rsidRDefault="006C2DC9" w:rsidP="00FE4144">
      <w:pPr>
        <w:pStyle w:val="b-budkaptit"/>
      </w:pPr>
      <w:r w:rsidRPr="00FE4144">
        <w:t>Kap. 1142 Landbruksdirektoratet</w:t>
      </w:r>
    </w:p>
    <w:p w14:paraId="28E5F987" w14:textId="77777777" w:rsidR="00000000" w:rsidRPr="00FE4144" w:rsidRDefault="006C2DC9" w:rsidP="00FE4144">
      <w:pPr>
        <w:pStyle w:val="b-post"/>
      </w:pPr>
      <w:r w:rsidRPr="00FE4144">
        <w:t>Post 45 Større utstyrsanskaffelser og vedlikehold, kan overføres</w:t>
      </w:r>
    </w:p>
    <w:p w14:paraId="19A2798D" w14:textId="77777777" w:rsidR="00000000" w:rsidRPr="00FE4144" w:rsidRDefault="006C2DC9" w:rsidP="00FE4144">
      <w:r w:rsidRPr="00FE4144">
        <w:t>Posten skal dekke større utstyrsanskaffelser og vedlikehold knyttet til reindriftsforvaltningen. Bevilgningen skal blant annet dekke utgif</w:t>
      </w:r>
      <w:r w:rsidRPr="00FE4144">
        <w:t xml:space="preserve">tene til oppfølging av Norges ansvar ved gjennomføringen av internasjonale avtaler med Finland og Russland, og til vedlikehold av grensegjerder mot Sverige. Det har vært en overskridelse på kap. 1142, post 71 </w:t>
      </w:r>
      <w:r w:rsidRPr="00FE4144">
        <w:rPr>
          <w:rStyle w:val="kursiv"/>
        </w:rPr>
        <w:t>Tiltak for bærekraftig reindrift</w:t>
      </w:r>
      <w:r w:rsidRPr="00FE4144">
        <w:t>, jf. redegjøre</w:t>
      </w:r>
      <w:r w:rsidRPr="00FE4144">
        <w:t>lse under denne posten. For å dekke inn deler av denne overskridelsen, foreslås det å redusere bevilgningen på kap. 1142, post 45 med 11,0 mill. kroner</w:t>
      </w:r>
      <w:r w:rsidRPr="00FE4144">
        <w:t>.</w:t>
      </w:r>
    </w:p>
    <w:p w14:paraId="091DD0F8" w14:textId="77777777" w:rsidR="00000000" w:rsidRPr="00FE4144" w:rsidRDefault="006C2DC9" w:rsidP="00FE4144">
      <w:pPr>
        <w:pStyle w:val="b-post"/>
      </w:pPr>
      <w:r w:rsidRPr="00FE4144">
        <w:t>Post 71 Tilskudd til bærekraftig reindrift, kan overføres</w:t>
      </w:r>
    </w:p>
    <w:p w14:paraId="57E67D27" w14:textId="77777777" w:rsidR="00000000" w:rsidRPr="00FE4144" w:rsidRDefault="006C2DC9" w:rsidP="00FE4144">
      <w:r w:rsidRPr="00FE4144">
        <w:t>Bevilgningen dekker tiltak for å legge til re</w:t>
      </w:r>
      <w:r w:rsidRPr="00FE4144">
        <w:t>tte for bærekraftig reindrift. Reintelling og oppfølging av godkjente bruksregler er sentrale tiltak, i tillegg til kontrolltiltak rettet mot grenseoverskridende reinbeite mellom Norge og Sverige. På grunn av antatt høyt reintall har Statsforvalteren i Tro</w:t>
      </w:r>
      <w:r w:rsidRPr="00FE4144">
        <w:t xml:space="preserve">ms og Finnmark i 2022 gjennomført tvangstelling av rein i Øst-Finnmark. Tellingen har vært svært krevende, og kostnadene har derfor blitt langt høyere enn det som var lagt til grunn. Reindriftsloven åpner for å kreve regress ved tvangstiltak. Med bakgrunn </w:t>
      </w:r>
      <w:r w:rsidRPr="00FE4144">
        <w:t>i den store budsjettoverskridelsen vil det bli foretatt en grundig gjennomgang av saken.</w:t>
      </w:r>
    </w:p>
    <w:p w14:paraId="405C30D0" w14:textId="77777777" w:rsidR="00000000" w:rsidRPr="00FE4144" w:rsidRDefault="006C2DC9" w:rsidP="00FE4144">
      <w:r w:rsidRPr="00FE4144">
        <w:t>Kostnadene fra tvangstellingen overstiger tilgjengelige midler på posten med 13,5 mill. kroner. For å dekke deler av merforbruket foreslås det å omdisponere 11,0 mill.</w:t>
      </w:r>
      <w:r w:rsidRPr="00FE4144">
        <w:t xml:space="preserve"> kroner fra kapittel 1142, post 45. Totalt foreslås det å øke bevilgningen på kap. 1142, post 71 med 13,5 mill. kroner.</w:t>
      </w:r>
    </w:p>
    <w:p w14:paraId="2BC967C4" w14:textId="77777777" w:rsidR="00000000" w:rsidRPr="00FE4144" w:rsidRDefault="006C2DC9" w:rsidP="00FE4144">
      <w:pPr>
        <w:pStyle w:val="b-post"/>
      </w:pPr>
      <w:r w:rsidRPr="00FE4144">
        <w:t>Post 73 Tilskudd til erstatninger m.m. etter offentlige pålegg i plante- og husdyrproduksjon, overslagsbevilgning</w:t>
      </w:r>
    </w:p>
    <w:p w14:paraId="689E99A0" w14:textId="77777777" w:rsidR="00000000" w:rsidRPr="00FE4144" w:rsidRDefault="006C2DC9" w:rsidP="00FE4144">
      <w:r w:rsidRPr="00FE4144">
        <w:t>Bevilgningen dekker er</w:t>
      </w:r>
      <w:r w:rsidRPr="00FE4144">
        <w:t xml:space="preserve">statninger til produsenter for tap og dekning av visse utgifter i forbindelse med pålagte tiltak mot sykdommer, skadegjørere og smittestoff hos dyr og planter jf. § 22 i Ot.prp. nr. 100 (2002–2003) </w:t>
      </w:r>
      <w:r w:rsidRPr="00FE4144">
        <w:rPr>
          <w:rStyle w:val="kursiv"/>
        </w:rPr>
        <w:t>Om lov om matproduksjon og mattrygghet mv.</w:t>
      </w:r>
      <w:r w:rsidRPr="00FE4144">
        <w:t xml:space="preserve"> (matloven). Bev</w:t>
      </w:r>
      <w:r w:rsidRPr="00FE4144">
        <w:t xml:space="preserve">ilgningen skal også dekke tap i forbindelse med tiltak som blir satt i verk som følge av </w:t>
      </w:r>
      <w:proofErr w:type="spellStart"/>
      <w:r w:rsidRPr="00FE4144">
        <w:t>antibiotikaresistente</w:t>
      </w:r>
      <w:proofErr w:type="spellEnd"/>
      <w:r w:rsidRPr="00FE4144">
        <w:t xml:space="preserve"> bakterier (MRSA) i svinehold, tiltak for å redusere innholdet av radioaktivitet i storfe og småfe, og enkelte andre kompensasjoner for å lette et</w:t>
      </w:r>
      <w:r w:rsidRPr="00FE4144">
        <w:t>terlevelse av kravene i matloven og plikter i primærproduksjonen, jf. matloven § 31. Prognosene for utbetalinger på posten i 2022 tilsier at behovet for midler er lavere enn først estimert, og det foreslås derfor å redusere bevilgningen med 10,0 mill. kron</w:t>
      </w:r>
      <w:r w:rsidRPr="00FE4144">
        <w:t>er.</w:t>
      </w:r>
    </w:p>
    <w:p w14:paraId="27787DA5" w14:textId="77777777" w:rsidR="00000000" w:rsidRPr="00FE4144" w:rsidRDefault="006C2DC9" w:rsidP="00FE4144">
      <w:pPr>
        <w:pStyle w:val="b-post"/>
      </w:pPr>
      <w:r w:rsidRPr="00FE4144">
        <w:t>Post 75 Stønad til jordbruks- og veksthusnæringen for ekstraordinære strømutgifter, overslagsbevilgning</w:t>
      </w:r>
    </w:p>
    <w:p w14:paraId="5478F9B5" w14:textId="77777777" w:rsidR="00000000" w:rsidRPr="00FE4144" w:rsidRDefault="006C2DC9" w:rsidP="00FE4144">
      <w:r w:rsidRPr="00FE4144">
        <w:t xml:space="preserve">Bevilgningen dekker strømstønad til primærprodusenter i jordbruket, veksthus og </w:t>
      </w:r>
      <w:proofErr w:type="spellStart"/>
      <w:r w:rsidRPr="00FE4144">
        <w:t>vanningslag</w:t>
      </w:r>
      <w:proofErr w:type="spellEnd"/>
      <w:r w:rsidRPr="00FE4144">
        <w:t xml:space="preserve">. I </w:t>
      </w:r>
      <w:proofErr w:type="spellStart"/>
      <w:r w:rsidRPr="00FE4144">
        <w:t>Prop</w:t>
      </w:r>
      <w:proofErr w:type="spellEnd"/>
      <w:r w:rsidRPr="00FE4144">
        <w:t>. 56 S (2021–2022) ble en samlet utbetaling av st</w:t>
      </w:r>
      <w:r w:rsidRPr="00FE4144">
        <w:t xml:space="preserve">rømstøtte til jordbruk og veksthus i 2022 anslått til om lag 500 mill. kroner. I </w:t>
      </w:r>
      <w:proofErr w:type="spellStart"/>
      <w:r w:rsidRPr="00FE4144">
        <w:t>Prop</w:t>
      </w:r>
      <w:proofErr w:type="spellEnd"/>
      <w:r w:rsidRPr="00FE4144">
        <w:t>. 142 S (2021–2022), som ble lagt fram i september 2022, foreslo regjeringen å heve maksimalgrensen for forbruk per foretak fra 20 000 kWt til 60 000 kWt per måned for okt</w:t>
      </w:r>
      <w:r w:rsidRPr="00FE4144">
        <w:t>ober, november og desember 2022, og at utbetalingene over jordbruksordningen skulle gå over fra kvartals</w:t>
      </w:r>
      <w:r w:rsidRPr="00FE4144">
        <w:lastRenderedPageBreak/>
        <w:t xml:space="preserve">vis til månedlig </w:t>
      </w:r>
      <w:r w:rsidRPr="00FE4144">
        <w:t>fra oktober 2022. Sammen med oppdaterte priser, samt at utbetalingene over jordbruksordningen for oktober og november ble flyttet fra 2</w:t>
      </w:r>
      <w:r w:rsidRPr="00FE4144">
        <w:t xml:space="preserve">023 til 2022-budsjettet og at </w:t>
      </w:r>
      <w:proofErr w:type="spellStart"/>
      <w:r w:rsidRPr="00FE4144">
        <w:t>vanningslag</w:t>
      </w:r>
      <w:proofErr w:type="spellEnd"/>
      <w:r w:rsidRPr="00FE4144">
        <w:t xml:space="preserve"> gjennom </w:t>
      </w:r>
      <w:r w:rsidRPr="00FE4144">
        <w:t xml:space="preserve">behandlingen av </w:t>
      </w:r>
      <w:proofErr w:type="spellStart"/>
      <w:r w:rsidRPr="00FE4144">
        <w:t>Prop</w:t>
      </w:r>
      <w:proofErr w:type="spellEnd"/>
      <w:r w:rsidRPr="00FE4144">
        <w:t xml:space="preserve">. 77 S (2021–2022) ble inkludert i ordningen for perioden april til og med oktober, ble samlet bevilgningsbehov i </w:t>
      </w:r>
      <w:proofErr w:type="spellStart"/>
      <w:r w:rsidRPr="00FE4144">
        <w:t>Prop</w:t>
      </w:r>
      <w:proofErr w:type="spellEnd"/>
      <w:r w:rsidRPr="00FE4144">
        <w:t xml:space="preserve">. 142 S (2021–2022) for stønaden anslått til 876 mill. kroner, jf. </w:t>
      </w:r>
      <w:proofErr w:type="spellStart"/>
      <w:r w:rsidRPr="00FE4144">
        <w:t>I</w:t>
      </w:r>
      <w:r w:rsidRPr="00FE4144">
        <w:t>nnst</w:t>
      </w:r>
      <w:proofErr w:type="spellEnd"/>
      <w:r w:rsidRPr="00FE4144">
        <w:t>. 34 S (2022–2023).</w:t>
      </w:r>
    </w:p>
    <w:p w14:paraId="40107BA1" w14:textId="77777777" w:rsidR="00000000" w:rsidRPr="00FE4144" w:rsidRDefault="006C2DC9" w:rsidP="00FE4144">
      <w:r w:rsidRPr="00FE4144">
        <w:t>Prognosene viser høye strømpriser fremover, og oppdaterte anslag for utbetaling av strømstøtte til jordbruks- og veksthusprodusenter i 2022 tilsier nå et samlet bevilgningsbehov på 950 mill. kroner. Det foreslås derfor at kap. 1142,</w:t>
      </w:r>
      <w:r w:rsidRPr="00FE4144">
        <w:t xml:space="preserve"> post 75 økes med 74,0 mill. kroner. Til grunn for bevilgningsforslaget for 2022 ligger støtte over jordbruksordningen for forbruk i perioden desember 2021 til og med november 2022, og over veksthusordningen for forbruk i perioden desember 2021 til og med </w:t>
      </w:r>
      <w:r w:rsidRPr="00FE4144">
        <w:t>september 2022.</w:t>
      </w:r>
    </w:p>
    <w:p w14:paraId="5363B863" w14:textId="77777777" w:rsidR="00000000" w:rsidRPr="00FE4144" w:rsidRDefault="006C2DC9" w:rsidP="00FE4144">
      <w:r w:rsidRPr="00FE4144">
        <w:t xml:space="preserve">Ved en inkurie ble det i </w:t>
      </w:r>
      <w:proofErr w:type="spellStart"/>
      <w:r w:rsidRPr="00FE4144">
        <w:t>Prop</w:t>
      </w:r>
      <w:proofErr w:type="spellEnd"/>
      <w:r w:rsidRPr="00FE4144">
        <w:t>. 1 S (2022–2023) ikke tatt inn at Landbruksdirektoratet får dekket sine økte utgifter til administrasjon og IT-utvikling som oppstår i forbindelse med forvaltning og videreføring av ordningen. Som for 2022, kan</w:t>
      </w:r>
      <w:r w:rsidRPr="00FE4144">
        <w:t xml:space="preserve"> Landbruksdirektoratet også i 2023 benytte en mindre del av bevilgningen til administrative kostnader i forbindelse med ordningen.</w:t>
      </w:r>
    </w:p>
    <w:p w14:paraId="33A59332" w14:textId="77777777" w:rsidR="00000000" w:rsidRPr="00FE4144" w:rsidRDefault="006C2DC9" w:rsidP="00FE4144">
      <w:pPr>
        <w:pStyle w:val="b-post"/>
      </w:pPr>
      <w:r w:rsidRPr="00FE4144">
        <w:t>Post 77 Tilskudd til kompensasjon ved avvikling av pelsdyrhold, kan overføres</w:t>
      </w:r>
    </w:p>
    <w:p w14:paraId="720CA7D9" w14:textId="77777777" w:rsidR="00000000" w:rsidRPr="00FE4144" w:rsidRDefault="006C2DC9" w:rsidP="00FE4144">
      <w:r w:rsidRPr="00FE4144">
        <w:t>Bevilgningen dekker kompensasjon etter avviklin</w:t>
      </w:r>
      <w:r w:rsidRPr="00FE4144">
        <w:t>g av pelsdyrhold som følge av forbudet mot hold av pelsdyr etter 1. februar 2025. I mars 2022 trådte nye lovbestemmelser om kompensasjon i kraft. Arbeidet med å utferdige tilbud om erstatning pågår, og tilbudene medfører fremtidig ansvar for staten ut over</w:t>
      </w:r>
      <w:r w:rsidRPr="00FE4144">
        <w:t xml:space="preserve"> 2022. På bakgrunn av dette foreslås det at det opprettes en tilsagnsfullmakt på posten med en ramme på 200 mill. kroner, jf. forslag til vedtak II.</w:t>
      </w:r>
    </w:p>
    <w:p w14:paraId="6A9022FF" w14:textId="77777777" w:rsidR="00000000" w:rsidRPr="00FE4144" w:rsidRDefault="006C2DC9" w:rsidP="00FE4144">
      <w:pPr>
        <w:pStyle w:val="b-post"/>
      </w:pPr>
      <w:r w:rsidRPr="00FE4144">
        <w:t>Post 78 Tilskudd til omstilling ved avvikling av pelsdyrhold, kan overføres</w:t>
      </w:r>
    </w:p>
    <w:p w14:paraId="369B7185" w14:textId="77777777" w:rsidR="00000000" w:rsidRPr="00FE4144" w:rsidRDefault="006C2DC9" w:rsidP="00FE4144">
      <w:r w:rsidRPr="00FE4144">
        <w:t xml:space="preserve">Bevilgningen dekker omstilling </w:t>
      </w:r>
      <w:r w:rsidRPr="00FE4144">
        <w:t>for pelsdyroppdrettere i forbindelse med forbud mot pelsdyrhold. Utbetaling av omstillingsmidler skjer i tråd med gjennomføring av tiltakene. Gjennomføringstakten har vært lavere enn forventet, noe som blant annet skyldes at pelsdyroppdrettere venter på en</w:t>
      </w:r>
      <w:r w:rsidRPr="00FE4144">
        <w:t>delig erstatningsoppgjør før de iverksetter omstillingstiltakene. Dette betyr at innvilgede omstillingsmidler medfører et ansvar for staten ut over 2022. Det foreslås derfor å opprette en tilsagnsfullmakt på posten på 75,0 mill. kroner jf. forslag til vedt</w:t>
      </w:r>
      <w:r w:rsidRPr="00FE4144">
        <w:t>ak II.</w:t>
      </w:r>
    </w:p>
    <w:p w14:paraId="045ECFD7" w14:textId="77777777" w:rsidR="00000000" w:rsidRPr="00FE4144" w:rsidRDefault="006C2DC9" w:rsidP="00FE4144">
      <w:pPr>
        <w:pStyle w:val="b-post"/>
      </w:pPr>
      <w:r w:rsidRPr="00FE4144">
        <w:t>Post 80 Radioaktivitetstiltak, kan overføres</w:t>
      </w:r>
    </w:p>
    <w:p w14:paraId="44581A63" w14:textId="77777777" w:rsidR="00000000" w:rsidRPr="00FE4144" w:rsidRDefault="006C2DC9" w:rsidP="00FE4144">
      <w:r w:rsidRPr="00FE4144">
        <w:t xml:space="preserve">Bevilgningen dekker kompensasjon for ekstrakostnader ved påvist radioaktivitet i reinkjøtt over </w:t>
      </w:r>
      <w:r w:rsidRPr="00FE4144">
        <w:t>grenseverdiene som en konsekvens av Tsjernobyl</w:t>
      </w:r>
      <w:r w:rsidRPr="00FE4144">
        <w:t>-ulykken. Det har i 2022 ikke vært behov for tiltak, og det er</w:t>
      </w:r>
      <w:r w:rsidRPr="00FE4144">
        <w:t xml:space="preserve"> ikke utbetalt noe fra posten. Det foreslås å redusere bevilgningen med 0,5 mill. kroner.</w:t>
      </w:r>
    </w:p>
    <w:p w14:paraId="02F9130C" w14:textId="77777777" w:rsidR="00000000" w:rsidRPr="00FE4144" w:rsidRDefault="006C2DC9" w:rsidP="00FE4144">
      <w:pPr>
        <w:pStyle w:val="b-budkaptit"/>
      </w:pPr>
      <w:r w:rsidRPr="00FE4144">
        <w:t>Kap. 1148 Naturskade – erstatninger</w:t>
      </w:r>
    </w:p>
    <w:p w14:paraId="285C66FD" w14:textId="77777777" w:rsidR="00000000" w:rsidRPr="00FE4144" w:rsidRDefault="006C2DC9" w:rsidP="00FE4144">
      <w:pPr>
        <w:pStyle w:val="b-post"/>
      </w:pPr>
      <w:r w:rsidRPr="00FE4144">
        <w:t>Post 71 Naturskade – erstatninger, overslagsbevilgning</w:t>
      </w:r>
    </w:p>
    <w:p w14:paraId="7BE7B128" w14:textId="77777777" w:rsidR="00000000" w:rsidRPr="00FE4144" w:rsidRDefault="006C2DC9" w:rsidP="00FE4144">
      <w:r w:rsidRPr="00FE4144">
        <w:t>Statens naturskadeordning gir erstatning for de naturskadene det ikke er mu</w:t>
      </w:r>
      <w:r w:rsidRPr="00FE4144">
        <w:t>lig å forsikre seg mot gjennom alminnelige forsikringsordninger, og bevilgningen skal dekke denne ordningen. Tilsagn om erstatning for naturskader blir gitt med en frist for oppretting på 3 år og utbetaling av erstatning skjer når skaden er rettet opp. Det</w:t>
      </w:r>
      <w:r w:rsidRPr="00FE4144">
        <w:t xml:space="preserve"> er derfor også knyttet en tilsagnsfullmakt til posten.</w:t>
      </w:r>
    </w:p>
    <w:p w14:paraId="028433B0" w14:textId="77777777" w:rsidR="00000000" w:rsidRPr="00FE4144" w:rsidRDefault="006C2DC9" w:rsidP="00FE4144">
      <w:r w:rsidRPr="00FE4144">
        <w:t>Utbetaling av erstatninger for naturskader har vært lavere enn ventet i 2022. Det foreslås derfor å redusere bevilgningen med 20,4 </w:t>
      </w:r>
      <w:r w:rsidRPr="00FE4144">
        <w:t>mill. kroner. Samtidig tilsier oppdaterte prognoser at tilsagnsfullmakten på posten bør økes. Denne foreslås økt med 52,4 mill. kroner, jf. forslag til vedtak II.</w:t>
      </w:r>
    </w:p>
    <w:p w14:paraId="24BF86A2" w14:textId="77777777" w:rsidR="00000000" w:rsidRPr="00FE4144" w:rsidRDefault="006C2DC9" w:rsidP="00FE4144">
      <w:pPr>
        <w:pStyle w:val="b-budkaptit"/>
      </w:pPr>
      <w:r w:rsidRPr="00FE4144">
        <w:lastRenderedPageBreak/>
        <w:t>Kap. 1150 Til gjennomføring av jordbruksavtalen m.m.</w:t>
      </w:r>
    </w:p>
    <w:p w14:paraId="629CC852" w14:textId="77777777" w:rsidR="00000000" w:rsidRPr="00FE4144" w:rsidRDefault="006C2DC9" w:rsidP="00FE4144">
      <w:pPr>
        <w:pStyle w:val="b-post"/>
      </w:pPr>
      <w:r w:rsidRPr="00FE4144">
        <w:t>Post 71 Tilskudd ved avlingssvikt, overs</w:t>
      </w:r>
      <w:r w:rsidRPr="00FE4144">
        <w:t>lagsbevilgning</w:t>
      </w:r>
    </w:p>
    <w:p w14:paraId="33BDEFF8" w14:textId="77777777" w:rsidR="00000000" w:rsidRPr="00FE4144" w:rsidRDefault="006C2DC9" w:rsidP="00FE4144">
      <w:r w:rsidRPr="00FE4144">
        <w:t>Formålet med bevilgningen er å redusere økonomiske tap i plante- og honningproduksjon som skyldes klimatiske forhold. Oppdaterte prognoser tilsier at behovet for midler til avlingssvikt i 2022 er noe mindre enn tidligere anslått, og det fore</w:t>
      </w:r>
      <w:r w:rsidRPr="00FE4144">
        <w:t>slås derfor å redusere bevilgningen med 4,1 mill. kroner.</w:t>
      </w:r>
    </w:p>
    <w:p w14:paraId="18ABD271" w14:textId="77777777" w:rsidR="00000000" w:rsidRPr="00FE4144" w:rsidRDefault="006C2DC9" w:rsidP="00FE4144">
      <w:pPr>
        <w:pStyle w:val="b-post"/>
      </w:pPr>
      <w:r w:rsidRPr="00FE4144">
        <w:t>Post 73 Pristilskudd, overslagsbevilgning</w:t>
      </w:r>
    </w:p>
    <w:p w14:paraId="12B4E842" w14:textId="77777777" w:rsidR="00000000" w:rsidRPr="00FE4144" w:rsidRDefault="006C2DC9" w:rsidP="00FE4144">
      <w:r w:rsidRPr="00FE4144">
        <w:t xml:space="preserve">Formålet med pristilskudd er å øke inntekter, redusere kostnader og utjevne </w:t>
      </w:r>
      <w:proofErr w:type="spellStart"/>
      <w:r w:rsidRPr="00FE4144">
        <w:t>distriktsforskjeller</w:t>
      </w:r>
      <w:proofErr w:type="spellEnd"/>
      <w:r w:rsidRPr="00FE4144">
        <w:t xml:space="preserve"> i produksjon og omsetning av jordbruksprodukter. Bevilgning</w:t>
      </w:r>
      <w:r w:rsidRPr="00FE4144">
        <w:t>en dekker tilskudd som utbetales på grunnlag av produsert eller omsatt volum av jordbruksprodukter, og for frakt av slaktedyr, egg, korn og kraftfôr. Satsene fastsettes i forbindelse med de årlige jordbruksoppgjørene.</w:t>
      </w:r>
    </w:p>
    <w:p w14:paraId="413EF016" w14:textId="77777777" w:rsidR="00000000" w:rsidRPr="00FE4144" w:rsidRDefault="006C2DC9" w:rsidP="00FE4144">
      <w:r w:rsidRPr="00FE4144">
        <w:t xml:space="preserve">Oppdaterte prognoser viser at behovet </w:t>
      </w:r>
      <w:r w:rsidRPr="00FE4144">
        <w:t>for midler til pristilskudd er større enn tidligere anslått. Dette skyldes blant annet gode kornavlinger i 2021 og i 2022 og gode fruktavlinger i 2021. Det forslås derfor å øke bevilgningen på posten med 283,0 mill. kroner.</w:t>
      </w:r>
    </w:p>
    <w:p w14:paraId="268D5A1B" w14:textId="77777777" w:rsidR="00000000" w:rsidRPr="00FE4144" w:rsidRDefault="006C2DC9" w:rsidP="00FE4144">
      <w:pPr>
        <w:pStyle w:val="b-budkaptit"/>
      </w:pPr>
      <w:r w:rsidRPr="00FE4144">
        <w:t>Kap. 5576 Sektoravgifter under L</w:t>
      </w:r>
      <w:r w:rsidRPr="00FE4144">
        <w:t>andbruks- og matdepartementet</w:t>
      </w:r>
    </w:p>
    <w:p w14:paraId="17C676AF" w14:textId="77777777" w:rsidR="00000000" w:rsidRPr="00FE4144" w:rsidRDefault="006C2DC9" w:rsidP="00FE4144">
      <w:pPr>
        <w:pStyle w:val="b-post"/>
      </w:pPr>
      <w:r w:rsidRPr="00FE4144">
        <w:t>Post 70 Forskningsavgift på landbruksprodukter</w:t>
      </w:r>
    </w:p>
    <w:p w14:paraId="33C3C5E2" w14:textId="77777777" w:rsidR="00000000" w:rsidRPr="00FE4144" w:rsidRDefault="006C2DC9" w:rsidP="00FE4144">
      <w:r w:rsidRPr="00FE4144">
        <w:t xml:space="preserve">Midlene på posten kommer fra en avgift på importerte og norskproduserte landbruksprodukter, jf. </w:t>
      </w:r>
      <w:r w:rsidRPr="00FE4144">
        <w:rPr>
          <w:rStyle w:val="kursiv"/>
        </w:rPr>
        <w:t>lov om forskningsavgift på landbruksprodukter</w:t>
      </w:r>
      <w:r w:rsidRPr="00FE4144">
        <w:t>. Prognose for samlet innbetaling av f</w:t>
      </w:r>
      <w:r w:rsidRPr="00FE4144">
        <w:t>orskingsavgift på landbruksprodukter i 2022, er noe høyere enn først ventet. Det foreslås å øke bevilgningen med 24,9 mill. kroner, jf. omtale under kap. 1137 post 54.</w:t>
      </w:r>
    </w:p>
    <w:p w14:paraId="788B2C51" w14:textId="77777777" w:rsidR="00000000" w:rsidRPr="00FE4144" w:rsidRDefault="006C2DC9" w:rsidP="00FE4144">
      <w:pPr>
        <w:pStyle w:val="Overskrift1"/>
      </w:pPr>
      <w:r w:rsidRPr="00FE4144">
        <w:t>Andre saker</w:t>
      </w:r>
    </w:p>
    <w:p w14:paraId="0E3008A1" w14:textId="77777777" w:rsidR="00000000" w:rsidRPr="00FE4144" w:rsidRDefault="006C2DC9" w:rsidP="00FE4144">
      <w:pPr>
        <w:pStyle w:val="b-budkaptit"/>
      </w:pPr>
      <w:r w:rsidRPr="00FE4144">
        <w:t>Kap. 1142 Landbruksdirektoratet</w:t>
      </w:r>
    </w:p>
    <w:p w14:paraId="63C7BCDC" w14:textId="77777777" w:rsidR="00000000" w:rsidRPr="00FE4144" w:rsidRDefault="006C2DC9" w:rsidP="00FE4144">
      <w:pPr>
        <w:pStyle w:val="b-post"/>
      </w:pPr>
      <w:r w:rsidRPr="00FE4144">
        <w:t>Post 73 Tilskudd til erstatninger m.m. e</w:t>
      </w:r>
      <w:r w:rsidRPr="00FE4144">
        <w:t>tter offentlige pålegg i plante- og husdyrproduksjon, overslagsbevilgning</w:t>
      </w:r>
    </w:p>
    <w:p w14:paraId="00A542DB" w14:textId="77777777" w:rsidR="00000000" w:rsidRPr="00FE4144" w:rsidRDefault="006C2DC9" w:rsidP="00FE4144">
      <w:r w:rsidRPr="00FE4144">
        <w:t xml:space="preserve">For å motvirke eventuell radioaktivitet i dyr på beite blir det brukt </w:t>
      </w:r>
      <w:proofErr w:type="spellStart"/>
      <w:r w:rsidRPr="00FE4144">
        <w:t>giesesalt</w:t>
      </w:r>
      <w:proofErr w:type="spellEnd"/>
      <w:r w:rsidRPr="00FE4144">
        <w:t xml:space="preserve"> (inneholder stoffet berlinerblått), som reduserer opptaket av radioaktivt cesium. For høye verdier av </w:t>
      </w:r>
      <w:r w:rsidRPr="00FE4144">
        <w:t xml:space="preserve">radioaktivitet medfører at dyr og produkter fra dyr, ikke kan brukes til mat. Posten omfatter også utgifter knyttet til </w:t>
      </w:r>
      <w:proofErr w:type="spellStart"/>
      <w:r w:rsidRPr="00FE4144">
        <w:t>giesesalt</w:t>
      </w:r>
      <w:proofErr w:type="spellEnd"/>
      <w:r w:rsidRPr="00FE4144">
        <w:t xml:space="preserve"> (inneholder stoffet berlinerblått). Fra et beredskapsperspektiv er det viktig å ha et tilstrekkelig lager av </w:t>
      </w:r>
      <w:proofErr w:type="spellStart"/>
      <w:r w:rsidRPr="00FE4144">
        <w:t>giesesalt</w:t>
      </w:r>
      <w:proofErr w:type="spellEnd"/>
      <w:r w:rsidRPr="00FE4144">
        <w:t xml:space="preserve"> for å k</w:t>
      </w:r>
      <w:r w:rsidRPr="00FE4144">
        <w:t>unne sikre levering av norskprodusert melk og kjøtt, men også på grunn av en mulig økt etterspørsel og dermed påfølgende leveringsproblemer, om en akutt hendelse skulle oppstå. Situasjonen i Ukraina og det økte beredskapsnivået har aktualisert dette behove</w:t>
      </w:r>
      <w:r w:rsidRPr="00FE4144">
        <w:t xml:space="preserve">t. På verdensbasis er berlinerblått som tilsettes </w:t>
      </w:r>
      <w:proofErr w:type="spellStart"/>
      <w:r w:rsidRPr="00FE4144">
        <w:t>giesesaltet</w:t>
      </w:r>
      <w:proofErr w:type="spellEnd"/>
      <w:r w:rsidRPr="00FE4144">
        <w:t xml:space="preserve"> svært lite brukt, og det kan være svært utfordrende å få tilgang til relevante produkter i en krisesituasjon. Det ble i forbindelse med </w:t>
      </w:r>
      <w:proofErr w:type="spellStart"/>
      <w:r w:rsidRPr="00FE4144">
        <w:t>Prop</w:t>
      </w:r>
      <w:proofErr w:type="spellEnd"/>
      <w:r w:rsidRPr="00FE4144">
        <w:t xml:space="preserve">. 115 S </w:t>
      </w:r>
      <w:r w:rsidRPr="00FE4144">
        <w:rPr>
          <w:rStyle w:val="kursiv"/>
        </w:rPr>
        <w:t>Revidert nasjonalbudsjett</w:t>
      </w:r>
      <w:r w:rsidRPr="00FE4144">
        <w:t xml:space="preserve"> bevilget 3,4 mill. k</w:t>
      </w:r>
      <w:r w:rsidRPr="00FE4144">
        <w:t xml:space="preserve">roner på posten til innkjøp av saltslikkestein tilsatt </w:t>
      </w:r>
      <w:proofErr w:type="spellStart"/>
      <w:r w:rsidRPr="00FE4144">
        <w:t>giesesalt</w:t>
      </w:r>
      <w:proofErr w:type="spellEnd"/>
      <w:r w:rsidRPr="00FE4144">
        <w:t>. Det ligger ikke an til at dette innkjøpet kan gjennomføres i 2022. Imidlertid vil det kunne påløpe ekstra kostnader i 2022 knyttet til pågående regodkjenningsprosess av stoffet berlinerblått</w:t>
      </w:r>
      <w:r w:rsidRPr="00FE4144">
        <w:t xml:space="preserve"> i EU. Fremtidig bruk av dette tilsetningsstoffet i </w:t>
      </w:r>
      <w:proofErr w:type="spellStart"/>
      <w:r w:rsidRPr="00FE4144">
        <w:t>giesesalt</w:t>
      </w:r>
      <w:proofErr w:type="spellEnd"/>
      <w:r w:rsidRPr="00FE4144">
        <w:t xml:space="preserve"> forutsetter at stoffet blir </w:t>
      </w:r>
      <w:proofErr w:type="spellStart"/>
      <w:r w:rsidRPr="00FE4144">
        <w:t>regodkjent</w:t>
      </w:r>
      <w:proofErr w:type="spellEnd"/>
      <w:r w:rsidRPr="00FE4144">
        <w:t xml:space="preserve"> som tilsetningsstoff, og disse kostnadene vil bli belastet posten.</w:t>
      </w:r>
    </w:p>
    <w:p w14:paraId="5F02737E" w14:textId="77777777" w:rsidR="00000000" w:rsidRPr="00FE4144" w:rsidRDefault="006C2DC9" w:rsidP="00FE4144">
      <w:pPr>
        <w:pStyle w:val="a-tilraar-dep"/>
      </w:pPr>
      <w:r w:rsidRPr="00FE4144">
        <w:t>Landbruks- og matdepartementet</w:t>
      </w:r>
    </w:p>
    <w:p w14:paraId="7C15A1DB" w14:textId="77777777" w:rsidR="00000000" w:rsidRPr="00FE4144" w:rsidRDefault="006C2DC9" w:rsidP="00FE4144">
      <w:pPr>
        <w:pStyle w:val="a-tilraar-tit"/>
      </w:pPr>
      <w:r w:rsidRPr="00FE4144">
        <w:t>tilrår:</w:t>
      </w:r>
    </w:p>
    <w:p w14:paraId="64EF483D" w14:textId="77777777" w:rsidR="00000000" w:rsidRPr="00FE4144" w:rsidRDefault="006C2DC9" w:rsidP="00FE4144">
      <w:r w:rsidRPr="00FE4144">
        <w:t xml:space="preserve">At Deres Majestet godkjenner og skriver under et </w:t>
      </w:r>
      <w:r w:rsidRPr="00FE4144">
        <w:t xml:space="preserve">framlagt forslag til proposisjon til Stortinget </w:t>
      </w:r>
      <w:r w:rsidRPr="00FE4144">
        <w:t>om endringer i statsbudsjettet 2022 under Landbruks- og matdepartementet.</w:t>
      </w:r>
    </w:p>
    <w:p w14:paraId="4AB34BC3" w14:textId="77777777" w:rsidR="00000000" w:rsidRPr="00FE4144" w:rsidRDefault="006C2DC9" w:rsidP="00FE4144">
      <w:pPr>
        <w:pStyle w:val="a-konge-tekst"/>
        <w:rPr>
          <w:rStyle w:val="halvfet0"/>
        </w:rPr>
      </w:pPr>
      <w:r w:rsidRPr="00FE4144">
        <w:rPr>
          <w:rStyle w:val="halvfet0"/>
        </w:rPr>
        <w:t>Vi HARALD,</w:t>
      </w:r>
      <w:r w:rsidRPr="00FE4144">
        <w:t xml:space="preserve"> Norges Konge,</w:t>
      </w:r>
    </w:p>
    <w:p w14:paraId="5B6E5E7E" w14:textId="77777777" w:rsidR="00000000" w:rsidRPr="00FE4144" w:rsidRDefault="006C2DC9" w:rsidP="00FE4144">
      <w:pPr>
        <w:pStyle w:val="a-konge-tit"/>
      </w:pPr>
      <w:r w:rsidRPr="00FE4144">
        <w:lastRenderedPageBreak/>
        <w:t>stadfester:</w:t>
      </w:r>
    </w:p>
    <w:p w14:paraId="342BDBC5" w14:textId="77777777" w:rsidR="00000000" w:rsidRPr="00FE4144" w:rsidRDefault="006C2DC9" w:rsidP="00FE4144">
      <w:r w:rsidRPr="00FE4144">
        <w:t>Stortinget blir bedt om å gjøre vedtak om endringer i statsbudsjettet 2022 under Landbruks- og ma</w:t>
      </w:r>
      <w:r w:rsidRPr="00FE4144">
        <w:t>tdepartementet i samsvar med et vedlagt forslag.</w:t>
      </w:r>
    </w:p>
    <w:p w14:paraId="119ADFCC" w14:textId="77777777" w:rsidR="00000000" w:rsidRPr="00FE4144" w:rsidRDefault="006C2DC9" w:rsidP="00FE4144">
      <w:pPr>
        <w:pStyle w:val="a-vedtak-tit"/>
      </w:pPr>
      <w:r w:rsidRPr="00FE4144">
        <w:lastRenderedPageBreak/>
        <w:t xml:space="preserve">Forslag </w:t>
      </w:r>
    </w:p>
    <w:p w14:paraId="7D8856AB" w14:textId="77777777" w:rsidR="00000000" w:rsidRPr="00FE4144" w:rsidRDefault="006C2DC9" w:rsidP="00FE4144">
      <w:pPr>
        <w:pStyle w:val="a-vedtak-tit"/>
      </w:pPr>
      <w:r w:rsidRPr="00FE4144">
        <w:t>til vedtak om endringer i statsbudsjettet 2022 under Landbruks- og matdepartementet</w:t>
      </w:r>
    </w:p>
    <w:p w14:paraId="7271DBD9" w14:textId="77777777" w:rsidR="00000000" w:rsidRPr="00FE4144" w:rsidRDefault="006C2DC9" w:rsidP="00FE4144">
      <w:pPr>
        <w:pStyle w:val="a-vedtak-del"/>
      </w:pPr>
      <w:r w:rsidRPr="00FE4144">
        <w:t>I</w:t>
      </w:r>
    </w:p>
    <w:p w14:paraId="150C0C3F" w14:textId="77777777" w:rsidR="00000000" w:rsidRPr="00FE4144" w:rsidRDefault="006C2DC9" w:rsidP="00FE4144">
      <w:r w:rsidRPr="00FE4144">
        <w:t>I statsbudsjettet for 2022 gjøres følgende endringer:</w:t>
      </w:r>
    </w:p>
    <w:p w14:paraId="0A3E7C78" w14:textId="77777777" w:rsidR="00000000" w:rsidRPr="00FE4144" w:rsidRDefault="006C2DC9" w:rsidP="00FE4144">
      <w:pPr>
        <w:pStyle w:val="a-vedtak-tekst"/>
      </w:pPr>
      <w:r w:rsidRPr="00FE4144">
        <w:t>Utgifter:</w:t>
      </w:r>
    </w:p>
    <w:p w14:paraId="1A39C82F" w14:textId="77777777" w:rsidR="00000000" w:rsidRPr="00FE4144" w:rsidRDefault="006C2DC9" w:rsidP="00FE4144">
      <w:pPr>
        <w:pStyle w:val="Tabellnavn"/>
      </w:pPr>
      <w:r w:rsidRPr="00FE4144">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709"/>
        <w:gridCol w:w="5953"/>
        <w:gridCol w:w="1687"/>
      </w:tblGrid>
      <w:tr w:rsidR="00000000" w:rsidRPr="00FE4144" w14:paraId="4053194C" w14:textId="77777777" w:rsidTr="00FE4144">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5C17C94" w14:textId="77777777" w:rsidR="00000000" w:rsidRPr="00FE4144" w:rsidRDefault="006C2DC9" w:rsidP="00FE4144">
            <w:r w:rsidRPr="00FE4144">
              <w:t>Kap.</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AD51ADF" w14:textId="77777777" w:rsidR="00000000" w:rsidRPr="00FE4144" w:rsidRDefault="006C2DC9" w:rsidP="00FE4144">
            <w:r w:rsidRPr="00FE4144">
              <w:t>Post</w:t>
            </w:r>
          </w:p>
        </w:tc>
        <w:tc>
          <w:tcPr>
            <w:tcW w:w="59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C74C670" w14:textId="77777777" w:rsidR="00000000" w:rsidRPr="00FE4144" w:rsidRDefault="006C2DC9" w:rsidP="00FE4144">
            <w:r w:rsidRPr="00FE4144">
              <w:t>Formål</w:t>
            </w:r>
          </w:p>
        </w:tc>
        <w:tc>
          <w:tcPr>
            <w:tcW w:w="16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6ED7FF7" w14:textId="77777777" w:rsidR="00000000" w:rsidRPr="00FE4144" w:rsidRDefault="006C2DC9" w:rsidP="00FE4144">
            <w:pPr>
              <w:jc w:val="right"/>
            </w:pPr>
            <w:r w:rsidRPr="00FE4144">
              <w:t>Kroner</w:t>
            </w:r>
          </w:p>
        </w:tc>
      </w:tr>
      <w:tr w:rsidR="00000000" w:rsidRPr="00FE4144" w14:paraId="27ACF34C" w14:textId="77777777" w:rsidTr="00FE4144">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4EFE4808" w14:textId="77777777" w:rsidR="00000000" w:rsidRPr="00FE4144" w:rsidRDefault="006C2DC9" w:rsidP="00FE4144">
            <w:r w:rsidRPr="00FE4144">
              <w:t>1115</w:t>
            </w:r>
          </w:p>
        </w:tc>
        <w:tc>
          <w:tcPr>
            <w:tcW w:w="709" w:type="dxa"/>
            <w:tcBorders>
              <w:top w:val="single" w:sz="4" w:space="0" w:color="000000"/>
              <w:left w:val="nil"/>
              <w:bottom w:val="nil"/>
              <w:right w:val="nil"/>
            </w:tcBorders>
            <w:tcMar>
              <w:top w:w="128" w:type="dxa"/>
              <w:left w:w="43" w:type="dxa"/>
              <w:bottom w:w="43" w:type="dxa"/>
              <w:right w:w="43" w:type="dxa"/>
            </w:tcMar>
          </w:tcPr>
          <w:p w14:paraId="0C1E496E" w14:textId="77777777" w:rsidR="00000000" w:rsidRPr="00FE4144" w:rsidRDefault="006C2DC9" w:rsidP="00FE4144"/>
        </w:tc>
        <w:tc>
          <w:tcPr>
            <w:tcW w:w="5953" w:type="dxa"/>
            <w:tcBorders>
              <w:top w:val="single" w:sz="4" w:space="0" w:color="000000"/>
              <w:left w:val="nil"/>
              <w:bottom w:val="nil"/>
              <w:right w:val="nil"/>
            </w:tcBorders>
            <w:tcMar>
              <w:top w:w="128" w:type="dxa"/>
              <w:left w:w="43" w:type="dxa"/>
              <w:bottom w:w="43" w:type="dxa"/>
              <w:right w:w="43" w:type="dxa"/>
            </w:tcMar>
          </w:tcPr>
          <w:p w14:paraId="00F3B15E" w14:textId="77777777" w:rsidR="00000000" w:rsidRPr="00FE4144" w:rsidRDefault="006C2DC9" w:rsidP="00FE4144">
            <w:r w:rsidRPr="00FE4144">
              <w:t>Mattilsynet:</w:t>
            </w:r>
          </w:p>
        </w:tc>
        <w:tc>
          <w:tcPr>
            <w:tcW w:w="1687" w:type="dxa"/>
            <w:tcBorders>
              <w:top w:val="single" w:sz="4" w:space="0" w:color="000000"/>
              <w:left w:val="nil"/>
              <w:bottom w:val="nil"/>
              <w:right w:val="nil"/>
            </w:tcBorders>
            <w:tcMar>
              <w:top w:w="128" w:type="dxa"/>
              <w:left w:w="43" w:type="dxa"/>
              <w:bottom w:w="43" w:type="dxa"/>
              <w:right w:w="43" w:type="dxa"/>
            </w:tcMar>
            <w:vAlign w:val="bottom"/>
          </w:tcPr>
          <w:p w14:paraId="1FE823AA" w14:textId="77777777" w:rsidR="00000000" w:rsidRPr="00FE4144" w:rsidRDefault="006C2DC9" w:rsidP="00FE4144">
            <w:pPr>
              <w:jc w:val="right"/>
            </w:pPr>
          </w:p>
        </w:tc>
      </w:tr>
      <w:tr w:rsidR="00000000" w:rsidRPr="00FE4144" w14:paraId="3E8AFBDA"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30FE74FA"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2CDA6C28" w14:textId="77777777" w:rsidR="00000000" w:rsidRPr="00FE4144" w:rsidRDefault="006C2DC9" w:rsidP="00FE4144">
            <w:r w:rsidRPr="00FE4144">
              <w:t>71</w:t>
            </w:r>
          </w:p>
        </w:tc>
        <w:tc>
          <w:tcPr>
            <w:tcW w:w="5953" w:type="dxa"/>
            <w:tcBorders>
              <w:top w:val="nil"/>
              <w:left w:val="nil"/>
              <w:bottom w:val="nil"/>
              <w:right w:val="nil"/>
            </w:tcBorders>
            <w:tcMar>
              <w:top w:w="128" w:type="dxa"/>
              <w:left w:w="43" w:type="dxa"/>
              <w:bottom w:w="43" w:type="dxa"/>
              <w:right w:w="43" w:type="dxa"/>
            </w:tcMar>
          </w:tcPr>
          <w:p w14:paraId="527407BE" w14:textId="77777777" w:rsidR="00000000" w:rsidRPr="00FE4144" w:rsidRDefault="006C2DC9" w:rsidP="00FE4144">
            <w:r w:rsidRPr="00FE4144">
              <w:t>Tilskudd til erstatninger</w:t>
            </w:r>
            <w:r w:rsidRPr="00FE4144">
              <w:rPr>
                <w:rStyle w:val="kursiv"/>
              </w:rPr>
              <w:t>, overslagsbevilgning</w:t>
            </w:r>
            <w:r w:rsidRPr="00FE4144">
              <w:t xml:space="preserve">, økes med </w:t>
            </w:r>
            <w:r w:rsidRPr="00FE4144">
              <w:tab/>
            </w:r>
          </w:p>
        </w:tc>
        <w:tc>
          <w:tcPr>
            <w:tcW w:w="1687" w:type="dxa"/>
            <w:tcBorders>
              <w:top w:val="nil"/>
              <w:left w:val="nil"/>
              <w:bottom w:val="nil"/>
              <w:right w:val="nil"/>
            </w:tcBorders>
            <w:tcMar>
              <w:top w:w="128" w:type="dxa"/>
              <w:left w:w="43" w:type="dxa"/>
              <w:bottom w:w="43" w:type="dxa"/>
              <w:right w:w="43" w:type="dxa"/>
            </w:tcMar>
            <w:vAlign w:val="bottom"/>
          </w:tcPr>
          <w:p w14:paraId="4859F7FA" w14:textId="77777777" w:rsidR="00000000" w:rsidRPr="00FE4144" w:rsidRDefault="006C2DC9" w:rsidP="00FE4144">
            <w:pPr>
              <w:jc w:val="right"/>
            </w:pPr>
            <w:r w:rsidRPr="00FE4144">
              <w:t>15 000 000</w:t>
            </w:r>
          </w:p>
        </w:tc>
      </w:tr>
      <w:tr w:rsidR="00000000" w:rsidRPr="00FE4144" w14:paraId="66C78AFC"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74EC9F5A"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34AA32A3"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00656345" w14:textId="77777777" w:rsidR="00000000" w:rsidRPr="00FE4144" w:rsidRDefault="006C2DC9" w:rsidP="00FE4144">
            <w:r w:rsidRPr="00FE4144">
              <w:t>fra kr 34 200 000 til kr 49 200 000</w:t>
            </w:r>
          </w:p>
        </w:tc>
        <w:tc>
          <w:tcPr>
            <w:tcW w:w="1687" w:type="dxa"/>
            <w:tcBorders>
              <w:top w:val="nil"/>
              <w:left w:val="nil"/>
              <w:bottom w:val="nil"/>
              <w:right w:val="nil"/>
            </w:tcBorders>
            <w:tcMar>
              <w:top w:w="128" w:type="dxa"/>
              <w:left w:w="43" w:type="dxa"/>
              <w:bottom w:w="43" w:type="dxa"/>
              <w:right w:w="43" w:type="dxa"/>
            </w:tcMar>
            <w:vAlign w:val="bottom"/>
          </w:tcPr>
          <w:p w14:paraId="4C9E0F8E" w14:textId="77777777" w:rsidR="00000000" w:rsidRPr="00FE4144" w:rsidRDefault="006C2DC9" w:rsidP="00FE4144">
            <w:pPr>
              <w:jc w:val="right"/>
            </w:pPr>
          </w:p>
        </w:tc>
      </w:tr>
      <w:tr w:rsidR="00000000" w:rsidRPr="00FE4144" w14:paraId="7A88C24A"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102BC9F4" w14:textId="77777777" w:rsidR="00000000" w:rsidRPr="00FE4144" w:rsidRDefault="006C2DC9" w:rsidP="00FE4144">
            <w:r w:rsidRPr="00FE4144">
              <w:t>1137</w:t>
            </w:r>
          </w:p>
        </w:tc>
        <w:tc>
          <w:tcPr>
            <w:tcW w:w="709" w:type="dxa"/>
            <w:tcBorders>
              <w:top w:val="nil"/>
              <w:left w:val="nil"/>
              <w:bottom w:val="nil"/>
              <w:right w:val="nil"/>
            </w:tcBorders>
            <w:tcMar>
              <w:top w:w="128" w:type="dxa"/>
              <w:left w:w="43" w:type="dxa"/>
              <w:bottom w:w="43" w:type="dxa"/>
              <w:right w:w="43" w:type="dxa"/>
            </w:tcMar>
          </w:tcPr>
          <w:p w14:paraId="7AEF5866"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4B1F3B30" w14:textId="77777777" w:rsidR="00000000" w:rsidRPr="00FE4144" w:rsidRDefault="006C2DC9" w:rsidP="00FE4144">
            <w:r w:rsidRPr="00FE4144">
              <w:t>Forskning og innovasjon:</w:t>
            </w:r>
          </w:p>
        </w:tc>
        <w:tc>
          <w:tcPr>
            <w:tcW w:w="1687" w:type="dxa"/>
            <w:tcBorders>
              <w:top w:val="nil"/>
              <w:left w:val="nil"/>
              <w:bottom w:val="nil"/>
              <w:right w:val="nil"/>
            </w:tcBorders>
            <w:tcMar>
              <w:top w:w="128" w:type="dxa"/>
              <w:left w:w="43" w:type="dxa"/>
              <w:bottom w:w="43" w:type="dxa"/>
              <w:right w:w="43" w:type="dxa"/>
            </w:tcMar>
            <w:vAlign w:val="bottom"/>
          </w:tcPr>
          <w:p w14:paraId="082E7D47" w14:textId="77777777" w:rsidR="00000000" w:rsidRPr="00FE4144" w:rsidRDefault="006C2DC9" w:rsidP="00FE4144">
            <w:pPr>
              <w:jc w:val="right"/>
            </w:pPr>
          </w:p>
        </w:tc>
      </w:tr>
      <w:tr w:rsidR="00000000" w:rsidRPr="00FE4144" w14:paraId="036D4953"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6B92853E"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6F0E9F2B" w14:textId="77777777" w:rsidR="00000000" w:rsidRPr="00FE4144" w:rsidRDefault="006C2DC9" w:rsidP="00FE4144">
            <w:r w:rsidRPr="00FE4144">
              <w:t>54</w:t>
            </w:r>
          </w:p>
        </w:tc>
        <w:tc>
          <w:tcPr>
            <w:tcW w:w="5953" w:type="dxa"/>
            <w:tcBorders>
              <w:top w:val="nil"/>
              <w:left w:val="nil"/>
              <w:bottom w:val="nil"/>
              <w:right w:val="nil"/>
            </w:tcBorders>
            <w:tcMar>
              <w:top w:w="128" w:type="dxa"/>
              <w:left w:w="43" w:type="dxa"/>
              <w:bottom w:w="43" w:type="dxa"/>
              <w:right w:w="43" w:type="dxa"/>
            </w:tcMar>
          </w:tcPr>
          <w:p w14:paraId="1EFD3A5F" w14:textId="77777777" w:rsidR="00000000" w:rsidRPr="00FE4144" w:rsidRDefault="006C2DC9" w:rsidP="00FE4144">
            <w:r w:rsidRPr="00FE4144">
              <w:t xml:space="preserve">Næringsrettet matforskning m.m., økes med </w:t>
            </w:r>
            <w:r w:rsidRPr="00FE4144">
              <w:tab/>
            </w:r>
          </w:p>
        </w:tc>
        <w:tc>
          <w:tcPr>
            <w:tcW w:w="1687" w:type="dxa"/>
            <w:tcBorders>
              <w:top w:val="nil"/>
              <w:left w:val="nil"/>
              <w:bottom w:val="nil"/>
              <w:right w:val="nil"/>
            </w:tcBorders>
            <w:tcMar>
              <w:top w:w="128" w:type="dxa"/>
              <w:left w:w="43" w:type="dxa"/>
              <w:bottom w:w="43" w:type="dxa"/>
              <w:right w:w="43" w:type="dxa"/>
            </w:tcMar>
            <w:vAlign w:val="bottom"/>
          </w:tcPr>
          <w:p w14:paraId="73B50AD3" w14:textId="77777777" w:rsidR="00000000" w:rsidRPr="00FE4144" w:rsidRDefault="006C2DC9" w:rsidP="00FE4144">
            <w:pPr>
              <w:jc w:val="right"/>
            </w:pPr>
            <w:r w:rsidRPr="00FE4144">
              <w:t>24 900 000</w:t>
            </w:r>
          </w:p>
        </w:tc>
      </w:tr>
      <w:tr w:rsidR="00000000" w:rsidRPr="00FE4144" w14:paraId="6A1F5C2D"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12A2B49F"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06F7E579"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6F2AFECA" w14:textId="77777777" w:rsidR="00000000" w:rsidRPr="00FE4144" w:rsidRDefault="006C2DC9" w:rsidP="00FE4144">
            <w:r w:rsidRPr="00FE4144">
              <w:t>fra kr 175 000 </w:t>
            </w:r>
            <w:r w:rsidRPr="00FE4144">
              <w:t>000 til kr 199 900 000</w:t>
            </w:r>
          </w:p>
        </w:tc>
        <w:tc>
          <w:tcPr>
            <w:tcW w:w="1687" w:type="dxa"/>
            <w:tcBorders>
              <w:top w:val="nil"/>
              <w:left w:val="nil"/>
              <w:bottom w:val="nil"/>
              <w:right w:val="nil"/>
            </w:tcBorders>
            <w:tcMar>
              <w:top w:w="128" w:type="dxa"/>
              <w:left w:w="43" w:type="dxa"/>
              <w:bottom w:w="43" w:type="dxa"/>
              <w:right w:w="43" w:type="dxa"/>
            </w:tcMar>
            <w:vAlign w:val="bottom"/>
          </w:tcPr>
          <w:p w14:paraId="5F7D6F30" w14:textId="77777777" w:rsidR="00000000" w:rsidRPr="00FE4144" w:rsidRDefault="006C2DC9" w:rsidP="00FE4144">
            <w:pPr>
              <w:jc w:val="right"/>
            </w:pPr>
          </w:p>
        </w:tc>
      </w:tr>
      <w:tr w:rsidR="00000000" w:rsidRPr="00FE4144" w14:paraId="55B50F5B"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50201F16" w14:textId="77777777" w:rsidR="00000000" w:rsidRPr="00FE4144" w:rsidRDefault="006C2DC9" w:rsidP="00FE4144">
            <w:r w:rsidRPr="00FE4144">
              <w:t>1138</w:t>
            </w:r>
          </w:p>
        </w:tc>
        <w:tc>
          <w:tcPr>
            <w:tcW w:w="709" w:type="dxa"/>
            <w:tcBorders>
              <w:top w:val="nil"/>
              <w:left w:val="nil"/>
              <w:bottom w:val="nil"/>
              <w:right w:val="nil"/>
            </w:tcBorders>
            <w:tcMar>
              <w:top w:w="128" w:type="dxa"/>
              <w:left w:w="43" w:type="dxa"/>
              <w:bottom w:w="43" w:type="dxa"/>
              <w:right w:w="43" w:type="dxa"/>
            </w:tcMar>
          </w:tcPr>
          <w:p w14:paraId="7B5568AE"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169DC550" w14:textId="77777777" w:rsidR="00000000" w:rsidRPr="00FE4144" w:rsidRDefault="006C2DC9" w:rsidP="00FE4144">
            <w:r w:rsidRPr="00FE4144">
              <w:t>Støtte til organisasjoner m.m.:</w:t>
            </w:r>
          </w:p>
        </w:tc>
        <w:tc>
          <w:tcPr>
            <w:tcW w:w="1687" w:type="dxa"/>
            <w:tcBorders>
              <w:top w:val="nil"/>
              <w:left w:val="nil"/>
              <w:bottom w:val="nil"/>
              <w:right w:val="nil"/>
            </w:tcBorders>
            <w:tcMar>
              <w:top w:w="128" w:type="dxa"/>
              <w:left w:w="43" w:type="dxa"/>
              <w:bottom w:w="43" w:type="dxa"/>
              <w:right w:w="43" w:type="dxa"/>
            </w:tcMar>
            <w:vAlign w:val="bottom"/>
          </w:tcPr>
          <w:p w14:paraId="3DA74955" w14:textId="77777777" w:rsidR="00000000" w:rsidRPr="00FE4144" w:rsidRDefault="006C2DC9" w:rsidP="00FE4144">
            <w:pPr>
              <w:jc w:val="right"/>
            </w:pPr>
          </w:p>
        </w:tc>
      </w:tr>
      <w:tr w:rsidR="00000000" w:rsidRPr="00FE4144" w14:paraId="1B889ECA"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1E1AE8DB"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0963E863" w14:textId="77777777" w:rsidR="00000000" w:rsidRPr="00FE4144" w:rsidRDefault="006C2DC9" w:rsidP="00FE4144">
            <w:r w:rsidRPr="00FE4144">
              <w:t>70</w:t>
            </w:r>
          </w:p>
        </w:tc>
        <w:tc>
          <w:tcPr>
            <w:tcW w:w="5953" w:type="dxa"/>
            <w:tcBorders>
              <w:top w:val="nil"/>
              <w:left w:val="nil"/>
              <w:bottom w:val="nil"/>
              <w:right w:val="nil"/>
            </w:tcBorders>
            <w:tcMar>
              <w:top w:w="128" w:type="dxa"/>
              <w:left w:w="43" w:type="dxa"/>
              <w:bottom w:w="43" w:type="dxa"/>
              <w:right w:w="43" w:type="dxa"/>
            </w:tcMar>
          </w:tcPr>
          <w:p w14:paraId="58D6D4BC" w14:textId="77777777" w:rsidR="00000000" w:rsidRPr="00FE4144" w:rsidRDefault="006C2DC9" w:rsidP="00FE4144">
            <w:r w:rsidRPr="00FE4144">
              <w:t xml:space="preserve">Støtte til organisasjoner økes med </w:t>
            </w:r>
            <w:r w:rsidRPr="00FE4144">
              <w:tab/>
            </w:r>
          </w:p>
        </w:tc>
        <w:tc>
          <w:tcPr>
            <w:tcW w:w="1687" w:type="dxa"/>
            <w:tcBorders>
              <w:top w:val="nil"/>
              <w:left w:val="nil"/>
              <w:bottom w:val="nil"/>
              <w:right w:val="nil"/>
            </w:tcBorders>
            <w:tcMar>
              <w:top w:w="128" w:type="dxa"/>
              <w:left w:w="43" w:type="dxa"/>
              <w:bottom w:w="43" w:type="dxa"/>
              <w:right w:w="43" w:type="dxa"/>
            </w:tcMar>
            <w:vAlign w:val="bottom"/>
          </w:tcPr>
          <w:p w14:paraId="44AC2808" w14:textId="77777777" w:rsidR="00000000" w:rsidRPr="00FE4144" w:rsidRDefault="006C2DC9" w:rsidP="00FE4144">
            <w:pPr>
              <w:jc w:val="right"/>
            </w:pPr>
            <w:r w:rsidRPr="00FE4144">
              <w:t>5 000 000</w:t>
            </w:r>
          </w:p>
        </w:tc>
      </w:tr>
      <w:tr w:rsidR="00000000" w:rsidRPr="00FE4144" w14:paraId="2662F34B"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634063BA"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383EC730"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5B6C5680" w14:textId="77777777" w:rsidR="00000000" w:rsidRPr="00FE4144" w:rsidRDefault="006C2DC9" w:rsidP="00FE4144">
            <w:r w:rsidRPr="00FE4144">
              <w:t>fra kr 43 302 000 til kr 48 302 000</w:t>
            </w:r>
          </w:p>
        </w:tc>
        <w:tc>
          <w:tcPr>
            <w:tcW w:w="1687" w:type="dxa"/>
            <w:tcBorders>
              <w:top w:val="nil"/>
              <w:left w:val="nil"/>
              <w:bottom w:val="nil"/>
              <w:right w:val="nil"/>
            </w:tcBorders>
            <w:tcMar>
              <w:top w:w="128" w:type="dxa"/>
              <w:left w:w="43" w:type="dxa"/>
              <w:bottom w:w="43" w:type="dxa"/>
              <w:right w:w="43" w:type="dxa"/>
            </w:tcMar>
            <w:vAlign w:val="bottom"/>
          </w:tcPr>
          <w:p w14:paraId="663F5313" w14:textId="77777777" w:rsidR="00000000" w:rsidRPr="00FE4144" w:rsidRDefault="006C2DC9" w:rsidP="00FE4144">
            <w:pPr>
              <w:jc w:val="right"/>
            </w:pPr>
          </w:p>
        </w:tc>
      </w:tr>
      <w:tr w:rsidR="00000000" w:rsidRPr="00FE4144" w14:paraId="2C224801"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3D1C5398" w14:textId="77777777" w:rsidR="00000000" w:rsidRPr="00FE4144" w:rsidRDefault="006C2DC9" w:rsidP="00FE4144">
            <w:r w:rsidRPr="00FE4144">
              <w:t>1142</w:t>
            </w:r>
          </w:p>
        </w:tc>
        <w:tc>
          <w:tcPr>
            <w:tcW w:w="709" w:type="dxa"/>
            <w:tcBorders>
              <w:top w:val="nil"/>
              <w:left w:val="nil"/>
              <w:bottom w:val="nil"/>
              <w:right w:val="nil"/>
            </w:tcBorders>
            <w:tcMar>
              <w:top w:w="128" w:type="dxa"/>
              <w:left w:w="43" w:type="dxa"/>
              <w:bottom w:w="43" w:type="dxa"/>
              <w:right w:w="43" w:type="dxa"/>
            </w:tcMar>
          </w:tcPr>
          <w:p w14:paraId="02BFD5C6"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1478C175" w14:textId="77777777" w:rsidR="00000000" w:rsidRPr="00FE4144" w:rsidRDefault="006C2DC9" w:rsidP="00FE4144">
            <w:r w:rsidRPr="00FE4144">
              <w:t>Landbruksdirektoratet:</w:t>
            </w:r>
          </w:p>
        </w:tc>
        <w:tc>
          <w:tcPr>
            <w:tcW w:w="1687" w:type="dxa"/>
            <w:tcBorders>
              <w:top w:val="nil"/>
              <w:left w:val="nil"/>
              <w:bottom w:val="nil"/>
              <w:right w:val="nil"/>
            </w:tcBorders>
            <w:tcMar>
              <w:top w:w="128" w:type="dxa"/>
              <w:left w:w="43" w:type="dxa"/>
              <w:bottom w:w="43" w:type="dxa"/>
              <w:right w:w="43" w:type="dxa"/>
            </w:tcMar>
            <w:vAlign w:val="bottom"/>
          </w:tcPr>
          <w:p w14:paraId="77A265A4" w14:textId="77777777" w:rsidR="00000000" w:rsidRPr="00FE4144" w:rsidRDefault="006C2DC9" w:rsidP="00FE4144">
            <w:pPr>
              <w:jc w:val="right"/>
            </w:pPr>
          </w:p>
        </w:tc>
      </w:tr>
      <w:tr w:rsidR="00000000" w:rsidRPr="00FE4144" w14:paraId="21F76DE1"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3A3118EB"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0895BEF3" w14:textId="77777777" w:rsidR="00000000" w:rsidRPr="00FE4144" w:rsidRDefault="006C2DC9" w:rsidP="00FE4144">
            <w:r w:rsidRPr="00FE4144">
              <w:t>45</w:t>
            </w:r>
          </w:p>
        </w:tc>
        <w:tc>
          <w:tcPr>
            <w:tcW w:w="5953" w:type="dxa"/>
            <w:tcBorders>
              <w:top w:val="nil"/>
              <w:left w:val="nil"/>
              <w:bottom w:val="nil"/>
              <w:right w:val="nil"/>
            </w:tcBorders>
            <w:tcMar>
              <w:top w:w="128" w:type="dxa"/>
              <w:left w:w="43" w:type="dxa"/>
              <w:bottom w:w="43" w:type="dxa"/>
              <w:right w:w="43" w:type="dxa"/>
            </w:tcMar>
          </w:tcPr>
          <w:p w14:paraId="73CB2001" w14:textId="77777777" w:rsidR="00000000" w:rsidRPr="00FE4144" w:rsidRDefault="006C2DC9" w:rsidP="00FE4144">
            <w:r w:rsidRPr="00FE4144">
              <w:t>Stør</w:t>
            </w:r>
            <w:r w:rsidRPr="00FE4144">
              <w:t>re utstyrsanskaffelser og vedlikehold</w:t>
            </w:r>
            <w:r w:rsidRPr="00FE4144">
              <w:rPr>
                <w:rStyle w:val="kursiv"/>
              </w:rPr>
              <w:t>, kan overføres</w:t>
            </w:r>
            <w:r w:rsidRPr="00FE4144">
              <w:t xml:space="preserve">, reduseres med </w:t>
            </w:r>
            <w:r w:rsidRPr="00FE4144">
              <w:tab/>
            </w:r>
          </w:p>
        </w:tc>
        <w:tc>
          <w:tcPr>
            <w:tcW w:w="1687" w:type="dxa"/>
            <w:tcBorders>
              <w:top w:val="nil"/>
              <w:left w:val="nil"/>
              <w:bottom w:val="nil"/>
              <w:right w:val="nil"/>
            </w:tcBorders>
            <w:tcMar>
              <w:top w:w="128" w:type="dxa"/>
              <w:left w:w="43" w:type="dxa"/>
              <w:bottom w:w="43" w:type="dxa"/>
              <w:right w:w="43" w:type="dxa"/>
            </w:tcMar>
            <w:vAlign w:val="bottom"/>
          </w:tcPr>
          <w:p w14:paraId="5297BB40" w14:textId="77777777" w:rsidR="00000000" w:rsidRPr="00FE4144" w:rsidRDefault="006C2DC9" w:rsidP="00FE4144">
            <w:pPr>
              <w:jc w:val="right"/>
            </w:pPr>
            <w:r w:rsidRPr="00FE4144">
              <w:t>11 000 000</w:t>
            </w:r>
          </w:p>
        </w:tc>
      </w:tr>
      <w:tr w:rsidR="00000000" w:rsidRPr="00FE4144" w14:paraId="2A12E516"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2C3F0C3C"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09C515D1"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68E2B95B" w14:textId="77777777" w:rsidR="00000000" w:rsidRPr="00FE4144" w:rsidRDefault="006C2DC9" w:rsidP="00FE4144">
            <w:r w:rsidRPr="00FE4144">
              <w:t>fra kr 12 051 000 til kr 1 051 000</w:t>
            </w:r>
          </w:p>
        </w:tc>
        <w:tc>
          <w:tcPr>
            <w:tcW w:w="1687" w:type="dxa"/>
            <w:tcBorders>
              <w:top w:val="nil"/>
              <w:left w:val="nil"/>
              <w:bottom w:val="nil"/>
              <w:right w:val="nil"/>
            </w:tcBorders>
            <w:tcMar>
              <w:top w:w="128" w:type="dxa"/>
              <w:left w:w="43" w:type="dxa"/>
              <w:bottom w:w="43" w:type="dxa"/>
              <w:right w:w="43" w:type="dxa"/>
            </w:tcMar>
            <w:vAlign w:val="bottom"/>
          </w:tcPr>
          <w:p w14:paraId="5CEDCE5E" w14:textId="77777777" w:rsidR="00000000" w:rsidRPr="00FE4144" w:rsidRDefault="006C2DC9" w:rsidP="00FE4144">
            <w:pPr>
              <w:jc w:val="right"/>
            </w:pPr>
          </w:p>
        </w:tc>
      </w:tr>
      <w:tr w:rsidR="00000000" w:rsidRPr="00FE4144" w14:paraId="46DF8266"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31EB36EA"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27A67225" w14:textId="77777777" w:rsidR="00000000" w:rsidRPr="00FE4144" w:rsidRDefault="006C2DC9" w:rsidP="00FE4144">
            <w:r w:rsidRPr="00FE4144">
              <w:t>71</w:t>
            </w:r>
          </w:p>
        </w:tc>
        <w:tc>
          <w:tcPr>
            <w:tcW w:w="5953" w:type="dxa"/>
            <w:tcBorders>
              <w:top w:val="nil"/>
              <w:left w:val="nil"/>
              <w:bottom w:val="nil"/>
              <w:right w:val="nil"/>
            </w:tcBorders>
            <w:tcMar>
              <w:top w:w="128" w:type="dxa"/>
              <w:left w:w="43" w:type="dxa"/>
              <w:bottom w:w="43" w:type="dxa"/>
              <w:right w:w="43" w:type="dxa"/>
            </w:tcMar>
          </w:tcPr>
          <w:p w14:paraId="3775C5B1" w14:textId="77777777" w:rsidR="00000000" w:rsidRPr="00FE4144" w:rsidRDefault="006C2DC9" w:rsidP="00FE4144">
            <w:r w:rsidRPr="00FE4144">
              <w:t>Tiltak for bærekraftig reindrift</w:t>
            </w:r>
            <w:r w:rsidRPr="00FE4144">
              <w:rPr>
                <w:rStyle w:val="kursiv"/>
              </w:rPr>
              <w:t>, kan overføres</w:t>
            </w:r>
            <w:r w:rsidRPr="00FE4144">
              <w:t xml:space="preserve">, økes med </w:t>
            </w:r>
            <w:r w:rsidRPr="00FE4144">
              <w:tab/>
            </w:r>
          </w:p>
        </w:tc>
        <w:tc>
          <w:tcPr>
            <w:tcW w:w="1687" w:type="dxa"/>
            <w:tcBorders>
              <w:top w:val="nil"/>
              <w:left w:val="nil"/>
              <w:bottom w:val="nil"/>
              <w:right w:val="nil"/>
            </w:tcBorders>
            <w:tcMar>
              <w:top w:w="128" w:type="dxa"/>
              <w:left w:w="43" w:type="dxa"/>
              <w:bottom w:w="43" w:type="dxa"/>
              <w:right w:w="43" w:type="dxa"/>
            </w:tcMar>
            <w:vAlign w:val="bottom"/>
          </w:tcPr>
          <w:p w14:paraId="3C2DDF62" w14:textId="77777777" w:rsidR="00000000" w:rsidRPr="00FE4144" w:rsidRDefault="006C2DC9" w:rsidP="00FE4144">
            <w:pPr>
              <w:jc w:val="right"/>
            </w:pPr>
            <w:r w:rsidRPr="00FE4144">
              <w:t>13 500 000</w:t>
            </w:r>
          </w:p>
        </w:tc>
      </w:tr>
      <w:tr w:rsidR="00000000" w:rsidRPr="00FE4144" w14:paraId="65BAF027"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079A6E0E"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4A7CD13F"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317446A3" w14:textId="77777777" w:rsidR="00000000" w:rsidRPr="00FE4144" w:rsidRDefault="006C2DC9" w:rsidP="00FE4144">
            <w:r w:rsidRPr="00FE4144">
              <w:t>fra kr 4 500 000 til kr 18 000 000</w:t>
            </w:r>
          </w:p>
        </w:tc>
        <w:tc>
          <w:tcPr>
            <w:tcW w:w="1687" w:type="dxa"/>
            <w:tcBorders>
              <w:top w:val="nil"/>
              <w:left w:val="nil"/>
              <w:bottom w:val="nil"/>
              <w:right w:val="nil"/>
            </w:tcBorders>
            <w:tcMar>
              <w:top w:w="128" w:type="dxa"/>
              <w:left w:w="43" w:type="dxa"/>
              <w:bottom w:w="43" w:type="dxa"/>
              <w:right w:w="43" w:type="dxa"/>
            </w:tcMar>
            <w:vAlign w:val="bottom"/>
          </w:tcPr>
          <w:p w14:paraId="54C6B281" w14:textId="77777777" w:rsidR="00000000" w:rsidRPr="00FE4144" w:rsidRDefault="006C2DC9" w:rsidP="00FE4144">
            <w:pPr>
              <w:jc w:val="right"/>
            </w:pPr>
          </w:p>
        </w:tc>
      </w:tr>
      <w:tr w:rsidR="00000000" w:rsidRPr="00FE4144" w14:paraId="45DA915C" w14:textId="77777777" w:rsidTr="00FE4144">
        <w:trPr>
          <w:trHeight w:val="640"/>
        </w:trPr>
        <w:tc>
          <w:tcPr>
            <w:tcW w:w="851" w:type="dxa"/>
            <w:tcBorders>
              <w:top w:val="nil"/>
              <w:left w:val="nil"/>
              <w:bottom w:val="nil"/>
              <w:right w:val="nil"/>
            </w:tcBorders>
            <w:tcMar>
              <w:top w:w="128" w:type="dxa"/>
              <w:left w:w="43" w:type="dxa"/>
              <w:bottom w:w="43" w:type="dxa"/>
              <w:right w:w="43" w:type="dxa"/>
            </w:tcMar>
          </w:tcPr>
          <w:p w14:paraId="4F9BFA95"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2DE90DFB" w14:textId="77777777" w:rsidR="00000000" w:rsidRPr="00FE4144" w:rsidRDefault="006C2DC9" w:rsidP="00FE4144">
            <w:r w:rsidRPr="00FE4144">
              <w:t>73</w:t>
            </w:r>
          </w:p>
        </w:tc>
        <w:tc>
          <w:tcPr>
            <w:tcW w:w="5953" w:type="dxa"/>
            <w:tcBorders>
              <w:top w:val="nil"/>
              <w:left w:val="nil"/>
              <w:bottom w:val="nil"/>
              <w:right w:val="nil"/>
            </w:tcBorders>
            <w:tcMar>
              <w:top w:w="128" w:type="dxa"/>
              <w:left w:w="43" w:type="dxa"/>
              <w:bottom w:w="43" w:type="dxa"/>
              <w:right w:w="43" w:type="dxa"/>
            </w:tcMar>
          </w:tcPr>
          <w:p w14:paraId="60CA2694" w14:textId="77777777" w:rsidR="00000000" w:rsidRPr="00FE4144" w:rsidRDefault="006C2DC9" w:rsidP="00FE4144">
            <w:r w:rsidRPr="00FE4144">
              <w:t>Tilskudd til erstatninger m.m. etter offentlige pålegg i plante- og husdyrproduksjon</w:t>
            </w:r>
            <w:r w:rsidRPr="00FE4144">
              <w:rPr>
                <w:rStyle w:val="kursiv"/>
              </w:rPr>
              <w:t>, overslagsbevilgning</w:t>
            </w:r>
            <w:r w:rsidRPr="00FE4144">
              <w:t xml:space="preserve">, reduseres med </w:t>
            </w:r>
            <w:r w:rsidRPr="00FE4144">
              <w:tab/>
            </w:r>
          </w:p>
        </w:tc>
        <w:tc>
          <w:tcPr>
            <w:tcW w:w="1687" w:type="dxa"/>
            <w:tcBorders>
              <w:top w:val="nil"/>
              <w:left w:val="nil"/>
              <w:bottom w:val="nil"/>
              <w:right w:val="nil"/>
            </w:tcBorders>
            <w:tcMar>
              <w:top w:w="128" w:type="dxa"/>
              <w:left w:w="43" w:type="dxa"/>
              <w:bottom w:w="43" w:type="dxa"/>
              <w:right w:w="43" w:type="dxa"/>
            </w:tcMar>
            <w:vAlign w:val="bottom"/>
          </w:tcPr>
          <w:p w14:paraId="4636F826" w14:textId="77777777" w:rsidR="00000000" w:rsidRPr="00FE4144" w:rsidRDefault="006C2DC9" w:rsidP="00FE4144">
            <w:pPr>
              <w:jc w:val="right"/>
            </w:pPr>
            <w:r w:rsidRPr="00FE4144">
              <w:t>10 000 000</w:t>
            </w:r>
          </w:p>
        </w:tc>
      </w:tr>
      <w:tr w:rsidR="00000000" w:rsidRPr="00FE4144" w14:paraId="24E7457B"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6D07622B"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4F4DED1A"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7B8DE46B" w14:textId="77777777" w:rsidR="00000000" w:rsidRPr="00FE4144" w:rsidRDefault="006C2DC9" w:rsidP="00FE4144">
            <w:r w:rsidRPr="00FE4144">
              <w:t>fra kr 59 010 000 til kr 49 010 000</w:t>
            </w:r>
          </w:p>
        </w:tc>
        <w:tc>
          <w:tcPr>
            <w:tcW w:w="1687" w:type="dxa"/>
            <w:tcBorders>
              <w:top w:val="nil"/>
              <w:left w:val="nil"/>
              <w:bottom w:val="nil"/>
              <w:right w:val="nil"/>
            </w:tcBorders>
            <w:tcMar>
              <w:top w:w="128" w:type="dxa"/>
              <w:left w:w="43" w:type="dxa"/>
              <w:bottom w:w="43" w:type="dxa"/>
              <w:right w:w="43" w:type="dxa"/>
            </w:tcMar>
            <w:vAlign w:val="bottom"/>
          </w:tcPr>
          <w:p w14:paraId="0D80E53E" w14:textId="77777777" w:rsidR="00000000" w:rsidRPr="00FE4144" w:rsidRDefault="006C2DC9" w:rsidP="00FE4144">
            <w:pPr>
              <w:jc w:val="right"/>
            </w:pPr>
          </w:p>
        </w:tc>
      </w:tr>
      <w:tr w:rsidR="00000000" w:rsidRPr="00FE4144" w14:paraId="17BCDFF1" w14:textId="77777777" w:rsidTr="00FE4144">
        <w:trPr>
          <w:trHeight w:val="640"/>
        </w:trPr>
        <w:tc>
          <w:tcPr>
            <w:tcW w:w="851" w:type="dxa"/>
            <w:tcBorders>
              <w:top w:val="nil"/>
              <w:left w:val="nil"/>
              <w:bottom w:val="nil"/>
              <w:right w:val="nil"/>
            </w:tcBorders>
            <w:tcMar>
              <w:top w:w="128" w:type="dxa"/>
              <w:left w:w="43" w:type="dxa"/>
              <w:bottom w:w="43" w:type="dxa"/>
              <w:right w:w="43" w:type="dxa"/>
            </w:tcMar>
          </w:tcPr>
          <w:p w14:paraId="57613DDF"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488F8B13" w14:textId="77777777" w:rsidR="00000000" w:rsidRPr="00FE4144" w:rsidRDefault="006C2DC9" w:rsidP="00FE4144">
            <w:r w:rsidRPr="00FE4144">
              <w:t>75</w:t>
            </w:r>
          </w:p>
        </w:tc>
        <w:tc>
          <w:tcPr>
            <w:tcW w:w="5953" w:type="dxa"/>
            <w:tcBorders>
              <w:top w:val="nil"/>
              <w:left w:val="nil"/>
              <w:bottom w:val="nil"/>
              <w:right w:val="nil"/>
            </w:tcBorders>
            <w:tcMar>
              <w:top w:w="128" w:type="dxa"/>
              <w:left w:w="43" w:type="dxa"/>
              <w:bottom w:w="43" w:type="dxa"/>
              <w:right w:w="43" w:type="dxa"/>
            </w:tcMar>
          </w:tcPr>
          <w:p w14:paraId="45D7236E" w14:textId="77777777" w:rsidR="00000000" w:rsidRPr="00FE4144" w:rsidRDefault="006C2DC9" w:rsidP="00FE4144">
            <w:r w:rsidRPr="00FE4144">
              <w:t>Stønad til jordbruks- og veksthusnæringen for ekstraordinære strømutgifter</w:t>
            </w:r>
            <w:r w:rsidRPr="00FE4144">
              <w:rPr>
                <w:rStyle w:val="kursiv"/>
              </w:rPr>
              <w:t>, o</w:t>
            </w:r>
            <w:r w:rsidRPr="00FE4144">
              <w:rPr>
                <w:rStyle w:val="kursiv"/>
              </w:rPr>
              <w:t>verslagsbevilgning</w:t>
            </w:r>
            <w:r w:rsidRPr="00FE4144">
              <w:t xml:space="preserve">, økes med </w:t>
            </w:r>
            <w:r w:rsidRPr="00FE4144">
              <w:tab/>
            </w:r>
          </w:p>
        </w:tc>
        <w:tc>
          <w:tcPr>
            <w:tcW w:w="1687" w:type="dxa"/>
            <w:tcBorders>
              <w:top w:val="nil"/>
              <w:left w:val="nil"/>
              <w:bottom w:val="nil"/>
              <w:right w:val="nil"/>
            </w:tcBorders>
            <w:tcMar>
              <w:top w:w="128" w:type="dxa"/>
              <w:left w:w="43" w:type="dxa"/>
              <w:bottom w:w="43" w:type="dxa"/>
              <w:right w:w="43" w:type="dxa"/>
            </w:tcMar>
            <w:vAlign w:val="bottom"/>
          </w:tcPr>
          <w:p w14:paraId="69771065" w14:textId="77777777" w:rsidR="00000000" w:rsidRPr="00FE4144" w:rsidRDefault="006C2DC9" w:rsidP="00FE4144">
            <w:pPr>
              <w:jc w:val="right"/>
            </w:pPr>
            <w:r w:rsidRPr="00FE4144">
              <w:t>74 000 000</w:t>
            </w:r>
          </w:p>
        </w:tc>
      </w:tr>
      <w:tr w:rsidR="00000000" w:rsidRPr="00FE4144" w14:paraId="493EDFAE"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43E7CD95"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2EC6AD57"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16F49EC7" w14:textId="77777777" w:rsidR="00000000" w:rsidRPr="00FE4144" w:rsidRDefault="006C2DC9" w:rsidP="00FE4144">
            <w:r w:rsidRPr="00FE4144">
              <w:t>fra kr 876 000 000 til kr 950 000 000</w:t>
            </w:r>
          </w:p>
        </w:tc>
        <w:tc>
          <w:tcPr>
            <w:tcW w:w="1687" w:type="dxa"/>
            <w:tcBorders>
              <w:top w:val="nil"/>
              <w:left w:val="nil"/>
              <w:bottom w:val="nil"/>
              <w:right w:val="nil"/>
            </w:tcBorders>
            <w:tcMar>
              <w:top w:w="128" w:type="dxa"/>
              <w:left w:w="43" w:type="dxa"/>
              <w:bottom w:w="43" w:type="dxa"/>
              <w:right w:w="43" w:type="dxa"/>
            </w:tcMar>
            <w:vAlign w:val="bottom"/>
          </w:tcPr>
          <w:p w14:paraId="417BE64D" w14:textId="77777777" w:rsidR="00000000" w:rsidRPr="00FE4144" w:rsidRDefault="006C2DC9" w:rsidP="00FE4144">
            <w:pPr>
              <w:jc w:val="right"/>
            </w:pPr>
          </w:p>
        </w:tc>
      </w:tr>
      <w:tr w:rsidR="00000000" w:rsidRPr="00FE4144" w14:paraId="20EB5336"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0C17E989"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0C66DFA6" w14:textId="77777777" w:rsidR="00000000" w:rsidRPr="00FE4144" w:rsidRDefault="006C2DC9" w:rsidP="00FE4144">
            <w:r w:rsidRPr="00FE4144">
              <w:t>80</w:t>
            </w:r>
          </w:p>
        </w:tc>
        <w:tc>
          <w:tcPr>
            <w:tcW w:w="5953" w:type="dxa"/>
            <w:tcBorders>
              <w:top w:val="nil"/>
              <w:left w:val="nil"/>
              <w:bottom w:val="nil"/>
              <w:right w:val="nil"/>
            </w:tcBorders>
            <w:tcMar>
              <w:top w:w="128" w:type="dxa"/>
              <w:left w:w="43" w:type="dxa"/>
              <w:bottom w:w="43" w:type="dxa"/>
              <w:right w:w="43" w:type="dxa"/>
            </w:tcMar>
          </w:tcPr>
          <w:p w14:paraId="619EA397" w14:textId="77777777" w:rsidR="00000000" w:rsidRPr="00FE4144" w:rsidRDefault="006C2DC9" w:rsidP="00FE4144">
            <w:r w:rsidRPr="00FE4144">
              <w:t>Radioaktivitetstiltak</w:t>
            </w:r>
            <w:r w:rsidRPr="00FE4144">
              <w:rPr>
                <w:rStyle w:val="kursiv"/>
              </w:rPr>
              <w:t>, kan overføres</w:t>
            </w:r>
            <w:r w:rsidRPr="00FE4144">
              <w:t xml:space="preserve">, reduseres med </w:t>
            </w:r>
            <w:r w:rsidRPr="00FE4144">
              <w:tab/>
            </w:r>
          </w:p>
        </w:tc>
        <w:tc>
          <w:tcPr>
            <w:tcW w:w="1687" w:type="dxa"/>
            <w:tcBorders>
              <w:top w:val="nil"/>
              <w:left w:val="nil"/>
              <w:bottom w:val="nil"/>
              <w:right w:val="nil"/>
            </w:tcBorders>
            <w:tcMar>
              <w:top w:w="128" w:type="dxa"/>
              <w:left w:w="43" w:type="dxa"/>
              <w:bottom w:w="43" w:type="dxa"/>
              <w:right w:w="43" w:type="dxa"/>
            </w:tcMar>
            <w:vAlign w:val="bottom"/>
          </w:tcPr>
          <w:p w14:paraId="1DF6D237" w14:textId="77777777" w:rsidR="00000000" w:rsidRPr="00FE4144" w:rsidRDefault="006C2DC9" w:rsidP="00FE4144">
            <w:pPr>
              <w:jc w:val="right"/>
            </w:pPr>
            <w:r w:rsidRPr="00FE4144">
              <w:t>500 000</w:t>
            </w:r>
          </w:p>
        </w:tc>
      </w:tr>
      <w:tr w:rsidR="00000000" w:rsidRPr="00FE4144" w14:paraId="387F9972"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7EE4002D"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0BE7BC15"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54271D50" w14:textId="77777777" w:rsidR="00000000" w:rsidRPr="00FE4144" w:rsidRDefault="006C2DC9" w:rsidP="00FE4144">
            <w:r w:rsidRPr="00FE4144">
              <w:t>fra kr 500 000 til kr 0</w:t>
            </w:r>
          </w:p>
        </w:tc>
        <w:tc>
          <w:tcPr>
            <w:tcW w:w="1687" w:type="dxa"/>
            <w:tcBorders>
              <w:top w:val="nil"/>
              <w:left w:val="nil"/>
              <w:bottom w:val="nil"/>
              <w:right w:val="nil"/>
            </w:tcBorders>
            <w:tcMar>
              <w:top w:w="128" w:type="dxa"/>
              <w:left w:w="43" w:type="dxa"/>
              <w:bottom w:w="43" w:type="dxa"/>
              <w:right w:w="43" w:type="dxa"/>
            </w:tcMar>
            <w:vAlign w:val="bottom"/>
          </w:tcPr>
          <w:p w14:paraId="7B9C5BED" w14:textId="77777777" w:rsidR="00000000" w:rsidRPr="00FE4144" w:rsidRDefault="006C2DC9" w:rsidP="00FE4144">
            <w:pPr>
              <w:jc w:val="right"/>
            </w:pPr>
          </w:p>
        </w:tc>
      </w:tr>
      <w:tr w:rsidR="00000000" w:rsidRPr="00FE4144" w14:paraId="3E5C24FD"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122E781E" w14:textId="77777777" w:rsidR="00000000" w:rsidRPr="00FE4144" w:rsidRDefault="006C2DC9" w:rsidP="00FE4144">
            <w:r w:rsidRPr="00FE4144">
              <w:t>1148</w:t>
            </w:r>
          </w:p>
        </w:tc>
        <w:tc>
          <w:tcPr>
            <w:tcW w:w="709" w:type="dxa"/>
            <w:tcBorders>
              <w:top w:val="nil"/>
              <w:left w:val="nil"/>
              <w:bottom w:val="nil"/>
              <w:right w:val="nil"/>
            </w:tcBorders>
            <w:tcMar>
              <w:top w:w="128" w:type="dxa"/>
              <w:left w:w="43" w:type="dxa"/>
              <w:bottom w:w="43" w:type="dxa"/>
              <w:right w:w="43" w:type="dxa"/>
            </w:tcMar>
          </w:tcPr>
          <w:p w14:paraId="1BC2D83D"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1CEE5EA0" w14:textId="77777777" w:rsidR="00000000" w:rsidRPr="00FE4144" w:rsidRDefault="006C2DC9" w:rsidP="00FE4144">
            <w:r w:rsidRPr="00FE4144">
              <w:t>Naturskade – erstatninger:</w:t>
            </w:r>
          </w:p>
        </w:tc>
        <w:tc>
          <w:tcPr>
            <w:tcW w:w="1687" w:type="dxa"/>
            <w:tcBorders>
              <w:top w:val="nil"/>
              <w:left w:val="nil"/>
              <w:bottom w:val="nil"/>
              <w:right w:val="nil"/>
            </w:tcBorders>
            <w:tcMar>
              <w:top w:w="128" w:type="dxa"/>
              <w:left w:w="43" w:type="dxa"/>
              <w:bottom w:w="43" w:type="dxa"/>
              <w:right w:w="43" w:type="dxa"/>
            </w:tcMar>
            <w:vAlign w:val="bottom"/>
          </w:tcPr>
          <w:p w14:paraId="7FB0D805" w14:textId="77777777" w:rsidR="00000000" w:rsidRPr="00FE4144" w:rsidRDefault="006C2DC9" w:rsidP="00FE4144">
            <w:pPr>
              <w:jc w:val="right"/>
            </w:pPr>
          </w:p>
        </w:tc>
      </w:tr>
      <w:tr w:rsidR="00000000" w:rsidRPr="00FE4144" w14:paraId="5B6FF2C4"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7003CA69"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5C790971" w14:textId="77777777" w:rsidR="00000000" w:rsidRPr="00FE4144" w:rsidRDefault="006C2DC9" w:rsidP="00FE4144">
            <w:r w:rsidRPr="00FE4144">
              <w:t>71</w:t>
            </w:r>
          </w:p>
        </w:tc>
        <w:tc>
          <w:tcPr>
            <w:tcW w:w="5953" w:type="dxa"/>
            <w:tcBorders>
              <w:top w:val="nil"/>
              <w:left w:val="nil"/>
              <w:bottom w:val="nil"/>
              <w:right w:val="nil"/>
            </w:tcBorders>
            <w:tcMar>
              <w:top w:w="128" w:type="dxa"/>
              <w:left w:w="43" w:type="dxa"/>
              <w:bottom w:w="43" w:type="dxa"/>
              <w:right w:w="43" w:type="dxa"/>
            </w:tcMar>
          </w:tcPr>
          <w:p w14:paraId="2A6C1216" w14:textId="77777777" w:rsidR="00000000" w:rsidRPr="00FE4144" w:rsidRDefault="006C2DC9" w:rsidP="00FE4144">
            <w:r w:rsidRPr="00FE4144">
              <w:t>Naturskade –</w:t>
            </w:r>
            <w:r w:rsidRPr="00FE4144">
              <w:t xml:space="preserve"> erstatninger</w:t>
            </w:r>
            <w:r w:rsidRPr="00FE4144">
              <w:rPr>
                <w:rStyle w:val="kursiv"/>
              </w:rPr>
              <w:t>, overslagsbevilgning</w:t>
            </w:r>
            <w:r w:rsidRPr="00FE4144">
              <w:t xml:space="preserve">, reduseres med </w:t>
            </w:r>
            <w:r w:rsidRPr="00FE4144">
              <w:tab/>
            </w:r>
          </w:p>
        </w:tc>
        <w:tc>
          <w:tcPr>
            <w:tcW w:w="1687" w:type="dxa"/>
            <w:tcBorders>
              <w:top w:val="nil"/>
              <w:left w:val="nil"/>
              <w:bottom w:val="nil"/>
              <w:right w:val="nil"/>
            </w:tcBorders>
            <w:tcMar>
              <w:top w:w="128" w:type="dxa"/>
              <w:left w:w="43" w:type="dxa"/>
              <w:bottom w:w="43" w:type="dxa"/>
              <w:right w:w="43" w:type="dxa"/>
            </w:tcMar>
            <w:vAlign w:val="bottom"/>
          </w:tcPr>
          <w:p w14:paraId="0EFEAE43" w14:textId="77777777" w:rsidR="00000000" w:rsidRPr="00FE4144" w:rsidRDefault="006C2DC9" w:rsidP="00FE4144">
            <w:pPr>
              <w:jc w:val="right"/>
            </w:pPr>
            <w:r w:rsidRPr="00FE4144">
              <w:t>20 400 000</w:t>
            </w:r>
          </w:p>
        </w:tc>
      </w:tr>
      <w:tr w:rsidR="00000000" w:rsidRPr="00FE4144" w14:paraId="7CCAEAB1"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70C12C68"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3DD17E81"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28EEE3EC" w14:textId="77777777" w:rsidR="00000000" w:rsidRPr="00FE4144" w:rsidRDefault="006C2DC9" w:rsidP="00FE4144">
            <w:r w:rsidRPr="00FE4144">
              <w:t>fra kr 85 100 000 til kr 64 700 000</w:t>
            </w:r>
          </w:p>
        </w:tc>
        <w:tc>
          <w:tcPr>
            <w:tcW w:w="1687" w:type="dxa"/>
            <w:tcBorders>
              <w:top w:val="nil"/>
              <w:left w:val="nil"/>
              <w:bottom w:val="nil"/>
              <w:right w:val="nil"/>
            </w:tcBorders>
            <w:tcMar>
              <w:top w:w="128" w:type="dxa"/>
              <w:left w:w="43" w:type="dxa"/>
              <w:bottom w:w="43" w:type="dxa"/>
              <w:right w:w="43" w:type="dxa"/>
            </w:tcMar>
            <w:vAlign w:val="bottom"/>
          </w:tcPr>
          <w:p w14:paraId="6FAA8C07" w14:textId="77777777" w:rsidR="00000000" w:rsidRPr="00FE4144" w:rsidRDefault="006C2DC9" w:rsidP="00FE4144">
            <w:pPr>
              <w:jc w:val="right"/>
            </w:pPr>
          </w:p>
        </w:tc>
      </w:tr>
      <w:tr w:rsidR="00000000" w:rsidRPr="00FE4144" w14:paraId="7D43A4F7"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0F9A75C6" w14:textId="77777777" w:rsidR="00000000" w:rsidRPr="00FE4144" w:rsidRDefault="006C2DC9" w:rsidP="00FE4144">
            <w:r w:rsidRPr="00FE4144">
              <w:t>1150</w:t>
            </w:r>
          </w:p>
        </w:tc>
        <w:tc>
          <w:tcPr>
            <w:tcW w:w="709" w:type="dxa"/>
            <w:tcBorders>
              <w:top w:val="nil"/>
              <w:left w:val="nil"/>
              <w:bottom w:val="nil"/>
              <w:right w:val="nil"/>
            </w:tcBorders>
            <w:tcMar>
              <w:top w:w="128" w:type="dxa"/>
              <w:left w:w="43" w:type="dxa"/>
              <w:bottom w:w="43" w:type="dxa"/>
              <w:right w:w="43" w:type="dxa"/>
            </w:tcMar>
          </w:tcPr>
          <w:p w14:paraId="33A4EEF1"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596F6E5D" w14:textId="77777777" w:rsidR="00000000" w:rsidRPr="00FE4144" w:rsidRDefault="006C2DC9" w:rsidP="00FE4144">
            <w:r w:rsidRPr="00FE4144">
              <w:t>Til gjennomføring av jordbruksavtalen m.m.:</w:t>
            </w:r>
          </w:p>
        </w:tc>
        <w:tc>
          <w:tcPr>
            <w:tcW w:w="1687" w:type="dxa"/>
            <w:tcBorders>
              <w:top w:val="nil"/>
              <w:left w:val="nil"/>
              <w:bottom w:val="nil"/>
              <w:right w:val="nil"/>
            </w:tcBorders>
            <w:tcMar>
              <w:top w:w="128" w:type="dxa"/>
              <w:left w:w="43" w:type="dxa"/>
              <w:bottom w:w="43" w:type="dxa"/>
              <w:right w:w="43" w:type="dxa"/>
            </w:tcMar>
            <w:vAlign w:val="bottom"/>
          </w:tcPr>
          <w:p w14:paraId="22E9C552" w14:textId="77777777" w:rsidR="00000000" w:rsidRPr="00FE4144" w:rsidRDefault="006C2DC9" w:rsidP="00FE4144">
            <w:pPr>
              <w:jc w:val="right"/>
            </w:pPr>
          </w:p>
        </w:tc>
      </w:tr>
      <w:tr w:rsidR="00000000" w:rsidRPr="00FE4144" w14:paraId="1BEE1AD1"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271C9131"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0DFAC937" w14:textId="77777777" w:rsidR="00000000" w:rsidRPr="00FE4144" w:rsidRDefault="006C2DC9" w:rsidP="00FE4144">
            <w:r w:rsidRPr="00FE4144">
              <w:t>71</w:t>
            </w:r>
          </w:p>
        </w:tc>
        <w:tc>
          <w:tcPr>
            <w:tcW w:w="5953" w:type="dxa"/>
            <w:tcBorders>
              <w:top w:val="nil"/>
              <w:left w:val="nil"/>
              <w:bottom w:val="nil"/>
              <w:right w:val="nil"/>
            </w:tcBorders>
            <w:tcMar>
              <w:top w:w="128" w:type="dxa"/>
              <w:left w:w="43" w:type="dxa"/>
              <w:bottom w:w="43" w:type="dxa"/>
              <w:right w:w="43" w:type="dxa"/>
            </w:tcMar>
          </w:tcPr>
          <w:p w14:paraId="6905F03C" w14:textId="77777777" w:rsidR="00000000" w:rsidRPr="00FE4144" w:rsidRDefault="006C2DC9" w:rsidP="00FE4144">
            <w:r w:rsidRPr="00FE4144">
              <w:t>Tilskudd ved avlingssvikt</w:t>
            </w:r>
            <w:r w:rsidRPr="00FE4144">
              <w:rPr>
                <w:rStyle w:val="kursiv"/>
              </w:rPr>
              <w:t>, overslagsbevilgning</w:t>
            </w:r>
            <w:r w:rsidRPr="00FE4144">
              <w:t xml:space="preserve">, reduseres med </w:t>
            </w:r>
            <w:r w:rsidRPr="00FE4144">
              <w:tab/>
            </w:r>
          </w:p>
        </w:tc>
        <w:tc>
          <w:tcPr>
            <w:tcW w:w="1687" w:type="dxa"/>
            <w:tcBorders>
              <w:top w:val="nil"/>
              <w:left w:val="nil"/>
              <w:bottom w:val="nil"/>
              <w:right w:val="nil"/>
            </w:tcBorders>
            <w:tcMar>
              <w:top w:w="128" w:type="dxa"/>
              <w:left w:w="43" w:type="dxa"/>
              <w:bottom w:w="43" w:type="dxa"/>
              <w:right w:w="43" w:type="dxa"/>
            </w:tcMar>
            <w:vAlign w:val="bottom"/>
          </w:tcPr>
          <w:p w14:paraId="23DE22E9" w14:textId="77777777" w:rsidR="00000000" w:rsidRPr="00FE4144" w:rsidRDefault="006C2DC9" w:rsidP="00FE4144">
            <w:pPr>
              <w:jc w:val="right"/>
            </w:pPr>
            <w:r w:rsidRPr="00FE4144">
              <w:t>4 100 000</w:t>
            </w:r>
          </w:p>
        </w:tc>
      </w:tr>
      <w:tr w:rsidR="00000000" w:rsidRPr="00FE4144" w14:paraId="6FE66F62"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1887730F"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1F55C398" w14:textId="77777777" w:rsidR="00000000" w:rsidRPr="00FE4144" w:rsidRDefault="006C2DC9" w:rsidP="00FE4144"/>
        </w:tc>
        <w:tc>
          <w:tcPr>
            <w:tcW w:w="5953" w:type="dxa"/>
            <w:tcBorders>
              <w:top w:val="nil"/>
              <w:left w:val="nil"/>
              <w:bottom w:val="nil"/>
              <w:right w:val="nil"/>
            </w:tcBorders>
            <w:tcMar>
              <w:top w:w="128" w:type="dxa"/>
              <w:left w:w="43" w:type="dxa"/>
              <w:bottom w:w="43" w:type="dxa"/>
              <w:right w:w="43" w:type="dxa"/>
            </w:tcMar>
          </w:tcPr>
          <w:p w14:paraId="383D5A16" w14:textId="77777777" w:rsidR="00000000" w:rsidRPr="00FE4144" w:rsidRDefault="006C2DC9" w:rsidP="00FE4144">
            <w:r w:rsidRPr="00FE4144">
              <w:t>fra kr 92 000 </w:t>
            </w:r>
            <w:r w:rsidRPr="00FE4144">
              <w:t>000 til kr 87 900 000</w:t>
            </w:r>
          </w:p>
        </w:tc>
        <w:tc>
          <w:tcPr>
            <w:tcW w:w="1687" w:type="dxa"/>
            <w:tcBorders>
              <w:top w:val="nil"/>
              <w:left w:val="nil"/>
              <w:bottom w:val="nil"/>
              <w:right w:val="nil"/>
            </w:tcBorders>
            <w:tcMar>
              <w:top w:w="128" w:type="dxa"/>
              <w:left w:w="43" w:type="dxa"/>
              <w:bottom w:w="43" w:type="dxa"/>
              <w:right w:w="43" w:type="dxa"/>
            </w:tcMar>
            <w:vAlign w:val="bottom"/>
          </w:tcPr>
          <w:p w14:paraId="24B5DCDA" w14:textId="77777777" w:rsidR="00000000" w:rsidRPr="00FE4144" w:rsidRDefault="006C2DC9" w:rsidP="00FE4144">
            <w:pPr>
              <w:jc w:val="right"/>
            </w:pPr>
          </w:p>
        </w:tc>
      </w:tr>
      <w:tr w:rsidR="00000000" w:rsidRPr="00FE4144" w14:paraId="034FE04A"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764BFAC9"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5BE0D858" w14:textId="77777777" w:rsidR="00000000" w:rsidRPr="00FE4144" w:rsidRDefault="006C2DC9" w:rsidP="00FE4144">
            <w:r w:rsidRPr="00FE4144">
              <w:t>73</w:t>
            </w:r>
          </w:p>
        </w:tc>
        <w:tc>
          <w:tcPr>
            <w:tcW w:w="5953" w:type="dxa"/>
            <w:tcBorders>
              <w:top w:val="nil"/>
              <w:left w:val="nil"/>
              <w:bottom w:val="nil"/>
              <w:right w:val="nil"/>
            </w:tcBorders>
            <w:tcMar>
              <w:top w:w="128" w:type="dxa"/>
              <w:left w:w="43" w:type="dxa"/>
              <w:bottom w:w="43" w:type="dxa"/>
              <w:right w:w="43" w:type="dxa"/>
            </w:tcMar>
          </w:tcPr>
          <w:p w14:paraId="5BD89463" w14:textId="77777777" w:rsidR="00000000" w:rsidRPr="00FE4144" w:rsidRDefault="006C2DC9" w:rsidP="00FE4144">
            <w:r w:rsidRPr="00FE4144">
              <w:t>Pristilskudd</w:t>
            </w:r>
            <w:r w:rsidRPr="00FE4144">
              <w:rPr>
                <w:rStyle w:val="kursiv"/>
              </w:rPr>
              <w:t>, overslagsbevilgning</w:t>
            </w:r>
            <w:r w:rsidRPr="00FE4144">
              <w:t xml:space="preserve">, økes med </w:t>
            </w:r>
            <w:r w:rsidRPr="00FE4144">
              <w:tab/>
            </w:r>
          </w:p>
        </w:tc>
        <w:tc>
          <w:tcPr>
            <w:tcW w:w="1687" w:type="dxa"/>
            <w:tcBorders>
              <w:top w:val="nil"/>
              <w:left w:val="nil"/>
              <w:bottom w:val="nil"/>
              <w:right w:val="nil"/>
            </w:tcBorders>
            <w:tcMar>
              <w:top w:w="128" w:type="dxa"/>
              <w:left w:w="43" w:type="dxa"/>
              <w:bottom w:w="43" w:type="dxa"/>
              <w:right w:w="43" w:type="dxa"/>
            </w:tcMar>
            <w:vAlign w:val="bottom"/>
          </w:tcPr>
          <w:p w14:paraId="1EC193CD" w14:textId="77777777" w:rsidR="00000000" w:rsidRPr="00FE4144" w:rsidRDefault="006C2DC9" w:rsidP="00FE4144">
            <w:pPr>
              <w:jc w:val="right"/>
            </w:pPr>
            <w:r w:rsidRPr="00FE4144">
              <w:t>282 990 000</w:t>
            </w:r>
          </w:p>
        </w:tc>
      </w:tr>
      <w:tr w:rsidR="00000000" w:rsidRPr="00FE4144" w14:paraId="36E235C0" w14:textId="77777777" w:rsidTr="00FE4144">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2A5C2EEE" w14:textId="77777777" w:rsidR="00000000" w:rsidRPr="00FE4144" w:rsidRDefault="006C2DC9" w:rsidP="00FE4144"/>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2D813535" w14:textId="77777777" w:rsidR="00000000" w:rsidRPr="00FE4144" w:rsidRDefault="006C2DC9" w:rsidP="00FE4144"/>
        </w:tc>
        <w:tc>
          <w:tcPr>
            <w:tcW w:w="5953" w:type="dxa"/>
            <w:tcBorders>
              <w:top w:val="nil"/>
              <w:left w:val="nil"/>
              <w:bottom w:val="single" w:sz="4" w:space="0" w:color="000000"/>
              <w:right w:val="nil"/>
            </w:tcBorders>
            <w:shd w:val="clear" w:color="auto" w:fill="auto"/>
            <w:tcMar>
              <w:top w:w="128" w:type="dxa"/>
              <w:left w:w="43" w:type="dxa"/>
              <w:bottom w:w="43" w:type="dxa"/>
              <w:right w:w="43" w:type="dxa"/>
            </w:tcMar>
          </w:tcPr>
          <w:p w14:paraId="50E30D71" w14:textId="77777777" w:rsidR="00000000" w:rsidRPr="00FE4144" w:rsidRDefault="006C2DC9" w:rsidP="00FE4144">
            <w:r w:rsidRPr="00FE4144">
              <w:t>fra kr 4 576 100 000 til kr 4 859 090 000</w:t>
            </w:r>
          </w:p>
        </w:tc>
        <w:tc>
          <w:tcPr>
            <w:tcW w:w="16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31878410" w14:textId="77777777" w:rsidR="00000000" w:rsidRPr="00FE4144" w:rsidRDefault="006C2DC9" w:rsidP="00FE4144">
            <w:pPr>
              <w:jc w:val="right"/>
            </w:pPr>
          </w:p>
        </w:tc>
      </w:tr>
    </w:tbl>
    <w:p w14:paraId="49DDFAEF" w14:textId="77777777" w:rsidR="00000000" w:rsidRPr="00FE4144" w:rsidRDefault="006C2DC9" w:rsidP="00FE4144">
      <w:pPr>
        <w:pStyle w:val="a-vedtak-tekst"/>
      </w:pPr>
      <w:r w:rsidRPr="00FE4144">
        <w:t>Inntekter:</w:t>
      </w:r>
    </w:p>
    <w:p w14:paraId="63F07B8A" w14:textId="77777777" w:rsidR="00000000" w:rsidRPr="00FE4144" w:rsidRDefault="006C2DC9" w:rsidP="00FE4144">
      <w:pPr>
        <w:pStyle w:val="Tabellnavn"/>
      </w:pPr>
      <w:r w:rsidRPr="00FE4144">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709"/>
        <w:gridCol w:w="5953"/>
        <w:gridCol w:w="1687"/>
      </w:tblGrid>
      <w:tr w:rsidR="00000000" w:rsidRPr="00FE4144" w14:paraId="261A4ACB" w14:textId="77777777" w:rsidTr="00FE4144">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BC0395F" w14:textId="77777777" w:rsidR="00000000" w:rsidRPr="00FE4144" w:rsidRDefault="006C2DC9" w:rsidP="00FE4144">
            <w:r w:rsidRPr="00FE4144">
              <w:t>Kap.</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865BBFE" w14:textId="77777777" w:rsidR="00000000" w:rsidRPr="00FE4144" w:rsidRDefault="006C2DC9" w:rsidP="00FE4144">
            <w:r w:rsidRPr="00FE4144">
              <w:t>Post</w:t>
            </w:r>
          </w:p>
        </w:tc>
        <w:tc>
          <w:tcPr>
            <w:tcW w:w="595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1E9C7E1" w14:textId="77777777" w:rsidR="00000000" w:rsidRPr="00FE4144" w:rsidRDefault="006C2DC9" w:rsidP="00FE4144">
            <w:r w:rsidRPr="00FE4144">
              <w:t>Formål</w:t>
            </w:r>
          </w:p>
        </w:tc>
        <w:tc>
          <w:tcPr>
            <w:tcW w:w="16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0A5DCF3" w14:textId="77777777" w:rsidR="00000000" w:rsidRPr="00FE4144" w:rsidRDefault="006C2DC9" w:rsidP="00FE4144">
            <w:pPr>
              <w:jc w:val="right"/>
            </w:pPr>
            <w:r w:rsidRPr="00FE4144">
              <w:t>Kroner</w:t>
            </w:r>
          </w:p>
        </w:tc>
      </w:tr>
      <w:tr w:rsidR="00000000" w:rsidRPr="00FE4144" w14:paraId="662D4AB5" w14:textId="77777777" w:rsidTr="00FE4144">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59B4129B" w14:textId="77777777" w:rsidR="00000000" w:rsidRPr="00FE4144" w:rsidRDefault="006C2DC9" w:rsidP="00FE4144">
            <w:r w:rsidRPr="00FE4144">
              <w:t>5576</w:t>
            </w:r>
          </w:p>
        </w:tc>
        <w:tc>
          <w:tcPr>
            <w:tcW w:w="709" w:type="dxa"/>
            <w:tcBorders>
              <w:top w:val="single" w:sz="4" w:space="0" w:color="000000"/>
              <w:left w:val="nil"/>
              <w:bottom w:val="nil"/>
              <w:right w:val="nil"/>
            </w:tcBorders>
            <w:tcMar>
              <w:top w:w="128" w:type="dxa"/>
              <w:left w:w="43" w:type="dxa"/>
              <w:bottom w:w="43" w:type="dxa"/>
              <w:right w:w="43" w:type="dxa"/>
            </w:tcMar>
          </w:tcPr>
          <w:p w14:paraId="6C3A9B5F" w14:textId="77777777" w:rsidR="00000000" w:rsidRPr="00FE4144" w:rsidRDefault="006C2DC9" w:rsidP="00FE4144"/>
        </w:tc>
        <w:tc>
          <w:tcPr>
            <w:tcW w:w="5953" w:type="dxa"/>
            <w:tcBorders>
              <w:top w:val="single" w:sz="4" w:space="0" w:color="000000"/>
              <w:left w:val="nil"/>
              <w:bottom w:val="nil"/>
              <w:right w:val="nil"/>
            </w:tcBorders>
            <w:tcMar>
              <w:top w:w="128" w:type="dxa"/>
              <w:left w:w="43" w:type="dxa"/>
              <w:bottom w:w="43" w:type="dxa"/>
              <w:right w:w="43" w:type="dxa"/>
            </w:tcMar>
          </w:tcPr>
          <w:p w14:paraId="1F678E44" w14:textId="77777777" w:rsidR="00000000" w:rsidRPr="00FE4144" w:rsidRDefault="006C2DC9" w:rsidP="00FE4144">
            <w:r w:rsidRPr="00FE4144">
              <w:t>Sektoravgifter under Landbruks- og matdepartementet:</w:t>
            </w:r>
          </w:p>
        </w:tc>
        <w:tc>
          <w:tcPr>
            <w:tcW w:w="1687" w:type="dxa"/>
            <w:tcBorders>
              <w:top w:val="single" w:sz="4" w:space="0" w:color="000000"/>
              <w:left w:val="nil"/>
              <w:bottom w:val="nil"/>
              <w:right w:val="nil"/>
            </w:tcBorders>
            <w:tcMar>
              <w:top w:w="128" w:type="dxa"/>
              <w:left w:w="43" w:type="dxa"/>
              <w:bottom w:w="43" w:type="dxa"/>
              <w:right w:w="43" w:type="dxa"/>
            </w:tcMar>
            <w:vAlign w:val="bottom"/>
          </w:tcPr>
          <w:p w14:paraId="62C978D4" w14:textId="77777777" w:rsidR="00000000" w:rsidRPr="00FE4144" w:rsidRDefault="006C2DC9" w:rsidP="00FE4144">
            <w:pPr>
              <w:jc w:val="right"/>
            </w:pPr>
          </w:p>
        </w:tc>
      </w:tr>
      <w:tr w:rsidR="00000000" w:rsidRPr="00FE4144" w14:paraId="5BC2A7BD"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7297FEF5"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4C1CEAD9" w14:textId="77777777" w:rsidR="00000000" w:rsidRPr="00FE4144" w:rsidRDefault="006C2DC9" w:rsidP="00FE4144">
            <w:r w:rsidRPr="00FE4144">
              <w:t>70</w:t>
            </w:r>
          </w:p>
        </w:tc>
        <w:tc>
          <w:tcPr>
            <w:tcW w:w="5953" w:type="dxa"/>
            <w:tcBorders>
              <w:top w:val="nil"/>
              <w:left w:val="nil"/>
              <w:bottom w:val="nil"/>
              <w:right w:val="nil"/>
            </w:tcBorders>
            <w:tcMar>
              <w:top w:w="128" w:type="dxa"/>
              <w:left w:w="43" w:type="dxa"/>
              <w:bottom w:w="43" w:type="dxa"/>
              <w:right w:w="43" w:type="dxa"/>
            </w:tcMar>
          </w:tcPr>
          <w:p w14:paraId="0C6A6BC4" w14:textId="77777777" w:rsidR="00000000" w:rsidRPr="00FE4144" w:rsidRDefault="006C2DC9" w:rsidP="00FE4144">
            <w:r w:rsidRPr="00FE4144">
              <w:t xml:space="preserve">Forskningsavgift på landbruksprodukter, økes med </w:t>
            </w:r>
            <w:r w:rsidRPr="00FE4144">
              <w:tab/>
            </w:r>
          </w:p>
        </w:tc>
        <w:tc>
          <w:tcPr>
            <w:tcW w:w="1687" w:type="dxa"/>
            <w:tcBorders>
              <w:top w:val="nil"/>
              <w:left w:val="nil"/>
              <w:bottom w:val="nil"/>
              <w:right w:val="nil"/>
            </w:tcBorders>
            <w:tcMar>
              <w:top w:w="128" w:type="dxa"/>
              <w:left w:w="43" w:type="dxa"/>
              <w:bottom w:w="43" w:type="dxa"/>
              <w:right w:w="43" w:type="dxa"/>
            </w:tcMar>
            <w:vAlign w:val="bottom"/>
          </w:tcPr>
          <w:p w14:paraId="69B4E504" w14:textId="77777777" w:rsidR="00000000" w:rsidRPr="00FE4144" w:rsidRDefault="006C2DC9" w:rsidP="00FE4144">
            <w:pPr>
              <w:jc w:val="right"/>
            </w:pPr>
            <w:r w:rsidRPr="00FE4144">
              <w:t>24 900 000</w:t>
            </w:r>
          </w:p>
        </w:tc>
      </w:tr>
      <w:tr w:rsidR="00000000" w:rsidRPr="00FE4144" w14:paraId="7994E7DF" w14:textId="77777777" w:rsidTr="00FE4144">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55A9DCF8" w14:textId="77777777" w:rsidR="00000000" w:rsidRPr="00FE4144" w:rsidRDefault="006C2DC9" w:rsidP="00FE4144"/>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708EF1BA" w14:textId="77777777" w:rsidR="00000000" w:rsidRPr="00FE4144" w:rsidRDefault="006C2DC9" w:rsidP="00FE4144"/>
        </w:tc>
        <w:tc>
          <w:tcPr>
            <w:tcW w:w="5953" w:type="dxa"/>
            <w:tcBorders>
              <w:top w:val="nil"/>
              <w:left w:val="nil"/>
              <w:bottom w:val="single" w:sz="4" w:space="0" w:color="000000"/>
              <w:right w:val="nil"/>
            </w:tcBorders>
            <w:shd w:val="clear" w:color="auto" w:fill="auto"/>
            <w:tcMar>
              <w:top w:w="128" w:type="dxa"/>
              <w:left w:w="43" w:type="dxa"/>
              <w:bottom w:w="43" w:type="dxa"/>
              <w:right w:w="43" w:type="dxa"/>
            </w:tcMar>
          </w:tcPr>
          <w:p w14:paraId="36DC7265" w14:textId="77777777" w:rsidR="00000000" w:rsidRPr="00FE4144" w:rsidRDefault="006C2DC9" w:rsidP="00FE4144">
            <w:r w:rsidRPr="00FE4144">
              <w:t>fra kr 175 000 000 til kr 199 900 000</w:t>
            </w:r>
          </w:p>
        </w:tc>
        <w:tc>
          <w:tcPr>
            <w:tcW w:w="1687"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21D500D" w14:textId="77777777" w:rsidR="00000000" w:rsidRPr="00FE4144" w:rsidRDefault="006C2DC9" w:rsidP="00FE4144">
            <w:pPr>
              <w:jc w:val="right"/>
            </w:pPr>
          </w:p>
        </w:tc>
      </w:tr>
    </w:tbl>
    <w:p w14:paraId="1D847F81" w14:textId="77777777" w:rsidR="00000000" w:rsidRPr="00FE4144" w:rsidRDefault="006C2DC9" w:rsidP="00FE4144">
      <w:pPr>
        <w:pStyle w:val="a-vedtak-del"/>
      </w:pPr>
      <w:r w:rsidRPr="00FE4144">
        <w:t>II</w:t>
      </w:r>
    </w:p>
    <w:p w14:paraId="7F1C38E6" w14:textId="77777777" w:rsidR="00000000" w:rsidRPr="00FE4144" w:rsidRDefault="006C2DC9" w:rsidP="00FE4144">
      <w:pPr>
        <w:pStyle w:val="a-vedtak-tekst"/>
      </w:pPr>
      <w:r w:rsidRPr="00FE4144">
        <w:t>Tilsagnsfullmakter</w:t>
      </w:r>
    </w:p>
    <w:p w14:paraId="78BFC2DE" w14:textId="77777777" w:rsidR="00000000" w:rsidRPr="00FE4144" w:rsidRDefault="006C2DC9" w:rsidP="00FE4144">
      <w:r w:rsidRPr="00FE4144">
        <w:t>Stortinget samtykker i at Landbruks- og matdepartementet i 2022 kan gi tilsagn om tilskudd utover gitte bevilgninger, men slik at samlet ramme for nye tilsagn og gammelt ansvar ikke overstiger følgende beløp:</w:t>
      </w:r>
    </w:p>
    <w:p w14:paraId="6FA3AD77" w14:textId="77777777" w:rsidR="00000000" w:rsidRPr="00FE4144" w:rsidRDefault="006C2DC9" w:rsidP="00FE4144">
      <w:pPr>
        <w:pStyle w:val="Tabellnavn"/>
      </w:pPr>
      <w:r w:rsidRPr="00FE4144">
        <w:t>04N1xx2</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851"/>
        <w:gridCol w:w="709"/>
        <w:gridCol w:w="5340"/>
        <w:gridCol w:w="2300"/>
      </w:tblGrid>
      <w:tr w:rsidR="00000000" w:rsidRPr="00FE4144" w14:paraId="65CEABFE" w14:textId="77777777" w:rsidTr="00FE4144">
        <w:trPr>
          <w:trHeight w:val="360"/>
        </w:trPr>
        <w:tc>
          <w:tcPr>
            <w:tcW w:w="85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542A0F1" w14:textId="77777777" w:rsidR="00000000" w:rsidRPr="00FE4144" w:rsidRDefault="006C2DC9" w:rsidP="00FE4144">
            <w:r w:rsidRPr="00FE4144">
              <w:t>Kap.</w:t>
            </w:r>
          </w:p>
        </w:tc>
        <w:tc>
          <w:tcPr>
            <w:tcW w:w="709"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825415A" w14:textId="77777777" w:rsidR="00000000" w:rsidRPr="00FE4144" w:rsidRDefault="006C2DC9" w:rsidP="00FE4144">
            <w:r w:rsidRPr="00FE4144">
              <w:t>Post</w:t>
            </w:r>
          </w:p>
        </w:tc>
        <w:tc>
          <w:tcPr>
            <w:tcW w:w="534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6848E0A6" w14:textId="77777777" w:rsidR="00000000" w:rsidRPr="00FE4144" w:rsidRDefault="006C2DC9" w:rsidP="00FE4144">
            <w:r w:rsidRPr="00FE4144">
              <w:t>Benevnelse</w:t>
            </w:r>
          </w:p>
        </w:tc>
        <w:tc>
          <w:tcPr>
            <w:tcW w:w="230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EDF4108" w14:textId="77777777" w:rsidR="00000000" w:rsidRPr="00FE4144" w:rsidRDefault="006C2DC9" w:rsidP="00FE4144">
            <w:pPr>
              <w:jc w:val="right"/>
            </w:pPr>
            <w:r w:rsidRPr="00FE4144">
              <w:t>Samlet ramme</w:t>
            </w:r>
          </w:p>
        </w:tc>
      </w:tr>
      <w:tr w:rsidR="00000000" w:rsidRPr="00FE4144" w14:paraId="3D253606" w14:textId="77777777" w:rsidTr="00FE4144">
        <w:trPr>
          <w:trHeight w:val="380"/>
        </w:trPr>
        <w:tc>
          <w:tcPr>
            <w:tcW w:w="851" w:type="dxa"/>
            <w:tcBorders>
              <w:top w:val="single" w:sz="4" w:space="0" w:color="000000"/>
              <w:left w:val="nil"/>
              <w:bottom w:val="nil"/>
              <w:right w:val="nil"/>
            </w:tcBorders>
            <w:tcMar>
              <w:top w:w="128" w:type="dxa"/>
              <w:left w:w="43" w:type="dxa"/>
              <w:bottom w:w="43" w:type="dxa"/>
              <w:right w:w="43" w:type="dxa"/>
            </w:tcMar>
          </w:tcPr>
          <w:p w14:paraId="44A9122E" w14:textId="77777777" w:rsidR="00000000" w:rsidRPr="00FE4144" w:rsidRDefault="006C2DC9" w:rsidP="00FE4144">
            <w:r w:rsidRPr="00FE4144">
              <w:t>1142</w:t>
            </w:r>
          </w:p>
        </w:tc>
        <w:tc>
          <w:tcPr>
            <w:tcW w:w="709" w:type="dxa"/>
            <w:tcBorders>
              <w:top w:val="single" w:sz="4" w:space="0" w:color="000000"/>
              <w:left w:val="nil"/>
              <w:bottom w:val="nil"/>
              <w:right w:val="nil"/>
            </w:tcBorders>
            <w:tcMar>
              <w:top w:w="128" w:type="dxa"/>
              <w:left w:w="43" w:type="dxa"/>
              <w:bottom w:w="43" w:type="dxa"/>
              <w:right w:w="43" w:type="dxa"/>
            </w:tcMar>
          </w:tcPr>
          <w:p w14:paraId="252B3F8F" w14:textId="77777777" w:rsidR="00000000" w:rsidRPr="00FE4144" w:rsidRDefault="006C2DC9" w:rsidP="00FE4144"/>
        </w:tc>
        <w:tc>
          <w:tcPr>
            <w:tcW w:w="5340" w:type="dxa"/>
            <w:tcBorders>
              <w:top w:val="single" w:sz="4" w:space="0" w:color="000000"/>
              <w:left w:val="nil"/>
              <w:bottom w:val="nil"/>
              <w:right w:val="nil"/>
            </w:tcBorders>
            <w:tcMar>
              <w:top w:w="128" w:type="dxa"/>
              <w:left w:w="43" w:type="dxa"/>
              <w:bottom w:w="43" w:type="dxa"/>
              <w:right w:w="43" w:type="dxa"/>
            </w:tcMar>
          </w:tcPr>
          <w:p w14:paraId="07322A6B" w14:textId="77777777" w:rsidR="00000000" w:rsidRPr="00FE4144" w:rsidRDefault="006C2DC9" w:rsidP="00FE4144">
            <w:r w:rsidRPr="00FE4144">
              <w:t>Landbruksdirektoratet</w:t>
            </w:r>
          </w:p>
        </w:tc>
        <w:tc>
          <w:tcPr>
            <w:tcW w:w="2300" w:type="dxa"/>
            <w:tcBorders>
              <w:top w:val="single" w:sz="4" w:space="0" w:color="000000"/>
              <w:left w:val="nil"/>
              <w:bottom w:val="nil"/>
              <w:right w:val="nil"/>
            </w:tcBorders>
            <w:tcMar>
              <w:top w:w="128" w:type="dxa"/>
              <w:left w:w="43" w:type="dxa"/>
              <w:bottom w:w="43" w:type="dxa"/>
              <w:right w:w="43" w:type="dxa"/>
            </w:tcMar>
            <w:vAlign w:val="bottom"/>
          </w:tcPr>
          <w:p w14:paraId="2A91F9B4" w14:textId="77777777" w:rsidR="00000000" w:rsidRPr="00FE4144" w:rsidRDefault="006C2DC9" w:rsidP="00FE4144">
            <w:pPr>
              <w:jc w:val="right"/>
            </w:pPr>
          </w:p>
        </w:tc>
      </w:tr>
      <w:tr w:rsidR="00000000" w:rsidRPr="00FE4144" w14:paraId="33F3A55D"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57965088"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3C9C4EC4" w14:textId="77777777" w:rsidR="00000000" w:rsidRPr="00FE4144" w:rsidRDefault="006C2DC9" w:rsidP="00FE4144">
            <w:r w:rsidRPr="00FE4144">
              <w:t>77</w:t>
            </w:r>
          </w:p>
        </w:tc>
        <w:tc>
          <w:tcPr>
            <w:tcW w:w="5340" w:type="dxa"/>
            <w:tcBorders>
              <w:top w:val="nil"/>
              <w:left w:val="nil"/>
              <w:bottom w:val="nil"/>
              <w:right w:val="nil"/>
            </w:tcBorders>
            <w:tcMar>
              <w:top w:w="128" w:type="dxa"/>
              <w:left w:w="43" w:type="dxa"/>
              <w:bottom w:w="43" w:type="dxa"/>
              <w:right w:w="43" w:type="dxa"/>
            </w:tcMar>
          </w:tcPr>
          <w:p w14:paraId="53869B7B" w14:textId="77777777" w:rsidR="00000000" w:rsidRPr="00FE4144" w:rsidRDefault="006C2DC9" w:rsidP="00FE4144">
            <w:r w:rsidRPr="00FE4144">
              <w:t>Tilskudd til kompensasjon ved avvikling av pelsdyrhold</w:t>
            </w:r>
          </w:p>
        </w:tc>
        <w:tc>
          <w:tcPr>
            <w:tcW w:w="2300" w:type="dxa"/>
            <w:tcBorders>
              <w:top w:val="nil"/>
              <w:left w:val="nil"/>
              <w:bottom w:val="nil"/>
              <w:right w:val="nil"/>
            </w:tcBorders>
            <w:tcMar>
              <w:top w:w="128" w:type="dxa"/>
              <w:left w:w="43" w:type="dxa"/>
              <w:bottom w:w="43" w:type="dxa"/>
              <w:right w:w="43" w:type="dxa"/>
            </w:tcMar>
            <w:vAlign w:val="bottom"/>
          </w:tcPr>
          <w:p w14:paraId="6E079533" w14:textId="77777777" w:rsidR="00000000" w:rsidRPr="00FE4144" w:rsidRDefault="006C2DC9" w:rsidP="00FE4144">
            <w:pPr>
              <w:jc w:val="right"/>
            </w:pPr>
            <w:r w:rsidRPr="00FE4144">
              <w:t>200 mill. kroner</w:t>
            </w:r>
          </w:p>
        </w:tc>
      </w:tr>
      <w:tr w:rsidR="00000000" w:rsidRPr="00FE4144" w14:paraId="356946EA"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251BA08D" w14:textId="77777777" w:rsidR="00000000" w:rsidRPr="00FE4144" w:rsidRDefault="006C2DC9" w:rsidP="00FE4144"/>
        </w:tc>
        <w:tc>
          <w:tcPr>
            <w:tcW w:w="709" w:type="dxa"/>
            <w:tcBorders>
              <w:top w:val="nil"/>
              <w:left w:val="nil"/>
              <w:bottom w:val="nil"/>
              <w:right w:val="nil"/>
            </w:tcBorders>
            <w:tcMar>
              <w:top w:w="128" w:type="dxa"/>
              <w:left w:w="43" w:type="dxa"/>
              <w:bottom w:w="43" w:type="dxa"/>
              <w:right w:w="43" w:type="dxa"/>
            </w:tcMar>
          </w:tcPr>
          <w:p w14:paraId="2FEB0ACE" w14:textId="77777777" w:rsidR="00000000" w:rsidRPr="00FE4144" w:rsidRDefault="006C2DC9" w:rsidP="00FE4144">
            <w:r w:rsidRPr="00FE4144">
              <w:t>78</w:t>
            </w:r>
          </w:p>
        </w:tc>
        <w:tc>
          <w:tcPr>
            <w:tcW w:w="5340" w:type="dxa"/>
            <w:tcBorders>
              <w:top w:val="nil"/>
              <w:left w:val="nil"/>
              <w:bottom w:val="nil"/>
              <w:right w:val="nil"/>
            </w:tcBorders>
            <w:tcMar>
              <w:top w:w="128" w:type="dxa"/>
              <w:left w:w="43" w:type="dxa"/>
              <w:bottom w:w="43" w:type="dxa"/>
              <w:right w:w="43" w:type="dxa"/>
            </w:tcMar>
          </w:tcPr>
          <w:p w14:paraId="670A428C" w14:textId="77777777" w:rsidR="00000000" w:rsidRPr="00FE4144" w:rsidRDefault="006C2DC9" w:rsidP="00FE4144">
            <w:r w:rsidRPr="00FE4144">
              <w:t>Tilskudd til omstilling ved avvikling av pelsdyrhold</w:t>
            </w:r>
          </w:p>
        </w:tc>
        <w:tc>
          <w:tcPr>
            <w:tcW w:w="2300" w:type="dxa"/>
            <w:tcBorders>
              <w:top w:val="nil"/>
              <w:left w:val="nil"/>
              <w:bottom w:val="nil"/>
              <w:right w:val="nil"/>
            </w:tcBorders>
            <w:tcMar>
              <w:top w:w="128" w:type="dxa"/>
              <w:left w:w="43" w:type="dxa"/>
              <w:bottom w:w="43" w:type="dxa"/>
              <w:right w:w="43" w:type="dxa"/>
            </w:tcMar>
            <w:vAlign w:val="bottom"/>
          </w:tcPr>
          <w:p w14:paraId="0FA7DA2A" w14:textId="77777777" w:rsidR="00000000" w:rsidRPr="00FE4144" w:rsidRDefault="006C2DC9" w:rsidP="00FE4144">
            <w:pPr>
              <w:jc w:val="right"/>
            </w:pPr>
            <w:r w:rsidRPr="00FE4144">
              <w:t>75 mill. kroner</w:t>
            </w:r>
          </w:p>
        </w:tc>
      </w:tr>
      <w:tr w:rsidR="00000000" w:rsidRPr="00FE4144" w14:paraId="218D7F5C" w14:textId="77777777" w:rsidTr="00FE4144">
        <w:trPr>
          <w:trHeight w:val="380"/>
        </w:trPr>
        <w:tc>
          <w:tcPr>
            <w:tcW w:w="851" w:type="dxa"/>
            <w:tcBorders>
              <w:top w:val="nil"/>
              <w:left w:val="nil"/>
              <w:bottom w:val="nil"/>
              <w:right w:val="nil"/>
            </w:tcBorders>
            <w:tcMar>
              <w:top w:w="128" w:type="dxa"/>
              <w:left w:w="43" w:type="dxa"/>
              <w:bottom w:w="43" w:type="dxa"/>
              <w:right w:w="43" w:type="dxa"/>
            </w:tcMar>
          </w:tcPr>
          <w:p w14:paraId="22D247B1" w14:textId="77777777" w:rsidR="00000000" w:rsidRPr="00FE4144" w:rsidRDefault="006C2DC9" w:rsidP="00FE4144">
            <w:r w:rsidRPr="00FE4144">
              <w:t>1148</w:t>
            </w:r>
          </w:p>
        </w:tc>
        <w:tc>
          <w:tcPr>
            <w:tcW w:w="709" w:type="dxa"/>
            <w:tcBorders>
              <w:top w:val="nil"/>
              <w:left w:val="nil"/>
              <w:bottom w:val="nil"/>
              <w:right w:val="nil"/>
            </w:tcBorders>
            <w:tcMar>
              <w:top w:w="128" w:type="dxa"/>
              <w:left w:w="43" w:type="dxa"/>
              <w:bottom w:w="43" w:type="dxa"/>
              <w:right w:w="43" w:type="dxa"/>
            </w:tcMar>
          </w:tcPr>
          <w:p w14:paraId="78150C1E" w14:textId="77777777" w:rsidR="00000000" w:rsidRPr="00FE4144" w:rsidRDefault="006C2DC9" w:rsidP="00FE4144"/>
        </w:tc>
        <w:tc>
          <w:tcPr>
            <w:tcW w:w="5340" w:type="dxa"/>
            <w:tcBorders>
              <w:top w:val="nil"/>
              <w:left w:val="nil"/>
              <w:bottom w:val="nil"/>
              <w:right w:val="nil"/>
            </w:tcBorders>
            <w:tcMar>
              <w:top w:w="128" w:type="dxa"/>
              <w:left w:w="43" w:type="dxa"/>
              <w:bottom w:w="43" w:type="dxa"/>
              <w:right w:w="43" w:type="dxa"/>
            </w:tcMar>
          </w:tcPr>
          <w:p w14:paraId="5A7ECB4A" w14:textId="77777777" w:rsidR="00000000" w:rsidRPr="00FE4144" w:rsidRDefault="006C2DC9" w:rsidP="00FE4144">
            <w:r w:rsidRPr="00FE4144">
              <w:t>Naturskade – erstatninger</w:t>
            </w:r>
          </w:p>
        </w:tc>
        <w:tc>
          <w:tcPr>
            <w:tcW w:w="2300" w:type="dxa"/>
            <w:tcBorders>
              <w:top w:val="nil"/>
              <w:left w:val="nil"/>
              <w:bottom w:val="nil"/>
              <w:right w:val="nil"/>
            </w:tcBorders>
            <w:tcMar>
              <w:top w:w="128" w:type="dxa"/>
              <w:left w:w="43" w:type="dxa"/>
              <w:bottom w:w="43" w:type="dxa"/>
              <w:right w:w="43" w:type="dxa"/>
            </w:tcMar>
            <w:vAlign w:val="bottom"/>
          </w:tcPr>
          <w:p w14:paraId="4D49C168" w14:textId="77777777" w:rsidR="00000000" w:rsidRPr="00FE4144" w:rsidRDefault="006C2DC9" w:rsidP="00FE4144">
            <w:pPr>
              <w:jc w:val="right"/>
            </w:pPr>
          </w:p>
        </w:tc>
      </w:tr>
      <w:tr w:rsidR="00000000" w:rsidRPr="00FE4144" w14:paraId="450C85A2" w14:textId="77777777" w:rsidTr="00FE4144">
        <w:trPr>
          <w:trHeight w:val="380"/>
        </w:trPr>
        <w:tc>
          <w:tcPr>
            <w:tcW w:w="851" w:type="dxa"/>
            <w:tcBorders>
              <w:top w:val="nil"/>
              <w:left w:val="nil"/>
              <w:bottom w:val="single" w:sz="4" w:space="0" w:color="000000"/>
              <w:right w:val="nil"/>
            </w:tcBorders>
            <w:shd w:val="clear" w:color="auto" w:fill="auto"/>
            <w:tcMar>
              <w:top w:w="128" w:type="dxa"/>
              <w:left w:w="43" w:type="dxa"/>
              <w:bottom w:w="43" w:type="dxa"/>
              <w:right w:w="43" w:type="dxa"/>
            </w:tcMar>
          </w:tcPr>
          <w:p w14:paraId="4C5BB853" w14:textId="77777777" w:rsidR="00000000" w:rsidRPr="00FE4144" w:rsidRDefault="006C2DC9" w:rsidP="00FE4144"/>
        </w:tc>
        <w:tc>
          <w:tcPr>
            <w:tcW w:w="709" w:type="dxa"/>
            <w:tcBorders>
              <w:top w:val="nil"/>
              <w:left w:val="nil"/>
              <w:bottom w:val="single" w:sz="4" w:space="0" w:color="000000"/>
              <w:right w:val="nil"/>
            </w:tcBorders>
            <w:shd w:val="clear" w:color="auto" w:fill="auto"/>
            <w:tcMar>
              <w:top w:w="128" w:type="dxa"/>
              <w:left w:w="43" w:type="dxa"/>
              <w:bottom w:w="43" w:type="dxa"/>
              <w:right w:w="43" w:type="dxa"/>
            </w:tcMar>
          </w:tcPr>
          <w:p w14:paraId="75BB2210" w14:textId="77777777" w:rsidR="00000000" w:rsidRPr="00FE4144" w:rsidRDefault="006C2DC9" w:rsidP="00FE4144">
            <w:r w:rsidRPr="00FE4144">
              <w:t>71</w:t>
            </w:r>
          </w:p>
        </w:tc>
        <w:tc>
          <w:tcPr>
            <w:tcW w:w="5340" w:type="dxa"/>
            <w:tcBorders>
              <w:top w:val="nil"/>
              <w:left w:val="nil"/>
              <w:bottom w:val="single" w:sz="4" w:space="0" w:color="000000"/>
              <w:right w:val="nil"/>
            </w:tcBorders>
            <w:shd w:val="clear" w:color="auto" w:fill="auto"/>
            <w:tcMar>
              <w:top w:w="128" w:type="dxa"/>
              <w:left w:w="43" w:type="dxa"/>
              <w:bottom w:w="43" w:type="dxa"/>
              <w:right w:w="43" w:type="dxa"/>
            </w:tcMar>
          </w:tcPr>
          <w:p w14:paraId="2716BED1" w14:textId="77777777" w:rsidR="00000000" w:rsidRPr="00FE4144" w:rsidRDefault="006C2DC9" w:rsidP="00FE4144">
            <w:r w:rsidRPr="00FE4144">
              <w:t>Naturskade – erstatninger</w:t>
            </w:r>
          </w:p>
        </w:tc>
        <w:tc>
          <w:tcPr>
            <w:tcW w:w="230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EA32D45" w14:textId="77777777" w:rsidR="00000000" w:rsidRPr="00FE4144" w:rsidRDefault="006C2DC9" w:rsidP="00FE4144">
            <w:pPr>
              <w:jc w:val="right"/>
            </w:pPr>
            <w:r w:rsidRPr="00FE4144">
              <w:t>99,9 </w:t>
            </w:r>
            <w:r w:rsidRPr="00FE4144">
              <w:t>mill. kroner</w:t>
            </w:r>
          </w:p>
        </w:tc>
      </w:tr>
    </w:tbl>
    <w:p w14:paraId="2CE78844" w14:textId="77777777" w:rsidR="00000000" w:rsidRPr="00FE4144" w:rsidRDefault="006C2DC9" w:rsidP="00FE4144"/>
    <w:sectPr w:rsidR="00000000" w:rsidRPr="00FE414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43125" w14:textId="77777777" w:rsidR="00000000" w:rsidRDefault="006C2DC9">
      <w:pPr>
        <w:spacing w:after="0" w:line="240" w:lineRule="auto"/>
      </w:pPr>
      <w:r>
        <w:separator/>
      </w:r>
    </w:p>
  </w:endnote>
  <w:endnote w:type="continuationSeparator" w:id="0">
    <w:p w14:paraId="0FC07E29" w14:textId="77777777" w:rsidR="00000000" w:rsidRDefault="006C2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6D39" w14:textId="77777777" w:rsidR="00FE4144" w:rsidRPr="00FE4144" w:rsidRDefault="00FE4144" w:rsidP="00FE414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C0E9" w14:textId="77777777" w:rsidR="00FE4144" w:rsidRPr="00FE4144" w:rsidRDefault="00FE4144" w:rsidP="00FE414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DFFF" w14:textId="77777777" w:rsidR="00FE4144" w:rsidRPr="00FE4144" w:rsidRDefault="00FE4144" w:rsidP="00FE414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D4913" w14:textId="77777777" w:rsidR="00000000" w:rsidRDefault="006C2DC9">
      <w:pPr>
        <w:spacing w:after="0" w:line="240" w:lineRule="auto"/>
      </w:pPr>
      <w:r>
        <w:separator/>
      </w:r>
    </w:p>
  </w:footnote>
  <w:footnote w:type="continuationSeparator" w:id="0">
    <w:p w14:paraId="3802371A" w14:textId="77777777" w:rsidR="00000000" w:rsidRDefault="006C2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5E88" w14:textId="77777777" w:rsidR="00FE4144" w:rsidRPr="00FE4144" w:rsidRDefault="00FE4144" w:rsidP="00FE414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1C02" w14:textId="77777777" w:rsidR="00FE4144" w:rsidRPr="00FE4144" w:rsidRDefault="00FE4144" w:rsidP="00FE414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5BD3C" w14:textId="77777777" w:rsidR="00FE4144" w:rsidRPr="00FE4144" w:rsidRDefault="00FE4144" w:rsidP="00FE414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30DD4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7027FD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B5AC367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964151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91120A10"/>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1BD071D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E4144"/>
    <w:rsid w:val="002350A9"/>
    <w:rsid w:val="006C2DC9"/>
    <w:rsid w:val="00FE41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64934D"/>
  <w14:defaultImageDpi w14:val="0"/>
  <w15:docId w15:val="{88A3853E-2D5A-486F-8F09-700B7D7C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44"/>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FE4144"/>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E4144"/>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FE4144"/>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FE4144"/>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FE4144"/>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FE414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E414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E414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E414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E414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E414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E4144"/>
    <w:pPr>
      <w:keepNext/>
      <w:keepLines/>
      <w:spacing w:before="240" w:after="240"/>
    </w:pPr>
  </w:style>
  <w:style w:type="paragraph" w:customStyle="1" w:styleId="a-konge-tit">
    <w:name w:val="a-konge-tit"/>
    <w:basedOn w:val="Normal"/>
    <w:next w:val="Normal"/>
    <w:rsid w:val="00FE4144"/>
    <w:pPr>
      <w:keepNext/>
      <w:keepLines/>
      <w:spacing w:before="240"/>
      <w:jc w:val="center"/>
    </w:pPr>
    <w:rPr>
      <w:spacing w:val="30"/>
    </w:rPr>
  </w:style>
  <w:style w:type="paragraph" w:customStyle="1" w:styleId="a-tilraar-dep">
    <w:name w:val="a-tilraar-dep"/>
    <w:basedOn w:val="Normal"/>
    <w:next w:val="Normal"/>
    <w:rsid w:val="00FE414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E414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E414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E414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FE414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FE4144"/>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FE4144"/>
    <w:pPr>
      <w:numPr>
        <w:numId w:val="3"/>
      </w:numPr>
      <w:spacing w:after="0"/>
    </w:pPr>
  </w:style>
  <w:style w:type="paragraph" w:customStyle="1" w:styleId="alfaliste2">
    <w:name w:val="alfaliste 2"/>
    <w:basedOn w:val="Liste2"/>
    <w:rsid w:val="00FE414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E414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E414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E414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FE414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FE414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FE414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FE414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E414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FE414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E414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FE414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E4144"/>
  </w:style>
  <w:style w:type="paragraph" w:customStyle="1" w:styleId="Def">
    <w:name w:val="Def"/>
    <w:basedOn w:val="hengende-innrykk"/>
    <w:rsid w:val="00FE4144"/>
    <w:pPr>
      <w:spacing w:line="240" w:lineRule="auto"/>
      <w:ind w:left="0" w:firstLine="0"/>
    </w:pPr>
    <w:rPr>
      <w:rFonts w:ascii="Times" w:eastAsia="Batang" w:hAnsi="Times"/>
      <w:spacing w:val="0"/>
      <w:szCs w:val="20"/>
    </w:rPr>
  </w:style>
  <w:style w:type="paragraph" w:customStyle="1" w:styleId="del-nr">
    <w:name w:val="del-nr"/>
    <w:basedOn w:val="Normal"/>
    <w:qFormat/>
    <w:rsid w:val="00FE414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E414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E4144"/>
  </w:style>
  <w:style w:type="paragraph" w:customStyle="1" w:styleId="figur-noter">
    <w:name w:val="figur-noter"/>
    <w:basedOn w:val="Normal"/>
    <w:next w:val="Normal"/>
    <w:rsid w:val="00FE414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FE4144"/>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E414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E4144"/>
    <w:rPr>
      <w:sz w:val="20"/>
    </w:rPr>
  </w:style>
  <w:style w:type="character" w:customStyle="1" w:styleId="FotnotetekstTegn">
    <w:name w:val="Fotnotetekst Tegn"/>
    <w:link w:val="Fotnotetekst"/>
    <w:rsid w:val="00FE4144"/>
    <w:rPr>
      <w:rFonts w:ascii="Times New Roman" w:eastAsia="Times New Roman" w:hAnsi="Times New Roman"/>
      <w:spacing w:val="4"/>
      <w:sz w:val="20"/>
    </w:rPr>
  </w:style>
  <w:style w:type="paragraph" w:customStyle="1" w:styleId="friliste">
    <w:name w:val="friliste"/>
    <w:basedOn w:val="Normal"/>
    <w:qFormat/>
    <w:rsid w:val="00FE4144"/>
    <w:pPr>
      <w:tabs>
        <w:tab w:val="left" w:pos="397"/>
      </w:tabs>
      <w:spacing w:after="0"/>
      <w:ind w:left="397" w:hanging="397"/>
    </w:pPr>
    <w:rPr>
      <w:spacing w:val="0"/>
    </w:rPr>
  </w:style>
  <w:style w:type="paragraph" w:customStyle="1" w:styleId="friliste2">
    <w:name w:val="friliste 2"/>
    <w:basedOn w:val="Normal"/>
    <w:qFormat/>
    <w:rsid w:val="00FE4144"/>
    <w:pPr>
      <w:tabs>
        <w:tab w:val="left" w:pos="794"/>
      </w:tabs>
      <w:spacing w:after="0"/>
      <w:ind w:left="794" w:hanging="397"/>
    </w:pPr>
    <w:rPr>
      <w:spacing w:val="0"/>
    </w:rPr>
  </w:style>
  <w:style w:type="paragraph" w:customStyle="1" w:styleId="friliste3">
    <w:name w:val="friliste 3"/>
    <w:basedOn w:val="Normal"/>
    <w:qFormat/>
    <w:rsid w:val="00FE4144"/>
    <w:pPr>
      <w:tabs>
        <w:tab w:val="left" w:pos="1191"/>
      </w:tabs>
      <w:spacing w:after="0"/>
      <w:ind w:left="1191" w:hanging="397"/>
    </w:pPr>
    <w:rPr>
      <w:spacing w:val="0"/>
    </w:rPr>
  </w:style>
  <w:style w:type="paragraph" w:customStyle="1" w:styleId="friliste4">
    <w:name w:val="friliste 4"/>
    <w:basedOn w:val="Normal"/>
    <w:qFormat/>
    <w:rsid w:val="00FE4144"/>
    <w:pPr>
      <w:tabs>
        <w:tab w:val="left" w:pos="1588"/>
      </w:tabs>
      <w:spacing w:after="0"/>
      <w:ind w:left="1588" w:hanging="397"/>
    </w:pPr>
    <w:rPr>
      <w:spacing w:val="0"/>
    </w:rPr>
  </w:style>
  <w:style w:type="paragraph" w:customStyle="1" w:styleId="friliste5">
    <w:name w:val="friliste 5"/>
    <w:basedOn w:val="Normal"/>
    <w:qFormat/>
    <w:rsid w:val="00FE4144"/>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E4144"/>
    <w:pPr>
      <w:ind w:left="1418" w:hanging="1418"/>
    </w:pPr>
  </w:style>
  <w:style w:type="paragraph" w:customStyle="1" w:styleId="i-budkap-over">
    <w:name w:val="i-budkap-over"/>
    <w:basedOn w:val="Normal"/>
    <w:next w:val="Normal"/>
    <w:rsid w:val="00FE4144"/>
    <w:pPr>
      <w:jc w:val="right"/>
    </w:pPr>
    <w:rPr>
      <w:rFonts w:ascii="Times" w:hAnsi="Times"/>
      <w:b/>
      <w:noProof/>
    </w:rPr>
  </w:style>
  <w:style w:type="paragraph" w:customStyle="1" w:styleId="i-dep">
    <w:name w:val="i-dep"/>
    <w:basedOn w:val="Normal"/>
    <w:next w:val="Normal"/>
    <w:rsid w:val="00FE414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FE414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FE4144"/>
    <w:pPr>
      <w:keepNext/>
      <w:keepLines/>
      <w:jc w:val="center"/>
    </w:pPr>
    <w:rPr>
      <w:rFonts w:eastAsia="Batang"/>
      <w:b/>
      <w:sz w:val="28"/>
    </w:rPr>
  </w:style>
  <w:style w:type="paragraph" w:customStyle="1" w:styleId="i-mtit">
    <w:name w:val="i-mtit"/>
    <w:basedOn w:val="Normal"/>
    <w:next w:val="Normal"/>
    <w:rsid w:val="00FE414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FE4144"/>
    <w:pPr>
      <w:ind w:left="1985" w:hanging="1985"/>
    </w:pPr>
    <w:rPr>
      <w:spacing w:val="0"/>
    </w:rPr>
  </w:style>
  <w:style w:type="paragraph" w:customStyle="1" w:styleId="i-sesjon">
    <w:name w:val="i-sesjon"/>
    <w:basedOn w:val="Normal"/>
    <w:next w:val="Normal"/>
    <w:rsid w:val="00FE414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FE4144"/>
    <w:pPr>
      <w:spacing w:after="0"/>
      <w:jc w:val="center"/>
    </w:pPr>
    <w:rPr>
      <w:rFonts w:ascii="Times" w:hAnsi="Times"/>
      <w:i/>
      <w:noProof/>
    </w:rPr>
  </w:style>
  <w:style w:type="paragraph" w:customStyle="1" w:styleId="i-termin">
    <w:name w:val="i-termin"/>
    <w:basedOn w:val="Normal"/>
    <w:next w:val="Normal"/>
    <w:rsid w:val="00FE4144"/>
    <w:pPr>
      <w:spacing w:before="360"/>
      <w:jc w:val="center"/>
    </w:pPr>
    <w:rPr>
      <w:b/>
      <w:noProof/>
      <w:sz w:val="28"/>
    </w:rPr>
  </w:style>
  <w:style w:type="paragraph" w:customStyle="1" w:styleId="i-tit">
    <w:name w:val="i-tit"/>
    <w:basedOn w:val="Normal"/>
    <w:next w:val="i-statsrdato"/>
    <w:rsid w:val="00FE414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FE414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FE414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FE414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FE4144"/>
    <w:pPr>
      <w:numPr>
        <w:numId w:val="12"/>
      </w:numPr>
    </w:pPr>
  </w:style>
  <w:style w:type="paragraph" w:customStyle="1" w:styleId="l-alfaliste2">
    <w:name w:val="l-alfaliste 2"/>
    <w:basedOn w:val="alfaliste2"/>
    <w:qFormat/>
    <w:rsid w:val="00FE414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E414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E414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E414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FE4144"/>
    <w:rPr>
      <w:lang w:val="nn-NO"/>
    </w:rPr>
  </w:style>
  <w:style w:type="paragraph" w:customStyle="1" w:styleId="l-ledd">
    <w:name w:val="l-ledd"/>
    <w:basedOn w:val="Normal"/>
    <w:qFormat/>
    <w:rsid w:val="00FE414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E414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E414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E414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FE414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FE4144"/>
    <w:pPr>
      <w:spacing w:after="0"/>
    </w:pPr>
  </w:style>
  <w:style w:type="paragraph" w:customStyle="1" w:styleId="l-tit-endr-avsnitt">
    <w:name w:val="l-tit-endr-avsnitt"/>
    <w:basedOn w:val="l-tit-endr-lovkap"/>
    <w:qFormat/>
    <w:rsid w:val="00FE4144"/>
  </w:style>
  <w:style w:type="paragraph" w:customStyle="1" w:styleId="l-tit-endr-ledd">
    <w:name w:val="l-tit-endr-ledd"/>
    <w:basedOn w:val="Normal"/>
    <w:qFormat/>
    <w:rsid w:val="00FE4144"/>
    <w:pPr>
      <w:keepNext/>
      <w:spacing w:before="240" w:after="0" w:line="240" w:lineRule="auto"/>
    </w:pPr>
    <w:rPr>
      <w:rFonts w:ascii="Times" w:hAnsi="Times"/>
      <w:noProof/>
      <w:lang w:val="nn-NO"/>
    </w:rPr>
  </w:style>
  <w:style w:type="paragraph" w:customStyle="1" w:styleId="l-tit-endr-lov">
    <w:name w:val="l-tit-endr-lov"/>
    <w:basedOn w:val="Normal"/>
    <w:qFormat/>
    <w:rsid w:val="00FE414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E4144"/>
    <w:pPr>
      <w:keepNext/>
      <w:spacing w:before="240" w:after="0" w:line="240" w:lineRule="auto"/>
    </w:pPr>
    <w:rPr>
      <w:rFonts w:ascii="Times" w:hAnsi="Times"/>
      <w:noProof/>
      <w:lang w:val="nn-NO"/>
    </w:rPr>
  </w:style>
  <w:style w:type="paragraph" w:customStyle="1" w:styleId="l-tit-endr-lovkap">
    <w:name w:val="l-tit-endr-lovkap"/>
    <w:basedOn w:val="Normal"/>
    <w:qFormat/>
    <w:rsid w:val="00FE4144"/>
    <w:pPr>
      <w:keepNext/>
      <w:spacing w:before="240" w:after="0" w:line="240" w:lineRule="auto"/>
    </w:pPr>
    <w:rPr>
      <w:rFonts w:ascii="Times" w:hAnsi="Times"/>
      <w:noProof/>
      <w:lang w:val="nn-NO"/>
    </w:rPr>
  </w:style>
  <w:style w:type="paragraph" w:customStyle="1" w:styleId="l-tit-endr-paragraf">
    <w:name w:val="l-tit-endr-paragraf"/>
    <w:basedOn w:val="Normal"/>
    <w:qFormat/>
    <w:rsid w:val="00FE4144"/>
    <w:pPr>
      <w:keepNext/>
      <w:spacing w:before="240" w:after="0" w:line="240" w:lineRule="auto"/>
    </w:pPr>
    <w:rPr>
      <w:rFonts w:ascii="Times" w:hAnsi="Times"/>
      <w:noProof/>
      <w:lang w:val="nn-NO"/>
    </w:rPr>
  </w:style>
  <w:style w:type="paragraph" w:customStyle="1" w:styleId="l-tit-endr-punktum">
    <w:name w:val="l-tit-endr-punktum"/>
    <w:basedOn w:val="l-tit-endr-ledd"/>
    <w:qFormat/>
    <w:rsid w:val="00FE414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FE4144"/>
    <w:pPr>
      <w:numPr>
        <w:numId w:val="6"/>
      </w:numPr>
      <w:spacing w:line="240" w:lineRule="auto"/>
      <w:contextualSpacing/>
    </w:pPr>
  </w:style>
  <w:style w:type="paragraph" w:styleId="Liste2">
    <w:name w:val="List 2"/>
    <w:basedOn w:val="Normal"/>
    <w:rsid w:val="00FE4144"/>
    <w:pPr>
      <w:numPr>
        <w:ilvl w:val="1"/>
        <w:numId w:val="6"/>
      </w:numPr>
      <w:spacing w:after="0"/>
    </w:pPr>
  </w:style>
  <w:style w:type="paragraph" w:styleId="Liste3">
    <w:name w:val="List 3"/>
    <w:basedOn w:val="Normal"/>
    <w:rsid w:val="00FE4144"/>
    <w:pPr>
      <w:numPr>
        <w:ilvl w:val="2"/>
        <w:numId w:val="6"/>
      </w:numPr>
      <w:spacing w:after="0"/>
    </w:pPr>
    <w:rPr>
      <w:spacing w:val="0"/>
    </w:rPr>
  </w:style>
  <w:style w:type="paragraph" w:styleId="Liste4">
    <w:name w:val="List 4"/>
    <w:basedOn w:val="Normal"/>
    <w:rsid w:val="00FE4144"/>
    <w:pPr>
      <w:numPr>
        <w:ilvl w:val="3"/>
        <w:numId w:val="6"/>
      </w:numPr>
      <w:spacing w:after="0"/>
    </w:pPr>
    <w:rPr>
      <w:spacing w:val="0"/>
    </w:rPr>
  </w:style>
  <w:style w:type="paragraph" w:styleId="Liste5">
    <w:name w:val="List 5"/>
    <w:basedOn w:val="Normal"/>
    <w:rsid w:val="00FE4144"/>
    <w:pPr>
      <w:numPr>
        <w:ilvl w:val="4"/>
        <w:numId w:val="6"/>
      </w:numPr>
      <w:spacing w:after="0"/>
    </w:pPr>
    <w:rPr>
      <w:spacing w:val="0"/>
    </w:rPr>
  </w:style>
  <w:style w:type="paragraph" w:customStyle="1" w:styleId="Listebombe">
    <w:name w:val="Liste bombe"/>
    <w:basedOn w:val="Liste"/>
    <w:qFormat/>
    <w:rsid w:val="00FE4144"/>
    <w:pPr>
      <w:numPr>
        <w:numId w:val="14"/>
      </w:numPr>
      <w:tabs>
        <w:tab w:val="left" w:pos="397"/>
      </w:tabs>
      <w:ind w:left="397" w:hanging="397"/>
    </w:pPr>
  </w:style>
  <w:style w:type="paragraph" w:customStyle="1" w:styleId="Listebombe2">
    <w:name w:val="Liste bombe 2"/>
    <w:basedOn w:val="Liste2"/>
    <w:qFormat/>
    <w:rsid w:val="00FE4144"/>
    <w:pPr>
      <w:numPr>
        <w:ilvl w:val="0"/>
        <w:numId w:val="15"/>
      </w:numPr>
      <w:ind w:left="794" w:hanging="397"/>
    </w:pPr>
  </w:style>
  <w:style w:type="paragraph" w:customStyle="1" w:styleId="Listebombe3">
    <w:name w:val="Liste bombe 3"/>
    <w:basedOn w:val="Liste3"/>
    <w:qFormat/>
    <w:rsid w:val="00FE4144"/>
    <w:pPr>
      <w:numPr>
        <w:ilvl w:val="0"/>
        <w:numId w:val="16"/>
      </w:numPr>
      <w:ind w:left="1191" w:hanging="397"/>
    </w:pPr>
  </w:style>
  <w:style w:type="paragraph" w:customStyle="1" w:styleId="Listebombe4">
    <w:name w:val="Liste bombe 4"/>
    <w:basedOn w:val="Liste4"/>
    <w:qFormat/>
    <w:rsid w:val="00FE4144"/>
    <w:pPr>
      <w:numPr>
        <w:ilvl w:val="0"/>
        <w:numId w:val="17"/>
      </w:numPr>
      <w:ind w:left="1588" w:hanging="397"/>
    </w:pPr>
  </w:style>
  <w:style w:type="paragraph" w:customStyle="1" w:styleId="Listebombe5">
    <w:name w:val="Liste bombe 5"/>
    <w:basedOn w:val="Liste5"/>
    <w:qFormat/>
    <w:rsid w:val="00FE4144"/>
    <w:pPr>
      <w:numPr>
        <w:ilvl w:val="0"/>
        <w:numId w:val="18"/>
      </w:numPr>
      <w:ind w:left="1985" w:hanging="397"/>
    </w:pPr>
  </w:style>
  <w:style w:type="paragraph" w:styleId="Listeavsnitt">
    <w:name w:val="List Paragraph"/>
    <w:basedOn w:val="Normal"/>
    <w:uiPriority w:val="34"/>
    <w:qFormat/>
    <w:rsid w:val="00FE4144"/>
    <w:pPr>
      <w:spacing w:before="60" w:after="0"/>
      <w:ind w:left="397"/>
    </w:pPr>
    <w:rPr>
      <w:spacing w:val="0"/>
    </w:rPr>
  </w:style>
  <w:style w:type="paragraph" w:customStyle="1" w:styleId="Listeavsnitt2">
    <w:name w:val="Listeavsnitt 2"/>
    <w:basedOn w:val="Normal"/>
    <w:qFormat/>
    <w:rsid w:val="00FE4144"/>
    <w:pPr>
      <w:spacing w:before="60" w:after="0"/>
      <w:ind w:left="794"/>
    </w:pPr>
    <w:rPr>
      <w:spacing w:val="0"/>
    </w:rPr>
  </w:style>
  <w:style w:type="paragraph" w:customStyle="1" w:styleId="Listeavsnitt3">
    <w:name w:val="Listeavsnitt 3"/>
    <w:basedOn w:val="Normal"/>
    <w:qFormat/>
    <w:rsid w:val="00FE4144"/>
    <w:pPr>
      <w:spacing w:before="60" w:after="0"/>
      <w:ind w:left="1191"/>
    </w:pPr>
    <w:rPr>
      <w:spacing w:val="0"/>
    </w:rPr>
  </w:style>
  <w:style w:type="paragraph" w:customStyle="1" w:styleId="Listeavsnitt4">
    <w:name w:val="Listeavsnitt 4"/>
    <w:basedOn w:val="Normal"/>
    <w:qFormat/>
    <w:rsid w:val="00FE4144"/>
    <w:pPr>
      <w:spacing w:before="60" w:after="0"/>
      <w:ind w:left="1588"/>
    </w:pPr>
    <w:rPr>
      <w:spacing w:val="0"/>
    </w:rPr>
  </w:style>
  <w:style w:type="paragraph" w:customStyle="1" w:styleId="Listeavsnitt5">
    <w:name w:val="Listeavsnitt 5"/>
    <w:basedOn w:val="Normal"/>
    <w:qFormat/>
    <w:rsid w:val="00FE414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E414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FE4144"/>
    <w:pPr>
      <w:numPr>
        <w:numId w:val="4"/>
      </w:numPr>
      <w:spacing w:after="0"/>
    </w:pPr>
    <w:rPr>
      <w:rFonts w:ascii="Times" w:eastAsia="Batang" w:hAnsi="Times"/>
      <w:spacing w:val="0"/>
      <w:szCs w:val="20"/>
    </w:rPr>
  </w:style>
  <w:style w:type="paragraph" w:styleId="Nummerertliste2">
    <w:name w:val="List Number 2"/>
    <w:basedOn w:val="Normal"/>
    <w:rsid w:val="00FE4144"/>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E4144"/>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E4144"/>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E4144"/>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FE4144"/>
    <w:pPr>
      <w:spacing w:after="0"/>
      <w:ind w:left="397"/>
    </w:pPr>
    <w:rPr>
      <w:spacing w:val="0"/>
      <w:lang w:val="en-US"/>
    </w:rPr>
  </w:style>
  <w:style w:type="paragraph" w:customStyle="1" w:styleId="opplisting3">
    <w:name w:val="opplisting 3"/>
    <w:basedOn w:val="Normal"/>
    <w:qFormat/>
    <w:rsid w:val="00FE4144"/>
    <w:pPr>
      <w:spacing w:after="0"/>
      <w:ind w:left="794"/>
    </w:pPr>
    <w:rPr>
      <w:spacing w:val="0"/>
    </w:rPr>
  </w:style>
  <w:style w:type="paragraph" w:customStyle="1" w:styleId="opplisting4">
    <w:name w:val="opplisting 4"/>
    <w:basedOn w:val="Normal"/>
    <w:qFormat/>
    <w:rsid w:val="00FE4144"/>
    <w:pPr>
      <w:spacing w:after="0"/>
      <w:ind w:left="1191"/>
    </w:pPr>
    <w:rPr>
      <w:spacing w:val="0"/>
    </w:rPr>
  </w:style>
  <w:style w:type="paragraph" w:customStyle="1" w:styleId="opplisting5">
    <w:name w:val="opplisting 5"/>
    <w:basedOn w:val="Normal"/>
    <w:qFormat/>
    <w:rsid w:val="00FE414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FE414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link w:val="Overskrift2"/>
    <w:rsid w:val="00FE4144"/>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link w:val="Overskrift3"/>
    <w:rsid w:val="00FE4144"/>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FE4144"/>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link w:val="Overskrift5"/>
    <w:rsid w:val="00FE4144"/>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E4144"/>
    <w:rPr>
      <w:spacing w:val="6"/>
      <w:sz w:val="19"/>
    </w:rPr>
  </w:style>
  <w:style w:type="paragraph" w:customStyle="1" w:styleId="ramme-noter">
    <w:name w:val="ramme-noter"/>
    <w:basedOn w:val="Normal"/>
    <w:next w:val="Normal"/>
    <w:rsid w:val="00FE414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E414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FE4144"/>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FE4144"/>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E4144"/>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E4144"/>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E414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E414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E414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FE4144"/>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E414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FE414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FE414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E414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E414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FE4144"/>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FE4144"/>
    <w:pPr>
      <w:keepNext/>
      <w:keepLines/>
      <w:spacing w:before="360"/>
    </w:pPr>
    <w:rPr>
      <w:rFonts w:ascii="Arial" w:hAnsi="Arial"/>
      <w:b/>
      <w:sz w:val="28"/>
    </w:rPr>
  </w:style>
  <w:style w:type="character" w:customStyle="1" w:styleId="UndertittelTegn">
    <w:name w:val="Undertittel Tegn"/>
    <w:link w:val="Undertittel"/>
    <w:rsid w:val="00FE4144"/>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FE4144"/>
    <w:pPr>
      <w:numPr>
        <w:numId w:val="0"/>
      </w:numPr>
    </w:pPr>
    <w:rPr>
      <w:b w:val="0"/>
      <w:i/>
    </w:rPr>
  </w:style>
  <w:style w:type="paragraph" w:customStyle="1" w:styleId="Undervedl-tittel">
    <w:name w:val="Undervedl-tittel"/>
    <w:basedOn w:val="Normal"/>
    <w:next w:val="Normal"/>
    <w:rsid w:val="00FE414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E4144"/>
    <w:pPr>
      <w:numPr>
        <w:numId w:val="0"/>
      </w:numPr>
      <w:outlineLvl w:val="9"/>
    </w:pPr>
  </w:style>
  <w:style w:type="paragraph" w:customStyle="1" w:styleId="v-Overskrift2">
    <w:name w:val="v-Overskrift 2"/>
    <w:basedOn w:val="Overskrift2"/>
    <w:next w:val="Normal"/>
    <w:rsid w:val="00FE414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FE414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FE4144"/>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FE414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link w:val="Bunntekst"/>
    <w:rsid w:val="00FE4144"/>
    <w:rPr>
      <w:rFonts w:ascii="Times New Roman" w:eastAsia="Times New Roman" w:hAnsi="Times New Roman"/>
      <w:spacing w:val="4"/>
      <w:sz w:val="20"/>
    </w:rPr>
  </w:style>
  <w:style w:type="character" w:customStyle="1" w:styleId="DatoTegn">
    <w:name w:val="Dato Tegn"/>
    <w:link w:val="Dato0"/>
    <w:rsid w:val="00FE4144"/>
    <w:rPr>
      <w:rFonts w:ascii="Times New Roman" w:eastAsia="Times New Roman" w:hAnsi="Times New Roman"/>
      <w:spacing w:val="4"/>
      <w:sz w:val="24"/>
    </w:rPr>
  </w:style>
  <w:style w:type="character" w:styleId="Fotnotereferanse">
    <w:name w:val="footnote reference"/>
    <w:rsid w:val="00FE4144"/>
    <w:rPr>
      <w:vertAlign w:val="superscript"/>
    </w:rPr>
  </w:style>
  <w:style w:type="character" w:customStyle="1" w:styleId="gjennomstreket">
    <w:name w:val="gjennomstreket"/>
    <w:uiPriority w:val="1"/>
    <w:rsid w:val="00FE4144"/>
    <w:rPr>
      <w:strike/>
      <w:dstrike w:val="0"/>
    </w:rPr>
  </w:style>
  <w:style w:type="character" w:customStyle="1" w:styleId="halvfet0">
    <w:name w:val="halvfet"/>
    <w:rsid w:val="00FE4144"/>
    <w:rPr>
      <w:b/>
    </w:rPr>
  </w:style>
  <w:style w:type="character" w:styleId="Hyperkobling">
    <w:name w:val="Hyperlink"/>
    <w:uiPriority w:val="99"/>
    <w:unhideWhenUsed/>
    <w:rsid w:val="00FE4144"/>
    <w:rPr>
      <w:color w:val="0000FF"/>
      <w:u w:val="single"/>
    </w:rPr>
  </w:style>
  <w:style w:type="character" w:customStyle="1" w:styleId="kursiv">
    <w:name w:val="kursiv"/>
    <w:rsid w:val="00FE4144"/>
    <w:rPr>
      <w:i/>
    </w:rPr>
  </w:style>
  <w:style w:type="character" w:customStyle="1" w:styleId="l-endring">
    <w:name w:val="l-endring"/>
    <w:rsid w:val="00FE414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E4144"/>
  </w:style>
  <w:style w:type="character" w:styleId="Plassholdertekst">
    <w:name w:val="Placeholder Text"/>
    <w:uiPriority w:val="99"/>
    <w:rsid w:val="00FE4144"/>
    <w:rPr>
      <w:color w:val="808080"/>
    </w:rPr>
  </w:style>
  <w:style w:type="character" w:customStyle="1" w:styleId="regular">
    <w:name w:val="regular"/>
    <w:uiPriority w:val="1"/>
    <w:qFormat/>
    <w:rsid w:val="00FE414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E4144"/>
    <w:rPr>
      <w:vertAlign w:val="superscript"/>
    </w:rPr>
  </w:style>
  <w:style w:type="character" w:customStyle="1" w:styleId="skrift-senket">
    <w:name w:val="skrift-senket"/>
    <w:rsid w:val="00FE4144"/>
    <w:rPr>
      <w:vertAlign w:val="subscript"/>
    </w:rPr>
  </w:style>
  <w:style w:type="character" w:customStyle="1" w:styleId="SluttnotetekstTegn">
    <w:name w:val="Sluttnotetekst Tegn"/>
    <w:link w:val="Sluttnotetekst"/>
    <w:uiPriority w:val="99"/>
    <w:semiHidden/>
    <w:rsid w:val="00FE4144"/>
    <w:rPr>
      <w:rFonts w:ascii="Times New Roman" w:eastAsia="Times New Roman" w:hAnsi="Times New Roman"/>
      <w:spacing w:val="4"/>
      <w:sz w:val="20"/>
      <w:szCs w:val="20"/>
    </w:rPr>
  </w:style>
  <w:style w:type="character" w:customStyle="1" w:styleId="sperret0">
    <w:name w:val="sperret"/>
    <w:rsid w:val="00FE4144"/>
    <w:rPr>
      <w:spacing w:val="30"/>
    </w:rPr>
  </w:style>
  <w:style w:type="character" w:customStyle="1" w:styleId="SterktsitatTegn">
    <w:name w:val="Sterkt sitat Tegn"/>
    <w:link w:val="Sterktsitat"/>
    <w:uiPriority w:val="30"/>
    <w:rsid w:val="00FE4144"/>
    <w:rPr>
      <w:rFonts w:ascii="Times New Roman" w:eastAsia="Times New Roman" w:hAnsi="Times New Roman"/>
      <w:b/>
      <w:bCs/>
      <w:i/>
      <w:iCs/>
      <w:color w:val="4F81BD"/>
      <w:spacing w:val="4"/>
      <w:sz w:val="24"/>
    </w:rPr>
  </w:style>
  <w:style w:type="character" w:customStyle="1" w:styleId="Stikkord">
    <w:name w:val="Stikkord"/>
    <w:rsid w:val="00FE4144"/>
    <w:rPr>
      <w:color w:val="0000FF"/>
    </w:rPr>
  </w:style>
  <w:style w:type="character" w:customStyle="1" w:styleId="stikkord0">
    <w:name w:val="stikkord"/>
    <w:uiPriority w:val="99"/>
  </w:style>
  <w:style w:type="character" w:styleId="Sterk">
    <w:name w:val="Strong"/>
    <w:uiPriority w:val="22"/>
    <w:qFormat/>
    <w:rsid w:val="00FE4144"/>
    <w:rPr>
      <w:b/>
      <w:bCs/>
    </w:rPr>
  </w:style>
  <w:style w:type="character" w:customStyle="1" w:styleId="TopptekstTegn">
    <w:name w:val="Topptekst Tegn"/>
    <w:link w:val="Topptekst"/>
    <w:rsid w:val="00FE4144"/>
    <w:rPr>
      <w:rFonts w:ascii="Times New Roman" w:eastAsia="Times New Roman" w:hAnsi="Times New Roman"/>
      <w:sz w:val="20"/>
    </w:rPr>
  </w:style>
  <w:style w:type="character" w:customStyle="1" w:styleId="UnderskriftTegn">
    <w:name w:val="Underskrift Tegn"/>
    <w:link w:val="Underskrift"/>
    <w:uiPriority w:val="99"/>
    <w:rsid w:val="00FE4144"/>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E414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E4144"/>
    <w:rPr>
      <w:rFonts w:ascii="UniCentury Old Style" w:hAnsi="UniCentury Old Style" w:cs="UniCentury Old Style"/>
      <w:color w:val="000000"/>
      <w:w w:val="0"/>
      <w:sz w:val="20"/>
      <w:szCs w:val="20"/>
    </w:rPr>
  </w:style>
  <w:style w:type="paragraph" w:styleId="Bunntekst">
    <w:name w:val="footer"/>
    <w:basedOn w:val="Normal"/>
    <w:link w:val="BunntekstTegn"/>
    <w:rsid w:val="00FE4144"/>
    <w:pPr>
      <w:tabs>
        <w:tab w:val="center" w:pos="4153"/>
        <w:tab w:val="right" w:pos="8306"/>
      </w:tabs>
    </w:pPr>
    <w:rPr>
      <w:sz w:val="20"/>
    </w:rPr>
  </w:style>
  <w:style w:type="character" w:customStyle="1" w:styleId="BunntekstTegn1">
    <w:name w:val="Bunntekst Tegn1"/>
    <w:basedOn w:val="Standardskriftforavsnitt"/>
    <w:uiPriority w:val="99"/>
    <w:semiHidden/>
    <w:rsid w:val="00FE4144"/>
    <w:rPr>
      <w:rFonts w:ascii="UniCentury Old Style" w:hAnsi="UniCentury Old Style" w:cs="UniCentury Old Style"/>
      <w:color w:val="000000"/>
      <w:w w:val="0"/>
      <w:sz w:val="20"/>
      <w:szCs w:val="20"/>
    </w:rPr>
  </w:style>
  <w:style w:type="character" w:customStyle="1" w:styleId="Overskrift6Tegn">
    <w:name w:val="Overskrift 6 Tegn"/>
    <w:link w:val="Overskrift6"/>
    <w:rsid w:val="00FE4144"/>
    <w:rPr>
      <w:rFonts w:ascii="Arial" w:eastAsia="Times New Roman" w:hAnsi="Arial"/>
      <w:i/>
      <w:spacing w:val="4"/>
    </w:rPr>
  </w:style>
  <w:style w:type="character" w:customStyle="1" w:styleId="Overskrift7Tegn">
    <w:name w:val="Overskrift 7 Tegn"/>
    <w:link w:val="Overskrift7"/>
    <w:rsid w:val="00FE4144"/>
    <w:rPr>
      <w:rFonts w:ascii="Arial" w:eastAsia="Times New Roman" w:hAnsi="Arial"/>
      <w:spacing w:val="4"/>
      <w:sz w:val="24"/>
    </w:rPr>
  </w:style>
  <w:style w:type="character" w:customStyle="1" w:styleId="Overskrift8Tegn">
    <w:name w:val="Overskrift 8 Tegn"/>
    <w:link w:val="Overskrift8"/>
    <w:rsid w:val="00FE4144"/>
    <w:rPr>
      <w:rFonts w:ascii="Arial" w:eastAsia="Times New Roman" w:hAnsi="Arial"/>
      <w:i/>
      <w:spacing w:val="4"/>
      <w:sz w:val="24"/>
    </w:rPr>
  </w:style>
  <w:style w:type="character" w:customStyle="1" w:styleId="Overskrift9Tegn">
    <w:name w:val="Overskrift 9 Tegn"/>
    <w:link w:val="Overskrift9"/>
    <w:rsid w:val="00FE4144"/>
    <w:rPr>
      <w:rFonts w:ascii="Arial" w:eastAsia="Times New Roman" w:hAnsi="Arial"/>
      <w:i/>
      <w:spacing w:val="4"/>
      <w:sz w:val="18"/>
    </w:rPr>
  </w:style>
  <w:style w:type="table" w:customStyle="1" w:styleId="Tabell-VM">
    <w:name w:val="Tabell-VM"/>
    <w:basedOn w:val="Tabelltemaer"/>
    <w:uiPriority w:val="99"/>
    <w:qFormat/>
    <w:rsid w:val="00FE414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E414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E414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E414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E414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FE4144"/>
    <w:pPr>
      <w:tabs>
        <w:tab w:val="right" w:leader="dot" w:pos="8306"/>
      </w:tabs>
    </w:pPr>
    <w:rPr>
      <w:spacing w:val="0"/>
    </w:rPr>
  </w:style>
  <w:style w:type="paragraph" w:styleId="INNH2">
    <w:name w:val="toc 2"/>
    <w:basedOn w:val="Normal"/>
    <w:next w:val="Normal"/>
    <w:rsid w:val="00FE4144"/>
    <w:pPr>
      <w:tabs>
        <w:tab w:val="right" w:leader="dot" w:pos="8306"/>
      </w:tabs>
      <w:ind w:left="200"/>
    </w:pPr>
    <w:rPr>
      <w:spacing w:val="0"/>
    </w:rPr>
  </w:style>
  <w:style w:type="paragraph" w:styleId="INNH3">
    <w:name w:val="toc 3"/>
    <w:basedOn w:val="Normal"/>
    <w:next w:val="Normal"/>
    <w:rsid w:val="00FE4144"/>
    <w:pPr>
      <w:tabs>
        <w:tab w:val="right" w:leader="dot" w:pos="8306"/>
      </w:tabs>
      <w:ind w:left="400"/>
    </w:pPr>
    <w:rPr>
      <w:spacing w:val="0"/>
    </w:rPr>
  </w:style>
  <w:style w:type="paragraph" w:styleId="INNH4">
    <w:name w:val="toc 4"/>
    <w:basedOn w:val="Normal"/>
    <w:next w:val="Normal"/>
    <w:rsid w:val="00FE4144"/>
    <w:pPr>
      <w:tabs>
        <w:tab w:val="right" w:leader="dot" w:pos="8306"/>
      </w:tabs>
      <w:ind w:left="600"/>
    </w:pPr>
    <w:rPr>
      <w:spacing w:val="0"/>
    </w:rPr>
  </w:style>
  <w:style w:type="paragraph" w:styleId="INNH5">
    <w:name w:val="toc 5"/>
    <w:basedOn w:val="Normal"/>
    <w:next w:val="Normal"/>
    <w:rsid w:val="00FE4144"/>
    <w:pPr>
      <w:tabs>
        <w:tab w:val="right" w:leader="dot" w:pos="8306"/>
      </w:tabs>
      <w:ind w:left="800"/>
    </w:pPr>
    <w:rPr>
      <w:spacing w:val="0"/>
    </w:rPr>
  </w:style>
  <w:style w:type="character" w:styleId="Merknadsreferanse">
    <w:name w:val="annotation reference"/>
    <w:rsid w:val="00FE4144"/>
    <w:rPr>
      <w:sz w:val="16"/>
    </w:rPr>
  </w:style>
  <w:style w:type="paragraph" w:styleId="Merknadstekst">
    <w:name w:val="annotation text"/>
    <w:basedOn w:val="Normal"/>
    <w:link w:val="MerknadstekstTegn"/>
    <w:rsid w:val="00FE4144"/>
    <w:rPr>
      <w:spacing w:val="0"/>
      <w:sz w:val="20"/>
    </w:rPr>
  </w:style>
  <w:style w:type="character" w:customStyle="1" w:styleId="MerknadstekstTegn">
    <w:name w:val="Merknadstekst Tegn"/>
    <w:link w:val="Merknadstekst"/>
    <w:rsid w:val="00FE4144"/>
    <w:rPr>
      <w:rFonts w:ascii="Times New Roman" w:eastAsia="Times New Roman" w:hAnsi="Times New Roman"/>
      <w:sz w:val="20"/>
    </w:rPr>
  </w:style>
  <w:style w:type="paragraph" w:styleId="Punktliste">
    <w:name w:val="List Bullet"/>
    <w:basedOn w:val="Normal"/>
    <w:rsid w:val="00FE4144"/>
    <w:pPr>
      <w:spacing w:after="0"/>
      <w:ind w:left="284" w:hanging="284"/>
    </w:pPr>
  </w:style>
  <w:style w:type="paragraph" w:styleId="Punktliste2">
    <w:name w:val="List Bullet 2"/>
    <w:basedOn w:val="Normal"/>
    <w:rsid w:val="00FE4144"/>
    <w:pPr>
      <w:spacing w:after="0"/>
      <w:ind w:left="568" w:hanging="284"/>
    </w:pPr>
  </w:style>
  <w:style w:type="paragraph" w:styleId="Punktliste3">
    <w:name w:val="List Bullet 3"/>
    <w:basedOn w:val="Normal"/>
    <w:rsid w:val="00FE4144"/>
    <w:pPr>
      <w:spacing w:after="0"/>
      <w:ind w:left="851" w:hanging="284"/>
    </w:pPr>
  </w:style>
  <w:style w:type="paragraph" w:styleId="Punktliste4">
    <w:name w:val="List Bullet 4"/>
    <w:basedOn w:val="Normal"/>
    <w:rsid w:val="00FE4144"/>
    <w:pPr>
      <w:spacing w:after="0"/>
      <w:ind w:left="1135" w:hanging="284"/>
    </w:pPr>
    <w:rPr>
      <w:spacing w:val="0"/>
    </w:rPr>
  </w:style>
  <w:style w:type="paragraph" w:styleId="Punktliste5">
    <w:name w:val="List Bullet 5"/>
    <w:basedOn w:val="Normal"/>
    <w:rsid w:val="00FE4144"/>
    <w:pPr>
      <w:spacing w:after="0"/>
      <w:ind w:left="1418" w:hanging="284"/>
    </w:pPr>
    <w:rPr>
      <w:spacing w:val="0"/>
    </w:rPr>
  </w:style>
  <w:style w:type="table" w:customStyle="1" w:styleId="StandardTabell">
    <w:name w:val="StandardTabell"/>
    <w:basedOn w:val="Vanligtabell"/>
    <w:uiPriority w:val="99"/>
    <w:qFormat/>
    <w:rsid w:val="00FE4144"/>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E414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E414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E4144"/>
    <w:pPr>
      <w:spacing w:after="0" w:line="240" w:lineRule="auto"/>
      <w:ind w:left="240" w:hanging="240"/>
    </w:pPr>
  </w:style>
  <w:style w:type="paragraph" w:styleId="Indeks2">
    <w:name w:val="index 2"/>
    <w:basedOn w:val="Normal"/>
    <w:next w:val="Normal"/>
    <w:autoRedefine/>
    <w:uiPriority w:val="99"/>
    <w:semiHidden/>
    <w:unhideWhenUsed/>
    <w:rsid w:val="00FE4144"/>
    <w:pPr>
      <w:spacing w:after="0" w:line="240" w:lineRule="auto"/>
      <w:ind w:left="480" w:hanging="240"/>
    </w:pPr>
  </w:style>
  <w:style w:type="paragraph" w:styleId="Indeks3">
    <w:name w:val="index 3"/>
    <w:basedOn w:val="Normal"/>
    <w:next w:val="Normal"/>
    <w:autoRedefine/>
    <w:uiPriority w:val="99"/>
    <w:semiHidden/>
    <w:unhideWhenUsed/>
    <w:rsid w:val="00FE4144"/>
    <w:pPr>
      <w:spacing w:after="0" w:line="240" w:lineRule="auto"/>
      <w:ind w:left="720" w:hanging="240"/>
    </w:pPr>
  </w:style>
  <w:style w:type="paragraph" w:styleId="Indeks4">
    <w:name w:val="index 4"/>
    <w:basedOn w:val="Normal"/>
    <w:next w:val="Normal"/>
    <w:autoRedefine/>
    <w:uiPriority w:val="99"/>
    <w:semiHidden/>
    <w:unhideWhenUsed/>
    <w:rsid w:val="00FE4144"/>
    <w:pPr>
      <w:spacing w:after="0" w:line="240" w:lineRule="auto"/>
      <w:ind w:left="960" w:hanging="240"/>
    </w:pPr>
  </w:style>
  <w:style w:type="paragraph" w:styleId="Indeks5">
    <w:name w:val="index 5"/>
    <w:basedOn w:val="Normal"/>
    <w:next w:val="Normal"/>
    <w:autoRedefine/>
    <w:uiPriority w:val="99"/>
    <w:semiHidden/>
    <w:unhideWhenUsed/>
    <w:rsid w:val="00FE4144"/>
    <w:pPr>
      <w:spacing w:after="0" w:line="240" w:lineRule="auto"/>
      <w:ind w:left="1200" w:hanging="240"/>
    </w:pPr>
  </w:style>
  <w:style w:type="paragraph" w:styleId="Indeks6">
    <w:name w:val="index 6"/>
    <w:basedOn w:val="Normal"/>
    <w:next w:val="Normal"/>
    <w:autoRedefine/>
    <w:uiPriority w:val="99"/>
    <w:semiHidden/>
    <w:unhideWhenUsed/>
    <w:rsid w:val="00FE4144"/>
    <w:pPr>
      <w:spacing w:after="0" w:line="240" w:lineRule="auto"/>
      <w:ind w:left="1440" w:hanging="240"/>
    </w:pPr>
  </w:style>
  <w:style w:type="paragraph" w:styleId="Indeks7">
    <w:name w:val="index 7"/>
    <w:basedOn w:val="Normal"/>
    <w:next w:val="Normal"/>
    <w:autoRedefine/>
    <w:uiPriority w:val="99"/>
    <w:semiHidden/>
    <w:unhideWhenUsed/>
    <w:rsid w:val="00FE4144"/>
    <w:pPr>
      <w:spacing w:after="0" w:line="240" w:lineRule="auto"/>
      <w:ind w:left="1680" w:hanging="240"/>
    </w:pPr>
  </w:style>
  <w:style w:type="paragraph" w:styleId="Indeks8">
    <w:name w:val="index 8"/>
    <w:basedOn w:val="Normal"/>
    <w:next w:val="Normal"/>
    <w:autoRedefine/>
    <w:uiPriority w:val="99"/>
    <w:semiHidden/>
    <w:unhideWhenUsed/>
    <w:rsid w:val="00FE4144"/>
    <w:pPr>
      <w:spacing w:after="0" w:line="240" w:lineRule="auto"/>
      <w:ind w:left="1920" w:hanging="240"/>
    </w:pPr>
  </w:style>
  <w:style w:type="paragraph" w:styleId="Indeks9">
    <w:name w:val="index 9"/>
    <w:basedOn w:val="Normal"/>
    <w:next w:val="Normal"/>
    <w:autoRedefine/>
    <w:uiPriority w:val="99"/>
    <w:semiHidden/>
    <w:unhideWhenUsed/>
    <w:rsid w:val="00FE4144"/>
    <w:pPr>
      <w:spacing w:after="0" w:line="240" w:lineRule="auto"/>
      <w:ind w:left="2160" w:hanging="240"/>
    </w:pPr>
  </w:style>
  <w:style w:type="paragraph" w:styleId="INNH6">
    <w:name w:val="toc 6"/>
    <w:basedOn w:val="Normal"/>
    <w:next w:val="Normal"/>
    <w:autoRedefine/>
    <w:uiPriority w:val="39"/>
    <w:semiHidden/>
    <w:unhideWhenUsed/>
    <w:rsid w:val="00FE4144"/>
    <w:pPr>
      <w:spacing w:after="100"/>
      <w:ind w:left="1200"/>
    </w:pPr>
  </w:style>
  <w:style w:type="paragraph" w:styleId="INNH7">
    <w:name w:val="toc 7"/>
    <w:basedOn w:val="Normal"/>
    <w:next w:val="Normal"/>
    <w:autoRedefine/>
    <w:uiPriority w:val="39"/>
    <w:semiHidden/>
    <w:unhideWhenUsed/>
    <w:rsid w:val="00FE4144"/>
    <w:pPr>
      <w:spacing w:after="100"/>
      <w:ind w:left="1440"/>
    </w:pPr>
  </w:style>
  <w:style w:type="paragraph" w:styleId="INNH8">
    <w:name w:val="toc 8"/>
    <w:basedOn w:val="Normal"/>
    <w:next w:val="Normal"/>
    <w:autoRedefine/>
    <w:uiPriority w:val="39"/>
    <w:semiHidden/>
    <w:unhideWhenUsed/>
    <w:rsid w:val="00FE4144"/>
    <w:pPr>
      <w:spacing w:after="100"/>
      <w:ind w:left="1680"/>
    </w:pPr>
  </w:style>
  <w:style w:type="paragraph" w:styleId="INNH9">
    <w:name w:val="toc 9"/>
    <w:basedOn w:val="Normal"/>
    <w:next w:val="Normal"/>
    <w:autoRedefine/>
    <w:uiPriority w:val="39"/>
    <w:semiHidden/>
    <w:unhideWhenUsed/>
    <w:rsid w:val="00FE4144"/>
    <w:pPr>
      <w:spacing w:after="100"/>
      <w:ind w:left="1920"/>
    </w:pPr>
  </w:style>
  <w:style w:type="paragraph" w:styleId="Vanliginnrykk">
    <w:name w:val="Normal Indent"/>
    <w:basedOn w:val="Normal"/>
    <w:uiPriority w:val="99"/>
    <w:semiHidden/>
    <w:unhideWhenUsed/>
    <w:rsid w:val="00FE4144"/>
    <w:pPr>
      <w:ind w:left="708"/>
    </w:pPr>
  </w:style>
  <w:style w:type="paragraph" w:styleId="Stikkordregisteroverskrift">
    <w:name w:val="index heading"/>
    <w:basedOn w:val="Normal"/>
    <w:next w:val="Indeks1"/>
    <w:uiPriority w:val="99"/>
    <w:semiHidden/>
    <w:unhideWhenUsed/>
    <w:rsid w:val="00FE4144"/>
    <w:rPr>
      <w:rFonts w:ascii="Cambria" w:hAnsi="Cambria" w:cs="Times New Roman"/>
      <w:b/>
      <w:bCs/>
    </w:rPr>
  </w:style>
  <w:style w:type="paragraph" w:styleId="Bildetekst">
    <w:name w:val="caption"/>
    <w:basedOn w:val="Normal"/>
    <w:next w:val="Normal"/>
    <w:uiPriority w:val="35"/>
    <w:semiHidden/>
    <w:unhideWhenUsed/>
    <w:qFormat/>
    <w:rsid w:val="00FE414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E4144"/>
    <w:pPr>
      <w:spacing w:after="0"/>
    </w:pPr>
  </w:style>
  <w:style w:type="paragraph" w:styleId="Konvoluttadresse">
    <w:name w:val="envelope address"/>
    <w:basedOn w:val="Normal"/>
    <w:uiPriority w:val="99"/>
    <w:semiHidden/>
    <w:unhideWhenUsed/>
    <w:rsid w:val="00FE414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FE4144"/>
  </w:style>
  <w:style w:type="character" w:styleId="Sluttnotereferanse">
    <w:name w:val="endnote reference"/>
    <w:uiPriority w:val="99"/>
    <w:semiHidden/>
    <w:unhideWhenUsed/>
    <w:rsid w:val="00FE4144"/>
    <w:rPr>
      <w:vertAlign w:val="superscript"/>
    </w:rPr>
  </w:style>
  <w:style w:type="paragraph" w:styleId="Sluttnotetekst">
    <w:name w:val="endnote text"/>
    <w:basedOn w:val="Normal"/>
    <w:link w:val="SluttnotetekstTegn"/>
    <w:uiPriority w:val="99"/>
    <w:semiHidden/>
    <w:unhideWhenUsed/>
    <w:rsid w:val="00FE4144"/>
    <w:pPr>
      <w:spacing w:after="0" w:line="240" w:lineRule="auto"/>
    </w:pPr>
    <w:rPr>
      <w:sz w:val="20"/>
      <w:szCs w:val="20"/>
    </w:rPr>
  </w:style>
  <w:style w:type="character" w:customStyle="1" w:styleId="SluttnotetekstTegn1">
    <w:name w:val="Sluttnotetekst Tegn1"/>
    <w:basedOn w:val="Standardskriftforavsnitt"/>
    <w:uiPriority w:val="99"/>
    <w:semiHidden/>
    <w:rsid w:val="00FE4144"/>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E4144"/>
    <w:pPr>
      <w:spacing w:after="0"/>
      <w:ind w:left="240" w:hanging="240"/>
    </w:pPr>
  </w:style>
  <w:style w:type="paragraph" w:styleId="Makrotekst">
    <w:name w:val="macro"/>
    <w:link w:val="MakrotekstTegn"/>
    <w:uiPriority w:val="99"/>
    <w:semiHidden/>
    <w:unhideWhenUsed/>
    <w:rsid w:val="00FE414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E4144"/>
    <w:rPr>
      <w:rFonts w:ascii="Consolas" w:eastAsia="Times New Roman" w:hAnsi="Consolas"/>
      <w:spacing w:val="4"/>
    </w:rPr>
  </w:style>
  <w:style w:type="paragraph" w:styleId="Kildelisteoverskrift">
    <w:name w:val="toa heading"/>
    <w:basedOn w:val="Normal"/>
    <w:next w:val="Normal"/>
    <w:uiPriority w:val="99"/>
    <w:semiHidden/>
    <w:unhideWhenUsed/>
    <w:rsid w:val="00FE4144"/>
    <w:pPr>
      <w:spacing w:before="120"/>
    </w:pPr>
    <w:rPr>
      <w:rFonts w:ascii="Cambria" w:hAnsi="Cambria" w:cs="Times New Roman"/>
      <w:b/>
      <w:bCs/>
      <w:szCs w:val="24"/>
    </w:rPr>
  </w:style>
  <w:style w:type="paragraph" w:styleId="Tittel">
    <w:name w:val="Title"/>
    <w:basedOn w:val="Normal"/>
    <w:next w:val="Normal"/>
    <w:link w:val="TittelTegn"/>
    <w:uiPriority w:val="10"/>
    <w:qFormat/>
    <w:rsid w:val="00FE414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E414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E4144"/>
    <w:pPr>
      <w:spacing w:after="0" w:line="240" w:lineRule="auto"/>
      <w:ind w:left="4252"/>
    </w:pPr>
  </w:style>
  <w:style w:type="character" w:customStyle="1" w:styleId="HilsenTegn">
    <w:name w:val="Hilsen Tegn"/>
    <w:link w:val="Hilsen"/>
    <w:uiPriority w:val="99"/>
    <w:semiHidden/>
    <w:rsid w:val="00FE4144"/>
    <w:rPr>
      <w:rFonts w:ascii="Times New Roman" w:eastAsia="Times New Roman" w:hAnsi="Times New Roman"/>
      <w:spacing w:val="4"/>
      <w:sz w:val="24"/>
    </w:rPr>
  </w:style>
  <w:style w:type="paragraph" w:styleId="Underskrift">
    <w:name w:val="Signature"/>
    <w:basedOn w:val="Normal"/>
    <w:link w:val="UnderskriftTegn"/>
    <w:uiPriority w:val="99"/>
    <w:unhideWhenUsed/>
    <w:rsid w:val="00FE4144"/>
    <w:pPr>
      <w:spacing w:after="0" w:line="240" w:lineRule="auto"/>
      <w:ind w:left="4252"/>
    </w:pPr>
  </w:style>
  <w:style w:type="character" w:customStyle="1" w:styleId="UnderskriftTegn1">
    <w:name w:val="Underskrift Tegn1"/>
    <w:basedOn w:val="Standardskriftforavsnitt"/>
    <w:uiPriority w:val="99"/>
    <w:semiHidden/>
    <w:rsid w:val="00FE4144"/>
    <w:rPr>
      <w:rFonts w:ascii="Times New Roman" w:eastAsia="Times New Roman" w:hAnsi="Times New Roman"/>
      <w:spacing w:val="4"/>
      <w:sz w:val="24"/>
    </w:rPr>
  </w:style>
  <w:style w:type="paragraph" w:styleId="Liste-forts">
    <w:name w:val="List Continue"/>
    <w:basedOn w:val="Normal"/>
    <w:uiPriority w:val="99"/>
    <w:semiHidden/>
    <w:unhideWhenUsed/>
    <w:rsid w:val="00FE4144"/>
    <w:pPr>
      <w:ind w:left="283"/>
      <w:contextualSpacing/>
    </w:pPr>
  </w:style>
  <w:style w:type="paragraph" w:styleId="Liste-forts2">
    <w:name w:val="List Continue 2"/>
    <w:basedOn w:val="Normal"/>
    <w:uiPriority w:val="99"/>
    <w:semiHidden/>
    <w:unhideWhenUsed/>
    <w:rsid w:val="00FE4144"/>
    <w:pPr>
      <w:ind w:left="566"/>
      <w:contextualSpacing/>
    </w:pPr>
  </w:style>
  <w:style w:type="paragraph" w:styleId="Liste-forts3">
    <w:name w:val="List Continue 3"/>
    <w:basedOn w:val="Normal"/>
    <w:uiPriority w:val="99"/>
    <w:semiHidden/>
    <w:unhideWhenUsed/>
    <w:rsid w:val="00FE4144"/>
    <w:pPr>
      <w:ind w:left="849"/>
      <w:contextualSpacing/>
    </w:pPr>
  </w:style>
  <w:style w:type="paragraph" w:styleId="Liste-forts4">
    <w:name w:val="List Continue 4"/>
    <w:basedOn w:val="Normal"/>
    <w:uiPriority w:val="99"/>
    <w:semiHidden/>
    <w:unhideWhenUsed/>
    <w:rsid w:val="00FE4144"/>
    <w:pPr>
      <w:ind w:left="1132"/>
      <w:contextualSpacing/>
    </w:pPr>
  </w:style>
  <w:style w:type="paragraph" w:styleId="Liste-forts5">
    <w:name w:val="List Continue 5"/>
    <w:basedOn w:val="Normal"/>
    <w:uiPriority w:val="99"/>
    <w:semiHidden/>
    <w:unhideWhenUsed/>
    <w:rsid w:val="00FE4144"/>
    <w:pPr>
      <w:ind w:left="1415"/>
      <w:contextualSpacing/>
    </w:pPr>
  </w:style>
  <w:style w:type="paragraph" w:styleId="Meldingshode">
    <w:name w:val="Message Header"/>
    <w:basedOn w:val="Normal"/>
    <w:link w:val="MeldingshodeTegn"/>
    <w:uiPriority w:val="99"/>
    <w:semiHidden/>
    <w:unhideWhenUsed/>
    <w:rsid w:val="00FE414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E414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E4144"/>
  </w:style>
  <w:style w:type="character" w:customStyle="1" w:styleId="InnledendehilsenTegn">
    <w:name w:val="Innledende hilsen Tegn"/>
    <w:link w:val="Innledendehilsen"/>
    <w:uiPriority w:val="99"/>
    <w:semiHidden/>
    <w:rsid w:val="00FE4144"/>
    <w:rPr>
      <w:rFonts w:ascii="Times New Roman" w:eastAsia="Times New Roman" w:hAnsi="Times New Roman"/>
      <w:spacing w:val="4"/>
      <w:sz w:val="24"/>
    </w:rPr>
  </w:style>
  <w:style w:type="paragraph" w:styleId="Dato0">
    <w:name w:val="Date"/>
    <w:basedOn w:val="Normal"/>
    <w:next w:val="Normal"/>
    <w:link w:val="DatoTegn"/>
    <w:rsid w:val="00FE4144"/>
  </w:style>
  <w:style w:type="character" w:customStyle="1" w:styleId="DatoTegn1">
    <w:name w:val="Dato Tegn1"/>
    <w:basedOn w:val="Standardskriftforavsnitt"/>
    <w:uiPriority w:val="99"/>
    <w:semiHidden/>
    <w:rsid w:val="00FE4144"/>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E4144"/>
    <w:pPr>
      <w:spacing w:after="0" w:line="240" w:lineRule="auto"/>
    </w:pPr>
  </w:style>
  <w:style w:type="character" w:customStyle="1" w:styleId="NotatoverskriftTegn">
    <w:name w:val="Notatoverskrift Tegn"/>
    <w:link w:val="Notatoverskrift"/>
    <w:uiPriority w:val="99"/>
    <w:semiHidden/>
    <w:rsid w:val="00FE4144"/>
    <w:rPr>
      <w:rFonts w:ascii="Times New Roman" w:eastAsia="Times New Roman" w:hAnsi="Times New Roman"/>
      <w:spacing w:val="4"/>
      <w:sz w:val="24"/>
    </w:rPr>
  </w:style>
  <w:style w:type="paragraph" w:styleId="Blokktekst">
    <w:name w:val="Block Text"/>
    <w:basedOn w:val="Normal"/>
    <w:uiPriority w:val="99"/>
    <w:semiHidden/>
    <w:unhideWhenUsed/>
    <w:rsid w:val="00FE414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E4144"/>
    <w:rPr>
      <w:color w:val="800080"/>
      <w:u w:val="single"/>
    </w:rPr>
  </w:style>
  <w:style w:type="character" w:styleId="Utheving">
    <w:name w:val="Emphasis"/>
    <w:uiPriority w:val="20"/>
    <w:qFormat/>
    <w:rsid w:val="00FE4144"/>
    <w:rPr>
      <w:i/>
      <w:iCs/>
    </w:rPr>
  </w:style>
  <w:style w:type="paragraph" w:styleId="Dokumentkart">
    <w:name w:val="Document Map"/>
    <w:basedOn w:val="Normal"/>
    <w:link w:val="DokumentkartTegn"/>
    <w:uiPriority w:val="99"/>
    <w:semiHidden/>
    <w:rsid w:val="00FE4144"/>
    <w:pPr>
      <w:shd w:val="clear" w:color="auto" w:fill="000080"/>
    </w:pPr>
    <w:rPr>
      <w:rFonts w:ascii="Tahoma" w:hAnsi="Tahoma" w:cs="Tahoma"/>
    </w:rPr>
  </w:style>
  <w:style w:type="character" w:customStyle="1" w:styleId="DokumentkartTegn">
    <w:name w:val="Dokumentkart Tegn"/>
    <w:link w:val="Dokumentkart"/>
    <w:uiPriority w:val="99"/>
    <w:semiHidden/>
    <w:rsid w:val="00FE414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E4144"/>
    <w:rPr>
      <w:rFonts w:ascii="Courier New" w:hAnsi="Courier New" w:cs="Courier New"/>
      <w:sz w:val="20"/>
    </w:rPr>
  </w:style>
  <w:style w:type="character" w:customStyle="1" w:styleId="RentekstTegn">
    <w:name w:val="Ren tekst Tegn"/>
    <w:link w:val="Rentekst"/>
    <w:uiPriority w:val="99"/>
    <w:semiHidden/>
    <w:rsid w:val="00FE414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E4144"/>
    <w:pPr>
      <w:spacing w:after="0" w:line="240" w:lineRule="auto"/>
    </w:pPr>
  </w:style>
  <w:style w:type="character" w:customStyle="1" w:styleId="E-postsignaturTegn">
    <w:name w:val="E-postsignatur Tegn"/>
    <w:link w:val="E-postsignatur"/>
    <w:uiPriority w:val="99"/>
    <w:semiHidden/>
    <w:rsid w:val="00FE4144"/>
    <w:rPr>
      <w:rFonts w:ascii="Times New Roman" w:eastAsia="Times New Roman" w:hAnsi="Times New Roman"/>
      <w:spacing w:val="4"/>
      <w:sz w:val="24"/>
    </w:rPr>
  </w:style>
  <w:style w:type="paragraph" w:styleId="NormalWeb">
    <w:name w:val="Normal (Web)"/>
    <w:basedOn w:val="Normal"/>
    <w:uiPriority w:val="99"/>
    <w:semiHidden/>
    <w:unhideWhenUsed/>
    <w:rsid w:val="00FE4144"/>
    <w:rPr>
      <w:szCs w:val="24"/>
    </w:rPr>
  </w:style>
  <w:style w:type="character" w:styleId="HTML-akronym">
    <w:name w:val="HTML Acronym"/>
    <w:basedOn w:val="Standardskriftforavsnitt"/>
    <w:uiPriority w:val="99"/>
    <w:semiHidden/>
    <w:unhideWhenUsed/>
    <w:rsid w:val="00FE4144"/>
  </w:style>
  <w:style w:type="paragraph" w:styleId="HTML-adresse">
    <w:name w:val="HTML Address"/>
    <w:basedOn w:val="Normal"/>
    <w:link w:val="HTML-adresseTegn"/>
    <w:uiPriority w:val="99"/>
    <w:semiHidden/>
    <w:unhideWhenUsed/>
    <w:rsid w:val="00FE4144"/>
    <w:pPr>
      <w:spacing w:after="0" w:line="240" w:lineRule="auto"/>
    </w:pPr>
    <w:rPr>
      <w:i/>
      <w:iCs/>
    </w:rPr>
  </w:style>
  <w:style w:type="character" w:customStyle="1" w:styleId="HTML-adresseTegn">
    <w:name w:val="HTML-adresse Tegn"/>
    <w:link w:val="HTML-adresse"/>
    <w:uiPriority w:val="99"/>
    <w:semiHidden/>
    <w:rsid w:val="00FE4144"/>
    <w:rPr>
      <w:rFonts w:ascii="Times New Roman" w:eastAsia="Times New Roman" w:hAnsi="Times New Roman"/>
      <w:i/>
      <w:iCs/>
      <w:spacing w:val="4"/>
      <w:sz w:val="24"/>
    </w:rPr>
  </w:style>
  <w:style w:type="character" w:styleId="HTML-sitat">
    <w:name w:val="HTML Cite"/>
    <w:uiPriority w:val="99"/>
    <w:semiHidden/>
    <w:unhideWhenUsed/>
    <w:rsid w:val="00FE4144"/>
    <w:rPr>
      <w:i/>
      <w:iCs/>
    </w:rPr>
  </w:style>
  <w:style w:type="character" w:styleId="HTML-kode">
    <w:name w:val="HTML Code"/>
    <w:uiPriority w:val="99"/>
    <w:semiHidden/>
    <w:unhideWhenUsed/>
    <w:rsid w:val="00FE4144"/>
    <w:rPr>
      <w:rFonts w:ascii="Consolas" w:hAnsi="Consolas"/>
      <w:sz w:val="20"/>
      <w:szCs w:val="20"/>
    </w:rPr>
  </w:style>
  <w:style w:type="character" w:styleId="HTML-definisjon">
    <w:name w:val="HTML Definition"/>
    <w:uiPriority w:val="99"/>
    <w:semiHidden/>
    <w:unhideWhenUsed/>
    <w:rsid w:val="00FE4144"/>
    <w:rPr>
      <w:i/>
      <w:iCs/>
    </w:rPr>
  </w:style>
  <w:style w:type="character" w:styleId="HTML-tastatur">
    <w:name w:val="HTML Keyboard"/>
    <w:uiPriority w:val="99"/>
    <w:semiHidden/>
    <w:unhideWhenUsed/>
    <w:rsid w:val="00FE4144"/>
    <w:rPr>
      <w:rFonts w:ascii="Consolas" w:hAnsi="Consolas"/>
      <w:sz w:val="20"/>
      <w:szCs w:val="20"/>
    </w:rPr>
  </w:style>
  <w:style w:type="paragraph" w:styleId="HTML-forhndsformatert">
    <w:name w:val="HTML Preformatted"/>
    <w:basedOn w:val="Normal"/>
    <w:link w:val="HTML-forhndsformatertTegn"/>
    <w:uiPriority w:val="99"/>
    <w:semiHidden/>
    <w:unhideWhenUsed/>
    <w:rsid w:val="00FE414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E4144"/>
    <w:rPr>
      <w:rFonts w:ascii="Consolas" w:eastAsia="Times New Roman" w:hAnsi="Consolas"/>
      <w:spacing w:val="4"/>
      <w:sz w:val="20"/>
      <w:szCs w:val="20"/>
    </w:rPr>
  </w:style>
  <w:style w:type="character" w:styleId="HTML-eksempel">
    <w:name w:val="HTML Sample"/>
    <w:uiPriority w:val="99"/>
    <w:semiHidden/>
    <w:unhideWhenUsed/>
    <w:rsid w:val="00FE4144"/>
    <w:rPr>
      <w:rFonts w:ascii="Consolas" w:hAnsi="Consolas"/>
      <w:sz w:val="24"/>
      <w:szCs w:val="24"/>
    </w:rPr>
  </w:style>
  <w:style w:type="character" w:styleId="HTML-skrivemaskin">
    <w:name w:val="HTML Typewriter"/>
    <w:uiPriority w:val="99"/>
    <w:semiHidden/>
    <w:unhideWhenUsed/>
    <w:rsid w:val="00FE4144"/>
    <w:rPr>
      <w:rFonts w:ascii="Consolas" w:hAnsi="Consolas"/>
      <w:sz w:val="20"/>
      <w:szCs w:val="20"/>
    </w:rPr>
  </w:style>
  <w:style w:type="character" w:styleId="HTML-variabel">
    <w:name w:val="HTML Variable"/>
    <w:uiPriority w:val="99"/>
    <w:semiHidden/>
    <w:unhideWhenUsed/>
    <w:rsid w:val="00FE4144"/>
    <w:rPr>
      <w:i/>
      <w:iCs/>
    </w:rPr>
  </w:style>
  <w:style w:type="paragraph" w:styleId="Kommentaremne">
    <w:name w:val="annotation subject"/>
    <w:basedOn w:val="Merknadstekst"/>
    <w:next w:val="Merknadstekst"/>
    <w:link w:val="KommentaremneTegn"/>
    <w:uiPriority w:val="99"/>
    <w:semiHidden/>
    <w:unhideWhenUsed/>
    <w:rsid w:val="00FE4144"/>
    <w:pPr>
      <w:spacing w:line="240" w:lineRule="auto"/>
    </w:pPr>
    <w:rPr>
      <w:b/>
      <w:bCs/>
      <w:spacing w:val="4"/>
      <w:szCs w:val="20"/>
    </w:rPr>
  </w:style>
  <w:style w:type="character" w:customStyle="1" w:styleId="KommentaremneTegn">
    <w:name w:val="Kommentaremne Tegn"/>
    <w:link w:val="Kommentaremne"/>
    <w:uiPriority w:val="99"/>
    <w:semiHidden/>
    <w:rsid w:val="00FE414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E414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E4144"/>
    <w:rPr>
      <w:rFonts w:ascii="Tahoma" w:eastAsia="Times New Roman" w:hAnsi="Tahoma" w:cs="Tahoma"/>
      <w:spacing w:val="4"/>
      <w:sz w:val="16"/>
      <w:szCs w:val="16"/>
    </w:rPr>
  </w:style>
  <w:style w:type="table" w:styleId="Tabellrutenett">
    <w:name w:val="Table Grid"/>
    <w:aliases w:val="MetadataTabellss"/>
    <w:basedOn w:val="Vanligtabell"/>
    <w:uiPriority w:val="59"/>
    <w:rsid w:val="00FE414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E414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E414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E4144"/>
    <w:rPr>
      <w:rFonts w:ascii="Times New Roman" w:eastAsia="Times New Roman" w:hAnsi="Times New Roman"/>
      <w:i/>
      <w:iCs/>
      <w:color w:val="4472C4" w:themeColor="accent1"/>
      <w:spacing w:val="4"/>
      <w:sz w:val="24"/>
    </w:rPr>
  </w:style>
  <w:style w:type="character" w:styleId="Svakutheving">
    <w:name w:val="Subtle Emphasis"/>
    <w:uiPriority w:val="19"/>
    <w:qFormat/>
    <w:rsid w:val="00FE4144"/>
    <w:rPr>
      <w:i/>
      <w:iCs/>
      <w:color w:val="808080"/>
    </w:rPr>
  </w:style>
  <w:style w:type="character" w:styleId="Sterkutheving">
    <w:name w:val="Intense Emphasis"/>
    <w:uiPriority w:val="21"/>
    <w:qFormat/>
    <w:rsid w:val="00FE4144"/>
    <w:rPr>
      <w:b/>
      <w:bCs/>
      <w:i/>
      <w:iCs/>
      <w:color w:val="4F81BD"/>
    </w:rPr>
  </w:style>
  <w:style w:type="character" w:styleId="Svakreferanse">
    <w:name w:val="Subtle Reference"/>
    <w:uiPriority w:val="31"/>
    <w:qFormat/>
    <w:rsid w:val="00FE4144"/>
    <w:rPr>
      <w:smallCaps/>
      <w:color w:val="C0504D"/>
      <w:u w:val="single"/>
    </w:rPr>
  </w:style>
  <w:style w:type="character" w:styleId="Sterkreferanse">
    <w:name w:val="Intense Reference"/>
    <w:uiPriority w:val="32"/>
    <w:qFormat/>
    <w:rsid w:val="00FE4144"/>
    <w:rPr>
      <w:b/>
      <w:bCs/>
      <w:smallCaps/>
      <w:color w:val="C0504D"/>
      <w:spacing w:val="5"/>
      <w:u w:val="single"/>
    </w:rPr>
  </w:style>
  <w:style w:type="character" w:styleId="Boktittel">
    <w:name w:val="Book Title"/>
    <w:uiPriority w:val="33"/>
    <w:qFormat/>
    <w:rsid w:val="00FE4144"/>
    <w:rPr>
      <w:b/>
      <w:bCs/>
      <w:smallCaps/>
      <w:spacing w:val="5"/>
    </w:rPr>
  </w:style>
  <w:style w:type="paragraph" w:styleId="Bibliografi">
    <w:name w:val="Bibliography"/>
    <w:basedOn w:val="Normal"/>
    <w:next w:val="Normal"/>
    <w:uiPriority w:val="37"/>
    <w:semiHidden/>
    <w:unhideWhenUsed/>
    <w:rsid w:val="00FE4144"/>
  </w:style>
  <w:style w:type="paragraph" w:styleId="Overskriftforinnholdsfortegnelse">
    <w:name w:val="TOC Heading"/>
    <w:basedOn w:val="Overskrift1"/>
    <w:next w:val="Normal"/>
    <w:uiPriority w:val="39"/>
    <w:semiHidden/>
    <w:unhideWhenUsed/>
    <w:qFormat/>
    <w:rsid w:val="00FE414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E4144"/>
    <w:pPr>
      <w:numPr>
        <w:numId w:val="3"/>
      </w:numPr>
    </w:pPr>
  </w:style>
  <w:style w:type="numbering" w:customStyle="1" w:styleId="NrListeStil">
    <w:name w:val="NrListeStil"/>
    <w:uiPriority w:val="99"/>
    <w:rsid w:val="00FE4144"/>
    <w:pPr>
      <w:numPr>
        <w:numId w:val="4"/>
      </w:numPr>
    </w:pPr>
  </w:style>
  <w:style w:type="numbering" w:customStyle="1" w:styleId="RomListeStil">
    <w:name w:val="RomListeStil"/>
    <w:uiPriority w:val="99"/>
    <w:rsid w:val="00FE4144"/>
    <w:pPr>
      <w:numPr>
        <w:numId w:val="5"/>
      </w:numPr>
    </w:pPr>
  </w:style>
  <w:style w:type="numbering" w:customStyle="1" w:styleId="StrekListeStil">
    <w:name w:val="StrekListeStil"/>
    <w:uiPriority w:val="99"/>
    <w:rsid w:val="00FE4144"/>
    <w:pPr>
      <w:numPr>
        <w:numId w:val="6"/>
      </w:numPr>
    </w:pPr>
  </w:style>
  <w:style w:type="numbering" w:customStyle="1" w:styleId="OpplistingListeStil">
    <w:name w:val="OpplistingListeStil"/>
    <w:uiPriority w:val="99"/>
    <w:rsid w:val="00FE4144"/>
    <w:pPr>
      <w:numPr>
        <w:numId w:val="7"/>
      </w:numPr>
    </w:pPr>
  </w:style>
  <w:style w:type="numbering" w:customStyle="1" w:styleId="l-NummerertListeStil">
    <w:name w:val="l-NummerertListeStil"/>
    <w:uiPriority w:val="99"/>
    <w:rsid w:val="00FE4144"/>
    <w:pPr>
      <w:numPr>
        <w:numId w:val="8"/>
      </w:numPr>
    </w:pPr>
  </w:style>
  <w:style w:type="numbering" w:customStyle="1" w:styleId="l-AlfaListeStil">
    <w:name w:val="l-AlfaListeStil"/>
    <w:uiPriority w:val="99"/>
    <w:rsid w:val="00FE4144"/>
    <w:pPr>
      <w:numPr>
        <w:numId w:val="9"/>
      </w:numPr>
    </w:pPr>
  </w:style>
  <w:style w:type="numbering" w:customStyle="1" w:styleId="OverskrifterListeStil">
    <w:name w:val="OverskrifterListeStil"/>
    <w:uiPriority w:val="99"/>
    <w:rsid w:val="00FE4144"/>
    <w:pPr>
      <w:numPr>
        <w:numId w:val="10"/>
      </w:numPr>
    </w:pPr>
  </w:style>
  <w:style w:type="numbering" w:customStyle="1" w:styleId="l-ListeStilMal">
    <w:name w:val="l-ListeStilMal"/>
    <w:uiPriority w:val="99"/>
    <w:rsid w:val="00FE4144"/>
    <w:pPr>
      <w:numPr>
        <w:numId w:val="11"/>
      </w:numPr>
    </w:pPr>
  </w:style>
  <w:style w:type="paragraph" w:styleId="Avsenderadresse">
    <w:name w:val="envelope return"/>
    <w:basedOn w:val="Normal"/>
    <w:uiPriority w:val="99"/>
    <w:semiHidden/>
    <w:unhideWhenUsed/>
    <w:rsid w:val="00FE414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E4144"/>
  </w:style>
  <w:style w:type="character" w:customStyle="1" w:styleId="BrdtekstTegn">
    <w:name w:val="Brødtekst Tegn"/>
    <w:link w:val="Brdtekst"/>
    <w:semiHidden/>
    <w:rsid w:val="00FE414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E4144"/>
    <w:pPr>
      <w:ind w:firstLine="360"/>
    </w:pPr>
  </w:style>
  <w:style w:type="character" w:customStyle="1" w:styleId="Brdtekst-frsteinnrykkTegn">
    <w:name w:val="Brødtekst - første innrykk Tegn"/>
    <w:link w:val="Brdtekst-frsteinnrykk"/>
    <w:uiPriority w:val="99"/>
    <w:semiHidden/>
    <w:rsid w:val="00FE414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E4144"/>
    <w:pPr>
      <w:ind w:left="283"/>
    </w:pPr>
  </w:style>
  <w:style w:type="character" w:customStyle="1" w:styleId="BrdtekstinnrykkTegn">
    <w:name w:val="Brødtekstinnrykk Tegn"/>
    <w:link w:val="Brdtekstinnrykk"/>
    <w:uiPriority w:val="99"/>
    <w:semiHidden/>
    <w:rsid w:val="00FE414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E4144"/>
    <w:pPr>
      <w:ind w:left="360" w:firstLine="360"/>
    </w:pPr>
  </w:style>
  <w:style w:type="character" w:customStyle="1" w:styleId="Brdtekst-frsteinnrykk2Tegn">
    <w:name w:val="Brødtekst - første innrykk 2 Tegn"/>
    <w:link w:val="Brdtekst-frsteinnrykk2"/>
    <w:uiPriority w:val="99"/>
    <w:semiHidden/>
    <w:rsid w:val="00FE414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E4144"/>
    <w:pPr>
      <w:spacing w:line="480" w:lineRule="auto"/>
    </w:pPr>
  </w:style>
  <w:style w:type="character" w:customStyle="1" w:styleId="Brdtekst2Tegn">
    <w:name w:val="Brødtekst 2 Tegn"/>
    <w:link w:val="Brdtekst2"/>
    <w:uiPriority w:val="99"/>
    <w:semiHidden/>
    <w:rsid w:val="00FE414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E4144"/>
    <w:rPr>
      <w:sz w:val="16"/>
      <w:szCs w:val="16"/>
    </w:rPr>
  </w:style>
  <w:style w:type="character" w:customStyle="1" w:styleId="Brdtekst3Tegn">
    <w:name w:val="Brødtekst 3 Tegn"/>
    <w:link w:val="Brdtekst3"/>
    <w:uiPriority w:val="99"/>
    <w:semiHidden/>
    <w:rsid w:val="00FE414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E4144"/>
    <w:pPr>
      <w:spacing w:line="480" w:lineRule="auto"/>
      <w:ind w:left="283"/>
    </w:pPr>
  </w:style>
  <w:style w:type="character" w:customStyle="1" w:styleId="Brdtekstinnrykk2Tegn">
    <w:name w:val="Brødtekstinnrykk 2 Tegn"/>
    <w:link w:val="Brdtekstinnrykk2"/>
    <w:uiPriority w:val="99"/>
    <w:semiHidden/>
    <w:rsid w:val="00FE414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E4144"/>
    <w:pPr>
      <w:ind w:left="283"/>
    </w:pPr>
    <w:rPr>
      <w:sz w:val="16"/>
      <w:szCs w:val="16"/>
    </w:rPr>
  </w:style>
  <w:style w:type="character" w:customStyle="1" w:styleId="Brdtekstinnrykk3Tegn">
    <w:name w:val="Brødtekstinnrykk 3 Tegn"/>
    <w:link w:val="Brdtekstinnrykk3"/>
    <w:uiPriority w:val="99"/>
    <w:semiHidden/>
    <w:rsid w:val="00FE4144"/>
    <w:rPr>
      <w:rFonts w:ascii="Times New Roman" w:eastAsia="Times New Roman" w:hAnsi="Times New Roman"/>
      <w:spacing w:val="4"/>
      <w:sz w:val="16"/>
      <w:szCs w:val="16"/>
    </w:rPr>
  </w:style>
  <w:style w:type="paragraph" w:customStyle="1" w:styleId="Sammendrag">
    <w:name w:val="Sammendrag"/>
    <w:basedOn w:val="Overskrift1"/>
    <w:qFormat/>
    <w:rsid w:val="00FE4144"/>
    <w:pPr>
      <w:numPr>
        <w:numId w:val="0"/>
      </w:numPr>
    </w:pPr>
  </w:style>
  <w:style w:type="paragraph" w:customStyle="1" w:styleId="TrykkeriMerknad">
    <w:name w:val="TrykkeriMerknad"/>
    <w:basedOn w:val="Normal"/>
    <w:qFormat/>
    <w:rsid w:val="00FE4144"/>
    <w:pPr>
      <w:spacing w:before="60"/>
    </w:pPr>
    <w:rPr>
      <w:rFonts w:ascii="Arial" w:hAnsi="Arial"/>
      <w:color w:val="943634"/>
      <w:sz w:val="26"/>
    </w:rPr>
  </w:style>
  <w:style w:type="paragraph" w:customStyle="1" w:styleId="ForfatterMerknad">
    <w:name w:val="ForfatterMerknad"/>
    <w:basedOn w:val="TrykkeriMerknad"/>
    <w:qFormat/>
    <w:rsid w:val="00FE4144"/>
    <w:pPr>
      <w:shd w:val="clear" w:color="auto" w:fill="FFFF99"/>
      <w:spacing w:line="240" w:lineRule="auto"/>
    </w:pPr>
    <w:rPr>
      <w:color w:val="632423"/>
    </w:rPr>
  </w:style>
  <w:style w:type="paragraph" w:customStyle="1" w:styleId="tblRad">
    <w:name w:val="tblRad"/>
    <w:rsid w:val="00FE414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E4144"/>
  </w:style>
  <w:style w:type="paragraph" w:customStyle="1" w:styleId="tbl2LinjeSumBold">
    <w:name w:val="tbl2LinjeSumBold"/>
    <w:basedOn w:val="tblRad"/>
    <w:rsid w:val="00FE4144"/>
  </w:style>
  <w:style w:type="paragraph" w:customStyle="1" w:styleId="tblDelsum1">
    <w:name w:val="tblDelsum1"/>
    <w:basedOn w:val="tblRad"/>
    <w:rsid w:val="00FE4144"/>
  </w:style>
  <w:style w:type="paragraph" w:customStyle="1" w:styleId="tblDelsum1-Kapittel">
    <w:name w:val="tblDelsum1 - Kapittel"/>
    <w:basedOn w:val="tblDelsum1"/>
    <w:rsid w:val="00FE4144"/>
    <w:pPr>
      <w:keepNext w:val="0"/>
    </w:pPr>
  </w:style>
  <w:style w:type="paragraph" w:customStyle="1" w:styleId="tblDelsum2">
    <w:name w:val="tblDelsum2"/>
    <w:basedOn w:val="tblRad"/>
    <w:rsid w:val="00FE4144"/>
  </w:style>
  <w:style w:type="paragraph" w:customStyle="1" w:styleId="tblDelsum2-Kapittel">
    <w:name w:val="tblDelsum2 - Kapittel"/>
    <w:basedOn w:val="tblDelsum2"/>
    <w:rsid w:val="00FE4144"/>
    <w:pPr>
      <w:keepNext w:val="0"/>
    </w:pPr>
  </w:style>
  <w:style w:type="paragraph" w:customStyle="1" w:styleId="tblTabelloverskrift">
    <w:name w:val="tblTabelloverskrift"/>
    <w:rsid w:val="00FE414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E4144"/>
    <w:pPr>
      <w:spacing w:after="0"/>
      <w:jc w:val="right"/>
    </w:pPr>
    <w:rPr>
      <w:b w:val="0"/>
      <w:caps w:val="0"/>
      <w:sz w:val="16"/>
    </w:rPr>
  </w:style>
  <w:style w:type="paragraph" w:customStyle="1" w:styleId="tblKategoriOverskrift">
    <w:name w:val="tblKategoriOverskrift"/>
    <w:basedOn w:val="tblRad"/>
    <w:rsid w:val="00FE4144"/>
    <w:pPr>
      <w:spacing w:before="120"/>
    </w:pPr>
  </w:style>
  <w:style w:type="paragraph" w:customStyle="1" w:styleId="tblKolonneoverskrift">
    <w:name w:val="tblKolonneoverskrift"/>
    <w:basedOn w:val="Normal"/>
    <w:rsid w:val="00FE414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E4144"/>
    <w:pPr>
      <w:spacing w:after="360"/>
      <w:jc w:val="center"/>
    </w:pPr>
    <w:rPr>
      <w:b w:val="0"/>
      <w:caps w:val="0"/>
    </w:rPr>
  </w:style>
  <w:style w:type="paragraph" w:customStyle="1" w:styleId="tblKolonneoverskrift-Vedtak">
    <w:name w:val="tblKolonneoverskrift - Vedtak"/>
    <w:basedOn w:val="tblTabelloverskrift-Vedtak"/>
    <w:rsid w:val="00FE4144"/>
    <w:pPr>
      <w:spacing w:after="0"/>
    </w:pPr>
  </w:style>
  <w:style w:type="paragraph" w:customStyle="1" w:styleId="tblOverskrift-Vedtak">
    <w:name w:val="tblOverskrift - Vedtak"/>
    <w:basedOn w:val="tblRad"/>
    <w:rsid w:val="00FE4144"/>
    <w:pPr>
      <w:spacing w:before="360"/>
      <w:jc w:val="center"/>
    </w:pPr>
  </w:style>
  <w:style w:type="paragraph" w:customStyle="1" w:styleId="tblRadBold">
    <w:name w:val="tblRadBold"/>
    <w:basedOn w:val="tblRad"/>
    <w:rsid w:val="00FE4144"/>
  </w:style>
  <w:style w:type="paragraph" w:customStyle="1" w:styleId="tblRadItalic">
    <w:name w:val="tblRadItalic"/>
    <w:basedOn w:val="tblRad"/>
    <w:rsid w:val="00FE4144"/>
  </w:style>
  <w:style w:type="paragraph" w:customStyle="1" w:styleId="tblRadItalicSiste">
    <w:name w:val="tblRadItalicSiste"/>
    <w:basedOn w:val="tblRadItalic"/>
    <w:rsid w:val="00FE4144"/>
  </w:style>
  <w:style w:type="paragraph" w:customStyle="1" w:styleId="tblRadMedLuft">
    <w:name w:val="tblRadMedLuft"/>
    <w:basedOn w:val="tblRad"/>
    <w:rsid w:val="00FE4144"/>
    <w:pPr>
      <w:spacing w:before="120"/>
    </w:pPr>
  </w:style>
  <w:style w:type="paragraph" w:customStyle="1" w:styleId="tblRadMedLuftSiste">
    <w:name w:val="tblRadMedLuftSiste"/>
    <w:basedOn w:val="tblRadMedLuft"/>
    <w:rsid w:val="00FE4144"/>
    <w:pPr>
      <w:spacing w:after="120"/>
    </w:pPr>
  </w:style>
  <w:style w:type="paragraph" w:customStyle="1" w:styleId="tblRadMedLuftSiste-Vedtak">
    <w:name w:val="tblRadMedLuftSiste - Vedtak"/>
    <w:basedOn w:val="tblRadMedLuftSiste"/>
    <w:rsid w:val="00FE4144"/>
    <w:pPr>
      <w:keepNext w:val="0"/>
    </w:pPr>
  </w:style>
  <w:style w:type="paragraph" w:customStyle="1" w:styleId="tblRadSiste">
    <w:name w:val="tblRadSiste"/>
    <w:basedOn w:val="tblRad"/>
    <w:rsid w:val="00FE4144"/>
  </w:style>
  <w:style w:type="paragraph" w:customStyle="1" w:styleId="tblSluttsum">
    <w:name w:val="tblSluttsum"/>
    <w:basedOn w:val="tblRad"/>
    <w:rsid w:val="00FE4144"/>
    <w:pPr>
      <w:spacing w:before="120"/>
    </w:pPr>
  </w:style>
  <w:style w:type="table" w:customStyle="1" w:styleId="MetadataTabell">
    <w:name w:val="MetadataTabell"/>
    <w:basedOn w:val="Rutenettabelllys"/>
    <w:uiPriority w:val="99"/>
    <w:rsid w:val="00FE414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FE4144"/>
    <w:pPr>
      <w:spacing w:before="60" w:after="60"/>
    </w:pPr>
    <w:rPr>
      <w:rFonts w:ascii="Consolas" w:hAnsi="Consolas"/>
      <w:color w:val="C0504D"/>
      <w:sz w:val="26"/>
    </w:rPr>
  </w:style>
  <w:style w:type="table" w:styleId="Rutenettabelllys">
    <w:name w:val="Grid Table Light"/>
    <w:basedOn w:val="Vanligtabell"/>
    <w:uiPriority w:val="40"/>
    <w:rsid w:val="00FE4144"/>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FE4144"/>
    <w:pPr>
      <w:spacing w:before="60" w:after="60"/>
    </w:pPr>
    <w:rPr>
      <w:rFonts w:ascii="Consolas" w:hAnsi="Consolas"/>
      <w:color w:val="365F91"/>
      <w:sz w:val="26"/>
    </w:rPr>
  </w:style>
  <w:style w:type="table" w:customStyle="1" w:styleId="Standardtabell-02">
    <w:name w:val="Standardtabell-02"/>
    <w:basedOn w:val="StandardTabell"/>
    <w:uiPriority w:val="99"/>
    <w:rsid w:val="00FE414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E4144"/>
    <w:rPr>
      <w:sz w:val="24"/>
    </w:rPr>
  </w:style>
  <w:style w:type="character" w:styleId="Emneknagg">
    <w:name w:val="Hashtag"/>
    <w:basedOn w:val="Standardskriftforavsnitt"/>
    <w:uiPriority w:val="99"/>
    <w:semiHidden/>
    <w:unhideWhenUsed/>
    <w:rsid w:val="002350A9"/>
    <w:rPr>
      <w:color w:val="2B579A"/>
      <w:shd w:val="clear" w:color="auto" w:fill="E1DFDD"/>
    </w:rPr>
  </w:style>
  <w:style w:type="character" w:styleId="Omtale">
    <w:name w:val="Mention"/>
    <w:basedOn w:val="Standardskriftforavsnitt"/>
    <w:uiPriority w:val="99"/>
    <w:semiHidden/>
    <w:unhideWhenUsed/>
    <w:rsid w:val="002350A9"/>
    <w:rPr>
      <w:color w:val="2B579A"/>
      <w:shd w:val="clear" w:color="auto" w:fill="E1DFDD"/>
    </w:rPr>
  </w:style>
  <w:style w:type="paragraph" w:styleId="Sitat0">
    <w:name w:val="Quote"/>
    <w:basedOn w:val="Normal"/>
    <w:next w:val="Normal"/>
    <w:link w:val="SitatTegn1"/>
    <w:uiPriority w:val="29"/>
    <w:qFormat/>
    <w:rsid w:val="002350A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350A9"/>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350A9"/>
    <w:rPr>
      <w:u w:val="dotted"/>
    </w:rPr>
  </w:style>
  <w:style w:type="character" w:styleId="Smartkobling">
    <w:name w:val="Smart Link"/>
    <w:basedOn w:val="Standardskriftforavsnitt"/>
    <w:uiPriority w:val="99"/>
    <w:semiHidden/>
    <w:unhideWhenUsed/>
    <w:rsid w:val="002350A9"/>
    <w:rPr>
      <w:color w:val="0000FF"/>
      <w:u w:val="single"/>
      <w:shd w:val="clear" w:color="auto" w:fill="F3F2F1"/>
    </w:rPr>
  </w:style>
  <w:style w:type="character" w:styleId="Ulstomtale">
    <w:name w:val="Unresolved Mention"/>
    <w:basedOn w:val="Standardskriftforavsnitt"/>
    <w:uiPriority w:val="99"/>
    <w:semiHidden/>
    <w:unhideWhenUsed/>
    <w:rsid w:val="00235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8</Pages>
  <Words>2455</Words>
  <Characters>13016</Characters>
  <Application>Microsoft Office Word</Application>
  <DocSecurity>0</DocSecurity>
  <Lines>108</Lines>
  <Paragraphs>30</Paragraphs>
  <ScaleCrop>false</ScaleCrop>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2022-11-23T12:46:00Z</dcterms:created>
  <dcterms:modified xsi:type="dcterms:W3CDTF">2022-11-23T12:46:00Z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2022-11-23T12:40:33Z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279b0487-5387-4fc8-8898-acbd39b93f62</vt:lpwstr>
  </property>
  <property fmtid="{D5CDD505-2E9C-101B-9397-08002B2CF9AE}" pid="8" name="MSIP_Label_b22f7043-6caf-4431-9109-8eff758a1d8b_ContentBits">
    <vt:lpwstr>0</vt:lpwstr>
  </property>
</Properties>
</file>