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74F9" w14:textId="78894E28" w:rsidR="00AB6855" w:rsidRPr="00AB6855" w:rsidRDefault="00AB6855" w:rsidP="004D555D">
      <w:pPr>
        <w:pStyle w:val="i-dep"/>
      </w:pPr>
      <w:r w:rsidRPr="00AB6855">
        <w:t>Justis- og beredskapsdepartementet</w:t>
      </w:r>
    </w:p>
    <w:p w14:paraId="61462575" w14:textId="77777777" w:rsidR="00AB6855" w:rsidRPr="00AB6855" w:rsidRDefault="00AB6855" w:rsidP="00AB6855">
      <w:pPr>
        <w:pStyle w:val="i-hode"/>
      </w:pPr>
      <w:r w:rsidRPr="00AB6855">
        <w:t>Prop. 53 L</w:t>
      </w:r>
    </w:p>
    <w:p w14:paraId="5B17F1C3" w14:textId="77777777" w:rsidR="00AB6855" w:rsidRPr="00AB6855" w:rsidRDefault="00AB6855" w:rsidP="00AB6855">
      <w:pPr>
        <w:pStyle w:val="i-sesjon"/>
      </w:pPr>
      <w:r w:rsidRPr="00AB6855">
        <w:t>(2024–2025)</w:t>
      </w:r>
    </w:p>
    <w:p w14:paraId="40A2B422" w14:textId="77777777" w:rsidR="00AB6855" w:rsidRPr="00AB6855" w:rsidRDefault="00AB6855" w:rsidP="00AB6855">
      <w:pPr>
        <w:pStyle w:val="i-hode-tit"/>
      </w:pPr>
      <w:r w:rsidRPr="00AB6855">
        <w:t>Proposisjon til Stortinget (forslag til lovvedtak)</w:t>
      </w:r>
    </w:p>
    <w:p w14:paraId="3CE56494" w14:textId="2730A7B5" w:rsidR="00AB6855" w:rsidRPr="00AB6855" w:rsidRDefault="00AB6855" w:rsidP="00AB6855">
      <w:pPr>
        <w:pStyle w:val="i-tit"/>
      </w:pPr>
      <w:r w:rsidRPr="00AB6855">
        <w:t>Endringar i naturskadeforsikringslova m.m. (ansvarsgrense og tilsyn med Norsk naturskadepool)</w:t>
      </w:r>
    </w:p>
    <w:p w14:paraId="5243032F" w14:textId="77DF79C4" w:rsidR="00AB6855" w:rsidRPr="00AB6855" w:rsidRDefault="00AB6855" w:rsidP="00AB6855">
      <w:pPr>
        <w:pStyle w:val="i-dep"/>
      </w:pPr>
      <w:r w:rsidRPr="00AB6855">
        <w:t>Justis- og beredskapsdepartementet</w:t>
      </w:r>
    </w:p>
    <w:p w14:paraId="6FDE134A" w14:textId="77777777" w:rsidR="00AB6855" w:rsidRPr="00AB6855" w:rsidRDefault="00AB6855" w:rsidP="00AB6855">
      <w:pPr>
        <w:pStyle w:val="i-hode"/>
      </w:pPr>
      <w:r w:rsidRPr="00AB6855">
        <w:t>Prop. 53 L</w:t>
      </w:r>
    </w:p>
    <w:p w14:paraId="3596E955" w14:textId="77777777" w:rsidR="00AB6855" w:rsidRPr="00AB6855" w:rsidRDefault="00AB6855" w:rsidP="00AB6855">
      <w:pPr>
        <w:pStyle w:val="i-sesjon"/>
      </w:pPr>
      <w:r w:rsidRPr="00AB6855">
        <w:t>(2024–2025)</w:t>
      </w:r>
    </w:p>
    <w:p w14:paraId="798227A2" w14:textId="77777777" w:rsidR="00AB6855" w:rsidRPr="00AB6855" w:rsidRDefault="00AB6855" w:rsidP="00AB6855">
      <w:pPr>
        <w:pStyle w:val="i-hode-tit"/>
      </w:pPr>
      <w:r w:rsidRPr="00AB6855">
        <w:t>Proposisjon til Stortinget (forslag til lovvedtak)</w:t>
      </w:r>
    </w:p>
    <w:p w14:paraId="1137762E" w14:textId="109EA45F" w:rsidR="00AB6855" w:rsidRPr="00AB6855" w:rsidRDefault="00AB6855" w:rsidP="00AB6855">
      <w:pPr>
        <w:pStyle w:val="i-tit"/>
      </w:pPr>
      <w:r w:rsidRPr="00AB6855">
        <w:t>Endringar i naturskadeforsikringslova m.m. (ansvarsgrense og tilsyn med Norsk naturskadepool)</w:t>
      </w:r>
    </w:p>
    <w:p w14:paraId="17BD6DCC" w14:textId="77777777" w:rsidR="00AB6855" w:rsidRPr="00AB6855" w:rsidRDefault="00AB6855" w:rsidP="00AB6855">
      <w:pPr>
        <w:pStyle w:val="i-statsrdato"/>
      </w:pPr>
      <w:r w:rsidRPr="00AB6855">
        <w:t xml:space="preserve">Tilråding frå Justis- og beredskapsdepartementet 7. mars 2025, </w:t>
      </w:r>
      <w:r w:rsidRPr="00AB6855">
        <w:br/>
        <w:t xml:space="preserve">godkjend i statsråd same dagen. </w:t>
      </w:r>
      <w:r w:rsidRPr="00AB6855">
        <w:br/>
        <w:t>(Regjeringa Støre)</w:t>
      </w:r>
    </w:p>
    <w:p w14:paraId="5929EF98" w14:textId="77777777" w:rsidR="00AB6855" w:rsidRPr="00AB6855" w:rsidRDefault="00AB6855" w:rsidP="00AB6855">
      <w:pPr>
        <w:pStyle w:val="Overskrift1"/>
      </w:pPr>
      <w:r w:rsidRPr="00AB6855">
        <w:t>Hovudinnhaldet i proposisjonen</w:t>
      </w:r>
    </w:p>
    <w:p w14:paraId="38D974CF" w14:textId="77777777" w:rsidR="00AB6855" w:rsidRPr="00AB6855" w:rsidRDefault="00AB6855" w:rsidP="00AB6855">
      <w:r w:rsidRPr="00AB6855">
        <w:t>I proposisjonen gjer Justis- og beredskapsdepartementet framlegg om endringar i naturskadeforsikringslova. Endringane gjeld forskriftsheimelen om fastsetjing av grensa for det samla ansvaret forsikringsselskapa har ved ein enkelt naturkatastrofe, og at Finanstilsynet skal føre tilsyn med Norsk naturskadepool.</w:t>
      </w:r>
    </w:p>
    <w:p w14:paraId="0962F3D5" w14:textId="77777777" w:rsidR="00AB6855" w:rsidRPr="00AB6855" w:rsidRDefault="00AB6855" w:rsidP="00AB6855">
      <w:r w:rsidRPr="00AB6855">
        <w:t>Då advokatlova blei satt i kraft 1. januar 2025, slutta rettshjelparordninga å gjelde. Etter tvangsfullbyrdingslova kan rettshjelparar vere prosessfullmektigar i tvangsfullbyrdingssaker. Departementet gjer framlegg om å endre tvangsfullbyrdingslova, slik at det i staden er juristar som kan vere prosessfullmektigar.</w:t>
      </w:r>
    </w:p>
    <w:p w14:paraId="3430E28F" w14:textId="77777777" w:rsidR="00AB6855" w:rsidRPr="00AB6855" w:rsidRDefault="00AB6855" w:rsidP="00AB6855">
      <w:pPr>
        <w:pStyle w:val="Overskrift1"/>
      </w:pPr>
      <w:r w:rsidRPr="00AB6855">
        <w:lastRenderedPageBreak/>
        <w:t>Bakgrunnen for lovforslaga</w:t>
      </w:r>
    </w:p>
    <w:p w14:paraId="527059EC" w14:textId="77777777" w:rsidR="00AB6855" w:rsidRPr="00AB6855" w:rsidRDefault="00AB6855" w:rsidP="00AB6855">
      <w:pPr>
        <w:pStyle w:val="Overskrift2"/>
      </w:pPr>
      <w:r w:rsidRPr="00AB6855">
        <w:t>Endringar i naturskadeforsikringslova</w:t>
      </w:r>
    </w:p>
    <w:p w14:paraId="3B3681A2" w14:textId="77777777" w:rsidR="00AB6855" w:rsidRPr="00AB6855" w:rsidRDefault="00AB6855" w:rsidP="00AB6855">
      <w:r w:rsidRPr="00AB6855">
        <w:t>Justis- og beredskapsdepartementet sende 24. juni 2024 på høyring eit høyringsnotat om ny naturskadeforsikringslov. I forslaget blei det mellom anna foreslått ein auke av ansvarsgrensa og ei føresegn om at Finanstilsynet skal føre tilsyn med Norsk naturskadepool. Sjølv om det blei gjort framlegg om ei ny lov, blei det i høyringsnotatet tatt atterhald om at departementet ville vurdere om det var hensiktsmessig å foreslå ei ny lov eller å følgje opp behov for enkeltståande presserande regelendringar i den gjeldande lovgivinga.</w:t>
      </w:r>
    </w:p>
    <w:p w14:paraId="351807F5" w14:textId="77777777" w:rsidR="00AB6855" w:rsidRPr="00AB6855" w:rsidRDefault="00AB6855" w:rsidP="00AB6855">
      <w:r w:rsidRPr="00AB6855">
        <w:t>Høyringsnotatet blei sendt til:</w:t>
      </w:r>
    </w:p>
    <w:p w14:paraId="75F60F41" w14:textId="77777777" w:rsidR="00AB6855" w:rsidRPr="00AB6855" w:rsidRDefault="00AB6855" w:rsidP="00AB6855">
      <w:pPr>
        <w:pStyle w:val="opplisting"/>
      </w:pPr>
      <w:r w:rsidRPr="00AB6855">
        <w:t>Departementa</w:t>
      </w:r>
    </w:p>
    <w:p w14:paraId="7BB414DD" w14:textId="77777777" w:rsidR="00AB6855" w:rsidRPr="00AB6855" w:rsidRDefault="00AB6855" w:rsidP="00AB6855"/>
    <w:p w14:paraId="469163FC" w14:textId="77777777" w:rsidR="00AB6855" w:rsidRPr="00AB6855" w:rsidRDefault="00AB6855" w:rsidP="00AB6855">
      <w:pPr>
        <w:pStyle w:val="opplisting"/>
      </w:pPr>
      <w:r w:rsidRPr="00AB6855">
        <w:t>Bane NOR</w:t>
      </w:r>
    </w:p>
    <w:p w14:paraId="52B5A492" w14:textId="77777777" w:rsidR="00AB6855" w:rsidRPr="00AB6855" w:rsidRDefault="00AB6855" w:rsidP="00AB6855">
      <w:pPr>
        <w:pStyle w:val="opplisting"/>
      </w:pPr>
      <w:r w:rsidRPr="00AB6855">
        <w:t>Direktoratet for byggkvalitet</w:t>
      </w:r>
    </w:p>
    <w:p w14:paraId="1D774FB4" w14:textId="77777777" w:rsidR="00AB6855" w:rsidRPr="00AB6855" w:rsidRDefault="00AB6855" w:rsidP="00AB6855">
      <w:pPr>
        <w:pStyle w:val="opplisting"/>
      </w:pPr>
      <w:r w:rsidRPr="00AB6855">
        <w:t>Direktoratet for samfunnstryggleik og beredskap</w:t>
      </w:r>
    </w:p>
    <w:p w14:paraId="05397DFE" w14:textId="77777777" w:rsidR="00AB6855" w:rsidRPr="00AB6855" w:rsidRDefault="00AB6855" w:rsidP="00AB6855">
      <w:pPr>
        <w:pStyle w:val="opplisting"/>
      </w:pPr>
      <w:r w:rsidRPr="00AB6855">
        <w:t>Finanstilsynet</w:t>
      </w:r>
    </w:p>
    <w:p w14:paraId="09A32556" w14:textId="77777777" w:rsidR="00AB6855" w:rsidRPr="00AB6855" w:rsidRDefault="00AB6855" w:rsidP="00AB6855">
      <w:pPr>
        <w:pStyle w:val="opplisting"/>
      </w:pPr>
      <w:r w:rsidRPr="00AB6855">
        <w:t>Forbrukarrådet</w:t>
      </w:r>
    </w:p>
    <w:p w14:paraId="52DC0039" w14:textId="77777777" w:rsidR="00AB6855" w:rsidRPr="00AB6855" w:rsidRDefault="00AB6855" w:rsidP="00AB6855">
      <w:pPr>
        <w:pStyle w:val="opplisting"/>
      </w:pPr>
      <w:r w:rsidRPr="00AB6855">
        <w:t>Forbrukartilsynet</w:t>
      </w:r>
    </w:p>
    <w:p w14:paraId="5D017C72" w14:textId="77777777" w:rsidR="00AB6855" w:rsidRPr="00AB6855" w:rsidRDefault="00AB6855" w:rsidP="00AB6855">
      <w:pPr>
        <w:pStyle w:val="opplisting"/>
      </w:pPr>
      <w:r w:rsidRPr="00AB6855">
        <w:t>Kartverket</w:t>
      </w:r>
    </w:p>
    <w:p w14:paraId="1D101747" w14:textId="77777777" w:rsidR="00AB6855" w:rsidRPr="00AB6855" w:rsidRDefault="00AB6855" w:rsidP="00AB6855">
      <w:pPr>
        <w:pStyle w:val="opplisting"/>
      </w:pPr>
      <w:r w:rsidRPr="00AB6855">
        <w:t>Klagenemnda for naturskadesaker</w:t>
      </w:r>
    </w:p>
    <w:p w14:paraId="0D59CDEC" w14:textId="77777777" w:rsidR="00AB6855" w:rsidRPr="00AB6855" w:rsidRDefault="00AB6855" w:rsidP="00AB6855">
      <w:pPr>
        <w:pStyle w:val="opplisting"/>
      </w:pPr>
      <w:r w:rsidRPr="00AB6855">
        <w:t>Landbruksdirektoratet</w:t>
      </w:r>
    </w:p>
    <w:p w14:paraId="493D8304" w14:textId="77777777" w:rsidR="00AB6855" w:rsidRPr="00AB6855" w:rsidRDefault="00AB6855" w:rsidP="00AB6855">
      <w:pPr>
        <w:pStyle w:val="opplisting"/>
      </w:pPr>
      <w:r w:rsidRPr="00AB6855">
        <w:t>Noregs vassdrags- og energidirektorat</w:t>
      </w:r>
    </w:p>
    <w:p w14:paraId="57D817B4" w14:textId="77777777" w:rsidR="00AB6855" w:rsidRPr="00AB6855" w:rsidRDefault="00AB6855" w:rsidP="00AB6855">
      <w:pPr>
        <w:pStyle w:val="opplisting"/>
      </w:pPr>
      <w:r w:rsidRPr="00AB6855">
        <w:t>Regelrådet</w:t>
      </w:r>
    </w:p>
    <w:p w14:paraId="181239C5" w14:textId="77777777" w:rsidR="00AB6855" w:rsidRPr="00AB6855" w:rsidRDefault="00AB6855" w:rsidP="00AB6855">
      <w:pPr>
        <w:pStyle w:val="opplisting"/>
      </w:pPr>
      <w:r w:rsidRPr="00AB6855">
        <w:t>Statens vegvesen</w:t>
      </w:r>
    </w:p>
    <w:p w14:paraId="0E3F0B31" w14:textId="77777777" w:rsidR="00AB6855" w:rsidRPr="00AB6855" w:rsidRDefault="00AB6855" w:rsidP="00AB6855">
      <w:pPr>
        <w:pStyle w:val="opplisting"/>
      </w:pPr>
      <w:r w:rsidRPr="00AB6855">
        <w:t>Statsbygg</w:t>
      </w:r>
    </w:p>
    <w:p w14:paraId="239D1B5D" w14:textId="77777777" w:rsidR="00AB6855" w:rsidRPr="00AB6855" w:rsidRDefault="00AB6855" w:rsidP="00AB6855">
      <w:pPr>
        <w:pStyle w:val="opplisting"/>
      </w:pPr>
      <w:r w:rsidRPr="00AB6855">
        <w:t>Statsforvaltarane</w:t>
      </w:r>
    </w:p>
    <w:p w14:paraId="5D2F79FA" w14:textId="77777777" w:rsidR="00AB6855" w:rsidRPr="00AB6855" w:rsidRDefault="00AB6855" w:rsidP="00AB6855">
      <w:pPr>
        <w:pStyle w:val="opplisting"/>
      </w:pPr>
      <w:r w:rsidRPr="00AB6855">
        <w:t>Sysselmeisteren på Svalbard</w:t>
      </w:r>
    </w:p>
    <w:p w14:paraId="016758B2" w14:textId="77777777" w:rsidR="00AB6855" w:rsidRPr="00AB6855" w:rsidRDefault="00AB6855" w:rsidP="00AB6855"/>
    <w:p w14:paraId="74C25537" w14:textId="77777777" w:rsidR="00AB6855" w:rsidRPr="00AB6855" w:rsidRDefault="00AB6855" w:rsidP="00AB6855">
      <w:pPr>
        <w:pStyle w:val="opplisting"/>
      </w:pPr>
      <w:r w:rsidRPr="00AB6855">
        <w:t>Fylkeskommunane</w:t>
      </w:r>
    </w:p>
    <w:p w14:paraId="5E4C13CB" w14:textId="77777777" w:rsidR="00AB6855" w:rsidRPr="00AB6855" w:rsidRDefault="00AB6855" w:rsidP="00AB6855">
      <w:pPr>
        <w:pStyle w:val="opplisting"/>
      </w:pPr>
      <w:proofErr w:type="spellStart"/>
      <w:r w:rsidRPr="00AB6855">
        <w:t>Kommunane</w:t>
      </w:r>
      <w:proofErr w:type="spellEnd"/>
    </w:p>
    <w:p w14:paraId="27A03F05" w14:textId="77777777" w:rsidR="00AB6855" w:rsidRPr="00AB6855" w:rsidRDefault="00AB6855" w:rsidP="00AB6855">
      <w:pPr>
        <w:pStyle w:val="opplisting"/>
      </w:pPr>
      <w:r w:rsidRPr="00AB6855">
        <w:t>Longyearbyen lokalstyre</w:t>
      </w:r>
    </w:p>
    <w:p w14:paraId="499E6859" w14:textId="77777777" w:rsidR="00AB6855" w:rsidRPr="00AB6855" w:rsidRDefault="00AB6855" w:rsidP="00AB6855"/>
    <w:p w14:paraId="5D160DC0" w14:textId="77777777" w:rsidR="00AB6855" w:rsidRPr="00AB6855" w:rsidRDefault="00AB6855" w:rsidP="00AB6855">
      <w:pPr>
        <w:pStyle w:val="opplisting"/>
      </w:pPr>
      <w:r w:rsidRPr="00AB6855">
        <w:t>Advokatforeningen</w:t>
      </w:r>
    </w:p>
    <w:p w14:paraId="321A5C69" w14:textId="77777777" w:rsidR="00AB6855" w:rsidRPr="00AB6855" w:rsidRDefault="00AB6855" w:rsidP="00AB6855">
      <w:pPr>
        <w:pStyle w:val="opplisting"/>
      </w:pPr>
      <w:r w:rsidRPr="00AB6855">
        <w:t>Byggmesterforbundet</w:t>
      </w:r>
    </w:p>
    <w:p w14:paraId="385803EF" w14:textId="77777777" w:rsidR="00AB6855" w:rsidRPr="00AB6855" w:rsidRDefault="00AB6855" w:rsidP="00AB6855">
      <w:pPr>
        <w:pStyle w:val="opplisting"/>
      </w:pPr>
      <w:r w:rsidRPr="00AB6855">
        <w:t>Den Norske Aktuarforening</w:t>
      </w:r>
    </w:p>
    <w:p w14:paraId="239BAEDC" w14:textId="77777777" w:rsidR="00AB6855" w:rsidRPr="00AB6855" w:rsidRDefault="00AB6855" w:rsidP="00AB6855">
      <w:pPr>
        <w:pStyle w:val="opplisting"/>
      </w:pPr>
      <w:r w:rsidRPr="00AB6855">
        <w:t>Den norske Forsikringsforening</w:t>
      </w:r>
    </w:p>
    <w:p w14:paraId="268FE8E4" w14:textId="77777777" w:rsidR="00AB6855" w:rsidRPr="00AB6855" w:rsidRDefault="00AB6855" w:rsidP="00AB6855">
      <w:pPr>
        <w:pStyle w:val="opplisting"/>
      </w:pPr>
      <w:r w:rsidRPr="00AB6855">
        <w:t>Eiendom Norge</w:t>
      </w:r>
    </w:p>
    <w:p w14:paraId="79E64ACA" w14:textId="77777777" w:rsidR="00AB6855" w:rsidRPr="00AB6855" w:rsidRDefault="00AB6855" w:rsidP="00AB6855">
      <w:pPr>
        <w:pStyle w:val="opplisting"/>
      </w:pPr>
      <w:r w:rsidRPr="00AB6855">
        <w:t>Eika Forsikring</w:t>
      </w:r>
    </w:p>
    <w:p w14:paraId="12D03107" w14:textId="77777777" w:rsidR="00AB6855" w:rsidRPr="00AB6855" w:rsidRDefault="00AB6855" w:rsidP="00AB6855">
      <w:pPr>
        <w:pStyle w:val="opplisting"/>
      </w:pPr>
      <w:r w:rsidRPr="00AB6855">
        <w:t>Finans Norge</w:t>
      </w:r>
    </w:p>
    <w:p w14:paraId="57F5A6F1" w14:textId="77777777" w:rsidR="00AB6855" w:rsidRPr="00AB6855" w:rsidRDefault="00AB6855" w:rsidP="00AB6855">
      <w:pPr>
        <w:pStyle w:val="opplisting"/>
      </w:pPr>
      <w:r w:rsidRPr="00AB6855">
        <w:t>Finansforbundet</w:t>
      </w:r>
    </w:p>
    <w:p w14:paraId="06125DBF" w14:textId="77777777" w:rsidR="00AB6855" w:rsidRPr="00AB6855" w:rsidRDefault="00AB6855" w:rsidP="00AB6855">
      <w:pPr>
        <w:pStyle w:val="opplisting"/>
      </w:pPr>
      <w:r w:rsidRPr="00AB6855">
        <w:t>Finansklagenemnda</w:t>
      </w:r>
    </w:p>
    <w:p w14:paraId="09A314F9" w14:textId="77777777" w:rsidR="00AB6855" w:rsidRPr="00AB6855" w:rsidRDefault="00AB6855" w:rsidP="00AB6855">
      <w:pPr>
        <w:pStyle w:val="opplisting"/>
      </w:pPr>
      <w:proofErr w:type="spellStart"/>
      <w:r w:rsidRPr="00AB6855">
        <w:lastRenderedPageBreak/>
        <w:t>Fremtind</w:t>
      </w:r>
      <w:proofErr w:type="spellEnd"/>
      <w:r w:rsidRPr="00AB6855">
        <w:t xml:space="preserve"> Forsikring</w:t>
      </w:r>
    </w:p>
    <w:p w14:paraId="50684ADB" w14:textId="77777777" w:rsidR="00AB6855" w:rsidRPr="00AB6855" w:rsidRDefault="00AB6855" w:rsidP="00AB6855">
      <w:pPr>
        <w:pStyle w:val="opplisting"/>
      </w:pPr>
      <w:r w:rsidRPr="00AB6855">
        <w:t>Frende Forsikring</w:t>
      </w:r>
    </w:p>
    <w:p w14:paraId="4C0C8874" w14:textId="77777777" w:rsidR="00AB6855" w:rsidRPr="00AB6855" w:rsidRDefault="00AB6855" w:rsidP="00AB6855">
      <w:pPr>
        <w:pStyle w:val="opplisting"/>
      </w:pPr>
      <w:r w:rsidRPr="00AB6855">
        <w:t>Gjensidige Forsikring</w:t>
      </w:r>
    </w:p>
    <w:p w14:paraId="17DB9C44" w14:textId="77777777" w:rsidR="00AB6855" w:rsidRPr="00AB6855" w:rsidRDefault="00AB6855" w:rsidP="00AB6855">
      <w:pPr>
        <w:pStyle w:val="opplisting"/>
      </w:pPr>
      <w:r w:rsidRPr="00AB6855">
        <w:t>Hovedorganisasjonen Virke</w:t>
      </w:r>
    </w:p>
    <w:p w14:paraId="5F06932D" w14:textId="77777777" w:rsidR="00AB6855" w:rsidRPr="00AB6855" w:rsidRDefault="00AB6855" w:rsidP="00AB6855">
      <w:pPr>
        <w:pStyle w:val="opplisting"/>
      </w:pPr>
      <w:r w:rsidRPr="00AB6855">
        <w:t>Huseiernes Landsforbund</w:t>
      </w:r>
    </w:p>
    <w:p w14:paraId="1A490136" w14:textId="77777777" w:rsidR="00AB6855" w:rsidRPr="00AB6855" w:rsidRDefault="00AB6855" w:rsidP="00AB6855">
      <w:pPr>
        <w:pStyle w:val="opplisting"/>
      </w:pPr>
      <w:r w:rsidRPr="00AB6855">
        <w:t>If Skadeforsikring</w:t>
      </w:r>
    </w:p>
    <w:p w14:paraId="7DC0429D" w14:textId="77777777" w:rsidR="00AB6855" w:rsidRPr="00AB6855" w:rsidRDefault="00AB6855" w:rsidP="00AB6855">
      <w:pPr>
        <w:pStyle w:val="opplisting"/>
      </w:pPr>
      <w:r w:rsidRPr="00AB6855">
        <w:t>KLP Skadeforsikring AS</w:t>
      </w:r>
    </w:p>
    <w:p w14:paraId="53C8849C" w14:textId="77777777" w:rsidR="00AB6855" w:rsidRPr="00AB6855" w:rsidRDefault="00AB6855" w:rsidP="00AB6855">
      <w:pPr>
        <w:pStyle w:val="opplisting"/>
      </w:pPr>
      <w:proofErr w:type="spellStart"/>
      <w:r w:rsidRPr="00AB6855">
        <w:t>Knif</w:t>
      </w:r>
      <w:proofErr w:type="spellEnd"/>
      <w:r w:rsidRPr="00AB6855">
        <w:t xml:space="preserve"> Trygghet Forsikring</w:t>
      </w:r>
    </w:p>
    <w:p w14:paraId="4E942D03" w14:textId="77777777" w:rsidR="00AB6855" w:rsidRPr="00AB6855" w:rsidRDefault="00AB6855" w:rsidP="00AB6855">
      <w:pPr>
        <w:pStyle w:val="opplisting"/>
      </w:pPr>
      <w:r w:rsidRPr="00AB6855">
        <w:t>Kommunesektorens organisasjon (KS)</w:t>
      </w:r>
    </w:p>
    <w:p w14:paraId="258FABDA" w14:textId="77777777" w:rsidR="00AB6855" w:rsidRPr="00AB6855" w:rsidRDefault="00AB6855" w:rsidP="00AB6855">
      <w:pPr>
        <w:pStyle w:val="opplisting"/>
      </w:pPr>
      <w:r w:rsidRPr="00AB6855">
        <w:t>Landkreditt Forsikring</w:t>
      </w:r>
    </w:p>
    <w:p w14:paraId="13C082EB" w14:textId="77777777" w:rsidR="00AB6855" w:rsidRPr="00AB6855" w:rsidRDefault="00AB6855" w:rsidP="00AB6855">
      <w:pPr>
        <w:pStyle w:val="opplisting"/>
      </w:pPr>
      <w:r w:rsidRPr="00AB6855">
        <w:t>Landsorganisasjonen i Norge</w:t>
      </w:r>
    </w:p>
    <w:p w14:paraId="5B6B381A" w14:textId="77777777" w:rsidR="00AB6855" w:rsidRPr="00AB6855" w:rsidRDefault="00AB6855" w:rsidP="00AB6855">
      <w:pPr>
        <w:pStyle w:val="opplisting"/>
      </w:pPr>
      <w:r w:rsidRPr="00AB6855">
        <w:t>Ly Forsikring</w:t>
      </w:r>
    </w:p>
    <w:p w14:paraId="3B542945" w14:textId="77777777" w:rsidR="00AB6855" w:rsidRPr="00AB6855" w:rsidRDefault="00AB6855" w:rsidP="00AB6855">
      <w:pPr>
        <w:pStyle w:val="opplisting"/>
      </w:pPr>
      <w:r w:rsidRPr="00AB6855">
        <w:t>Naturfareforum</w:t>
      </w:r>
    </w:p>
    <w:p w14:paraId="26BFFE28" w14:textId="77777777" w:rsidR="00AB6855" w:rsidRPr="00AB6855" w:rsidRDefault="00AB6855" w:rsidP="00AB6855">
      <w:pPr>
        <w:pStyle w:val="opplisting"/>
      </w:pPr>
      <w:r w:rsidRPr="00AB6855">
        <w:t>Naturvernforbundet</w:t>
      </w:r>
    </w:p>
    <w:p w14:paraId="2E85FFF3" w14:textId="77777777" w:rsidR="00AB6855" w:rsidRPr="00AB6855" w:rsidRDefault="00AB6855" w:rsidP="00AB6855">
      <w:pPr>
        <w:pStyle w:val="opplisting"/>
      </w:pPr>
      <w:r w:rsidRPr="00AB6855">
        <w:t>Nemi Forsikring</w:t>
      </w:r>
    </w:p>
    <w:p w14:paraId="65B8E8B0" w14:textId="77777777" w:rsidR="00AB6855" w:rsidRPr="00AB6855" w:rsidRDefault="00AB6855" w:rsidP="00AB6855">
      <w:pPr>
        <w:pStyle w:val="opplisting"/>
      </w:pPr>
      <w:r w:rsidRPr="00AB6855">
        <w:t>Norges Bondelag</w:t>
      </w:r>
    </w:p>
    <w:p w14:paraId="01C398DC" w14:textId="77777777" w:rsidR="00AB6855" w:rsidRPr="00AB6855" w:rsidRDefault="00AB6855" w:rsidP="00AB6855">
      <w:pPr>
        <w:pStyle w:val="opplisting"/>
      </w:pPr>
      <w:r w:rsidRPr="00AB6855">
        <w:t>Norges Eiendomsmeglerforbund</w:t>
      </w:r>
    </w:p>
    <w:p w14:paraId="47CBD922" w14:textId="77777777" w:rsidR="00AB6855" w:rsidRPr="00AB6855" w:rsidRDefault="00AB6855" w:rsidP="00AB6855">
      <w:pPr>
        <w:pStyle w:val="opplisting"/>
      </w:pPr>
      <w:r w:rsidRPr="00AB6855">
        <w:t xml:space="preserve">Norges </w:t>
      </w:r>
      <w:proofErr w:type="spellStart"/>
      <w:r w:rsidRPr="00AB6855">
        <w:t>Hytteforbund</w:t>
      </w:r>
      <w:proofErr w:type="spellEnd"/>
    </w:p>
    <w:p w14:paraId="7255C372" w14:textId="77777777" w:rsidR="00AB6855" w:rsidRPr="00AB6855" w:rsidRDefault="00AB6855" w:rsidP="00AB6855">
      <w:pPr>
        <w:pStyle w:val="opplisting"/>
      </w:pPr>
      <w:r w:rsidRPr="00AB6855">
        <w:t xml:space="preserve">Norges ingeniør- og </w:t>
      </w:r>
      <w:proofErr w:type="spellStart"/>
      <w:r w:rsidRPr="00AB6855">
        <w:t>teknologorganisasjon</w:t>
      </w:r>
      <w:proofErr w:type="spellEnd"/>
    </w:p>
    <w:p w14:paraId="5F37D1F1" w14:textId="77777777" w:rsidR="00AB6855" w:rsidRPr="00AB6855" w:rsidRDefault="00AB6855" w:rsidP="00AB6855">
      <w:pPr>
        <w:pStyle w:val="opplisting"/>
      </w:pPr>
      <w:r w:rsidRPr="00AB6855">
        <w:t>Norsk Bonde- og Småbrukarlag</w:t>
      </w:r>
    </w:p>
    <w:p w14:paraId="7B7DE92F" w14:textId="77777777" w:rsidR="00AB6855" w:rsidRPr="00AB6855" w:rsidRDefault="00AB6855" w:rsidP="00AB6855">
      <w:pPr>
        <w:pStyle w:val="opplisting"/>
      </w:pPr>
      <w:r w:rsidRPr="00AB6855">
        <w:t>Norsk naturskadepool</w:t>
      </w:r>
    </w:p>
    <w:p w14:paraId="286799BA" w14:textId="77777777" w:rsidR="00AB6855" w:rsidRPr="00AB6855" w:rsidRDefault="00AB6855" w:rsidP="00AB6855">
      <w:pPr>
        <w:pStyle w:val="opplisting"/>
      </w:pPr>
      <w:r w:rsidRPr="00AB6855">
        <w:t>Norsk Vann</w:t>
      </w:r>
    </w:p>
    <w:p w14:paraId="29812C8B" w14:textId="77777777" w:rsidR="00AB6855" w:rsidRPr="00AB6855" w:rsidRDefault="00AB6855" w:rsidP="00AB6855">
      <w:pPr>
        <w:pStyle w:val="opplisting"/>
      </w:pPr>
      <w:r w:rsidRPr="00AB6855">
        <w:t>Norske Boligbyggelags Landsforbund SA</w:t>
      </w:r>
    </w:p>
    <w:p w14:paraId="5B969E45" w14:textId="77777777" w:rsidR="00AB6855" w:rsidRPr="00AB6855" w:rsidRDefault="00AB6855" w:rsidP="00AB6855">
      <w:pPr>
        <w:pStyle w:val="opplisting"/>
      </w:pPr>
      <w:r w:rsidRPr="00AB6855">
        <w:t>Næringslivets Hovedorganisasjon</w:t>
      </w:r>
    </w:p>
    <w:p w14:paraId="3C42ABBC" w14:textId="77777777" w:rsidR="00AB6855" w:rsidRPr="00AB6855" w:rsidRDefault="00AB6855" w:rsidP="00AB6855">
      <w:pPr>
        <w:pStyle w:val="opplisting"/>
      </w:pPr>
      <w:r w:rsidRPr="00AB6855">
        <w:t>OBOS BBL</w:t>
      </w:r>
    </w:p>
    <w:p w14:paraId="64C33000" w14:textId="77777777" w:rsidR="00AB6855" w:rsidRPr="00AB6855" w:rsidRDefault="00AB6855" w:rsidP="00AB6855">
      <w:pPr>
        <w:pStyle w:val="opplisting"/>
      </w:pPr>
      <w:proofErr w:type="spellStart"/>
      <w:r w:rsidRPr="00AB6855">
        <w:t>Protector</w:t>
      </w:r>
      <w:proofErr w:type="spellEnd"/>
      <w:r w:rsidRPr="00AB6855">
        <w:t xml:space="preserve"> Forsikring</w:t>
      </w:r>
    </w:p>
    <w:p w14:paraId="2F154EA3" w14:textId="77777777" w:rsidR="00AB6855" w:rsidRPr="00AB6855" w:rsidRDefault="00AB6855" w:rsidP="00AB6855">
      <w:pPr>
        <w:pStyle w:val="opplisting"/>
      </w:pPr>
      <w:r w:rsidRPr="00AB6855">
        <w:t>Regnskap Norge</w:t>
      </w:r>
    </w:p>
    <w:p w14:paraId="5F768680" w14:textId="77777777" w:rsidR="00AB6855" w:rsidRPr="00AB6855" w:rsidRDefault="00AB6855" w:rsidP="00AB6855">
      <w:pPr>
        <w:pStyle w:val="opplisting"/>
      </w:pPr>
      <w:r w:rsidRPr="00AB6855">
        <w:t>Rådgivende Ingeniørers Forening</w:t>
      </w:r>
    </w:p>
    <w:p w14:paraId="6112BAAF" w14:textId="77777777" w:rsidR="00AB6855" w:rsidRPr="00AB6855" w:rsidRDefault="00AB6855" w:rsidP="00AB6855">
      <w:pPr>
        <w:pStyle w:val="opplisting"/>
      </w:pPr>
      <w:r w:rsidRPr="00AB6855">
        <w:t>Skattebetalerforeningen</w:t>
      </w:r>
    </w:p>
    <w:p w14:paraId="2690B1C7" w14:textId="77777777" w:rsidR="00AB6855" w:rsidRPr="00AB6855" w:rsidRDefault="00AB6855" w:rsidP="00AB6855">
      <w:pPr>
        <w:pStyle w:val="opplisting"/>
      </w:pPr>
      <w:r w:rsidRPr="00AB6855">
        <w:t>SMB Norge</w:t>
      </w:r>
    </w:p>
    <w:p w14:paraId="1800EFD8" w14:textId="77777777" w:rsidR="00AB6855" w:rsidRPr="00AB6855" w:rsidRDefault="00AB6855" w:rsidP="00AB6855">
      <w:pPr>
        <w:pStyle w:val="opplisting"/>
      </w:pPr>
      <w:r w:rsidRPr="00AB6855">
        <w:t>Storebrand forsikring</w:t>
      </w:r>
    </w:p>
    <w:p w14:paraId="76FDEF0F" w14:textId="77777777" w:rsidR="00AB6855" w:rsidRPr="00AB6855" w:rsidRDefault="00AB6855" w:rsidP="00AB6855">
      <w:pPr>
        <w:pStyle w:val="opplisting"/>
      </w:pPr>
      <w:proofErr w:type="spellStart"/>
      <w:r w:rsidRPr="00AB6855">
        <w:t>Tekna</w:t>
      </w:r>
      <w:proofErr w:type="spellEnd"/>
    </w:p>
    <w:p w14:paraId="06C8F821" w14:textId="77777777" w:rsidR="00AB6855" w:rsidRPr="00AB6855" w:rsidRDefault="00AB6855" w:rsidP="00AB6855">
      <w:pPr>
        <w:pStyle w:val="opplisting"/>
      </w:pPr>
      <w:proofErr w:type="spellStart"/>
      <w:r w:rsidRPr="00AB6855">
        <w:t>Tryg</w:t>
      </w:r>
      <w:proofErr w:type="spellEnd"/>
      <w:r w:rsidRPr="00AB6855">
        <w:t xml:space="preserve"> Forsikring</w:t>
      </w:r>
    </w:p>
    <w:p w14:paraId="66E3D032" w14:textId="77777777" w:rsidR="00AB6855" w:rsidRPr="00AB6855" w:rsidRDefault="00AB6855" w:rsidP="00AB6855">
      <w:pPr>
        <w:pStyle w:val="opplisting"/>
      </w:pPr>
      <w:r w:rsidRPr="00AB6855">
        <w:t>Vellenes Fellesorganisasjon</w:t>
      </w:r>
    </w:p>
    <w:p w14:paraId="4CB6EF92" w14:textId="77777777" w:rsidR="00AB6855" w:rsidRPr="00AB6855" w:rsidRDefault="00AB6855" w:rsidP="00AB6855"/>
    <w:p w14:paraId="211192FA" w14:textId="77777777" w:rsidR="00AB6855" w:rsidRPr="00AB6855" w:rsidRDefault="00AB6855" w:rsidP="00AB6855">
      <w:pPr>
        <w:pStyle w:val="opplisting"/>
      </w:pPr>
      <w:r w:rsidRPr="00AB6855">
        <w:t xml:space="preserve">Cicero </w:t>
      </w:r>
      <w:proofErr w:type="spellStart"/>
      <w:r w:rsidRPr="00AB6855">
        <w:t>Consulting</w:t>
      </w:r>
      <w:proofErr w:type="spellEnd"/>
    </w:p>
    <w:p w14:paraId="3A40399E" w14:textId="77777777" w:rsidR="00AB6855" w:rsidRPr="00AB6855" w:rsidRDefault="00AB6855" w:rsidP="00AB6855">
      <w:pPr>
        <w:pStyle w:val="opplisting"/>
      </w:pPr>
      <w:r w:rsidRPr="00AB6855">
        <w:t>CICERO Senter for klimaforskning</w:t>
      </w:r>
    </w:p>
    <w:p w14:paraId="4CEF3019" w14:textId="77777777" w:rsidR="00AB6855" w:rsidRPr="00AB6855" w:rsidRDefault="00AB6855" w:rsidP="00AB6855">
      <w:pPr>
        <w:pStyle w:val="opplisting"/>
      </w:pPr>
      <w:r w:rsidRPr="00AB6855">
        <w:t>Handelshøyskolen BI</w:t>
      </w:r>
    </w:p>
    <w:p w14:paraId="0F1516C9" w14:textId="77777777" w:rsidR="00AB6855" w:rsidRPr="00AB6855" w:rsidRDefault="00AB6855" w:rsidP="00AB6855">
      <w:pPr>
        <w:pStyle w:val="opplisting"/>
      </w:pPr>
      <w:proofErr w:type="spellStart"/>
      <w:r w:rsidRPr="00AB6855">
        <w:t>Høgskulen</w:t>
      </w:r>
      <w:proofErr w:type="spellEnd"/>
      <w:r w:rsidRPr="00AB6855">
        <w:t xml:space="preserve"> på Vestlandet</w:t>
      </w:r>
    </w:p>
    <w:p w14:paraId="3717DF7B" w14:textId="77777777" w:rsidR="00AB6855" w:rsidRPr="00AB6855" w:rsidRDefault="00AB6855" w:rsidP="00AB6855">
      <w:pPr>
        <w:pStyle w:val="opplisting"/>
      </w:pPr>
      <w:r w:rsidRPr="00AB6855">
        <w:t xml:space="preserve">Menon </w:t>
      </w:r>
      <w:proofErr w:type="spellStart"/>
      <w:r w:rsidRPr="00AB6855">
        <w:t>Economics</w:t>
      </w:r>
      <w:proofErr w:type="spellEnd"/>
      <w:r w:rsidRPr="00AB6855">
        <w:t xml:space="preserve"> AS</w:t>
      </w:r>
    </w:p>
    <w:p w14:paraId="29E54FF2" w14:textId="77777777" w:rsidR="00AB6855" w:rsidRPr="00AB6855" w:rsidRDefault="00AB6855" w:rsidP="00AB6855">
      <w:pPr>
        <w:pStyle w:val="opplisting"/>
      </w:pPr>
      <w:r w:rsidRPr="00AB6855">
        <w:t>Meteorologisk institutt</w:t>
      </w:r>
    </w:p>
    <w:p w14:paraId="5D38BDB8" w14:textId="77777777" w:rsidR="00AB6855" w:rsidRPr="00AB6855" w:rsidRDefault="00AB6855" w:rsidP="00AB6855">
      <w:pPr>
        <w:pStyle w:val="opplisting"/>
      </w:pPr>
      <w:r w:rsidRPr="00AB6855">
        <w:t>Nord universitet</w:t>
      </w:r>
    </w:p>
    <w:p w14:paraId="64D32EA2" w14:textId="77777777" w:rsidR="00AB6855" w:rsidRPr="00AB6855" w:rsidRDefault="00AB6855" w:rsidP="00AB6855">
      <w:pPr>
        <w:pStyle w:val="opplisting"/>
      </w:pPr>
      <w:r w:rsidRPr="00AB6855">
        <w:t>Nordlandsforskning</w:t>
      </w:r>
    </w:p>
    <w:p w14:paraId="14B0E12F" w14:textId="77777777" w:rsidR="00AB6855" w:rsidRPr="00AB6855" w:rsidRDefault="00AB6855" w:rsidP="00AB6855">
      <w:pPr>
        <w:pStyle w:val="opplisting"/>
      </w:pPr>
      <w:r w:rsidRPr="00AB6855">
        <w:t>Noregs Handelshøgskole</w:t>
      </w:r>
    </w:p>
    <w:p w14:paraId="60BB83DE" w14:textId="77777777" w:rsidR="00AB6855" w:rsidRPr="00AB6855" w:rsidRDefault="00AB6855" w:rsidP="00AB6855">
      <w:pPr>
        <w:pStyle w:val="opplisting"/>
      </w:pPr>
      <w:r w:rsidRPr="00AB6855">
        <w:lastRenderedPageBreak/>
        <w:t>Noregs miljø- og biovitskaplege universitet</w:t>
      </w:r>
    </w:p>
    <w:p w14:paraId="14BEB38B" w14:textId="77777777" w:rsidR="00AB6855" w:rsidRPr="00AB6855" w:rsidRDefault="00AB6855" w:rsidP="00AB6855">
      <w:pPr>
        <w:pStyle w:val="opplisting"/>
      </w:pPr>
      <w:r w:rsidRPr="00AB6855">
        <w:t>Noregs teknisk-naturvitskaplege universitet</w:t>
      </w:r>
    </w:p>
    <w:p w14:paraId="72FA9171" w14:textId="77777777" w:rsidR="00AB6855" w:rsidRPr="00AB6855" w:rsidRDefault="00AB6855" w:rsidP="00AB6855">
      <w:pPr>
        <w:pStyle w:val="opplisting"/>
      </w:pPr>
      <w:r w:rsidRPr="00AB6855">
        <w:t>Norges Geotekniske Institutt</w:t>
      </w:r>
    </w:p>
    <w:p w14:paraId="11AA93DD" w14:textId="77777777" w:rsidR="00AB6855" w:rsidRPr="00AB6855" w:rsidRDefault="00AB6855" w:rsidP="00AB6855">
      <w:pPr>
        <w:pStyle w:val="opplisting"/>
      </w:pPr>
      <w:r w:rsidRPr="00AB6855">
        <w:t xml:space="preserve">Norsk senter for </w:t>
      </w:r>
      <w:proofErr w:type="spellStart"/>
      <w:r w:rsidRPr="00AB6855">
        <w:t>berekraftig</w:t>
      </w:r>
      <w:proofErr w:type="spellEnd"/>
      <w:r w:rsidRPr="00AB6855">
        <w:t xml:space="preserve"> klimatilpassing (</w:t>
      </w:r>
      <w:proofErr w:type="spellStart"/>
      <w:r w:rsidRPr="00AB6855">
        <w:t>Noradapt</w:t>
      </w:r>
      <w:proofErr w:type="spellEnd"/>
      <w:r w:rsidRPr="00AB6855">
        <w:t>)</w:t>
      </w:r>
    </w:p>
    <w:p w14:paraId="57F749D8" w14:textId="77777777" w:rsidR="00AB6855" w:rsidRPr="00AB6855" w:rsidRDefault="00AB6855" w:rsidP="00AB6855">
      <w:pPr>
        <w:pStyle w:val="opplisting"/>
      </w:pPr>
      <w:r w:rsidRPr="00AB6855">
        <w:t>Norwegian Research Centre</w:t>
      </w:r>
    </w:p>
    <w:p w14:paraId="44D8C507" w14:textId="77777777" w:rsidR="00AB6855" w:rsidRPr="00AB6855" w:rsidRDefault="00AB6855" w:rsidP="00AB6855">
      <w:pPr>
        <w:pStyle w:val="opplisting"/>
      </w:pPr>
      <w:proofErr w:type="spellStart"/>
      <w:r w:rsidRPr="00AB6855">
        <w:t>OsloMet</w:t>
      </w:r>
      <w:proofErr w:type="spellEnd"/>
    </w:p>
    <w:p w14:paraId="4B0B640D" w14:textId="77777777" w:rsidR="00AB6855" w:rsidRPr="00AB6855" w:rsidRDefault="00AB6855" w:rsidP="00AB6855">
      <w:pPr>
        <w:pStyle w:val="opplisting"/>
      </w:pPr>
      <w:r w:rsidRPr="00AB6855">
        <w:t xml:space="preserve">SINTEF </w:t>
      </w:r>
      <w:proofErr w:type="spellStart"/>
      <w:r w:rsidRPr="00AB6855">
        <w:t>Community</w:t>
      </w:r>
      <w:proofErr w:type="spellEnd"/>
    </w:p>
    <w:p w14:paraId="0F0A1DA5" w14:textId="77777777" w:rsidR="00AB6855" w:rsidRPr="00AB6855" w:rsidRDefault="00AB6855" w:rsidP="00AB6855">
      <w:pPr>
        <w:pStyle w:val="opplisting"/>
      </w:pPr>
      <w:r w:rsidRPr="00AB6855">
        <w:t>Telemarksforsking</w:t>
      </w:r>
    </w:p>
    <w:p w14:paraId="121FEB08" w14:textId="77777777" w:rsidR="00AB6855" w:rsidRPr="00AB6855" w:rsidRDefault="00AB6855" w:rsidP="00AB6855">
      <w:pPr>
        <w:pStyle w:val="opplisting"/>
      </w:pPr>
      <w:r w:rsidRPr="00AB6855">
        <w:t>Universitetet i Agder</w:t>
      </w:r>
    </w:p>
    <w:p w14:paraId="6D884C33" w14:textId="77777777" w:rsidR="00AB6855" w:rsidRPr="00AB6855" w:rsidRDefault="00AB6855" w:rsidP="00AB6855">
      <w:pPr>
        <w:pStyle w:val="opplisting"/>
      </w:pPr>
      <w:r w:rsidRPr="00AB6855">
        <w:t>Universitetet i Bergen</w:t>
      </w:r>
    </w:p>
    <w:p w14:paraId="20E02682" w14:textId="77777777" w:rsidR="00AB6855" w:rsidRPr="00AB6855" w:rsidRDefault="00AB6855" w:rsidP="00AB6855">
      <w:pPr>
        <w:pStyle w:val="opplisting"/>
      </w:pPr>
      <w:r w:rsidRPr="00AB6855">
        <w:t>Universitetet i Oslo</w:t>
      </w:r>
    </w:p>
    <w:p w14:paraId="523204F2" w14:textId="77777777" w:rsidR="00AB6855" w:rsidRPr="00AB6855" w:rsidRDefault="00AB6855" w:rsidP="00AB6855">
      <w:pPr>
        <w:pStyle w:val="opplisting"/>
      </w:pPr>
      <w:r w:rsidRPr="00AB6855">
        <w:t>Universitetet i Stavanger</w:t>
      </w:r>
    </w:p>
    <w:p w14:paraId="63F488D6" w14:textId="77777777" w:rsidR="00AB6855" w:rsidRPr="00AB6855" w:rsidRDefault="00AB6855" w:rsidP="00AB6855">
      <w:pPr>
        <w:pStyle w:val="opplisting"/>
      </w:pPr>
      <w:r w:rsidRPr="00AB6855">
        <w:t>Universitetet i Søraust-Noreg</w:t>
      </w:r>
    </w:p>
    <w:p w14:paraId="37325A2D" w14:textId="311498C8" w:rsidR="00AB6855" w:rsidRPr="00AB6855" w:rsidRDefault="00AB6855" w:rsidP="00AB6855">
      <w:pPr>
        <w:pStyle w:val="opplisting"/>
      </w:pPr>
      <w:r w:rsidRPr="00AB6855">
        <w:t xml:space="preserve">Universitetet i Tromsø – </w:t>
      </w:r>
      <w:proofErr w:type="spellStart"/>
      <w:r w:rsidRPr="00AB6855">
        <w:t>Noregs</w:t>
      </w:r>
      <w:proofErr w:type="spellEnd"/>
      <w:r w:rsidRPr="00AB6855">
        <w:t xml:space="preserve"> arktiske universitet</w:t>
      </w:r>
    </w:p>
    <w:p w14:paraId="21BA416C" w14:textId="77777777" w:rsidR="00AB6855" w:rsidRPr="00AB6855" w:rsidRDefault="00AB6855" w:rsidP="00AB6855">
      <w:pPr>
        <w:pStyle w:val="opplisting"/>
      </w:pPr>
      <w:r w:rsidRPr="00AB6855">
        <w:t>Vestlandsforsking</w:t>
      </w:r>
    </w:p>
    <w:p w14:paraId="016C943F" w14:textId="77777777" w:rsidR="00AB6855" w:rsidRPr="00AB6855" w:rsidRDefault="00AB6855" w:rsidP="00AB6855">
      <w:r w:rsidRPr="00AB6855">
        <w:t xml:space="preserve">Høyringsfristen var 25. september 2024. </w:t>
      </w:r>
    </w:p>
    <w:p w14:paraId="3D7FD75B" w14:textId="77777777" w:rsidR="00AB6855" w:rsidRPr="00AB6855" w:rsidRDefault="00AB6855" w:rsidP="00AB6855">
      <w:r w:rsidRPr="00AB6855">
        <w:t>Følgjande instansar har hatt realitetsmerknadar som gjeld dei spørsmåla som blir handsama i proposisjonen her:</w:t>
      </w:r>
    </w:p>
    <w:p w14:paraId="6C7586D0" w14:textId="77777777" w:rsidR="00AB6855" w:rsidRPr="00AB6855" w:rsidRDefault="00AB6855" w:rsidP="00AB6855">
      <w:pPr>
        <w:pStyle w:val="opplisting"/>
      </w:pPr>
      <w:r w:rsidRPr="00AB6855">
        <w:t>Finanstilsynet</w:t>
      </w:r>
    </w:p>
    <w:p w14:paraId="73C1CD2D" w14:textId="77777777" w:rsidR="00AB6855" w:rsidRPr="00AB6855" w:rsidRDefault="00AB6855" w:rsidP="00AB6855">
      <w:pPr>
        <w:pStyle w:val="opplisting"/>
      </w:pPr>
      <w:r w:rsidRPr="00AB6855">
        <w:t>Forbrukarrådet</w:t>
      </w:r>
    </w:p>
    <w:p w14:paraId="6CE91BAD" w14:textId="77777777" w:rsidR="00AB6855" w:rsidRPr="00AB6855" w:rsidRDefault="00AB6855" w:rsidP="00AB6855">
      <w:pPr>
        <w:pStyle w:val="opplisting"/>
      </w:pPr>
      <w:r w:rsidRPr="00AB6855">
        <w:t>Universitetet i Oslo</w:t>
      </w:r>
    </w:p>
    <w:p w14:paraId="45D79E14" w14:textId="77777777" w:rsidR="00AB6855" w:rsidRPr="00AB6855" w:rsidRDefault="00AB6855" w:rsidP="00AB6855">
      <w:pPr>
        <w:pStyle w:val="opplisting"/>
      </w:pPr>
      <w:r w:rsidRPr="00AB6855">
        <w:t>Oslo kommune</w:t>
      </w:r>
    </w:p>
    <w:p w14:paraId="7BD84432" w14:textId="77777777" w:rsidR="00AB6855" w:rsidRPr="00AB6855" w:rsidRDefault="00AB6855" w:rsidP="00AB6855">
      <w:pPr>
        <w:pStyle w:val="opplisting"/>
      </w:pPr>
      <w:r w:rsidRPr="00AB6855">
        <w:t>Advokatforeningen</w:t>
      </w:r>
    </w:p>
    <w:p w14:paraId="32BD37B0" w14:textId="77777777" w:rsidR="00AB6855" w:rsidRPr="00AB6855" w:rsidRDefault="00AB6855" w:rsidP="00AB6855">
      <w:pPr>
        <w:pStyle w:val="opplisting"/>
      </w:pPr>
      <w:r w:rsidRPr="00AB6855">
        <w:t>Den Norske Aktuarforening</w:t>
      </w:r>
    </w:p>
    <w:p w14:paraId="200E28CA" w14:textId="77777777" w:rsidR="00AB6855" w:rsidRPr="00AB6855" w:rsidRDefault="00AB6855" w:rsidP="00AB6855">
      <w:pPr>
        <w:pStyle w:val="opplisting"/>
      </w:pPr>
      <w:r w:rsidRPr="00AB6855">
        <w:t>Finans Norge</w:t>
      </w:r>
    </w:p>
    <w:p w14:paraId="5A3F9CA8" w14:textId="77777777" w:rsidR="00AB6855" w:rsidRPr="00AB6855" w:rsidRDefault="00AB6855" w:rsidP="00AB6855">
      <w:pPr>
        <w:pStyle w:val="opplisting"/>
      </w:pPr>
      <w:r w:rsidRPr="00AB6855">
        <w:t>Norsk naturskadepool</w:t>
      </w:r>
    </w:p>
    <w:p w14:paraId="5569B99D" w14:textId="77777777" w:rsidR="00AB6855" w:rsidRPr="00AB6855" w:rsidRDefault="00AB6855" w:rsidP="00AB6855">
      <w:pPr>
        <w:pStyle w:val="opplisting"/>
      </w:pPr>
      <w:r w:rsidRPr="00AB6855">
        <w:t>Næringslivets Hovedorganisasjon</w:t>
      </w:r>
    </w:p>
    <w:p w14:paraId="54029B0B" w14:textId="77777777" w:rsidR="00AB6855" w:rsidRPr="00AB6855" w:rsidRDefault="00AB6855" w:rsidP="00AB6855">
      <w:r w:rsidRPr="00AB6855">
        <w:t xml:space="preserve">I tillegg har Advokatfirmaet Thommessen AS gitt </w:t>
      </w:r>
      <w:proofErr w:type="spellStart"/>
      <w:r w:rsidRPr="00AB6855">
        <w:t>merknadar</w:t>
      </w:r>
      <w:proofErr w:type="spellEnd"/>
      <w:r w:rsidRPr="00AB6855">
        <w:t xml:space="preserve"> på vegner av If </w:t>
      </w:r>
      <w:proofErr w:type="spellStart"/>
      <w:r w:rsidRPr="00AB6855">
        <w:t>Skadeförsäkring</w:t>
      </w:r>
      <w:proofErr w:type="spellEnd"/>
      <w:r w:rsidRPr="00AB6855">
        <w:t xml:space="preserve"> AB, Gjensidige Forsikring ASA, </w:t>
      </w:r>
      <w:proofErr w:type="spellStart"/>
      <w:r w:rsidRPr="00AB6855">
        <w:t>Tryg</w:t>
      </w:r>
      <w:proofErr w:type="spellEnd"/>
      <w:r w:rsidRPr="00AB6855">
        <w:t xml:space="preserve"> Forsikring A/S og </w:t>
      </w:r>
      <w:proofErr w:type="spellStart"/>
      <w:r w:rsidRPr="00AB6855">
        <w:t>Fremtind</w:t>
      </w:r>
      <w:proofErr w:type="spellEnd"/>
      <w:r w:rsidRPr="00AB6855">
        <w:t xml:space="preserve"> Forsikring AS. Selskapa har slutta seg til merknadane frå Finans Norge.</w:t>
      </w:r>
    </w:p>
    <w:p w14:paraId="0302DB21" w14:textId="77777777" w:rsidR="00AB6855" w:rsidRPr="00AB6855" w:rsidRDefault="00AB6855" w:rsidP="00AB6855">
      <w:pPr>
        <w:pStyle w:val="Overskrift2"/>
      </w:pPr>
      <w:r w:rsidRPr="00AB6855">
        <w:t>Endringar i tvangsfullbyrdingslova</w:t>
      </w:r>
    </w:p>
    <w:p w14:paraId="1F9D2435" w14:textId="77777777" w:rsidR="00AB6855" w:rsidRPr="00AB6855" w:rsidRDefault="00AB6855" w:rsidP="00AB6855">
      <w:r w:rsidRPr="00AB6855">
        <w:t>Justis- og beredskapsdepartementet sende 4. juni 2024 på høyring eit høyringsnotat med «forslag til ny rettshjelpforskrift, endringer i salærforskriften og enkelte andre forskrifter og forslag til mindre endringer i tvangsfullbyrdelsesloven».</w:t>
      </w:r>
    </w:p>
    <w:p w14:paraId="6A82C6F7" w14:textId="77777777" w:rsidR="00AB6855" w:rsidRPr="00AB6855" w:rsidRDefault="00AB6855" w:rsidP="00AB6855">
      <w:r w:rsidRPr="00AB6855">
        <w:t>Høyringsnotatet blei sendt til:</w:t>
      </w:r>
    </w:p>
    <w:p w14:paraId="3617EE0A" w14:textId="77777777" w:rsidR="00AB6855" w:rsidRPr="00AB6855" w:rsidRDefault="00AB6855" w:rsidP="00AB6855">
      <w:pPr>
        <w:pStyle w:val="opplisting"/>
      </w:pPr>
      <w:r w:rsidRPr="00AB6855">
        <w:t>Departementa</w:t>
      </w:r>
    </w:p>
    <w:p w14:paraId="4F13B638" w14:textId="77777777" w:rsidR="00AB6855" w:rsidRPr="00AB6855" w:rsidRDefault="00AB6855" w:rsidP="00AB6855"/>
    <w:p w14:paraId="42427236" w14:textId="77777777" w:rsidR="00AB6855" w:rsidRPr="00AB6855" w:rsidRDefault="00AB6855" w:rsidP="00AB6855">
      <w:pPr>
        <w:pStyle w:val="opplisting"/>
      </w:pPr>
      <w:r w:rsidRPr="00AB6855">
        <w:t>Advokatbevillingsnemnda</w:t>
      </w:r>
    </w:p>
    <w:p w14:paraId="0A2462BA" w14:textId="77777777" w:rsidR="00AB6855" w:rsidRPr="00AB6855" w:rsidRDefault="00AB6855" w:rsidP="00AB6855">
      <w:pPr>
        <w:pStyle w:val="opplisting"/>
      </w:pPr>
      <w:r w:rsidRPr="00AB6855">
        <w:t>Barne-, ungdoms- og familiedirektoratet</w:t>
      </w:r>
    </w:p>
    <w:p w14:paraId="30EC3CA2" w14:textId="7E35FEB1" w:rsidR="00AB6855" w:rsidRPr="00AB6855" w:rsidRDefault="00AB6855" w:rsidP="00AB6855">
      <w:pPr>
        <w:pStyle w:val="opplisting"/>
      </w:pPr>
      <w:r w:rsidRPr="00AB6855">
        <w:t>Barne-, ungdoms- og familieetaten region Midt-</w:t>
      </w:r>
      <w:proofErr w:type="spellStart"/>
      <w:r w:rsidRPr="00AB6855">
        <w:t>Noreg</w:t>
      </w:r>
      <w:proofErr w:type="spellEnd"/>
    </w:p>
    <w:p w14:paraId="71DEDC21" w14:textId="77777777" w:rsidR="00AB6855" w:rsidRPr="00AB6855" w:rsidRDefault="00AB6855" w:rsidP="00AB6855">
      <w:pPr>
        <w:pStyle w:val="opplisting"/>
      </w:pPr>
      <w:r w:rsidRPr="00AB6855">
        <w:lastRenderedPageBreak/>
        <w:t>Barne-, ungdoms- og familieetaten region nord</w:t>
      </w:r>
    </w:p>
    <w:p w14:paraId="0DAFD08F" w14:textId="77777777" w:rsidR="00AB6855" w:rsidRPr="00AB6855" w:rsidRDefault="00AB6855" w:rsidP="00AB6855">
      <w:pPr>
        <w:pStyle w:val="opplisting"/>
      </w:pPr>
      <w:r w:rsidRPr="00AB6855">
        <w:t>Barne-, ungdoms- og familieetaten region sør</w:t>
      </w:r>
    </w:p>
    <w:p w14:paraId="2CE0A716" w14:textId="77777777" w:rsidR="00AB6855" w:rsidRPr="00AB6855" w:rsidRDefault="00AB6855" w:rsidP="00AB6855">
      <w:pPr>
        <w:pStyle w:val="opplisting"/>
      </w:pPr>
      <w:r w:rsidRPr="00AB6855">
        <w:t>Barne-, ungdoms- og familieetaten region vest</w:t>
      </w:r>
    </w:p>
    <w:p w14:paraId="4176C61E" w14:textId="77777777" w:rsidR="00AB6855" w:rsidRPr="00AB6855" w:rsidRDefault="00AB6855" w:rsidP="00AB6855">
      <w:pPr>
        <w:pStyle w:val="opplisting"/>
      </w:pPr>
      <w:r w:rsidRPr="00AB6855">
        <w:t>Barne-, ungdoms- og familieetaten region aust</w:t>
      </w:r>
    </w:p>
    <w:p w14:paraId="049B3F8C" w14:textId="77777777" w:rsidR="00AB6855" w:rsidRPr="00AB6855" w:rsidRDefault="00AB6855" w:rsidP="00AB6855">
      <w:pPr>
        <w:pStyle w:val="opplisting"/>
      </w:pPr>
      <w:r w:rsidRPr="00AB6855">
        <w:t>Barneombodet</w:t>
      </w:r>
    </w:p>
    <w:p w14:paraId="52E19EBF" w14:textId="77777777" w:rsidR="00AB6855" w:rsidRPr="00AB6855" w:rsidRDefault="00AB6855" w:rsidP="00AB6855">
      <w:pPr>
        <w:pStyle w:val="opplisting"/>
      </w:pPr>
      <w:r w:rsidRPr="00AB6855">
        <w:t>Barnesakkunnig kommisjon</w:t>
      </w:r>
    </w:p>
    <w:p w14:paraId="3493EAC4" w14:textId="77777777" w:rsidR="00AB6855" w:rsidRPr="00AB6855" w:rsidRDefault="00AB6855" w:rsidP="00AB6855">
      <w:pPr>
        <w:pStyle w:val="opplisting"/>
      </w:pPr>
      <w:r w:rsidRPr="00AB6855">
        <w:t>Barneverns- og helsenemndene</w:t>
      </w:r>
    </w:p>
    <w:p w14:paraId="29A231D4" w14:textId="77777777" w:rsidR="00AB6855" w:rsidRPr="00AB6855" w:rsidRDefault="00AB6855" w:rsidP="00AB6855">
      <w:pPr>
        <w:pStyle w:val="opplisting"/>
      </w:pPr>
      <w:r w:rsidRPr="00AB6855">
        <w:t>Brønnøysundregistera</w:t>
      </w:r>
    </w:p>
    <w:p w14:paraId="4E5E5693" w14:textId="77777777" w:rsidR="00AB6855" w:rsidRPr="00AB6855" w:rsidRDefault="00AB6855" w:rsidP="00AB6855">
      <w:pPr>
        <w:pStyle w:val="opplisting"/>
      </w:pPr>
      <w:r w:rsidRPr="00AB6855">
        <w:t>Datatilsynet</w:t>
      </w:r>
    </w:p>
    <w:p w14:paraId="142C26F6" w14:textId="77777777" w:rsidR="00AB6855" w:rsidRPr="00AB6855" w:rsidRDefault="00AB6855" w:rsidP="00AB6855">
      <w:pPr>
        <w:pStyle w:val="opplisting"/>
      </w:pPr>
      <w:r w:rsidRPr="00AB6855">
        <w:t>Den rettsmedisinske kommisjonen</w:t>
      </w:r>
    </w:p>
    <w:p w14:paraId="7CDF71DF" w14:textId="77777777" w:rsidR="00AB6855" w:rsidRPr="00AB6855" w:rsidRDefault="00AB6855" w:rsidP="00AB6855">
      <w:pPr>
        <w:pStyle w:val="opplisting"/>
      </w:pPr>
      <w:r w:rsidRPr="00AB6855">
        <w:t>Det nasjonale statsadvokatembetet</w:t>
      </w:r>
    </w:p>
    <w:p w14:paraId="2320754B" w14:textId="77777777" w:rsidR="00AB6855" w:rsidRPr="00AB6855" w:rsidRDefault="00AB6855" w:rsidP="00AB6855">
      <w:pPr>
        <w:pStyle w:val="opplisting"/>
      </w:pPr>
      <w:r w:rsidRPr="00AB6855">
        <w:t>Digitaliseringsdirektoratet</w:t>
      </w:r>
    </w:p>
    <w:p w14:paraId="2F408CB3" w14:textId="77777777" w:rsidR="00AB6855" w:rsidRPr="00AB6855" w:rsidRDefault="00AB6855" w:rsidP="00AB6855">
      <w:pPr>
        <w:pStyle w:val="opplisting"/>
      </w:pPr>
      <w:r w:rsidRPr="00AB6855">
        <w:t>Disiplinærnemnda for advokatar</w:t>
      </w:r>
    </w:p>
    <w:p w14:paraId="5A626952" w14:textId="77777777" w:rsidR="00AB6855" w:rsidRPr="00AB6855" w:rsidRDefault="00AB6855" w:rsidP="00AB6855">
      <w:pPr>
        <w:pStyle w:val="opplisting"/>
      </w:pPr>
      <w:r w:rsidRPr="00AB6855">
        <w:t>Diskrimineringsnemnda</w:t>
      </w:r>
    </w:p>
    <w:p w14:paraId="0C6F54C5" w14:textId="77777777" w:rsidR="00AB6855" w:rsidRPr="00AB6855" w:rsidRDefault="00AB6855" w:rsidP="00AB6855">
      <w:pPr>
        <w:pStyle w:val="opplisting"/>
      </w:pPr>
      <w:r w:rsidRPr="00AB6855">
        <w:t>Domstoladministrasjonen</w:t>
      </w:r>
    </w:p>
    <w:p w14:paraId="2613C536" w14:textId="77777777" w:rsidR="00AB6855" w:rsidRPr="00AB6855" w:rsidRDefault="00AB6855" w:rsidP="00AB6855">
      <w:pPr>
        <w:pStyle w:val="opplisting"/>
      </w:pPr>
      <w:r w:rsidRPr="00AB6855">
        <w:t>Finanstilsynet</w:t>
      </w:r>
    </w:p>
    <w:p w14:paraId="5F817292" w14:textId="77777777" w:rsidR="00AB6855" w:rsidRPr="00AB6855" w:rsidRDefault="00AB6855" w:rsidP="00AB6855">
      <w:pPr>
        <w:pStyle w:val="opplisting"/>
      </w:pPr>
      <w:r w:rsidRPr="00AB6855">
        <w:t>Finnmarkskommisjonen</w:t>
      </w:r>
    </w:p>
    <w:p w14:paraId="04152F99" w14:textId="77777777" w:rsidR="00AB6855" w:rsidRPr="00AB6855" w:rsidRDefault="00AB6855" w:rsidP="00AB6855">
      <w:pPr>
        <w:pStyle w:val="opplisting"/>
      </w:pPr>
      <w:r w:rsidRPr="00AB6855">
        <w:t>Forbrukarrådet</w:t>
      </w:r>
    </w:p>
    <w:p w14:paraId="3BCFAAEB" w14:textId="77777777" w:rsidR="00AB6855" w:rsidRPr="00AB6855" w:rsidRDefault="00AB6855" w:rsidP="00AB6855">
      <w:pPr>
        <w:pStyle w:val="opplisting"/>
      </w:pPr>
      <w:r w:rsidRPr="00AB6855">
        <w:t>Forbrukartilsynet</w:t>
      </w:r>
    </w:p>
    <w:p w14:paraId="28DCC4E7" w14:textId="77777777" w:rsidR="00AB6855" w:rsidRPr="00AB6855" w:rsidRDefault="00AB6855" w:rsidP="00AB6855">
      <w:pPr>
        <w:pStyle w:val="opplisting"/>
      </w:pPr>
      <w:r w:rsidRPr="00AB6855">
        <w:t>Generaladvokaten</w:t>
      </w:r>
    </w:p>
    <w:p w14:paraId="387A88FE" w14:textId="77777777" w:rsidR="00AB6855" w:rsidRPr="00AB6855" w:rsidRDefault="00AB6855" w:rsidP="00AB6855">
      <w:pPr>
        <w:pStyle w:val="opplisting"/>
      </w:pPr>
      <w:r w:rsidRPr="00AB6855">
        <w:t>Helsedirektoratet</w:t>
      </w:r>
    </w:p>
    <w:p w14:paraId="4FE63F28" w14:textId="77777777" w:rsidR="00AB6855" w:rsidRPr="00AB6855" w:rsidRDefault="00AB6855" w:rsidP="00AB6855">
      <w:pPr>
        <w:pStyle w:val="opplisting"/>
      </w:pPr>
      <w:r w:rsidRPr="00AB6855">
        <w:t>Helsetilsynet</w:t>
      </w:r>
    </w:p>
    <w:p w14:paraId="4F11B4ED" w14:textId="77777777" w:rsidR="00AB6855" w:rsidRPr="00AB6855" w:rsidRDefault="00AB6855" w:rsidP="00AB6855">
      <w:pPr>
        <w:pStyle w:val="opplisting"/>
      </w:pPr>
      <w:r w:rsidRPr="00AB6855">
        <w:t>Innstillingsrådet for dommarar</w:t>
      </w:r>
    </w:p>
    <w:p w14:paraId="7556C84D" w14:textId="77777777" w:rsidR="00AB6855" w:rsidRPr="00AB6855" w:rsidRDefault="00AB6855" w:rsidP="00AB6855">
      <w:pPr>
        <w:pStyle w:val="opplisting"/>
      </w:pPr>
      <w:r w:rsidRPr="00AB6855">
        <w:t>Integrerings- og mangfaldsdirektoratet</w:t>
      </w:r>
    </w:p>
    <w:p w14:paraId="1D4F3ADE" w14:textId="77777777" w:rsidR="00AB6855" w:rsidRPr="00AB6855" w:rsidRDefault="00AB6855" w:rsidP="00AB6855">
      <w:pPr>
        <w:pStyle w:val="opplisting"/>
      </w:pPr>
      <w:r w:rsidRPr="00AB6855">
        <w:t>Kommisjonen for gjenopptaking av straffesaker</w:t>
      </w:r>
    </w:p>
    <w:p w14:paraId="03922B19" w14:textId="77777777" w:rsidR="00AB6855" w:rsidRPr="00AB6855" w:rsidRDefault="00AB6855" w:rsidP="00AB6855">
      <w:pPr>
        <w:pStyle w:val="opplisting"/>
      </w:pPr>
      <w:r w:rsidRPr="00AB6855">
        <w:t>Konkurransetilsynet</w:t>
      </w:r>
    </w:p>
    <w:p w14:paraId="198C0665" w14:textId="77777777" w:rsidR="00AB6855" w:rsidRPr="00AB6855" w:rsidRDefault="00AB6855" w:rsidP="00AB6855">
      <w:pPr>
        <w:pStyle w:val="opplisting"/>
      </w:pPr>
      <w:r w:rsidRPr="00AB6855">
        <w:t>Kontoret for valdsoffererstatning</w:t>
      </w:r>
    </w:p>
    <w:p w14:paraId="2BDE1FE4" w14:textId="77777777" w:rsidR="00AB6855" w:rsidRPr="00AB6855" w:rsidRDefault="00AB6855" w:rsidP="00AB6855">
      <w:pPr>
        <w:pStyle w:val="opplisting"/>
      </w:pPr>
      <w:r w:rsidRPr="00AB6855">
        <w:t>Kontrollutvalet for kommunikasjonskontroll</w:t>
      </w:r>
    </w:p>
    <w:p w14:paraId="037A4772" w14:textId="77777777" w:rsidR="00AB6855" w:rsidRPr="00AB6855" w:rsidRDefault="00AB6855" w:rsidP="00AB6855">
      <w:pPr>
        <w:pStyle w:val="opplisting"/>
      </w:pPr>
      <w:r w:rsidRPr="00AB6855">
        <w:t>Kriminalomsorgsdirektoratet</w:t>
      </w:r>
    </w:p>
    <w:p w14:paraId="05139D2F" w14:textId="77777777" w:rsidR="00AB6855" w:rsidRPr="00AB6855" w:rsidRDefault="00AB6855" w:rsidP="00AB6855">
      <w:pPr>
        <w:pStyle w:val="opplisting"/>
      </w:pPr>
      <w:r w:rsidRPr="00AB6855">
        <w:t>Kripos</w:t>
      </w:r>
    </w:p>
    <w:p w14:paraId="5C81D376" w14:textId="77777777" w:rsidR="00AB6855" w:rsidRPr="00AB6855" w:rsidRDefault="00AB6855" w:rsidP="00AB6855">
      <w:pPr>
        <w:pStyle w:val="opplisting"/>
      </w:pPr>
      <w:r w:rsidRPr="00AB6855">
        <w:t>Likestillings- og diskrimineringsombodet</w:t>
      </w:r>
    </w:p>
    <w:p w14:paraId="7B9A4954" w14:textId="77777777" w:rsidR="00AB6855" w:rsidRPr="00AB6855" w:rsidRDefault="00AB6855" w:rsidP="00AB6855">
      <w:pPr>
        <w:pStyle w:val="opplisting"/>
      </w:pPr>
      <w:r w:rsidRPr="00AB6855">
        <w:t>Nasjonalt kunnskapssenter om vald og traumatisk stress</w:t>
      </w:r>
    </w:p>
    <w:p w14:paraId="68FC1832" w14:textId="77777777" w:rsidR="00AB6855" w:rsidRPr="00AB6855" w:rsidRDefault="00AB6855" w:rsidP="00AB6855">
      <w:pPr>
        <w:pStyle w:val="opplisting"/>
      </w:pPr>
      <w:r w:rsidRPr="00AB6855">
        <w:t>Nasjonalt tryggingsorgan</w:t>
      </w:r>
    </w:p>
    <w:p w14:paraId="2A391998" w14:textId="77777777" w:rsidR="00AB6855" w:rsidRPr="00AB6855" w:rsidRDefault="00AB6855" w:rsidP="00AB6855">
      <w:pPr>
        <w:pStyle w:val="opplisting"/>
      </w:pPr>
      <w:r w:rsidRPr="00AB6855">
        <w:t>Noregs forskingsråd</w:t>
      </w:r>
    </w:p>
    <w:p w14:paraId="6B97B77B" w14:textId="77777777" w:rsidR="00AB6855" w:rsidRPr="00AB6855" w:rsidRDefault="00AB6855" w:rsidP="00AB6855">
      <w:pPr>
        <w:pStyle w:val="opplisting"/>
      </w:pPr>
      <w:r w:rsidRPr="00AB6855">
        <w:t>Noregs institusjon for menneskerettar</w:t>
      </w:r>
    </w:p>
    <w:p w14:paraId="3666CCAA" w14:textId="77777777" w:rsidR="00AB6855" w:rsidRPr="00AB6855" w:rsidRDefault="00AB6855" w:rsidP="00AB6855">
      <w:pPr>
        <w:pStyle w:val="opplisting"/>
      </w:pPr>
      <w:r w:rsidRPr="00AB6855">
        <w:t>Pasient- og brukaromboda</w:t>
      </w:r>
    </w:p>
    <w:p w14:paraId="20C66DA7" w14:textId="77777777" w:rsidR="00AB6855" w:rsidRPr="00AB6855" w:rsidRDefault="00AB6855" w:rsidP="00AB6855">
      <w:pPr>
        <w:pStyle w:val="opplisting"/>
      </w:pPr>
      <w:r w:rsidRPr="00AB6855">
        <w:t>Pasientskadenemnda</w:t>
      </w:r>
    </w:p>
    <w:p w14:paraId="7769559D" w14:textId="77777777" w:rsidR="00AB6855" w:rsidRPr="00AB6855" w:rsidRDefault="00AB6855" w:rsidP="00AB6855">
      <w:pPr>
        <w:pStyle w:val="opplisting"/>
      </w:pPr>
      <w:r w:rsidRPr="00AB6855">
        <w:t>Personvernnemnda</w:t>
      </w:r>
    </w:p>
    <w:p w14:paraId="1F065FD9" w14:textId="77777777" w:rsidR="00AB6855" w:rsidRPr="00AB6855" w:rsidRDefault="00AB6855" w:rsidP="00AB6855">
      <w:pPr>
        <w:pStyle w:val="opplisting"/>
      </w:pPr>
      <w:r w:rsidRPr="00AB6855">
        <w:t>Politidirektoratet</w:t>
      </w:r>
    </w:p>
    <w:p w14:paraId="5297CC64" w14:textId="77777777" w:rsidR="00AB6855" w:rsidRPr="00AB6855" w:rsidRDefault="00AB6855" w:rsidP="00AB6855">
      <w:pPr>
        <w:pStyle w:val="opplisting"/>
      </w:pPr>
      <w:r w:rsidRPr="00AB6855">
        <w:t>Politidistrikta</w:t>
      </w:r>
    </w:p>
    <w:p w14:paraId="2488F9E3" w14:textId="77777777" w:rsidR="00AB6855" w:rsidRPr="00AB6855" w:rsidRDefault="00AB6855" w:rsidP="00AB6855">
      <w:pPr>
        <w:pStyle w:val="opplisting"/>
      </w:pPr>
      <w:r w:rsidRPr="00AB6855">
        <w:t>Politihøgskolen</w:t>
      </w:r>
    </w:p>
    <w:p w14:paraId="35E73FF9" w14:textId="77777777" w:rsidR="00AB6855" w:rsidRPr="00AB6855" w:rsidRDefault="00AB6855" w:rsidP="00AB6855">
      <w:pPr>
        <w:pStyle w:val="opplisting"/>
      </w:pPr>
      <w:r w:rsidRPr="00AB6855">
        <w:t>Politiets tryggingsteneste</w:t>
      </w:r>
    </w:p>
    <w:p w14:paraId="038E0A61" w14:textId="77777777" w:rsidR="00AB6855" w:rsidRPr="00AB6855" w:rsidRDefault="00AB6855" w:rsidP="00AB6855">
      <w:pPr>
        <w:pStyle w:val="opplisting"/>
      </w:pPr>
      <w:r w:rsidRPr="00AB6855">
        <w:t>Regelrådet for næringslivet</w:t>
      </w:r>
    </w:p>
    <w:p w14:paraId="7B30D352" w14:textId="77777777" w:rsidR="00AB6855" w:rsidRPr="00AB6855" w:rsidRDefault="00AB6855" w:rsidP="00AB6855">
      <w:pPr>
        <w:pStyle w:val="opplisting"/>
      </w:pPr>
      <w:r w:rsidRPr="00AB6855">
        <w:t>Regjeringsadvokaten</w:t>
      </w:r>
    </w:p>
    <w:p w14:paraId="1B27F7D0" w14:textId="77777777" w:rsidR="00AB6855" w:rsidRPr="00AB6855" w:rsidRDefault="00AB6855" w:rsidP="00AB6855">
      <w:pPr>
        <w:pStyle w:val="opplisting"/>
      </w:pPr>
      <w:r w:rsidRPr="00AB6855">
        <w:lastRenderedPageBreak/>
        <w:t>Riksadvokaten</w:t>
      </w:r>
    </w:p>
    <w:p w14:paraId="675AA653" w14:textId="77777777" w:rsidR="00AB6855" w:rsidRPr="00AB6855" w:rsidRDefault="00AB6855" w:rsidP="00AB6855">
      <w:pPr>
        <w:pStyle w:val="opplisting"/>
      </w:pPr>
      <w:r w:rsidRPr="00AB6855">
        <w:t>Riksantikvaren</w:t>
      </w:r>
    </w:p>
    <w:p w14:paraId="1BABAE19" w14:textId="77777777" w:rsidR="00AB6855" w:rsidRPr="00AB6855" w:rsidRDefault="00AB6855" w:rsidP="00AB6855">
      <w:pPr>
        <w:pStyle w:val="opplisting"/>
      </w:pPr>
      <w:r w:rsidRPr="00AB6855">
        <w:t>Riksarkivet</w:t>
      </w:r>
    </w:p>
    <w:p w14:paraId="2442B6CC" w14:textId="77777777" w:rsidR="00AB6855" w:rsidRPr="00AB6855" w:rsidRDefault="00AB6855" w:rsidP="00AB6855">
      <w:pPr>
        <w:pStyle w:val="opplisting"/>
      </w:pPr>
      <w:r w:rsidRPr="00AB6855">
        <w:t>Riksrevisjonen</w:t>
      </w:r>
    </w:p>
    <w:p w14:paraId="2E6B6F0D" w14:textId="77777777" w:rsidR="00AB6855" w:rsidRPr="00AB6855" w:rsidRDefault="00AB6855" w:rsidP="00AB6855">
      <w:pPr>
        <w:pStyle w:val="opplisting"/>
      </w:pPr>
      <w:r w:rsidRPr="00AB6855">
        <w:t>Sametinget</w:t>
      </w:r>
    </w:p>
    <w:p w14:paraId="6A900F60" w14:textId="77777777" w:rsidR="00AB6855" w:rsidRPr="00AB6855" w:rsidRDefault="00AB6855" w:rsidP="00AB6855">
      <w:pPr>
        <w:pStyle w:val="opplisting"/>
      </w:pPr>
      <w:r w:rsidRPr="00AB6855">
        <w:t>Sekretariatet for konfliktråda</w:t>
      </w:r>
    </w:p>
    <w:p w14:paraId="33AAC4EB" w14:textId="77777777" w:rsidR="00AB6855" w:rsidRPr="00AB6855" w:rsidRDefault="00AB6855" w:rsidP="00AB6855">
      <w:pPr>
        <w:pStyle w:val="opplisting"/>
      </w:pPr>
      <w:r w:rsidRPr="00AB6855">
        <w:t>Sentraleininga barneverns- og helsenemnda</w:t>
      </w:r>
    </w:p>
    <w:p w14:paraId="39514C8E" w14:textId="7878C02D" w:rsidR="00AB6855" w:rsidRPr="00AB6855" w:rsidRDefault="00AB6855" w:rsidP="00AB6855">
      <w:pPr>
        <w:pStyle w:val="opplisting"/>
      </w:pPr>
      <w:r w:rsidRPr="00AB6855">
        <w:t>Service- og tryggingsorganisasjonen til departementa</w:t>
      </w:r>
    </w:p>
    <w:p w14:paraId="7EF2AD9D" w14:textId="77777777" w:rsidR="00AB6855" w:rsidRPr="00AB6855" w:rsidRDefault="00AB6855" w:rsidP="00AB6855">
      <w:pPr>
        <w:pStyle w:val="opplisting"/>
      </w:pPr>
      <w:r w:rsidRPr="00AB6855">
        <w:t>Sivil klareringsmyndigheit</w:t>
      </w:r>
    </w:p>
    <w:p w14:paraId="3EFB4B8F" w14:textId="77777777" w:rsidR="00AB6855" w:rsidRPr="00AB6855" w:rsidRDefault="00AB6855" w:rsidP="00AB6855">
      <w:pPr>
        <w:pStyle w:val="opplisting"/>
      </w:pPr>
      <w:r w:rsidRPr="00AB6855">
        <w:t>Skattedirektoratet</w:t>
      </w:r>
    </w:p>
    <w:p w14:paraId="498E799A" w14:textId="4B7167EC" w:rsidR="00AB6855" w:rsidRPr="00AB6855" w:rsidRDefault="00AB6855" w:rsidP="00AB6855">
      <w:pPr>
        <w:pStyle w:val="opplisting"/>
      </w:pPr>
      <w:r w:rsidRPr="00AB6855">
        <w:t xml:space="preserve">Skatteetaten divisjon </w:t>
      </w:r>
      <w:proofErr w:type="spellStart"/>
      <w:r w:rsidRPr="00AB6855">
        <w:t>innkrevjing</w:t>
      </w:r>
      <w:proofErr w:type="spellEnd"/>
      <w:r w:rsidRPr="00AB6855">
        <w:t xml:space="preserve"> (Statens </w:t>
      </w:r>
      <w:proofErr w:type="spellStart"/>
      <w:r w:rsidRPr="00AB6855">
        <w:t>innkrevjingssentral</w:t>
      </w:r>
      <w:proofErr w:type="spellEnd"/>
      <w:r w:rsidRPr="00AB6855">
        <w:t>)</w:t>
      </w:r>
    </w:p>
    <w:p w14:paraId="79DBDBD0" w14:textId="77777777" w:rsidR="00AB6855" w:rsidRPr="00AB6855" w:rsidRDefault="00AB6855" w:rsidP="00AB6855">
      <w:pPr>
        <w:pStyle w:val="opplisting"/>
      </w:pPr>
      <w:r w:rsidRPr="00AB6855">
        <w:t>Spesialeininga for politisaker</w:t>
      </w:r>
    </w:p>
    <w:p w14:paraId="028CB6B9" w14:textId="77777777" w:rsidR="00AB6855" w:rsidRPr="00AB6855" w:rsidRDefault="00AB6855" w:rsidP="00AB6855">
      <w:pPr>
        <w:pStyle w:val="opplisting"/>
      </w:pPr>
      <w:r w:rsidRPr="00AB6855">
        <w:t>Språkrådet</w:t>
      </w:r>
    </w:p>
    <w:p w14:paraId="6B4A89EE" w14:textId="77777777" w:rsidR="00AB6855" w:rsidRPr="00AB6855" w:rsidRDefault="00AB6855" w:rsidP="00AB6855">
      <w:pPr>
        <w:pStyle w:val="opplisting"/>
      </w:pPr>
      <w:r w:rsidRPr="00AB6855">
        <w:t>Statens barnehus</w:t>
      </w:r>
    </w:p>
    <w:p w14:paraId="259A6E8B" w14:textId="77777777" w:rsidR="00AB6855" w:rsidRPr="00AB6855" w:rsidRDefault="00AB6855" w:rsidP="00AB6855">
      <w:pPr>
        <w:pStyle w:val="opplisting"/>
      </w:pPr>
      <w:r w:rsidRPr="00AB6855">
        <w:t>Statens helsetilsyn</w:t>
      </w:r>
    </w:p>
    <w:p w14:paraId="308F9773" w14:textId="77777777" w:rsidR="00AB6855" w:rsidRPr="00AB6855" w:rsidRDefault="00AB6855" w:rsidP="00AB6855">
      <w:pPr>
        <w:pStyle w:val="opplisting"/>
      </w:pPr>
      <w:r w:rsidRPr="00AB6855">
        <w:t>Statens kartverk</w:t>
      </w:r>
    </w:p>
    <w:p w14:paraId="0FB1DF29" w14:textId="77777777" w:rsidR="00AB6855" w:rsidRPr="00AB6855" w:rsidRDefault="00AB6855" w:rsidP="00AB6855">
      <w:pPr>
        <w:pStyle w:val="opplisting"/>
      </w:pPr>
      <w:r w:rsidRPr="00AB6855">
        <w:t>Statens sivilrettsforvaltning</w:t>
      </w:r>
    </w:p>
    <w:p w14:paraId="35CAED34" w14:textId="77777777" w:rsidR="00AB6855" w:rsidRPr="00AB6855" w:rsidRDefault="00AB6855" w:rsidP="00AB6855">
      <w:pPr>
        <w:pStyle w:val="opplisting"/>
      </w:pPr>
      <w:r w:rsidRPr="00AB6855">
        <w:t>Statistisk sentralbyrå</w:t>
      </w:r>
    </w:p>
    <w:p w14:paraId="44FABE67" w14:textId="77777777" w:rsidR="00AB6855" w:rsidRPr="00AB6855" w:rsidRDefault="00AB6855" w:rsidP="00AB6855">
      <w:pPr>
        <w:pStyle w:val="opplisting"/>
      </w:pPr>
      <w:r w:rsidRPr="00AB6855">
        <w:t>Statsadvokatembeta</w:t>
      </w:r>
    </w:p>
    <w:p w14:paraId="62675F71" w14:textId="77777777" w:rsidR="00AB6855" w:rsidRPr="00AB6855" w:rsidRDefault="00AB6855" w:rsidP="00AB6855">
      <w:pPr>
        <w:pStyle w:val="opplisting"/>
      </w:pPr>
      <w:r w:rsidRPr="00AB6855">
        <w:t>Statsforvaltarane</w:t>
      </w:r>
    </w:p>
    <w:p w14:paraId="32C54CB7" w14:textId="77777777" w:rsidR="00AB6855" w:rsidRPr="00AB6855" w:rsidRDefault="00AB6855" w:rsidP="00AB6855">
      <w:pPr>
        <w:pStyle w:val="opplisting"/>
      </w:pPr>
      <w:r w:rsidRPr="00AB6855">
        <w:t>Sysselmeisteren på Svalbard</w:t>
      </w:r>
    </w:p>
    <w:p w14:paraId="561CDA14" w14:textId="77777777" w:rsidR="00AB6855" w:rsidRPr="00AB6855" w:rsidRDefault="00AB6855" w:rsidP="00AB6855">
      <w:pPr>
        <w:pStyle w:val="opplisting"/>
      </w:pPr>
      <w:r w:rsidRPr="00AB6855">
        <w:t>Tilsynsrådet for advokatverksemd</w:t>
      </w:r>
    </w:p>
    <w:p w14:paraId="2BE703B0" w14:textId="77777777" w:rsidR="00AB6855" w:rsidRPr="00AB6855" w:rsidRDefault="00AB6855" w:rsidP="00AB6855">
      <w:pPr>
        <w:pStyle w:val="opplisting"/>
      </w:pPr>
      <w:r w:rsidRPr="00AB6855">
        <w:t>Tilsynsutvalet for dommarar</w:t>
      </w:r>
    </w:p>
    <w:p w14:paraId="58854948" w14:textId="77777777" w:rsidR="00AB6855" w:rsidRPr="00AB6855" w:rsidRDefault="00AB6855" w:rsidP="00AB6855">
      <w:pPr>
        <w:pStyle w:val="opplisting"/>
      </w:pPr>
      <w:r w:rsidRPr="00AB6855">
        <w:t>Trygderetten</w:t>
      </w:r>
    </w:p>
    <w:p w14:paraId="0C5940E7" w14:textId="77777777" w:rsidR="00AB6855" w:rsidRPr="00AB6855" w:rsidRDefault="00AB6855" w:rsidP="00AB6855">
      <w:pPr>
        <w:pStyle w:val="opplisting"/>
      </w:pPr>
      <w:r w:rsidRPr="00AB6855">
        <w:t>Universiteta</w:t>
      </w:r>
    </w:p>
    <w:p w14:paraId="571B870D" w14:textId="77777777" w:rsidR="00AB6855" w:rsidRPr="00AB6855" w:rsidRDefault="00AB6855" w:rsidP="00AB6855">
      <w:pPr>
        <w:pStyle w:val="opplisting"/>
      </w:pPr>
      <w:r w:rsidRPr="00AB6855">
        <w:t>Utdanningsdirektoratet</w:t>
      </w:r>
    </w:p>
    <w:p w14:paraId="5618F336" w14:textId="77777777" w:rsidR="00AB6855" w:rsidRPr="00AB6855" w:rsidRDefault="00AB6855" w:rsidP="00AB6855">
      <w:pPr>
        <w:pStyle w:val="opplisting"/>
      </w:pPr>
      <w:r w:rsidRPr="00AB6855">
        <w:t>Utlendingsdirektoratet</w:t>
      </w:r>
    </w:p>
    <w:p w14:paraId="16373144" w14:textId="77777777" w:rsidR="00AB6855" w:rsidRPr="00AB6855" w:rsidRDefault="00AB6855" w:rsidP="00AB6855">
      <w:pPr>
        <w:pStyle w:val="opplisting"/>
      </w:pPr>
      <w:r w:rsidRPr="00AB6855">
        <w:t>Utlendingsnemnda</w:t>
      </w:r>
    </w:p>
    <w:p w14:paraId="5E69BE97" w14:textId="77777777" w:rsidR="00AB6855" w:rsidRPr="00AB6855" w:rsidRDefault="00AB6855" w:rsidP="00AB6855">
      <w:pPr>
        <w:pStyle w:val="opplisting"/>
      </w:pPr>
      <w:r w:rsidRPr="00AB6855">
        <w:t>Økokrim</w:t>
      </w:r>
    </w:p>
    <w:p w14:paraId="19C18C3C" w14:textId="77777777" w:rsidR="00AB6855" w:rsidRPr="00AB6855" w:rsidRDefault="00AB6855" w:rsidP="00AB6855"/>
    <w:p w14:paraId="312DAA6C" w14:textId="77777777" w:rsidR="00AB6855" w:rsidRPr="00AB6855" w:rsidRDefault="00AB6855" w:rsidP="00AB6855">
      <w:pPr>
        <w:pStyle w:val="opplisting"/>
      </w:pPr>
      <w:r w:rsidRPr="00AB6855">
        <w:t>Høgsterett</w:t>
      </w:r>
    </w:p>
    <w:p w14:paraId="3FEFB5CB" w14:textId="77777777" w:rsidR="00AB6855" w:rsidRPr="00AB6855" w:rsidRDefault="00AB6855" w:rsidP="00AB6855">
      <w:pPr>
        <w:pStyle w:val="opplisting"/>
      </w:pPr>
      <w:r w:rsidRPr="00AB6855">
        <w:t>Lagmannsrettane</w:t>
      </w:r>
    </w:p>
    <w:p w14:paraId="6A1E0E4D" w14:textId="77777777" w:rsidR="00AB6855" w:rsidRPr="00AB6855" w:rsidRDefault="00AB6855" w:rsidP="00AB6855">
      <w:pPr>
        <w:pStyle w:val="opplisting"/>
      </w:pPr>
      <w:r w:rsidRPr="00AB6855">
        <w:t>Tingrettane</w:t>
      </w:r>
    </w:p>
    <w:p w14:paraId="1E178CD9" w14:textId="77777777" w:rsidR="00AB6855" w:rsidRPr="00AB6855" w:rsidRDefault="00AB6855" w:rsidP="00AB6855">
      <w:pPr>
        <w:pStyle w:val="opplisting"/>
      </w:pPr>
      <w:r w:rsidRPr="00AB6855">
        <w:t>Arbeidsretten</w:t>
      </w:r>
    </w:p>
    <w:p w14:paraId="08831164" w14:textId="77777777" w:rsidR="00AB6855" w:rsidRPr="00AB6855" w:rsidRDefault="00AB6855" w:rsidP="00AB6855">
      <w:pPr>
        <w:pStyle w:val="opplisting"/>
      </w:pPr>
      <w:r w:rsidRPr="00AB6855">
        <w:t>Jordskifterettane</w:t>
      </w:r>
    </w:p>
    <w:p w14:paraId="273ED16B" w14:textId="77777777" w:rsidR="00AB6855" w:rsidRPr="00AB6855" w:rsidRDefault="00AB6855" w:rsidP="00AB6855">
      <w:pPr>
        <w:pStyle w:val="opplisting"/>
      </w:pPr>
      <w:r w:rsidRPr="00AB6855">
        <w:t>Utmarksdomstolen for Finnmark</w:t>
      </w:r>
    </w:p>
    <w:p w14:paraId="2FF4B02B" w14:textId="77777777" w:rsidR="00AB6855" w:rsidRPr="00AB6855" w:rsidRDefault="00AB6855" w:rsidP="00AB6855"/>
    <w:p w14:paraId="5917213C" w14:textId="58ACA006" w:rsidR="00AB6855" w:rsidRPr="00AB6855" w:rsidRDefault="00AB6855" w:rsidP="00AB6855">
      <w:pPr>
        <w:pStyle w:val="opplisting"/>
      </w:pPr>
      <w:r w:rsidRPr="00AB6855">
        <w:t xml:space="preserve">Stortingets </w:t>
      </w:r>
      <w:proofErr w:type="spellStart"/>
      <w:r w:rsidRPr="00AB6855">
        <w:t>kontrollutval</w:t>
      </w:r>
      <w:proofErr w:type="spellEnd"/>
      <w:r w:rsidRPr="00AB6855">
        <w:t xml:space="preserve"> for etterretnings-, </w:t>
      </w:r>
      <w:proofErr w:type="spellStart"/>
      <w:r w:rsidRPr="00AB6855">
        <w:t>overvakings</w:t>
      </w:r>
      <w:proofErr w:type="spellEnd"/>
      <w:r w:rsidRPr="00AB6855">
        <w:t xml:space="preserve">- og </w:t>
      </w:r>
      <w:proofErr w:type="spellStart"/>
      <w:r w:rsidRPr="00AB6855">
        <w:t>tryggingsteneste</w:t>
      </w:r>
      <w:proofErr w:type="spellEnd"/>
    </w:p>
    <w:p w14:paraId="6762DCCD" w14:textId="77777777" w:rsidR="00AB6855" w:rsidRPr="00AB6855" w:rsidRDefault="00AB6855" w:rsidP="00AB6855">
      <w:pPr>
        <w:pStyle w:val="opplisting"/>
      </w:pPr>
      <w:r w:rsidRPr="00AB6855">
        <w:t>Stortingets ombod for kontroll med forvaltninga</w:t>
      </w:r>
    </w:p>
    <w:p w14:paraId="56BD94CA" w14:textId="77777777" w:rsidR="00AB6855" w:rsidRPr="00AB6855" w:rsidRDefault="00AB6855" w:rsidP="00AB6855">
      <w:pPr>
        <w:pStyle w:val="opplisting"/>
      </w:pPr>
      <w:r w:rsidRPr="00AB6855">
        <w:t>Stortingets utval for rettferdsvederlag</w:t>
      </w:r>
    </w:p>
    <w:p w14:paraId="4201EDF0" w14:textId="77777777" w:rsidR="00AB6855" w:rsidRPr="00AB6855" w:rsidRDefault="00AB6855" w:rsidP="00AB6855"/>
    <w:p w14:paraId="5F11E0E2" w14:textId="77777777" w:rsidR="00AB6855" w:rsidRPr="00AB6855" w:rsidRDefault="00AB6855" w:rsidP="00AB6855">
      <w:pPr>
        <w:pStyle w:val="opplisting"/>
      </w:pPr>
      <w:r w:rsidRPr="00AB6855">
        <w:t>Fylkeskommunane</w:t>
      </w:r>
    </w:p>
    <w:p w14:paraId="4BED2FFE" w14:textId="77777777" w:rsidR="00AB6855" w:rsidRPr="00AB6855" w:rsidRDefault="00AB6855" w:rsidP="00AB6855">
      <w:pPr>
        <w:pStyle w:val="opplisting"/>
      </w:pPr>
      <w:r w:rsidRPr="00AB6855">
        <w:t>Kommunane</w:t>
      </w:r>
    </w:p>
    <w:p w14:paraId="655700B5" w14:textId="77777777" w:rsidR="00AB6855" w:rsidRPr="00AB6855" w:rsidRDefault="00AB6855" w:rsidP="00AB6855">
      <w:pPr>
        <w:pStyle w:val="opplisting"/>
      </w:pPr>
      <w:r w:rsidRPr="00AB6855">
        <w:lastRenderedPageBreak/>
        <w:t>Longyearbyen lokalstyre</w:t>
      </w:r>
    </w:p>
    <w:p w14:paraId="55C30D00" w14:textId="77777777" w:rsidR="00AB6855" w:rsidRPr="00AB6855" w:rsidRDefault="00AB6855" w:rsidP="00AB6855">
      <w:pPr>
        <w:pStyle w:val="opplisting"/>
      </w:pPr>
      <w:r w:rsidRPr="00AB6855">
        <w:t>Fri rettshjelp – Oslo kommune</w:t>
      </w:r>
    </w:p>
    <w:p w14:paraId="36D68C65" w14:textId="77777777" w:rsidR="00AB6855" w:rsidRPr="00AB6855" w:rsidRDefault="00AB6855" w:rsidP="00AB6855">
      <w:pPr>
        <w:pStyle w:val="opplisting"/>
      </w:pPr>
      <w:r w:rsidRPr="00AB6855">
        <w:t>Pro Sentret, Velferdsetaten, Oslo kommune</w:t>
      </w:r>
    </w:p>
    <w:p w14:paraId="5FD4DEE6" w14:textId="77777777" w:rsidR="00AB6855" w:rsidRPr="00AB6855" w:rsidRDefault="00AB6855" w:rsidP="00AB6855"/>
    <w:p w14:paraId="04780017" w14:textId="77777777" w:rsidR="00AB6855" w:rsidRPr="00AB6855" w:rsidRDefault="00AB6855" w:rsidP="00AB6855">
      <w:pPr>
        <w:pStyle w:val="opplisting"/>
      </w:pPr>
      <w:r w:rsidRPr="00AB6855">
        <w:t>AAP-aksjonen</w:t>
      </w:r>
    </w:p>
    <w:p w14:paraId="0AA8205D" w14:textId="77777777" w:rsidR="00AB6855" w:rsidRPr="00AB6855" w:rsidRDefault="00AB6855" w:rsidP="00AB6855">
      <w:pPr>
        <w:pStyle w:val="opplisting"/>
      </w:pPr>
      <w:r w:rsidRPr="00AB6855">
        <w:t>Advokatforeningen</w:t>
      </w:r>
    </w:p>
    <w:p w14:paraId="6EEE577D" w14:textId="77777777" w:rsidR="00AB6855" w:rsidRPr="00AB6855" w:rsidRDefault="00AB6855" w:rsidP="00AB6855">
      <w:pPr>
        <w:pStyle w:val="opplisting"/>
      </w:pPr>
      <w:r w:rsidRPr="00AB6855">
        <w:t>Akademikerne</w:t>
      </w:r>
    </w:p>
    <w:p w14:paraId="489F5018" w14:textId="77777777" w:rsidR="00AB6855" w:rsidRPr="00AB6855" w:rsidRDefault="00AB6855" w:rsidP="00AB6855">
      <w:pPr>
        <w:pStyle w:val="opplisting"/>
      </w:pPr>
      <w:r w:rsidRPr="00AB6855">
        <w:t>Aleneforeldreforeningen</w:t>
      </w:r>
    </w:p>
    <w:p w14:paraId="22D081F6" w14:textId="77777777" w:rsidR="00AB6855" w:rsidRPr="00AB6855" w:rsidRDefault="00AB6855" w:rsidP="00AB6855">
      <w:pPr>
        <w:pStyle w:val="opplisting"/>
      </w:pPr>
      <w:r w:rsidRPr="00AB6855">
        <w:t>Amnesty International Norge</w:t>
      </w:r>
    </w:p>
    <w:p w14:paraId="34167AA8" w14:textId="77777777" w:rsidR="00AB6855" w:rsidRPr="00AB6855" w:rsidRDefault="00AB6855" w:rsidP="00AB6855">
      <w:pPr>
        <w:pStyle w:val="opplisting"/>
      </w:pPr>
      <w:r w:rsidRPr="00AB6855">
        <w:t>Antirasistisk Senter</w:t>
      </w:r>
    </w:p>
    <w:p w14:paraId="5D6C5306" w14:textId="77777777" w:rsidR="00AB6855" w:rsidRPr="00AB6855" w:rsidRDefault="00AB6855" w:rsidP="00AB6855">
      <w:pPr>
        <w:pStyle w:val="opplisting"/>
      </w:pPr>
      <w:r w:rsidRPr="00AB6855">
        <w:t>Arbeidsgiverforeningen Spekter</w:t>
      </w:r>
    </w:p>
    <w:p w14:paraId="1FB9FEC6" w14:textId="77777777" w:rsidR="00AB6855" w:rsidRPr="00AB6855" w:rsidRDefault="00AB6855" w:rsidP="00AB6855">
      <w:pPr>
        <w:pStyle w:val="opplisting"/>
      </w:pPr>
      <w:r w:rsidRPr="00AB6855">
        <w:t>Aurora interesseorganisasjon for psykisk helse</w:t>
      </w:r>
    </w:p>
    <w:p w14:paraId="3D6FB37E" w14:textId="6030D209" w:rsidR="00AB6855" w:rsidRPr="00AB6855" w:rsidRDefault="00AB6855" w:rsidP="00AB6855">
      <w:pPr>
        <w:pStyle w:val="opplisting"/>
      </w:pPr>
      <w:r w:rsidRPr="00AB6855">
        <w:t>Borgerrettighetsstiftelsen Stopp Diskrimineringen</w:t>
      </w:r>
    </w:p>
    <w:p w14:paraId="0145C025" w14:textId="77777777" w:rsidR="00AB6855" w:rsidRPr="00AB6855" w:rsidRDefault="00AB6855" w:rsidP="00AB6855">
      <w:pPr>
        <w:pStyle w:val="opplisting"/>
      </w:pPr>
      <w:proofErr w:type="spellStart"/>
      <w:r w:rsidRPr="00AB6855">
        <w:t>Caritas</w:t>
      </w:r>
      <w:proofErr w:type="spellEnd"/>
      <w:r w:rsidRPr="00AB6855">
        <w:t xml:space="preserve"> Norge</w:t>
      </w:r>
    </w:p>
    <w:p w14:paraId="6BE8F6F9" w14:textId="7183F778" w:rsidR="00AB6855" w:rsidRPr="00AB6855" w:rsidRDefault="00AB6855" w:rsidP="00AB6855">
      <w:pPr>
        <w:pStyle w:val="opplisting"/>
      </w:pPr>
      <w:r w:rsidRPr="00AB6855">
        <w:t>Den internasjonale juristkommisjon – norsk avdeling</w:t>
      </w:r>
    </w:p>
    <w:p w14:paraId="63579CC0" w14:textId="77777777" w:rsidR="00AB6855" w:rsidRPr="00AB6855" w:rsidRDefault="00AB6855" w:rsidP="00AB6855">
      <w:pPr>
        <w:pStyle w:val="opplisting"/>
      </w:pPr>
      <w:r w:rsidRPr="00AB6855">
        <w:t>Den norske dommerforening</w:t>
      </w:r>
    </w:p>
    <w:p w14:paraId="33256584" w14:textId="77777777" w:rsidR="00AB6855" w:rsidRPr="00AB6855" w:rsidRDefault="00AB6855" w:rsidP="00AB6855">
      <w:pPr>
        <w:pStyle w:val="opplisting"/>
      </w:pPr>
      <w:r w:rsidRPr="00AB6855">
        <w:t>Den norske legeforening</w:t>
      </w:r>
    </w:p>
    <w:p w14:paraId="3CB444C8" w14:textId="77777777" w:rsidR="00AB6855" w:rsidRPr="00AB6855" w:rsidRDefault="00AB6855" w:rsidP="00AB6855">
      <w:pPr>
        <w:pStyle w:val="opplisting"/>
      </w:pPr>
      <w:r w:rsidRPr="00AB6855">
        <w:t>Den norske Revisorforening</w:t>
      </w:r>
    </w:p>
    <w:p w14:paraId="6ABF7F99" w14:textId="77777777" w:rsidR="00AB6855" w:rsidRPr="00AB6855" w:rsidRDefault="00AB6855" w:rsidP="00AB6855">
      <w:pPr>
        <w:pStyle w:val="opplisting"/>
      </w:pPr>
      <w:r w:rsidRPr="00AB6855">
        <w:t>DIXI Ressurssenter mot voldtekt</w:t>
      </w:r>
    </w:p>
    <w:p w14:paraId="4F8F13B5" w14:textId="77777777" w:rsidR="00AB6855" w:rsidRPr="00AB6855" w:rsidRDefault="00AB6855" w:rsidP="00AB6855">
      <w:pPr>
        <w:pStyle w:val="opplisting"/>
      </w:pPr>
      <w:r w:rsidRPr="00AB6855">
        <w:t>Dommerfullmektigforeningen</w:t>
      </w:r>
    </w:p>
    <w:p w14:paraId="3EF3DBA6" w14:textId="77777777" w:rsidR="00AB6855" w:rsidRPr="00AB6855" w:rsidRDefault="00AB6855" w:rsidP="00AB6855">
      <w:pPr>
        <w:pStyle w:val="opplisting"/>
      </w:pPr>
      <w:r w:rsidRPr="00AB6855">
        <w:t>Eiendom Norge</w:t>
      </w:r>
    </w:p>
    <w:p w14:paraId="2C3E416D" w14:textId="77777777" w:rsidR="00AB6855" w:rsidRPr="00AB6855" w:rsidRDefault="00AB6855" w:rsidP="00AB6855">
      <w:pPr>
        <w:pStyle w:val="opplisting"/>
      </w:pPr>
      <w:r w:rsidRPr="00AB6855">
        <w:t>Fagforbundet i Norge</w:t>
      </w:r>
    </w:p>
    <w:p w14:paraId="6B60CF6E" w14:textId="77777777" w:rsidR="00AB6855" w:rsidRPr="00AB6855" w:rsidRDefault="00AB6855" w:rsidP="00AB6855">
      <w:pPr>
        <w:pStyle w:val="opplisting"/>
      </w:pPr>
      <w:r w:rsidRPr="00AB6855">
        <w:t>Fellesorganisasjonen</w:t>
      </w:r>
    </w:p>
    <w:p w14:paraId="7C02B12F" w14:textId="77777777" w:rsidR="00AB6855" w:rsidRPr="00AB6855" w:rsidRDefault="00AB6855" w:rsidP="00AB6855">
      <w:pPr>
        <w:pStyle w:val="opplisting"/>
      </w:pPr>
      <w:r w:rsidRPr="00AB6855">
        <w:t>Finansforbundet</w:t>
      </w:r>
    </w:p>
    <w:p w14:paraId="0E544C97" w14:textId="77777777" w:rsidR="00AB6855" w:rsidRPr="00AB6855" w:rsidRDefault="00AB6855" w:rsidP="00AB6855">
      <w:pPr>
        <w:pStyle w:val="opplisting"/>
      </w:pPr>
      <w:r w:rsidRPr="00AB6855">
        <w:t>Finansieringsselskapenes forening</w:t>
      </w:r>
    </w:p>
    <w:p w14:paraId="530B01B7" w14:textId="77777777" w:rsidR="00AB6855" w:rsidRPr="00AB6855" w:rsidRDefault="00AB6855" w:rsidP="00AB6855">
      <w:pPr>
        <w:pStyle w:val="opplisting"/>
      </w:pPr>
      <w:r w:rsidRPr="00AB6855">
        <w:t>Finans Norge</w:t>
      </w:r>
    </w:p>
    <w:p w14:paraId="684DA08C" w14:textId="77777777" w:rsidR="00AB6855" w:rsidRPr="00AB6855" w:rsidRDefault="00AB6855" w:rsidP="00AB6855">
      <w:pPr>
        <w:pStyle w:val="opplisting"/>
      </w:pPr>
      <w:r w:rsidRPr="00AB6855">
        <w:t>Forandringsfabrikken kunnskapssenter</w:t>
      </w:r>
    </w:p>
    <w:p w14:paraId="0514F740" w14:textId="77777777" w:rsidR="00AB6855" w:rsidRPr="00AB6855" w:rsidRDefault="00AB6855" w:rsidP="00AB6855">
      <w:pPr>
        <w:pStyle w:val="opplisting"/>
      </w:pPr>
      <w:r w:rsidRPr="00AB6855">
        <w:t>Foreningen 2 Foreldre</w:t>
      </w:r>
    </w:p>
    <w:p w14:paraId="105E044E" w14:textId="77777777" w:rsidR="00AB6855" w:rsidRPr="00AB6855" w:rsidRDefault="00AB6855" w:rsidP="00AB6855">
      <w:pPr>
        <w:pStyle w:val="opplisting"/>
      </w:pPr>
      <w:r w:rsidRPr="00AB6855">
        <w:t>Foreningen Ridderrennet</w:t>
      </w:r>
    </w:p>
    <w:p w14:paraId="01D7E4B4" w14:textId="77777777" w:rsidR="00AB6855" w:rsidRPr="00AB6855" w:rsidRDefault="00AB6855" w:rsidP="00AB6855">
      <w:pPr>
        <w:pStyle w:val="opplisting"/>
      </w:pPr>
      <w:r w:rsidRPr="00AB6855">
        <w:t>Forskerforbundet</w:t>
      </w:r>
    </w:p>
    <w:p w14:paraId="526D81FD" w14:textId="77777777" w:rsidR="00AB6855" w:rsidRPr="00AB6855" w:rsidRDefault="00AB6855" w:rsidP="00AB6855">
      <w:pPr>
        <w:pStyle w:val="opplisting"/>
      </w:pPr>
      <w:r w:rsidRPr="00AB6855">
        <w:t>Forskningsstiftelsen FAFO</w:t>
      </w:r>
    </w:p>
    <w:p w14:paraId="4E20B462" w14:textId="77777777" w:rsidR="00AB6855" w:rsidRPr="00AB6855" w:rsidRDefault="00AB6855" w:rsidP="00AB6855">
      <w:pPr>
        <w:pStyle w:val="opplisting"/>
      </w:pPr>
      <w:r w:rsidRPr="00AB6855">
        <w:t>Frelsesarmeen</w:t>
      </w:r>
    </w:p>
    <w:p w14:paraId="57B4EC8A" w14:textId="77777777" w:rsidR="00AB6855" w:rsidRPr="00AB6855" w:rsidRDefault="00AB6855" w:rsidP="00AB6855">
      <w:pPr>
        <w:pStyle w:val="opplisting"/>
      </w:pPr>
      <w:r w:rsidRPr="00AB6855">
        <w:t>FRI Foreningen for kjønns- og seksualitetsmangfold</w:t>
      </w:r>
    </w:p>
    <w:p w14:paraId="52E35B46" w14:textId="77777777" w:rsidR="00AB6855" w:rsidRPr="00AB6855" w:rsidRDefault="00AB6855" w:rsidP="00AB6855">
      <w:pPr>
        <w:pStyle w:val="opplisting"/>
      </w:pPr>
      <w:r w:rsidRPr="00AB6855">
        <w:t>Funksjonshemmedes fellesorganisasjon</w:t>
      </w:r>
    </w:p>
    <w:p w14:paraId="773170E8" w14:textId="77777777" w:rsidR="00AB6855" w:rsidRPr="00AB6855" w:rsidRDefault="00AB6855" w:rsidP="00AB6855">
      <w:pPr>
        <w:pStyle w:val="opplisting"/>
      </w:pPr>
      <w:r w:rsidRPr="00AB6855">
        <w:t>Gatejuristen</w:t>
      </w:r>
    </w:p>
    <w:p w14:paraId="3EC56460" w14:textId="77777777" w:rsidR="00AB6855" w:rsidRPr="00AB6855" w:rsidRDefault="00AB6855" w:rsidP="00AB6855">
      <w:pPr>
        <w:pStyle w:val="opplisting"/>
      </w:pPr>
      <w:r w:rsidRPr="00AB6855">
        <w:t>Gjeldsoffer-Alliansen</w:t>
      </w:r>
    </w:p>
    <w:p w14:paraId="35A88686" w14:textId="77777777" w:rsidR="00AB6855" w:rsidRPr="00AB6855" w:rsidRDefault="00AB6855" w:rsidP="00AB6855">
      <w:pPr>
        <w:pStyle w:val="opplisting"/>
      </w:pPr>
      <w:r w:rsidRPr="00AB6855">
        <w:t>Hovedorganisasjonen Virke</w:t>
      </w:r>
    </w:p>
    <w:p w14:paraId="1D3D9FBE" w14:textId="77777777" w:rsidR="00AB6855" w:rsidRPr="00AB6855" w:rsidRDefault="00AB6855" w:rsidP="00AB6855">
      <w:pPr>
        <w:pStyle w:val="opplisting"/>
      </w:pPr>
      <w:r w:rsidRPr="00AB6855">
        <w:t>Human Rights Alert – Norway</w:t>
      </w:r>
    </w:p>
    <w:p w14:paraId="6026066D" w14:textId="77777777" w:rsidR="00AB6855" w:rsidRPr="00AB6855" w:rsidRDefault="00AB6855" w:rsidP="00AB6855">
      <w:pPr>
        <w:pStyle w:val="opplisting"/>
      </w:pPr>
      <w:r w:rsidRPr="00AB6855">
        <w:t>IKT-Norge</w:t>
      </w:r>
    </w:p>
    <w:p w14:paraId="2DD16B99" w14:textId="77777777" w:rsidR="00AB6855" w:rsidRPr="00AB6855" w:rsidRDefault="00AB6855" w:rsidP="00AB6855">
      <w:pPr>
        <w:pStyle w:val="opplisting"/>
      </w:pPr>
      <w:r w:rsidRPr="00AB6855">
        <w:t>Juridisk rådgivning for kvinner</w:t>
      </w:r>
    </w:p>
    <w:p w14:paraId="5619AAEA" w14:textId="77777777" w:rsidR="00AB6855" w:rsidRPr="00AB6855" w:rsidRDefault="00AB6855" w:rsidP="00AB6855">
      <w:pPr>
        <w:pStyle w:val="opplisting"/>
      </w:pPr>
      <w:r w:rsidRPr="00AB6855">
        <w:t>Juristforbundet</w:t>
      </w:r>
    </w:p>
    <w:p w14:paraId="31BEC726" w14:textId="77777777" w:rsidR="00AB6855" w:rsidRPr="00AB6855" w:rsidRDefault="00AB6855" w:rsidP="00AB6855">
      <w:pPr>
        <w:pStyle w:val="opplisting"/>
      </w:pPr>
      <w:proofErr w:type="spellStart"/>
      <w:r w:rsidRPr="00AB6855">
        <w:t>Jussbuss</w:t>
      </w:r>
      <w:proofErr w:type="spellEnd"/>
    </w:p>
    <w:p w14:paraId="7EEAC51B" w14:textId="77777777" w:rsidR="00AB6855" w:rsidRPr="00AB6855" w:rsidRDefault="00AB6855" w:rsidP="00AB6855">
      <w:pPr>
        <w:pStyle w:val="opplisting"/>
      </w:pPr>
      <w:proofErr w:type="spellStart"/>
      <w:r w:rsidRPr="00AB6855">
        <w:t>Jussformidlingen</w:t>
      </w:r>
      <w:proofErr w:type="spellEnd"/>
    </w:p>
    <w:p w14:paraId="0F98A7E1" w14:textId="77777777" w:rsidR="00AB6855" w:rsidRPr="00AB6855" w:rsidRDefault="00AB6855" w:rsidP="00AB6855">
      <w:pPr>
        <w:pStyle w:val="opplisting"/>
      </w:pPr>
      <w:proofErr w:type="spellStart"/>
      <w:r w:rsidRPr="00AB6855">
        <w:t>Jusshjelpa</w:t>
      </w:r>
      <w:proofErr w:type="spellEnd"/>
      <w:r w:rsidRPr="00AB6855">
        <w:t xml:space="preserve"> i Nord-Norge</w:t>
      </w:r>
    </w:p>
    <w:p w14:paraId="6E6D1B02" w14:textId="77777777" w:rsidR="00AB6855" w:rsidRPr="00AB6855" w:rsidRDefault="00AB6855" w:rsidP="00AB6855">
      <w:pPr>
        <w:pStyle w:val="opplisting"/>
      </w:pPr>
      <w:r w:rsidRPr="00AB6855">
        <w:lastRenderedPageBreak/>
        <w:t>Kirkens Bymisjon</w:t>
      </w:r>
    </w:p>
    <w:p w14:paraId="6AB20560" w14:textId="77777777" w:rsidR="00AB6855" w:rsidRPr="00AB6855" w:rsidRDefault="00AB6855" w:rsidP="00AB6855">
      <w:pPr>
        <w:pStyle w:val="opplisting"/>
      </w:pPr>
      <w:r w:rsidRPr="00AB6855">
        <w:t>Kreftforeningen</w:t>
      </w:r>
    </w:p>
    <w:p w14:paraId="4A851236" w14:textId="77777777" w:rsidR="00AB6855" w:rsidRPr="00AB6855" w:rsidRDefault="00AB6855" w:rsidP="00AB6855">
      <w:pPr>
        <w:pStyle w:val="opplisting"/>
      </w:pPr>
      <w:r w:rsidRPr="00AB6855">
        <w:t>Krisesentersekretariatet</w:t>
      </w:r>
    </w:p>
    <w:p w14:paraId="6E186F64" w14:textId="77777777" w:rsidR="00AB6855" w:rsidRPr="00AB6855" w:rsidRDefault="00AB6855" w:rsidP="00AB6855">
      <w:pPr>
        <w:pStyle w:val="opplisting"/>
      </w:pPr>
      <w:r w:rsidRPr="00AB6855">
        <w:t>Kommunesektorens organisasjon (KS)</w:t>
      </w:r>
    </w:p>
    <w:p w14:paraId="3A763DFF" w14:textId="77777777" w:rsidR="00AB6855" w:rsidRPr="00AB6855" w:rsidRDefault="00AB6855" w:rsidP="00AB6855">
      <w:pPr>
        <w:pStyle w:val="opplisting"/>
      </w:pPr>
      <w:r w:rsidRPr="00AB6855">
        <w:t>Kvinnefronten</w:t>
      </w:r>
    </w:p>
    <w:p w14:paraId="6535446A" w14:textId="77777777" w:rsidR="00AB6855" w:rsidRPr="00AB6855" w:rsidRDefault="00AB6855" w:rsidP="00AB6855">
      <w:pPr>
        <w:pStyle w:val="opplisting"/>
      </w:pPr>
      <w:r w:rsidRPr="00AB6855">
        <w:t>Kvinnegruppa Ottar</w:t>
      </w:r>
    </w:p>
    <w:p w14:paraId="478E7C1C" w14:textId="77777777" w:rsidR="00AB6855" w:rsidRPr="00AB6855" w:rsidRDefault="00AB6855" w:rsidP="00AB6855">
      <w:pPr>
        <w:pStyle w:val="opplisting"/>
      </w:pPr>
      <w:r w:rsidRPr="00AB6855">
        <w:t>Landsforeningen for barnevernsbarn</w:t>
      </w:r>
    </w:p>
    <w:p w14:paraId="403C23B3" w14:textId="77777777" w:rsidR="00AB6855" w:rsidRPr="00AB6855" w:rsidRDefault="00AB6855" w:rsidP="00AB6855">
      <w:pPr>
        <w:pStyle w:val="opplisting"/>
      </w:pPr>
      <w:r w:rsidRPr="00AB6855">
        <w:t>Landsforeningen for voldsofre</w:t>
      </w:r>
    </w:p>
    <w:p w14:paraId="5E326896" w14:textId="77777777" w:rsidR="00AB6855" w:rsidRPr="00AB6855" w:rsidRDefault="00AB6855" w:rsidP="00AB6855">
      <w:pPr>
        <w:pStyle w:val="opplisting"/>
      </w:pPr>
      <w:r w:rsidRPr="00AB6855">
        <w:t xml:space="preserve">Landsforeningen </w:t>
      </w:r>
      <w:proofErr w:type="spellStart"/>
      <w:r w:rsidRPr="00AB6855">
        <w:t>We</w:t>
      </w:r>
      <w:proofErr w:type="spellEnd"/>
      <w:r w:rsidRPr="00AB6855">
        <w:t xml:space="preserve"> </w:t>
      </w:r>
      <w:proofErr w:type="spellStart"/>
      <w:r w:rsidRPr="00AB6855">
        <w:t>Shall</w:t>
      </w:r>
      <w:proofErr w:type="spellEnd"/>
      <w:r w:rsidRPr="00AB6855">
        <w:t xml:space="preserve"> </w:t>
      </w:r>
      <w:proofErr w:type="spellStart"/>
      <w:r w:rsidRPr="00AB6855">
        <w:t>Overcome</w:t>
      </w:r>
      <w:proofErr w:type="spellEnd"/>
    </w:p>
    <w:p w14:paraId="4EE3252C" w14:textId="77777777" w:rsidR="00AB6855" w:rsidRPr="00AB6855" w:rsidRDefault="00AB6855" w:rsidP="00AB6855">
      <w:pPr>
        <w:pStyle w:val="opplisting"/>
      </w:pPr>
      <w:r w:rsidRPr="00AB6855">
        <w:t>Landsorganisasjonen i Norge</w:t>
      </w:r>
    </w:p>
    <w:p w14:paraId="7B15EB49" w14:textId="6EB9A902" w:rsidR="00AB6855" w:rsidRPr="00AB6855" w:rsidRDefault="00AB6855" w:rsidP="00AB6855">
      <w:pPr>
        <w:pStyle w:val="opplisting"/>
      </w:pPr>
      <w:r w:rsidRPr="00AB6855">
        <w:t>Landsrådet for Norges barne- og ungdomsorganisasjoner</w:t>
      </w:r>
    </w:p>
    <w:p w14:paraId="12F05BB7" w14:textId="77777777" w:rsidR="00AB6855" w:rsidRPr="00AB6855" w:rsidRDefault="00AB6855" w:rsidP="00AB6855">
      <w:pPr>
        <w:pStyle w:val="opplisting"/>
      </w:pPr>
      <w:r w:rsidRPr="00AB6855">
        <w:t>Leieboerforeningen</w:t>
      </w:r>
    </w:p>
    <w:p w14:paraId="29FB2943" w14:textId="77777777" w:rsidR="00AB6855" w:rsidRPr="00AB6855" w:rsidRDefault="00AB6855" w:rsidP="00AB6855">
      <w:pPr>
        <w:pStyle w:val="opplisting"/>
      </w:pPr>
      <w:r w:rsidRPr="00AB6855">
        <w:t>Likestillingssenteret</w:t>
      </w:r>
    </w:p>
    <w:p w14:paraId="236AC882" w14:textId="77777777" w:rsidR="00AB6855" w:rsidRPr="00AB6855" w:rsidRDefault="00AB6855" w:rsidP="00AB6855">
      <w:pPr>
        <w:pStyle w:val="opplisting"/>
      </w:pPr>
      <w:r w:rsidRPr="00AB6855">
        <w:t>Likestillingssenteret KUN</w:t>
      </w:r>
    </w:p>
    <w:p w14:paraId="529ADC8C" w14:textId="77777777" w:rsidR="00AB6855" w:rsidRPr="00AB6855" w:rsidRDefault="00AB6855" w:rsidP="00AB6855">
      <w:pPr>
        <w:pStyle w:val="opplisting"/>
      </w:pPr>
      <w:proofErr w:type="spellStart"/>
      <w:r w:rsidRPr="00AB6855">
        <w:t>MannsForum</w:t>
      </w:r>
      <w:proofErr w:type="spellEnd"/>
    </w:p>
    <w:p w14:paraId="1A0BBEFA" w14:textId="77777777" w:rsidR="00AB6855" w:rsidRPr="00AB6855" w:rsidRDefault="00AB6855" w:rsidP="00AB6855">
      <w:pPr>
        <w:pStyle w:val="opplisting"/>
      </w:pPr>
      <w:r w:rsidRPr="00AB6855">
        <w:t>Mediebedriftenes Landsforening</w:t>
      </w:r>
    </w:p>
    <w:p w14:paraId="4FAA47AC" w14:textId="77777777" w:rsidR="00AB6855" w:rsidRPr="00AB6855" w:rsidRDefault="00AB6855" w:rsidP="00AB6855">
      <w:pPr>
        <w:pStyle w:val="opplisting"/>
      </w:pPr>
      <w:r w:rsidRPr="00AB6855">
        <w:t>Mental Helse</w:t>
      </w:r>
    </w:p>
    <w:p w14:paraId="528C7CEE" w14:textId="77777777" w:rsidR="00AB6855" w:rsidRPr="00AB6855" w:rsidRDefault="00AB6855" w:rsidP="00AB6855">
      <w:pPr>
        <w:pStyle w:val="opplisting"/>
      </w:pPr>
      <w:proofErr w:type="spellStart"/>
      <w:r w:rsidRPr="00AB6855">
        <w:t>MiRA</w:t>
      </w:r>
      <w:proofErr w:type="spellEnd"/>
      <w:r w:rsidRPr="00AB6855">
        <w:t>-Senteret</w:t>
      </w:r>
    </w:p>
    <w:p w14:paraId="72A1A26E" w14:textId="77777777" w:rsidR="00AB6855" w:rsidRPr="00AB6855" w:rsidRDefault="00AB6855" w:rsidP="00AB6855">
      <w:pPr>
        <w:pStyle w:val="opplisting"/>
      </w:pPr>
      <w:r w:rsidRPr="00AB6855">
        <w:t>Nasjonalforeningen for folkehelsen</w:t>
      </w:r>
    </w:p>
    <w:p w14:paraId="3DE14C59" w14:textId="77777777" w:rsidR="00AB6855" w:rsidRPr="00AB6855" w:rsidRDefault="00AB6855" w:rsidP="00AB6855">
      <w:pPr>
        <w:pStyle w:val="opplisting"/>
      </w:pPr>
      <w:r w:rsidRPr="00AB6855">
        <w:t>Norges Eiendomsmeglerforbund</w:t>
      </w:r>
    </w:p>
    <w:p w14:paraId="073ACBE0" w14:textId="77777777" w:rsidR="00AB6855" w:rsidRPr="00AB6855" w:rsidRDefault="00AB6855" w:rsidP="00AB6855">
      <w:pPr>
        <w:pStyle w:val="opplisting"/>
      </w:pPr>
      <w:r w:rsidRPr="00AB6855">
        <w:t>Norges handikapforbund</w:t>
      </w:r>
    </w:p>
    <w:p w14:paraId="75AC062C" w14:textId="77777777" w:rsidR="00AB6855" w:rsidRPr="00AB6855" w:rsidRDefault="00AB6855" w:rsidP="00AB6855">
      <w:pPr>
        <w:pStyle w:val="opplisting"/>
      </w:pPr>
      <w:r w:rsidRPr="00AB6855">
        <w:t xml:space="preserve">Norges ingeniør- og </w:t>
      </w:r>
      <w:proofErr w:type="spellStart"/>
      <w:r w:rsidRPr="00AB6855">
        <w:t>teknologorganisasjon</w:t>
      </w:r>
      <w:proofErr w:type="spellEnd"/>
    </w:p>
    <w:p w14:paraId="6375AFDB" w14:textId="77777777" w:rsidR="00AB6855" w:rsidRPr="00AB6855" w:rsidRDefault="00AB6855" w:rsidP="00AB6855">
      <w:pPr>
        <w:pStyle w:val="opplisting"/>
      </w:pPr>
      <w:r w:rsidRPr="00AB6855">
        <w:t>Norges Kvinne- og familieforbund</w:t>
      </w:r>
    </w:p>
    <w:p w14:paraId="34E857B9" w14:textId="77777777" w:rsidR="00AB6855" w:rsidRPr="00AB6855" w:rsidRDefault="00AB6855" w:rsidP="00AB6855">
      <w:pPr>
        <w:pStyle w:val="opplisting"/>
      </w:pPr>
      <w:r w:rsidRPr="00AB6855">
        <w:t>Norges Røde Kors</w:t>
      </w:r>
    </w:p>
    <w:p w14:paraId="507A3504" w14:textId="77777777" w:rsidR="00AB6855" w:rsidRPr="00AB6855" w:rsidRDefault="00AB6855" w:rsidP="00AB6855">
      <w:pPr>
        <w:pStyle w:val="opplisting"/>
      </w:pPr>
      <w:r w:rsidRPr="00AB6855">
        <w:t>Norsk barnevernlederorganisasjon</w:t>
      </w:r>
    </w:p>
    <w:p w14:paraId="7B50A800" w14:textId="77777777" w:rsidR="00AB6855" w:rsidRPr="00AB6855" w:rsidRDefault="00AB6855" w:rsidP="00AB6855">
      <w:pPr>
        <w:pStyle w:val="opplisting"/>
      </w:pPr>
      <w:r w:rsidRPr="00AB6855">
        <w:t>Norsk barnevernsamband</w:t>
      </w:r>
    </w:p>
    <w:p w14:paraId="604A0820" w14:textId="77777777" w:rsidR="00AB6855" w:rsidRPr="00AB6855" w:rsidRDefault="00AB6855" w:rsidP="00AB6855">
      <w:pPr>
        <w:pStyle w:val="opplisting"/>
      </w:pPr>
      <w:r w:rsidRPr="00AB6855">
        <w:t>Norsk fengsels- og friomsorgsforbund</w:t>
      </w:r>
    </w:p>
    <w:p w14:paraId="1326A4D8" w14:textId="77777777" w:rsidR="00AB6855" w:rsidRPr="00AB6855" w:rsidRDefault="00AB6855" w:rsidP="00AB6855">
      <w:pPr>
        <w:pStyle w:val="opplisting"/>
      </w:pPr>
      <w:r w:rsidRPr="00AB6855">
        <w:t>Norsk Forbund for Utviklingshemmede</w:t>
      </w:r>
    </w:p>
    <w:p w14:paraId="4C8EB78D" w14:textId="77777777" w:rsidR="00AB6855" w:rsidRPr="00AB6855" w:rsidRDefault="00AB6855" w:rsidP="00AB6855">
      <w:pPr>
        <w:pStyle w:val="opplisting"/>
      </w:pPr>
      <w:r w:rsidRPr="00AB6855">
        <w:t>Norsk Fosterhjemsforening</w:t>
      </w:r>
    </w:p>
    <w:p w14:paraId="1A248832" w14:textId="77777777" w:rsidR="00AB6855" w:rsidRPr="00AB6855" w:rsidRDefault="00AB6855" w:rsidP="00AB6855">
      <w:pPr>
        <w:pStyle w:val="opplisting"/>
      </w:pPr>
      <w:r w:rsidRPr="00AB6855">
        <w:t>Norsk Innvandrerforum</w:t>
      </w:r>
    </w:p>
    <w:p w14:paraId="0689B631" w14:textId="77777777" w:rsidR="00AB6855" w:rsidRPr="00AB6855" w:rsidRDefault="00AB6855" w:rsidP="00AB6855">
      <w:pPr>
        <w:pStyle w:val="opplisting"/>
      </w:pPr>
      <w:r w:rsidRPr="00AB6855">
        <w:t>Norsk Journalistlag</w:t>
      </w:r>
    </w:p>
    <w:p w14:paraId="6C1F28F9" w14:textId="77777777" w:rsidR="00AB6855" w:rsidRPr="00AB6855" w:rsidRDefault="00AB6855" w:rsidP="00AB6855">
      <w:pPr>
        <w:pStyle w:val="opplisting"/>
      </w:pPr>
      <w:r w:rsidRPr="00AB6855">
        <w:t>Norsk Kvinnesaksforening</w:t>
      </w:r>
    </w:p>
    <w:p w14:paraId="0273DAFC" w14:textId="77777777" w:rsidR="00AB6855" w:rsidRPr="00AB6855" w:rsidRDefault="00AB6855" w:rsidP="00AB6855">
      <w:pPr>
        <w:pStyle w:val="opplisting"/>
      </w:pPr>
      <w:r w:rsidRPr="00AB6855">
        <w:t>Norsk organisasjon for asylsøkere</w:t>
      </w:r>
    </w:p>
    <w:p w14:paraId="31A4B935" w14:textId="77777777" w:rsidR="00AB6855" w:rsidRPr="00AB6855" w:rsidRDefault="00AB6855" w:rsidP="00AB6855">
      <w:pPr>
        <w:pStyle w:val="opplisting"/>
      </w:pPr>
      <w:r w:rsidRPr="00AB6855">
        <w:t>Norsk Presseforbund</w:t>
      </w:r>
    </w:p>
    <w:p w14:paraId="176200EC" w14:textId="77777777" w:rsidR="00AB6855" w:rsidRPr="00AB6855" w:rsidRDefault="00AB6855" w:rsidP="00AB6855">
      <w:pPr>
        <w:pStyle w:val="opplisting"/>
      </w:pPr>
      <w:r w:rsidRPr="00AB6855">
        <w:t>Norsk psykiatrisk forening</w:t>
      </w:r>
    </w:p>
    <w:p w14:paraId="25CA1FF9" w14:textId="77777777" w:rsidR="00AB6855" w:rsidRPr="00AB6855" w:rsidRDefault="00AB6855" w:rsidP="00AB6855">
      <w:pPr>
        <w:pStyle w:val="opplisting"/>
      </w:pPr>
      <w:r w:rsidRPr="00AB6855">
        <w:t>Norsk psykologforening</w:t>
      </w:r>
    </w:p>
    <w:p w14:paraId="56395CD0" w14:textId="77777777" w:rsidR="00AB6855" w:rsidRPr="00AB6855" w:rsidRDefault="00AB6855" w:rsidP="00AB6855">
      <w:pPr>
        <w:pStyle w:val="opplisting"/>
      </w:pPr>
      <w:r w:rsidRPr="00AB6855">
        <w:t>Norsk Redaktørforening</w:t>
      </w:r>
    </w:p>
    <w:p w14:paraId="71AA6ABB" w14:textId="77777777" w:rsidR="00AB6855" w:rsidRPr="00AB6855" w:rsidRDefault="00AB6855" w:rsidP="00AB6855">
      <w:pPr>
        <w:pStyle w:val="opplisting"/>
      </w:pPr>
      <w:r w:rsidRPr="00AB6855">
        <w:t>Norsk Sykepleierforbund</w:t>
      </w:r>
    </w:p>
    <w:p w14:paraId="31CD799A" w14:textId="77777777" w:rsidR="00AB6855" w:rsidRPr="00AB6855" w:rsidRDefault="00AB6855" w:rsidP="00AB6855">
      <w:pPr>
        <w:pStyle w:val="opplisting"/>
      </w:pPr>
      <w:r w:rsidRPr="00AB6855">
        <w:t>Norsk tjenestemannslag</w:t>
      </w:r>
    </w:p>
    <w:p w14:paraId="32BED18D" w14:textId="77777777" w:rsidR="00AB6855" w:rsidRPr="00AB6855" w:rsidRDefault="00AB6855" w:rsidP="00AB6855">
      <w:pPr>
        <w:pStyle w:val="opplisting"/>
      </w:pPr>
      <w:r w:rsidRPr="00AB6855">
        <w:t>Norsk Tolkeforening</w:t>
      </w:r>
    </w:p>
    <w:p w14:paraId="5D79E86F" w14:textId="77777777" w:rsidR="00AB6855" w:rsidRPr="00AB6855" w:rsidRDefault="00AB6855" w:rsidP="00AB6855">
      <w:pPr>
        <w:pStyle w:val="opplisting"/>
      </w:pPr>
      <w:r w:rsidRPr="00AB6855">
        <w:t>Næringslivets Hovedorganisasjon</w:t>
      </w:r>
    </w:p>
    <w:p w14:paraId="28D6DED7" w14:textId="77777777" w:rsidR="00AB6855" w:rsidRPr="00AB6855" w:rsidRDefault="00AB6855" w:rsidP="00AB6855">
      <w:pPr>
        <w:pStyle w:val="opplisting"/>
      </w:pPr>
      <w:r w:rsidRPr="00AB6855">
        <w:t>Organisasjonen For Uføres rettigheter</w:t>
      </w:r>
    </w:p>
    <w:p w14:paraId="562FA2E3" w14:textId="77777777" w:rsidR="00AB6855" w:rsidRPr="00AB6855" w:rsidRDefault="00AB6855" w:rsidP="00AB6855">
      <w:pPr>
        <w:pStyle w:val="opplisting"/>
      </w:pPr>
      <w:r w:rsidRPr="00AB6855">
        <w:t>Organisasjon for barnevernsforeldre</w:t>
      </w:r>
    </w:p>
    <w:p w14:paraId="7C88D4EC" w14:textId="77777777" w:rsidR="00AB6855" w:rsidRPr="00AB6855" w:rsidRDefault="00AB6855" w:rsidP="00AB6855">
      <w:pPr>
        <w:pStyle w:val="opplisting"/>
      </w:pPr>
      <w:r w:rsidRPr="00AB6855">
        <w:t>Organisasjonen mot offentlig diskriminering</w:t>
      </w:r>
    </w:p>
    <w:p w14:paraId="285D689B" w14:textId="77777777" w:rsidR="00AB6855" w:rsidRPr="00AB6855" w:rsidRDefault="00AB6855" w:rsidP="00AB6855">
      <w:pPr>
        <w:pStyle w:val="opplisting"/>
      </w:pPr>
      <w:r w:rsidRPr="00AB6855">
        <w:lastRenderedPageBreak/>
        <w:t>Parat</w:t>
      </w:r>
    </w:p>
    <w:p w14:paraId="2282DA5A" w14:textId="77777777" w:rsidR="00AB6855" w:rsidRPr="00AB6855" w:rsidRDefault="00AB6855" w:rsidP="00AB6855">
      <w:pPr>
        <w:pStyle w:val="opplisting"/>
      </w:pPr>
      <w:r w:rsidRPr="00AB6855">
        <w:t>Pensjonistforbundet</w:t>
      </w:r>
    </w:p>
    <w:p w14:paraId="10FF7295" w14:textId="77777777" w:rsidR="00AB6855" w:rsidRPr="00AB6855" w:rsidRDefault="00AB6855" w:rsidP="00AB6855">
      <w:pPr>
        <w:pStyle w:val="opplisting"/>
      </w:pPr>
      <w:r w:rsidRPr="00AB6855">
        <w:t>Politiets Fellesforbund</w:t>
      </w:r>
    </w:p>
    <w:p w14:paraId="32DB8756" w14:textId="77777777" w:rsidR="00AB6855" w:rsidRPr="00AB6855" w:rsidRDefault="00AB6855" w:rsidP="00AB6855">
      <w:pPr>
        <w:pStyle w:val="opplisting"/>
      </w:pPr>
      <w:r w:rsidRPr="00AB6855">
        <w:t>Politijuristene</w:t>
      </w:r>
    </w:p>
    <w:p w14:paraId="2AE3B37A" w14:textId="77777777" w:rsidR="00AB6855" w:rsidRPr="00AB6855" w:rsidRDefault="00AB6855" w:rsidP="00AB6855">
      <w:pPr>
        <w:pStyle w:val="opplisting"/>
      </w:pPr>
      <w:r w:rsidRPr="00AB6855">
        <w:t>Pressens faglige utvalg</w:t>
      </w:r>
    </w:p>
    <w:p w14:paraId="7C6922DD" w14:textId="77777777" w:rsidR="00AB6855" w:rsidRPr="00AB6855" w:rsidRDefault="00AB6855" w:rsidP="00AB6855">
      <w:pPr>
        <w:pStyle w:val="opplisting"/>
      </w:pPr>
      <w:r w:rsidRPr="00AB6855">
        <w:t>Redd Barna</w:t>
      </w:r>
    </w:p>
    <w:p w14:paraId="686B666D" w14:textId="77777777" w:rsidR="00AB6855" w:rsidRPr="00AB6855" w:rsidRDefault="00AB6855" w:rsidP="00AB6855">
      <w:pPr>
        <w:pStyle w:val="opplisting"/>
      </w:pPr>
      <w:r w:rsidRPr="00AB6855">
        <w:t>Reform – ressurssenter for menn</w:t>
      </w:r>
    </w:p>
    <w:p w14:paraId="7B456465" w14:textId="77777777" w:rsidR="00AB6855" w:rsidRPr="00AB6855" w:rsidRDefault="00AB6855" w:rsidP="00AB6855">
      <w:pPr>
        <w:pStyle w:val="opplisting"/>
      </w:pPr>
      <w:r w:rsidRPr="00AB6855">
        <w:t>Rettshjelpsentralen</w:t>
      </w:r>
    </w:p>
    <w:p w14:paraId="3029801C" w14:textId="77777777" w:rsidR="00AB6855" w:rsidRPr="00AB6855" w:rsidRDefault="00AB6855" w:rsidP="00AB6855">
      <w:pPr>
        <w:pStyle w:val="opplisting"/>
      </w:pPr>
      <w:r w:rsidRPr="00AB6855">
        <w:t>Rettspolitisk forening</w:t>
      </w:r>
    </w:p>
    <w:p w14:paraId="4324911B" w14:textId="77777777" w:rsidR="00AB6855" w:rsidRPr="00AB6855" w:rsidRDefault="00AB6855" w:rsidP="00AB6855">
      <w:pPr>
        <w:pStyle w:val="opplisting"/>
      </w:pPr>
      <w:r w:rsidRPr="00AB6855">
        <w:t>Rettssenteret</w:t>
      </w:r>
    </w:p>
    <w:p w14:paraId="6CDF97F7" w14:textId="77777777" w:rsidR="00AB6855" w:rsidRPr="00AB6855" w:rsidRDefault="00AB6855" w:rsidP="00AB6855">
      <w:pPr>
        <w:pStyle w:val="opplisting"/>
      </w:pPr>
      <w:r w:rsidRPr="00AB6855">
        <w:t>RIO – en landsdekkende brukerorganisasjon på rusfeltet</w:t>
      </w:r>
    </w:p>
    <w:p w14:paraId="58D5D2CB" w14:textId="77777777" w:rsidR="00AB6855" w:rsidRPr="00AB6855" w:rsidRDefault="00AB6855" w:rsidP="00AB6855">
      <w:pPr>
        <w:pStyle w:val="opplisting"/>
      </w:pPr>
      <w:r w:rsidRPr="00AB6855">
        <w:t>ROSA</w:t>
      </w:r>
    </w:p>
    <w:p w14:paraId="1E049D86" w14:textId="77777777" w:rsidR="00AB6855" w:rsidRPr="00AB6855" w:rsidRDefault="00AB6855" w:rsidP="00AB6855">
      <w:pPr>
        <w:pStyle w:val="opplisting"/>
      </w:pPr>
      <w:r w:rsidRPr="00AB6855">
        <w:t>Rådet for psykisk helse</w:t>
      </w:r>
    </w:p>
    <w:p w14:paraId="321BE71C" w14:textId="639599A6" w:rsidR="00AB6855" w:rsidRPr="00AB6855" w:rsidRDefault="00AB6855" w:rsidP="00AB6855">
      <w:pPr>
        <w:pStyle w:val="opplisting"/>
      </w:pPr>
      <w:r w:rsidRPr="00AB6855">
        <w:t>Samarbeidsforumet av funksjonshemmede organisasjoner</w:t>
      </w:r>
    </w:p>
    <w:p w14:paraId="737DF74F" w14:textId="77777777" w:rsidR="00AB6855" w:rsidRPr="00AB6855" w:rsidRDefault="00AB6855" w:rsidP="00AB6855">
      <w:pPr>
        <w:pStyle w:val="opplisting"/>
      </w:pPr>
      <w:r w:rsidRPr="00AB6855">
        <w:t>Samarbeidsutvalget for forliksråd og namsmenn</w:t>
      </w:r>
    </w:p>
    <w:p w14:paraId="42857F3F" w14:textId="77777777" w:rsidR="00AB6855" w:rsidRPr="00AB6855" w:rsidRDefault="00AB6855" w:rsidP="00AB6855">
      <w:pPr>
        <w:pStyle w:val="opplisting"/>
      </w:pPr>
      <w:r w:rsidRPr="00AB6855">
        <w:t>Samerådet</w:t>
      </w:r>
    </w:p>
    <w:p w14:paraId="166F5CF2" w14:textId="77777777" w:rsidR="00AB6855" w:rsidRPr="00AB6855" w:rsidRDefault="00AB6855" w:rsidP="00AB6855">
      <w:pPr>
        <w:pStyle w:val="opplisting"/>
      </w:pPr>
      <w:r w:rsidRPr="00AB6855">
        <w:t>Samfunnsviterne</w:t>
      </w:r>
    </w:p>
    <w:p w14:paraId="494D6736" w14:textId="77777777" w:rsidR="00AB6855" w:rsidRPr="00AB6855" w:rsidRDefault="00AB6855" w:rsidP="00AB6855">
      <w:pPr>
        <w:pStyle w:val="opplisting"/>
      </w:pPr>
      <w:r w:rsidRPr="00AB6855">
        <w:t>Selvhjelp for Innvandrere og Flyktninger – Oslo</w:t>
      </w:r>
    </w:p>
    <w:p w14:paraId="397D5E68" w14:textId="77777777" w:rsidR="00AB6855" w:rsidRPr="00AB6855" w:rsidRDefault="00AB6855" w:rsidP="00AB6855">
      <w:pPr>
        <w:pStyle w:val="opplisting"/>
      </w:pPr>
      <w:r w:rsidRPr="00AB6855">
        <w:t>Statsadvokatenes forening</w:t>
      </w:r>
    </w:p>
    <w:p w14:paraId="199B82D1" w14:textId="77777777" w:rsidR="00AB6855" w:rsidRPr="00AB6855" w:rsidRDefault="00AB6855" w:rsidP="00AB6855">
      <w:pPr>
        <w:pStyle w:val="opplisting"/>
      </w:pPr>
      <w:r w:rsidRPr="00AB6855">
        <w:t>Stiftelsen Kirkens Familievern</w:t>
      </w:r>
    </w:p>
    <w:p w14:paraId="7DF646E4" w14:textId="77777777" w:rsidR="00AB6855" w:rsidRPr="00AB6855" w:rsidRDefault="00AB6855" w:rsidP="00AB6855">
      <w:pPr>
        <w:pStyle w:val="opplisting"/>
      </w:pPr>
      <w:r w:rsidRPr="00AB6855">
        <w:t>Stiftelsen Rettferd</w:t>
      </w:r>
    </w:p>
    <w:p w14:paraId="6C0A9728" w14:textId="77777777" w:rsidR="00AB6855" w:rsidRPr="00AB6855" w:rsidRDefault="00AB6855" w:rsidP="00AB6855">
      <w:pPr>
        <w:pStyle w:val="opplisting"/>
      </w:pPr>
      <w:r w:rsidRPr="00AB6855">
        <w:t>Stiftelsen SINTEF</w:t>
      </w:r>
    </w:p>
    <w:p w14:paraId="6D55BCF5" w14:textId="77777777" w:rsidR="00AB6855" w:rsidRPr="00AB6855" w:rsidRDefault="00AB6855" w:rsidP="00AB6855">
      <w:pPr>
        <w:pStyle w:val="opplisting"/>
      </w:pPr>
      <w:r w:rsidRPr="00AB6855">
        <w:t>Stine Sofies Stiftelse</w:t>
      </w:r>
    </w:p>
    <w:p w14:paraId="0D3F04B5" w14:textId="77777777" w:rsidR="00AB6855" w:rsidRPr="00AB6855" w:rsidRDefault="00AB6855" w:rsidP="00AB6855">
      <w:pPr>
        <w:pStyle w:val="opplisting"/>
      </w:pPr>
      <w:r w:rsidRPr="00AB6855">
        <w:t>Straffedes organisasjon i Norge</w:t>
      </w:r>
    </w:p>
    <w:p w14:paraId="45A4576A" w14:textId="77777777" w:rsidR="00AB6855" w:rsidRPr="00AB6855" w:rsidRDefault="00AB6855" w:rsidP="00AB6855">
      <w:pPr>
        <w:pStyle w:val="opplisting"/>
      </w:pPr>
      <w:proofErr w:type="spellStart"/>
      <w:r w:rsidRPr="00AB6855">
        <w:t>Tekna</w:t>
      </w:r>
      <w:proofErr w:type="spellEnd"/>
    </w:p>
    <w:p w14:paraId="4CBA582C" w14:textId="77777777" w:rsidR="00AB6855" w:rsidRPr="00AB6855" w:rsidRDefault="00AB6855" w:rsidP="00AB6855">
      <w:pPr>
        <w:pStyle w:val="opplisting"/>
      </w:pPr>
      <w:r w:rsidRPr="00AB6855">
        <w:t>Tolkeforbundet</w:t>
      </w:r>
    </w:p>
    <w:p w14:paraId="23D56195" w14:textId="77777777" w:rsidR="00AB6855" w:rsidRPr="00AB6855" w:rsidRDefault="00AB6855" w:rsidP="00AB6855">
      <w:pPr>
        <w:pStyle w:val="opplisting"/>
      </w:pPr>
      <w:r w:rsidRPr="00AB6855">
        <w:t>Unge funksjonshemmede</w:t>
      </w:r>
    </w:p>
    <w:p w14:paraId="4C0D638D" w14:textId="77777777" w:rsidR="00AB6855" w:rsidRPr="00AB6855" w:rsidRDefault="00AB6855" w:rsidP="00AB6855">
      <w:pPr>
        <w:pStyle w:val="opplisting"/>
      </w:pPr>
      <w:r w:rsidRPr="00AB6855">
        <w:t>UNICEF Norge</w:t>
      </w:r>
    </w:p>
    <w:p w14:paraId="38B0EA92" w14:textId="7D34731B" w:rsidR="00AB6855" w:rsidRPr="00AB6855" w:rsidRDefault="00AB6855" w:rsidP="00AB6855">
      <w:pPr>
        <w:pStyle w:val="opplisting"/>
      </w:pPr>
      <w:r w:rsidRPr="00AB6855">
        <w:t>UNIO Universitets- og høyskoleutdannedes forbund</w:t>
      </w:r>
    </w:p>
    <w:p w14:paraId="7623AE6A" w14:textId="77777777" w:rsidR="00AB6855" w:rsidRPr="00AB6855" w:rsidRDefault="00AB6855" w:rsidP="00AB6855">
      <w:pPr>
        <w:pStyle w:val="opplisting"/>
      </w:pPr>
      <w:r w:rsidRPr="00AB6855">
        <w:t>Universitets- og høgskolerådet</w:t>
      </w:r>
    </w:p>
    <w:p w14:paraId="51E70E5F" w14:textId="77777777" w:rsidR="00AB6855" w:rsidRPr="00AB6855" w:rsidRDefault="00AB6855" w:rsidP="00AB6855">
      <w:pPr>
        <w:pStyle w:val="opplisting"/>
      </w:pPr>
      <w:r w:rsidRPr="00AB6855">
        <w:t>Velferdsalliansen EAPN Norway</w:t>
      </w:r>
    </w:p>
    <w:p w14:paraId="281F21B6" w14:textId="77777777" w:rsidR="00AB6855" w:rsidRPr="00AB6855" w:rsidRDefault="00AB6855" w:rsidP="00AB6855">
      <w:pPr>
        <w:pStyle w:val="opplisting"/>
      </w:pPr>
      <w:r w:rsidRPr="00AB6855">
        <w:t>Voksne for Barn</w:t>
      </w:r>
    </w:p>
    <w:p w14:paraId="4D5D1CBB" w14:textId="77777777" w:rsidR="00AB6855" w:rsidRPr="00AB6855" w:rsidRDefault="00AB6855" w:rsidP="00AB6855">
      <w:pPr>
        <w:pStyle w:val="opplisting"/>
      </w:pPr>
      <w:r w:rsidRPr="00AB6855">
        <w:t>Yrkesorganisasjonenes Sentralforbund</w:t>
      </w:r>
    </w:p>
    <w:p w14:paraId="08241511" w14:textId="77777777" w:rsidR="00AB6855" w:rsidRPr="00AB6855" w:rsidRDefault="00AB6855" w:rsidP="00AB6855">
      <w:proofErr w:type="spellStart"/>
      <w:r w:rsidRPr="00AB6855">
        <w:t>Høyringsfristen</w:t>
      </w:r>
      <w:proofErr w:type="spellEnd"/>
      <w:r w:rsidRPr="00AB6855">
        <w:t xml:space="preserve"> var 26. august 2024.</w:t>
      </w:r>
    </w:p>
    <w:p w14:paraId="6B48EC90" w14:textId="77777777" w:rsidR="00AB6855" w:rsidRPr="00AB6855" w:rsidRDefault="00AB6855" w:rsidP="00AB6855">
      <w:r w:rsidRPr="00AB6855">
        <w:t xml:space="preserve">Ingen av </w:t>
      </w:r>
      <w:proofErr w:type="spellStart"/>
      <w:r w:rsidRPr="00AB6855">
        <w:t>høyringsinstansane</w:t>
      </w:r>
      <w:proofErr w:type="spellEnd"/>
      <w:r w:rsidRPr="00AB6855">
        <w:t xml:space="preserve"> har hatt </w:t>
      </w:r>
      <w:proofErr w:type="spellStart"/>
      <w:r w:rsidRPr="00AB6855">
        <w:t>realitetsmerknadar</w:t>
      </w:r>
      <w:proofErr w:type="spellEnd"/>
      <w:r w:rsidRPr="00AB6855">
        <w:t xml:space="preserve"> som gjeld </w:t>
      </w:r>
      <w:proofErr w:type="spellStart"/>
      <w:r w:rsidRPr="00AB6855">
        <w:t>dei</w:t>
      </w:r>
      <w:proofErr w:type="spellEnd"/>
      <w:r w:rsidRPr="00AB6855">
        <w:t xml:space="preserve"> spørsmåla som blir handsama i proposisjonen her.</w:t>
      </w:r>
    </w:p>
    <w:p w14:paraId="67A843C6" w14:textId="77777777" w:rsidR="00AB6855" w:rsidRPr="00AB6855" w:rsidRDefault="00AB6855" w:rsidP="00AB6855">
      <w:pPr>
        <w:pStyle w:val="Overskrift1"/>
      </w:pPr>
      <w:r w:rsidRPr="00AB6855">
        <w:lastRenderedPageBreak/>
        <w:t>Endringar i forskriftsheimel om fastsetjing av ansvarsgrensa</w:t>
      </w:r>
    </w:p>
    <w:p w14:paraId="3D3CFFB0" w14:textId="77777777" w:rsidR="00AB6855" w:rsidRPr="00AB6855" w:rsidRDefault="00AB6855" w:rsidP="00AB6855">
      <w:pPr>
        <w:pStyle w:val="Overskrift2"/>
      </w:pPr>
      <w:r w:rsidRPr="00AB6855">
        <w:t>Gjeldande rett</w:t>
      </w:r>
    </w:p>
    <w:p w14:paraId="6829C6F8" w14:textId="77777777" w:rsidR="00AB6855" w:rsidRPr="00AB6855" w:rsidRDefault="00AB6855" w:rsidP="00AB6855">
      <w:r w:rsidRPr="00AB6855">
        <w:t xml:space="preserve">Det følgjer av naturskadeforsikringslova § 3 andre ledd at det samla ansvaret til forsikringsselskapa ved ein enkelt naturkatastrofe er avgrensa til eit beløp som Kongen fastset i forskrift. Blir ansvarsgrensa overstigen, må dei som er sikra med naturskadeforsikring, tole </w:t>
      </w:r>
      <w:proofErr w:type="spellStart"/>
      <w:r w:rsidRPr="00AB6855">
        <w:t>ein</w:t>
      </w:r>
      <w:proofErr w:type="spellEnd"/>
      <w:r w:rsidRPr="00AB6855">
        <w:t xml:space="preserve"> </w:t>
      </w:r>
      <w:proofErr w:type="spellStart"/>
      <w:r w:rsidRPr="00AB6855">
        <w:t>høvesvis</w:t>
      </w:r>
      <w:proofErr w:type="spellEnd"/>
      <w:r w:rsidRPr="00AB6855">
        <w:t xml:space="preserve"> reduksjon av erstatningsbeløpa, jf. femte ledd. Ansvarsgrensa er sett til 16 milliardar kroner i naturskadeforsikringsforskrifta § 7. Ansvarsgrensa blei sist auka ved forskrift 23. november 2017 nr. 1828, med verknad frå 1. januar 2018. Ansvarsgrensa auka då frå 12,5 milliardar til 16 milliardar kroner.</w:t>
      </w:r>
    </w:p>
    <w:p w14:paraId="25C3159A" w14:textId="77777777" w:rsidR="00AB6855" w:rsidRPr="00AB6855" w:rsidRDefault="00AB6855" w:rsidP="00AB6855">
      <w:pPr>
        <w:pStyle w:val="Overskrift2"/>
      </w:pPr>
      <w:r w:rsidRPr="00AB6855">
        <w:t>Forslaget i høyringsnotatet</w:t>
      </w:r>
    </w:p>
    <w:p w14:paraId="482071F0" w14:textId="77777777" w:rsidR="00AB6855" w:rsidRPr="00AB6855" w:rsidRDefault="00AB6855" w:rsidP="00AB6855">
      <w:r w:rsidRPr="00AB6855">
        <w:t xml:space="preserve">I høyringsnotatet 24. juni 2024 blei det foreslått å vidareføre naturskadeforsikringslova § 3 andre ledd i ny naturskadeforsikringslov § 8. Samstundes blei det foreslått å auke ansvarsgrensa frå 16 milliardar til 30 milliardar kroner ved å endre naturskadeforsikringsforskrifta § 7. Bakgrunnen for forslaget er omtalt slik i </w:t>
      </w:r>
      <w:proofErr w:type="spellStart"/>
      <w:r w:rsidRPr="00AB6855">
        <w:t>høyringsnotatet</w:t>
      </w:r>
      <w:proofErr w:type="spellEnd"/>
      <w:r w:rsidRPr="00AB6855">
        <w:t>:</w:t>
      </w:r>
    </w:p>
    <w:p w14:paraId="1FBFD87C" w14:textId="77777777" w:rsidR="00AB6855" w:rsidRPr="00AB6855" w:rsidRDefault="00AB6855" w:rsidP="00AB6855">
      <w:pPr>
        <w:pStyle w:val="blokksit"/>
      </w:pPr>
      <w:r w:rsidRPr="00AB6855">
        <w:t>«Departementet viser til at det har vært en høy prisstigning på både fast eiendom, varer og tjenester siden 2018. Generelt må det også antas at risikoen for naturkatastrofer øker som følge av klimaendringer, men i og med at ansvarsgrensen er såpass høy, framstår det som like sannsynlig at den kan komme til å overstiges ved sjeldne naturulykker som jordskjelv eller flodbølge, som ved mer klimarelaterte naturulykker. Dersom det skulle inntre en naturkatastrofe av et slikt omfang at ansvarsgrensen overstiges, ville det være svært uheldig – og praktisk vanskelig – å måtte redusere erstatningsutbetalingene til de skadelidte. En økning av ansvarsgrensen øker muligheten for å kunne gi full erstatning dersom en katastrofe av et slikt omfang skulle inntreffe.»</w:t>
      </w:r>
    </w:p>
    <w:p w14:paraId="1DE0CDCA" w14:textId="77777777" w:rsidR="00AB6855" w:rsidRPr="00AB6855" w:rsidRDefault="00AB6855" w:rsidP="00AB6855">
      <w:r w:rsidRPr="00AB6855">
        <w:t xml:space="preserve">Bakgrunnen for det konkrete forslaget om å </w:t>
      </w:r>
      <w:proofErr w:type="spellStart"/>
      <w:r w:rsidRPr="00AB6855">
        <w:t>auke</w:t>
      </w:r>
      <w:proofErr w:type="spellEnd"/>
      <w:r w:rsidRPr="00AB6855">
        <w:t xml:space="preserve"> grensa til 30 </w:t>
      </w:r>
      <w:proofErr w:type="spellStart"/>
      <w:r w:rsidRPr="00AB6855">
        <w:t>milliardar</w:t>
      </w:r>
      <w:proofErr w:type="spellEnd"/>
      <w:r w:rsidRPr="00AB6855">
        <w:t xml:space="preserve"> er omtalt slik i </w:t>
      </w:r>
      <w:proofErr w:type="spellStart"/>
      <w:r w:rsidRPr="00AB6855">
        <w:t>høyringsnotatet</w:t>
      </w:r>
      <w:proofErr w:type="spellEnd"/>
      <w:r w:rsidRPr="00AB6855">
        <w:t>:</w:t>
      </w:r>
    </w:p>
    <w:p w14:paraId="54436F76" w14:textId="77777777" w:rsidR="00AB6855" w:rsidRPr="00AB6855" w:rsidRDefault="00AB6855" w:rsidP="00AB6855">
      <w:pPr>
        <w:pStyle w:val="blokksit"/>
      </w:pPr>
      <w:r w:rsidRPr="00AB6855">
        <w:t>«Departementet har begrenset grunnlag for å si hvor høy ansvarsgrensen bør være. Det ville være uheldig om ansvarsgrensen skulle nås, men hensynet til å begrense kostnadene til gjenforsikring taler for at ansvarsgrensen fastsettes med utgangspunkt i katastrofer som vil kunne inntreffe med en viss grad av sannsynlighet. Den gjeldende ansvarsgrensen må anses å være høy for naturulykker man har erfaring med i naturskadeforsikringsordningen, siden det aldri har forekommet noen naturulykke hvor de samlete erstatningsutbetalingene har vært i nærheten av 16 milliarder kroner. Man kan likevel ikke utelukke naturulykker med erstatningsutbetalinger opp mot eller over ansvarsgrensen, eksempelvis jordskjelv nær Oslo eller Bergen. Kvikkleireskred i Trondheim eller flodbølge etter fjellskred ved Åknes er andre eksempler på mulige naturulykker som kan føre til svært høye erstatningsutbetalinger i naturskadeforsikringsordningen. Se ellers Direktoratet for samfunnssikkerhet og beredskaps Analyser av krisescenarioer 2019 for nærmere omtale av scenariene «Fjellskred i Åknes», «Kvikkleireskred i by» og «Jordskjelv i by».»</w:t>
      </w:r>
    </w:p>
    <w:p w14:paraId="3A17DABC" w14:textId="77777777" w:rsidR="00AB6855" w:rsidRPr="00AB6855" w:rsidRDefault="00AB6855" w:rsidP="00AB6855">
      <w:r w:rsidRPr="00AB6855">
        <w:t xml:space="preserve">Sjølv om ei auka ansvarsgrense kunne føre til auka kostnadar til gjenforsikring, blei det i høyringsnotatet gått ut frå at andre faktorar vil ha meir å seie for gjenforsikringskostnadane, som skadehistorikk i naturskadeforsikringsordninga, sannsynet for ein katastrofe opp mot ansvarsgrensa og den globale marknaden for gjenforsikring. Departementet antok difor at ein auke i </w:t>
      </w:r>
      <w:r w:rsidRPr="00AB6855">
        <w:lastRenderedPageBreak/>
        <w:t>ansvarsgrensa ville ha mindre å seie for premiane som kundane må betale, men bad om høyringsinstansane sitt syn på dette.</w:t>
      </w:r>
    </w:p>
    <w:p w14:paraId="402F221B" w14:textId="77777777" w:rsidR="00AB6855" w:rsidRPr="00AB6855" w:rsidRDefault="00AB6855" w:rsidP="00AB6855">
      <w:r w:rsidRPr="00AB6855">
        <w:t>Til slutt blei det stilt spørsmål om ein bør fastsetje ansvarsgrensa etter ei form for automatisk regulering i staden for endringar i forskrifta sitt nominelle beløp, og eventuelt kva for metode som bør nyttast:</w:t>
      </w:r>
    </w:p>
    <w:p w14:paraId="6B3C4E68" w14:textId="77777777" w:rsidR="00AB6855" w:rsidRPr="00AB6855" w:rsidRDefault="00AB6855" w:rsidP="00AB6855">
      <w:pPr>
        <w:pStyle w:val="blokksit"/>
      </w:pPr>
      <w:r w:rsidRPr="00AB6855">
        <w:t xml:space="preserve">«Etter gjeldende regler er ansvarsgrensen fastsatt til et nominelt beløp. For at grensen skal stå seg over tid, uten at departementet behøver å ta initiativ til oppjustering, kunne det vært hensiktsmessig om den var gjenstand for automatisk regulering. Spørsmålet er likevel om det finnes en egnet metode. Departementet nevner i den forbindelsen at regulering etter konsumprisindeksen tar hensyn til økte kostnader, men ikke økt risiko (eller økt kunnskap om risiko) for naturskade. I og med at ansvarsgrensen vil kunne nås ved sjeldne naturulykker, synes det å være begrenset faktisk grunnlag for å beregne ansvarsgrensen </w:t>
      </w:r>
      <w:proofErr w:type="spellStart"/>
      <w:r w:rsidRPr="00AB6855">
        <w:t>aktuarisk</w:t>
      </w:r>
      <w:proofErr w:type="spellEnd"/>
      <w:r w:rsidRPr="00AB6855">
        <w:t>. Og etter hva departementet er kjent med, gjelder ikke kapitalkravberegningene til Solvens II-direktivet sjeldne naturulykker som flodbølge eller jordskjelv. Departementet ber om høringsinstansenes innspill til om ansvarsgrensen bør underlegges en form for automatisk regulering, og eventuelt om metode for dette.»</w:t>
      </w:r>
    </w:p>
    <w:p w14:paraId="0398DB81" w14:textId="77777777" w:rsidR="00AB6855" w:rsidRPr="00AB6855" w:rsidRDefault="00AB6855" w:rsidP="00AB6855">
      <w:pPr>
        <w:pStyle w:val="Overskrift2"/>
      </w:pPr>
      <w:r w:rsidRPr="00AB6855">
        <w:t>Høyringsinstansane sitt syn</w:t>
      </w:r>
    </w:p>
    <w:p w14:paraId="1A2990BF" w14:textId="77777777" w:rsidR="00AB6855" w:rsidRPr="00AB6855" w:rsidRDefault="00AB6855" w:rsidP="00AB6855">
      <w:pPr>
        <w:rPr>
          <w:rStyle w:val="kursiv"/>
        </w:rPr>
      </w:pPr>
      <w:r w:rsidRPr="00AB6855">
        <w:rPr>
          <w:rStyle w:val="kursiv"/>
        </w:rPr>
        <w:t xml:space="preserve">Forbrukarrådet </w:t>
      </w:r>
      <w:r w:rsidRPr="00AB6855">
        <w:t>støttar framlegget om å auke ansvarsgrensa til 30 milliardar kroner.</w:t>
      </w:r>
    </w:p>
    <w:p w14:paraId="47A2C1A8" w14:textId="77777777" w:rsidR="00AB6855" w:rsidRPr="00AB6855" w:rsidRDefault="00AB6855" w:rsidP="00AB6855">
      <w:pPr>
        <w:rPr>
          <w:rStyle w:val="kursiv"/>
        </w:rPr>
      </w:pPr>
      <w:r w:rsidRPr="00AB6855">
        <w:rPr>
          <w:rStyle w:val="kursiv"/>
        </w:rPr>
        <w:t>Finanstilsynet</w:t>
      </w:r>
      <w:r w:rsidRPr="00AB6855">
        <w:t xml:space="preserve"> er samd i at det er føremålstenleg om ansvarsgrensa blir regulert automatisk. Tilsynet meiner at ei slik automatisk regulering kan gjerast ved å knytte berekninga til kapitalkravberekningane i Solvens II-regelverket, sjølv om naturulukker som flodbølgjer og jordskjelv ikkje er omfatta. Finanstilsynet forklarer synet sitt slik:</w:t>
      </w:r>
    </w:p>
    <w:p w14:paraId="49EC34CE" w14:textId="77777777" w:rsidR="00AB6855" w:rsidRPr="00AB6855" w:rsidRDefault="00AB6855" w:rsidP="00AB6855">
      <w:pPr>
        <w:pStyle w:val="blokksit"/>
      </w:pPr>
      <w:r w:rsidRPr="00AB6855">
        <w:t>«I høringsnotatet argumenteres det med at hensynet til å begrense kostnadene til gjenforsikring taler for at ansvarsgrensen fastsettes med utgangspunkt i katastrofer som vil kunne inntreffe med en viss grad av sannsynlighet. Kapitalkravberegninger i Solvens II-regelverket er i utgangspunktet kalibrert for å gjenspeile tap som ikke oppstår oftere enn én gang per 200 år, dvs. at forsikringsforetaket kan oppfylle sine forpliktelser i løpet av kommende tolv måneder med 99,5 prosent sannsynlighet.</w:t>
      </w:r>
    </w:p>
    <w:p w14:paraId="05B29676" w14:textId="77777777" w:rsidR="00AB6855" w:rsidRPr="00AB6855" w:rsidRDefault="00AB6855" w:rsidP="00AB6855">
      <w:pPr>
        <w:pStyle w:val="blokksit"/>
      </w:pPr>
      <w:r w:rsidRPr="00AB6855">
        <w:t xml:space="preserve">Det europeiske forsikringstilsynet, EIOPA, </w:t>
      </w:r>
      <w:proofErr w:type="spellStart"/>
      <w:r w:rsidRPr="00AB6855">
        <w:t>rekalibrerer</w:t>
      </w:r>
      <w:proofErr w:type="spellEnd"/>
      <w:r w:rsidRPr="00AB6855">
        <w:t xml:space="preserve"> parametere til Solvens II-kapitalkravberegningene minimum hvert femte år, basert på siste tilgjengelige data og oppdaterte naturskademodeller. Dette omfatter både revurdering av parametere for eksisterende risikoer som dekkes av kapitalkravberegninger, og vurdering av </w:t>
      </w:r>
      <w:proofErr w:type="gramStart"/>
      <w:r w:rsidRPr="00AB6855">
        <w:t>potensielt</w:t>
      </w:r>
      <w:proofErr w:type="gramEnd"/>
      <w:r w:rsidRPr="00AB6855">
        <w:t xml:space="preserve"> nye risikoer knyttet til naturkatastrofer i hvert land. Også nasjonale tilsynsmyndigheter kommer med innspill til vurderingene. Siste </w:t>
      </w:r>
      <w:proofErr w:type="spellStart"/>
      <w:r w:rsidRPr="00AB6855">
        <w:t>rekalibreringsøvelse</w:t>
      </w:r>
      <w:proofErr w:type="spellEnd"/>
      <w:r w:rsidRPr="00AB6855">
        <w:t xml:space="preserve"> ble gjennomført i 2023/2024 og har resultert i at EIOPA blant annet anbefaler å inkludere flomrisiko i beregningene for foretak som har eksponering mot naturkatastrofer i Norge. Det vil føre til en økning i solvenskapitalkravet for naturkatastrofer på brutto basis for norske forsikringsforetak. Inkludering av flomrisiko i beregning av solvenskapitalkravet etter den siste </w:t>
      </w:r>
      <w:proofErr w:type="spellStart"/>
      <w:r w:rsidRPr="00AB6855">
        <w:t>rekalibreringsøvelsen</w:t>
      </w:r>
      <w:proofErr w:type="spellEnd"/>
      <w:r w:rsidRPr="00AB6855">
        <w:t>, kan tolkes som at EIOPA vurderer sannsynligheten for at det oppstår naturkatastrofer i Norge av en type som ikke dekkes i Solvens II -regelverket, til å være mindre enn 0,05 prosent.</w:t>
      </w:r>
    </w:p>
    <w:p w14:paraId="2F42D541" w14:textId="77777777" w:rsidR="00AB6855" w:rsidRPr="00AB6855" w:rsidRDefault="00AB6855" w:rsidP="00AB6855">
      <w:pPr>
        <w:pStyle w:val="blokksit"/>
      </w:pPr>
      <w:r w:rsidRPr="00AB6855">
        <w:t>Skadeforsikringsforetakenes samlede solvenskrav knyttet til naturkatastroferisiko var på brutto basis om lag 21 milliarder kroner ved utgangen av 2023. Det anses uheldig at ansvarsgrensen til Naturskadepoolen i dag er vesentlig lavere enn dette brutto solvenskapitalkravet. Finanstilsynet vurderer det som hensiktsmessig at ansvarsgrensen beregnes i tråd med krav i Solvens II-regelverket, noe som også vil gi samme sikkerhetsnivå som for solvenskapitalkravet.»</w:t>
      </w:r>
    </w:p>
    <w:p w14:paraId="31FBF4C8" w14:textId="77777777" w:rsidR="00AB6855" w:rsidRPr="00AB6855" w:rsidRDefault="00AB6855" w:rsidP="00AB6855">
      <w:pPr>
        <w:rPr>
          <w:rStyle w:val="kursiv"/>
        </w:rPr>
      </w:pPr>
      <w:r w:rsidRPr="00AB6855">
        <w:rPr>
          <w:rStyle w:val="kursiv"/>
        </w:rPr>
        <w:lastRenderedPageBreak/>
        <w:t xml:space="preserve">Norsk naturskadepool </w:t>
      </w:r>
      <w:r w:rsidRPr="00AB6855">
        <w:t>meiner det er naudsynt med ei nærare utgreiing av spørsmålet om å auke ansvarsgrensa. Grensa må fastsetjast med utgangspunkt i dei same «tekniske/scenariobaserte- og statistiske modeller for kvantifisering av risiko og beregning av returperioder» som bransjen sjølv nyttar. Ein auke frå 16 til 30 milliardar kroner vil føre til uforholdsmessige kostnadar, som vil føre med seg høgare premiar for forsikringstakarane. Når det gjeld spørsmålet om automatisk regulering av grensa, peiker poolen på at ansvarsgrensa kan «oppdateres i tråd med indeks- og eksponeringsøkninger i modellene som legges til grunn for fastsettelse av ansvarsgrensen. Subsidiært kan en ansvarsgrense basert på gode modelleringer indeksreguleres».</w:t>
      </w:r>
    </w:p>
    <w:p w14:paraId="29EA7227" w14:textId="77777777" w:rsidR="00AB6855" w:rsidRPr="00AB6855" w:rsidRDefault="00AB6855" w:rsidP="00AB6855">
      <w:r w:rsidRPr="00AB6855">
        <w:t>Også andre høyringsinstansar tar til orde for nærare utgreiingar.</w:t>
      </w:r>
    </w:p>
    <w:p w14:paraId="2229FF50" w14:textId="77777777" w:rsidR="00AB6855" w:rsidRPr="00AB6855" w:rsidRDefault="00AB6855" w:rsidP="00AB6855">
      <w:pPr>
        <w:rPr>
          <w:rStyle w:val="kursiv"/>
        </w:rPr>
      </w:pPr>
      <w:r w:rsidRPr="00AB6855">
        <w:rPr>
          <w:rStyle w:val="kursiv"/>
        </w:rPr>
        <w:t xml:space="preserve">Den Norske Aktuarforening </w:t>
      </w:r>
      <w:proofErr w:type="spellStart"/>
      <w:r w:rsidRPr="00AB6855">
        <w:t>støttar</w:t>
      </w:r>
      <w:proofErr w:type="spellEnd"/>
      <w:r w:rsidRPr="00AB6855">
        <w:t xml:space="preserve"> «i prinsippet» ein auke i ansvarsgrensa, men saknar ei konkret risikoberekning. Foreininga peiker på at grensa bør setjast så høgt at det er «meget liten sannsynlighet» for at grensa blir overskriden, men at den foreslegne auken vil føre med seg ein monaleg auke i behov for og kostnadar ved reassuranse. </w:t>
      </w:r>
      <w:proofErr w:type="spellStart"/>
      <w:r w:rsidRPr="00AB6855">
        <w:t>Foreininga</w:t>
      </w:r>
      <w:proofErr w:type="spellEnd"/>
      <w:r w:rsidRPr="00AB6855">
        <w:t xml:space="preserve"> </w:t>
      </w:r>
      <w:proofErr w:type="spellStart"/>
      <w:r w:rsidRPr="00AB6855">
        <w:t>saknar</w:t>
      </w:r>
      <w:proofErr w:type="spellEnd"/>
      <w:r w:rsidRPr="00AB6855">
        <w:t xml:space="preserve"> «en nærmere analyse av konsekvensene av økning av ansvarsgrensen og en mekanisme som kan justere grensen mer sømløst».</w:t>
      </w:r>
    </w:p>
    <w:p w14:paraId="40345BEE" w14:textId="77777777" w:rsidR="00AB6855" w:rsidRPr="00AB6855" w:rsidRDefault="00AB6855" w:rsidP="00AB6855">
      <w:pPr>
        <w:rPr>
          <w:rStyle w:val="kursiv"/>
        </w:rPr>
      </w:pPr>
      <w:r w:rsidRPr="00AB6855">
        <w:rPr>
          <w:rStyle w:val="kursiv"/>
        </w:rPr>
        <w:t xml:space="preserve">Finans Norge </w:t>
      </w:r>
      <w:r w:rsidRPr="00AB6855">
        <w:t xml:space="preserve">gir uttrykk for at det bør </w:t>
      </w:r>
      <w:proofErr w:type="spellStart"/>
      <w:r w:rsidRPr="00AB6855">
        <w:t>gjerast</w:t>
      </w:r>
      <w:proofErr w:type="spellEnd"/>
      <w:r w:rsidRPr="00AB6855">
        <w:t xml:space="preserve"> </w:t>
      </w:r>
      <w:proofErr w:type="spellStart"/>
      <w:r w:rsidRPr="00AB6855">
        <w:t>tydelegare</w:t>
      </w:r>
      <w:proofErr w:type="spellEnd"/>
      <w:r w:rsidRPr="00AB6855">
        <w:t xml:space="preserve"> </w:t>
      </w:r>
      <w:proofErr w:type="spellStart"/>
      <w:r w:rsidRPr="00AB6855">
        <w:t>vurderingar</w:t>
      </w:r>
      <w:proofErr w:type="spellEnd"/>
      <w:r w:rsidRPr="00AB6855">
        <w:t xml:space="preserve"> og konsekvensanalyse. Finans Norge meiner òg at den </w:t>
      </w:r>
      <w:proofErr w:type="spellStart"/>
      <w:r w:rsidRPr="00AB6855">
        <w:t>foreslegne</w:t>
      </w:r>
      <w:proofErr w:type="spellEnd"/>
      <w:r w:rsidRPr="00AB6855">
        <w:t xml:space="preserve"> </w:t>
      </w:r>
      <w:proofErr w:type="spellStart"/>
      <w:r w:rsidRPr="00AB6855">
        <w:t>auken</w:t>
      </w:r>
      <w:proofErr w:type="spellEnd"/>
      <w:r w:rsidRPr="00AB6855">
        <w:t xml:space="preserve"> er uforholdsmessig stor og vil føre til </w:t>
      </w:r>
      <w:proofErr w:type="spellStart"/>
      <w:r w:rsidRPr="00AB6855">
        <w:t>auka</w:t>
      </w:r>
      <w:proofErr w:type="spellEnd"/>
      <w:r w:rsidRPr="00AB6855">
        <w:t xml:space="preserve"> </w:t>
      </w:r>
      <w:proofErr w:type="spellStart"/>
      <w:r w:rsidRPr="00AB6855">
        <w:t>kostnadar</w:t>
      </w:r>
      <w:proofErr w:type="spellEnd"/>
      <w:r w:rsidRPr="00AB6855">
        <w:t>. Finans Norge foreslår òg at staten kan ta ansvar ved ei overskriding av grensa.</w:t>
      </w:r>
    </w:p>
    <w:p w14:paraId="33B79852" w14:textId="77777777" w:rsidR="00AB6855" w:rsidRPr="00AB6855" w:rsidRDefault="00AB6855" w:rsidP="00AB6855">
      <w:pPr>
        <w:rPr>
          <w:rStyle w:val="kursiv"/>
        </w:rPr>
      </w:pPr>
      <w:r w:rsidRPr="00AB6855">
        <w:rPr>
          <w:rStyle w:val="kursiv"/>
        </w:rPr>
        <w:t>Næringslivets Hovedorganisasjon</w:t>
      </w:r>
      <w:r w:rsidRPr="00AB6855">
        <w:t xml:space="preserve"> meiner </w:t>
      </w:r>
      <w:proofErr w:type="spellStart"/>
      <w:r w:rsidRPr="00AB6855">
        <w:t>ein</w:t>
      </w:r>
      <w:proofErr w:type="spellEnd"/>
      <w:r w:rsidRPr="00AB6855">
        <w:t xml:space="preserve"> </w:t>
      </w:r>
      <w:proofErr w:type="spellStart"/>
      <w:r w:rsidRPr="00AB6855">
        <w:t>auke</w:t>
      </w:r>
      <w:proofErr w:type="spellEnd"/>
      <w:r w:rsidRPr="00AB6855">
        <w:t xml:space="preserve"> av ansvarsgrensa frå 16 til 30 milliardar kroner manglar tilstrekkeleg grunngjeving. Det bør </w:t>
      </w:r>
      <w:proofErr w:type="spellStart"/>
      <w:r w:rsidRPr="00AB6855">
        <w:t>gjerast</w:t>
      </w:r>
      <w:proofErr w:type="spellEnd"/>
      <w:r w:rsidRPr="00AB6855">
        <w:t xml:space="preserve"> «en avveiing mellom det å ha tilstrekkelig nivå på ansvarsgrensen for å unngå behov for avkortning i en eventuell ekstremsituasjon, mot det å løpende påføre forsikringstakerne en høyere kostnad ved å ha denne sikringen». Til spørsmålet om automatisk oppregulering av ansvarsgrensa foreslår NHO at det blir gjort «jevnlige evalueringer av nødvendig nivå på ansvarsgrense som grunnlag for senere justeringer».</w:t>
      </w:r>
    </w:p>
    <w:p w14:paraId="255B59FB" w14:textId="77777777" w:rsidR="00AB6855" w:rsidRPr="00AB6855" w:rsidRDefault="00AB6855" w:rsidP="00AB6855">
      <w:r w:rsidRPr="00AB6855">
        <w:t xml:space="preserve">Professor (em.) Hans Jacob Bull og førsteamanuensis Katrine Broch Hauge frå det Juridiske fakultetet ved </w:t>
      </w:r>
      <w:r w:rsidRPr="00AB6855">
        <w:rPr>
          <w:rStyle w:val="kursiv"/>
        </w:rPr>
        <w:t xml:space="preserve">Universitetet i Oslo </w:t>
      </w:r>
      <w:r w:rsidRPr="00AB6855">
        <w:t>saknar ein nærare analyse av behovet og kostnadane ved ein auke. Dei peiker på at dei samla utbetalingane etter ein naturkatastrofe aldri har vore i nærleiken av dagens ansvarsgrense.</w:t>
      </w:r>
    </w:p>
    <w:p w14:paraId="3C97C401" w14:textId="77777777" w:rsidR="00AB6855" w:rsidRPr="00AB6855" w:rsidRDefault="00AB6855" w:rsidP="00AB6855">
      <w:pPr>
        <w:pStyle w:val="Overskrift2"/>
      </w:pPr>
      <w:r w:rsidRPr="00AB6855">
        <w:t>Departementet sine vurderingar</w:t>
      </w:r>
    </w:p>
    <w:p w14:paraId="254741B1" w14:textId="77777777" w:rsidR="00AB6855" w:rsidRPr="00AB6855" w:rsidRDefault="00AB6855" w:rsidP="00AB6855">
      <w:r w:rsidRPr="00AB6855">
        <w:t>Etter dei gjeldande reglane i naturskadeforsikringslova § 3 andre ledd skal Kongen fastsetje ansvarsgrensa som eit beløp. Det er viktig at ho er tilstrekkeleg høg og blir justert jamleg. Slik departementet forstår høyringsinstansane, er dei i hovudsak samde i at ansvarsgrensa bør aukast. Samstundes peiker fleire på at ei altfor høg ansvarsgrense vil føre til unødige kostnadar for forsikringskundane.</w:t>
      </w:r>
    </w:p>
    <w:p w14:paraId="39AFE949" w14:textId="77777777" w:rsidR="00AB6855" w:rsidRPr="00AB6855" w:rsidRDefault="00AB6855" w:rsidP="00AB6855">
      <w:r w:rsidRPr="00AB6855">
        <w:t>Departementet har i liten grad faktiske og faglege forutsetningar for å vurdere kor høg ansvarsgrensa bør vere. Dagens ordning, som krev jamlege vurderingar og endringar av ansvarsgrensa, er dessutan ressurskrevjande. Samstundes gjer både forsikringsselskapa sjølv og Det europeiske forsikringstilsynet modelleringar i forbindelse med kapitalkravberekningar etter Solvens II-regelverket. Fleire høyringsinstansar har tatt til orde for bruk av modellar, og departementet viser særleg til høyringsfråsegnene frå Finanstilsynet og Norsk naturskadepool.</w:t>
      </w:r>
    </w:p>
    <w:p w14:paraId="2C956206" w14:textId="77777777" w:rsidR="00AB6855" w:rsidRPr="00AB6855" w:rsidRDefault="00AB6855" w:rsidP="00AB6855">
      <w:r w:rsidRPr="00AB6855">
        <w:lastRenderedPageBreak/>
        <w:t>Departementet meiner at kapitalkravberekningane som blir gjort i samband med Solvens II-regelverket, har klare likskapstrekk med dei berekningane som blir gjort ved fastsetjing av ansvarsgrensa. Det er likevel ikkje gitt at dei er fullt ut samanfallande. Til dømes gjeld dei ulike regelverk med ulike mål, og modellane tar ikkje omsyn til dei same naturulukkene. Som det går fram av høyringsnotatet, vil ansvarsgrensa mellom anna kunne bli nådd ved sjeldne naturulukker, som jordskjelv eller flodbølgjer. Departementet er ikkje kjent med at det finst relevante modellar for å berekne risikoen for slike ulukker her i landet. Samstundes peiker fleire høyringsinstansar på at slike naturulukker er lite sannsynlege.</w:t>
      </w:r>
    </w:p>
    <w:p w14:paraId="79DE451C" w14:textId="77777777" w:rsidR="00AB6855" w:rsidRPr="00AB6855" w:rsidRDefault="00AB6855" w:rsidP="00AB6855">
      <w:r w:rsidRPr="00AB6855">
        <w:t>Departementet foreslår etter dette endringar i forskriftsheimelen i naturskadeforsikringslova § 3 andre ledd. Endringane inneber at ein i forskrift kan fastsetje ein mekanisme for automatisk justering av ansvarsgrensa, til dømes ved bruk av modellar. I seinare forskriftsarbeid vil departementet vurdere nærare korleis ansvarsgrensa bør fastsetjast.</w:t>
      </w:r>
    </w:p>
    <w:p w14:paraId="5F0E4792" w14:textId="77777777" w:rsidR="00AB6855" w:rsidRPr="00AB6855" w:rsidRDefault="00AB6855" w:rsidP="00AB6855">
      <w:pPr>
        <w:pStyle w:val="Overskrift1"/>
      </w:pPr>
      <w:r w:rsidRPr="00AB6855">
        <w:t>Tilsyn med Norsk naturskadepool</w:t>
      </w:r>
    </w:p>
    <w:p w14:paraId="41DC8461" w14:textId="77777777" w:rsidR="00AB6855" w:rsidRPr="00AB6855" w:rsidRDefault="00AB6855" w:rsidP="00AB6855">
      <w:pPr>
        <w:pStyle w:val="Overskrift2"/>
      </w:pPr>
      <w:r w:rsidRPr="00AB6855">
        <w:t>Gjeldande rett</w:t>
      </w:r>
    </w:p>
    <w:p w14:paraId="43CF5CFF" w14:textId="77777777" w:rsidR="00AB6855" w:rsidRPr="00AB6855" w:rsidRDefault="00AB6855" w:rsidP="00AB6855">
      <w:r w:rsidRPr="00AB6855">
        <w:t xml:space="preserve">Ved lov 17. juni 2022 nr. 59 om endringer i naturskadeforsikringsloven mv. (etablering av naturskadekapital i Norsk Naturskadepool mv.) og forskrift 26. januar 2024 nr. 111 om naturskadeforsikring blei det gjort omfattande endringar i </w:t>
      </w:r>
      <w:proofErr w:type="spellStart"/>
      <w:r w:rsidRPr="00AB6855">
        <w:t>reglane</w:t>
      </w:r>
      <w:proofErr w:type="spellEnd"/>
      <w:r w:rsidRPr="00AB6855">
        <w:t xml:space="preserve"> om naturskadeforsikring. Oppgåvene som er lagt til Norsk naturskadepool, er </w:t>
      </w:r>
      <w:proofErr w:type="spellStart"/>
      <w:r w:rsidRPr="00AB6855">
        <w:t>vesentleg</w:t>
      </w:r>
      <w:proofErr w:type="spellEnd"/>
      <w:r w:rsidRPr="00AB6855">
        <w:t xml:space="preserve"> </w:t>
      </w:r>
      <w:proofErr w:type="spellStart"/>
      <w:r w:rsidRPr="00AB6855">
        <w:t>meir</w:t>
      </w:r>
      <w:proofErr w:type="spellEnd"/>
      <w:r w:rsidRPr="00AB6855">
        <w:t xml:space="preserve"> omfattande enn dei var tidlegare.</w:t>
      </w:r>
    </w:p>
    <w:p w14:paraId="052F81BA" w14:textId="77777777" w:rsidR="00AB6855" w:rsidRPr="00AB6855" w:rsidRDefault="00AB6855" w:rsidP="00AB6855">
      <w:r w:rsidRPr="00AB6855">
        <w:t>Hovudtrekka ved oppgåvene til poolen etter endringane er beskrivne slik i høyringsnotatet punkt 5:</w:t>
      </w:r>
    </w:p>
    <w:p w14:paraId="0A905CF1" w14:textId="77777777" w:rsidR="00AB6855" w:rsidRPr="00AB6855" w:rsidRDefault="00AB6855" w:rsidP="00AB6855">
      <w:pPr>
        <w:pStyle w:val="blokksit"/>
      </w:pPr>
      <w:r w:rsidRPr="00AB6855">
        <w:t xml:space="preserve">«Poolen ivaretar grunnleggende funksjoner i naturskadeforsikringsordningen, som fastsetting av </w:t>
      </w:r>
      <w:proofErr w:type="spellStart"/>
      <w:r w:rsidRPr="00AB6855">
        <w:t>premierate</w:t>
      </w:r>
      <w:proofErr w:type="spellEnd"/>
      <w:r w:rsidRPr="00AB6855">
        <w:t>, tegning av gjenforsikring og skadeutligning mellom forsikringsselskapene. Alle forsikringsselskap som erstatter naturskade, skal være medlemmer i poolen, jf. naturskadeforsikringsloven § 4. Etter reglene som trer i kraft 1. januar 2025, skal det dessuten etableres en ordning der forsikringsselskapene avsetter overskudd i naturskadekapital som forvaltes av poolen.»</w:t>
      </w:r>
    </w:p>
    <w:p w14:paraId="5F4A4F02" w14:textId="77777777" w:rsidR="00AB6855" w:rsidRPr="00AB6855" w:rsidRDefault="00AB6855" w:rsidP="00AB6855">
      <w:r w:rsidRPr="00AB6855">
        <w:t xml:space="preserve">Norsk naturskadepool er </w:t>
      </w:r>
      <w:proofErr w:type="spellStart"/>
      <w:r w:rsidRPr="00AB6855">
        <w:t>ikkje</w:t>
      </w:r>
      <w:proofErr w:type="spellEnd"/>
      <w:r w:rsidRPr="00AB6855">
        <w:t xml:space="preserve"> underlagt tilsyn i dag.</w:t>
      </w:r>
    </w:p>
    <w:p w14:paraId="40C5E82D" w14:textId="77777777" w:rsidR="00AB6855" w:rsidRPr="00AB6855" w:rsidRDefault="00AB6855" w:rsidP="00AB6855">
      <w:pPr>
        <w:pStyle w:val="Overskrift2"/>
      </w:pPr>
      <w:r w:rsidRPr="00AB6855">
        <w:t>Forslaget i høyringsnotatet</w:t>
      </w:r>
    </w:p>
    <w:p w14:paraId="0368E822" w14:textId="77777777" w:rsidR="00AB6855" w:rsidRPr="00AB6855" w:rsidRDefault="00AB6855" w:rsidP="00AB6855">
      <w:r w:rsidRPr="00AB6855">
        <w:t>I høyringsnotatet 24. juni 2024 blei det foreslått at Finanstilsynet skal føre tilsyn med Norsk naturskadepool, og at rammene for tilsynet skal følgje av finanstilsynslova. Forslaga er grunngjevne slik:</w:t>
      </w:r>
    </w:p>
    <w:p w14:paraId="6A9E1566" w14:textId="77777777" w:rsidR="00AB6855" w:rsidRPr="00AB6855" w:rsidRDefault="00AB6855" w:rsidP="00AB6855">
      <w:pPr>
        <w:pStyle w:val="blokksit"/>
      </w:pPr>
      <w:r w:rsidRPr="00AB6855">
        <w:t>«Etter departementets syn er det flere grunner som taler for at Finanstilsynet bør føre tilsyn med poolen. Naturskadeforsikringsordningen er en viktig ordning, både for forsikringskundene og forsikringsselskapene. I en tid med hyppigere og mer omfattende naturskader må det antas at spørsmål om premier, gjenforsikring, skadeutligning, risiko og soliditet for forsikringsselskapene vil bli stadig viktigere.</w:t>
      </w:r>
    </w:p>
    <w:p w14:paraId="4DA7DAF9" w14:textId="77777777" w:rsidR="00AB6855" w:rsidRPr="00AB6855" w:rsidRDefault="00AB6855" w:rsidP="00AB6855">
      <w:pPr>
        <w:pStyle w:val="blokksit"/>
      </w:pPr>
      <w:r w:rsidRPr="00AB6855">
        <w:t xml:space="preserve">Etableringen av naturskadekapital under poolens forvaltning tilsier også at det er behov for tilsyn. Reglene om naturskadekapital gjelder store verdier. Naturskadekapitalen i selskapene har tidligere vært beregnet til å utgjøre ca. 8,5 milliarder kroner, og overgangsordningen i de nye reglene </w:t>
      </w:r>
      <w:r w:rsidRPr="00AB6855">
        <w:lastRenderedPageBreak/>
        <w:t>i naturskadeforsikringsloven § 4 legger opp til at poolens naturskadekapital skal nå en størrelse på minst fire milliarder kroner. Poolen vil ha ansvar både for å fastsette et samlet naturskaderegnskap som skal legges til grunn for innbetaling og utbetaling av naturskadekapital, og for forvaltningen av naturskadekapitalen, se naturskadeforsikringsforskriften §§ 23 og 39.</w:t>
      </w:r>
    </w:p>
    <w:p w14:paraId="3B885208" w14:textId="77777777" w:rsidR="00AB6855" w:rsidRPr="00AB6855" w:rsidRDefault="00AB6855" w:rsidP="00AB6855">
      <w:pPr>
        <w:pStyle w:val="blokksit"/>
      </w:pPr>
      <w:r w:rsidRPr="00AB6855">
        <w:t xml:space="preserve">Departementet antar dessuten at tilsyn med poolen er hensiktsmessig i lys av interessemotsetningene mellom de store forsikringsselskapene, som har opparbeidet seg betydelig naturskadekapital gjennom årene, og de mindre forsikringsselskapene, som ikke har opparbeidet seg tilsvarende naturskadekapital. Departementet viser i den forbindelsen til at interessemotsetninger har vært et hensyn i arbeidet med naturskadeforsikringsforskriften, jf. </w:t>
      </w:r>
      <w:proofErr w:type="gramStart"/>
      <w:r w:rsidRPr="00AB6855">
        <w:t>kgl. res.</w:t>
      </w:r>
      <w:proofErr w:type="gramEnd"/>
      <w:r w:rsidRPr="00AB6855">
        <w:t xml:space="preserve"> 26. januar 2024 nr. 111 punkt 3.3.4, der det framgår at reglene om organisering og oppgaver «skal sikre en forsvarlig drift av poolen, under hensyn til at ulike interesser kan gjøre seg gjeldende, og bidra til klare ansvarsforhold og åpenhet på naturskadeforsikringsområdet».</w:t>
      </w:r>
    </w:p>
    <w:p w14:paraId="77BFD2FF" w14:textId="77777777" w:rsidR="00AB6855" w:rsidRPr="00AB6855" w:rsidRDefault="00AB6855" w:rsidP="00AB6855">
      <w:pPr>
        <w:pStyle w:val="blokksit"/>
      </w:pPr>
      <w:r w:rsidRPr="00AB6855">
        <w:t>Det synes naturlig at det er Finanstilsynet som fører tilsyn med poolen, og departementet viser her særlig til sammenhengen mellom poolens virksomhet og forsikringsselskapene, som Finanstilsynet allerede fører tilsyn med.»</w:t>
      </w:r>
    </w:p>
    <w:p w14:paraId="150E7587" w14:textId="77777777" w:rsidR="00AB6855" w:rsidRPr="00AB6855" w:rsidRDefault="00AB6855" w:rsidP="00AB6855">
      <w:r w:rsidRPr="00AB6855">
        <w:t>Høyringsnotatet inneheld òg forslag om at risikostyringsforskrifta og IKT-forskrifta skal gjelde for poolen. Som følgje av forslaget om at Finanstilsynet skal føre tilsyn med poolen, blei det i høyringsnotatet dessutan foreslått at Finanstilsynsklagenemnda blir klageorgan for vedtak om fastsetjing av avgift for forsikringstakarar som teiknar eller fornyar brannforsikring i eit forsikringsselskap som ikkje er medlem av poolen.</w:t>
      </w:r>
    </w:p>
    <w:p w14:paraId="66BF7D4E" w14:textId="77777777" w:rsidR="00AB6855" w:rsidRPr="00AB6855" w:rsidRDefault="00AB6855" w:rsidP="00AB6855">
      <w:pPr>
        <w:pStyle w:val="Overskrift2"/>
      </w:pPr>
      <w:r w:rsidRPr="00AB6855">
        <w:t>Høyringsinstansane sitt syn</w:t>
      </w:r>
    </w:p>
    <w:p w14:paraId="5B36FB31" w14:textId="77777777" w:rsidR="00AB6855" w:rsidRPr="00AB6855" w:rsidRDefault="00AB6855" w:rsidP="00AB6855">
      <w:pPr>
        <w:rPr>
          <w:rStyle w:val="kursiv"/>
        </w:rPr>
      </w:pPr>
      <w:proofErr w:type="spellStart"/>
      <w:r w:rsidRPr="00AB6855">
        <w:rPr>
          <w:rStyle w:val="kursiv"/>
        </w:rPr>
        <w:t>Forbrukarrådet</w:t>
      </w:r>
      <w:proofErr w:type="spellEnd"/>
      <w:r w:rsidRPr="00AB6855">
        <w:rPr>
          <w:rStyle w:val="kursiv"/>
        </w:rPr>
        <w:t xml:space="preserve">, Oslo kommune, Advokatforeningen </w:t>
      </w:r>
      <w:r w:rsidRPr="00AB6855">
        <w:t xml:space="preserve">og </w:t>
      </w:r>
      <w:r w:rsidRPr="00AB6855">
        <w:rPr>
          <w:rStyle w:val="kursiv"/>
        </w:rPr>
        <w:t>Den Norske Aktuarforening</w:t>
      </w:r>
      <w:r w:rsidRPr="00AB6855">
        <w:t xml:space="preserve"> </w:t>
      </w:r>
      <w:proofErr w:type="spellStart"/>
      <w:r w:rsidRPr="00AB6855">
        <w:t>støttar</w:t>
      </w:r>
      <w:proofErr w:type="spellEnd"/>
      <w:r w:rsidRPr="00AB6855">
        <w:t xml:space="preserve"> framlegget om at Finanstilsynet skal føre tilsyn med Norsk naturskadepool. </w:t>
      </w:r>
      <w:r w:rsidRPr="00AB6855">
        <w:rPr>
          <w:rStyle w:val="kursiv"/>
        </w:rPr>
        <w:t>Oslo kommune</w:t>
      </w:r>
      <w:r w:rsidRPr="00AB6855">
        <w:t xml:space="preserve"> peiker på at tilsyn med poolen kan gi allmenta auka tryggleik for at poolen blir drifta forsvarleg. </w:t>
      </w:r>
      <w:r w:rsidRPr="00AB6855">
        <w:rPr>
          <w:rStyle w:val="kursiv"/>
        </w:rPr>
        <w:t>Advokatforeningen</w:t>
      </w:r>
      <w:r w:rsidRPr="00AB6855">
        <w:t xml:space="preserve"> </w:t>
      </w:r>
      <w:proofErr w:type="spellStart"/>
      <w:r w:rsidRPr="00AB6855">
        <w:t>peiker</w:t>
      </w:r>
      <w:proofErr w:type="spellEnd"/>
      <w:r w:rsidRPr="00AB6855">
        <w:t xml:space="preserve"> på at som </w:t>
      </w:r>
      <w:proofErr w:type="spellStart"/>
      <w:r w:rsidRPr="00AB6855">
        <w:t>ein</w:t>
      </w:r>
      <w:proofErr w:type="spellEnd"/>
      <w:r w:rsidRPr="00AB6855">
        <w:t xml:space="preserve"> </w:t>
      </w:r>
      <w:proofErr w:type="spellStart"/>
      <w:r w:rsidRPr="00AB6855">
        <w:t>følgje</w:t>
      </w:r>
      <w:proofErr w:type="spellEnd"/>
      <w:r w:rsidRPr="00AB6855">
        <w:t xml:space="preserve"> av økt ansvar for poolen «kan risikoen for interessekonflikter mellom deltakende forsikringsselskaper i poolen øke og behovet for reguleringer vil være viktige. Det er derfor viktig med et nøytralt kontrollorgan som allerede har erfaring fra forsikringsbransjen».</w:t>
      </w:r>
    </w:p>
    <w:p w14:paraId="674F692E" w14:textId="77777777" w:rsidR="00AB6855" w:rsidRPr="00AB6855" w:rsidRDefault="00AB6855" w:rsidP="00AB6855">
      <w:pPr>
        <w:rPr>
          <w:rStyle w:val="kursiv"/>
        </w:rPr>
      </w:pPr>
      <w:r w:rsidRPr="00AB6855">
        <w:rPr>
          <w:rStyle w:val="kursiv"/>
        </w:rPr>
        <w:t xml:space="preserve">Norsk naturskadepool </w:t>
      </w:r>
      <w:proofErr w:type="spellStart"/>
      <w:r w:rsidRPr="00AB6855">
        <w:t>peiker</w:t>
      </w:r>
      <w:proofErr w:type="spellEnd"/>
      <w:r w:rsidRPr="00AB6855">
        <w:t xml:space="preserve"> på at om poolen skal </w:t>
      </w:r>
      <w:proofErr w:type="spellStart"/>
      <w:r w:rsidRPr="00AB6855">
        <w:t>underleggjast</w:t>
      </w:r>
      <w:proofErr w:type="spellEnd"/>
      <w:r w:rsidRPr="00AB6855">
        <w:t xml:space="preserve"> tilsyn, vil dette «innebære noe omstrukturering og innarbeidelse for administrasjonen og styret i Norsk Naturskadepool. Spesielt gjelder dette risikovurderinger som må gjennomføres av styret og meldeplikt til Finanstilsynet </w:t>
      </w:r>
      <w:proofErr w:type="gramStart"/>
      <w:r w:rsidRPr="00AB6855">
        <w:t>vedrørende</w:t>
      </w:r>
      <w:proofErr w:type="gramEnd"/>
      <w:r w:rsidRPr="00AB6855">
        <w:t xml:space="preserve"> utkontraktering. Alle avtaler som Norsk Naturskadepool er avtalepart i må klassifiseres, i tillegg må de avtalene hvor det er tale om meldeplikt gjennomgås av styret før det meldes til Finanstilsynet». Poolen peiker òg på at tilsyn ikkje bør setjast i verk før 1. januar 2026, slik at det nye styret får moglegheit til å områ seg.</w:t>
      </w:r>
    </w:p>
    <w:p w14:paraId="6C82F681" w14:textId="77777777" w:rsidR="00AB6855" w:rsidRPr="00AB6855" w:rsidRDefault="00AB6855" w:rsidP="00AB6855">
      <w:r w:rsidRPr="00AB6855">
        <w:rPr>
          <w:rStyle w:val="kursiv"/>
        </w:rPr>
        <w:t>Finans Norge</w:t>
      </w:r>
      <w:r w:rsidRPr="00AB6855">
        <w:t xml:space="preserve"> gir ikkje uttrykk for om dei støttar forslaget om tilsyn, men peiker på «at kravet om tilsynsoppfølging blant annet vil medføre administrative utgifter for poolen, som igjen vil være et kostnadsdrivende element for premiefastsettelsen i naturskadeordningen». Organisasjonen peiker òg på at poolen må gis nok tid på å tilpasse seg kravet om tilsyn før føresegnene trer i kraft.</w:t>
      </w:r>
    </w:p>
    <w:p w14:paraId="7737A92C" w14:textId="77777777" w:rsidR="00AB6855" w:rsidRPr="00AB6855" w:rsidRDefault="00AB6855" w:rsidP="00AB6855">
      <w:pPr>
        <w:pStyle w:val="Overskrift2"/>
      </w:pPr>
      <w:r w:rsidRPr="00AB6855">
        <w:lastRenderedPageBreak/>
        <w:t>Departementet sine vurderingar</w:t>
      </w:r>
    </w:p>
    <w:p w14:paraId="2D61F5FF" w14:textId="77777777" w:rsidR="00AB6855" w:rsidRPr="00AB6855" w:rsidRDefault="00AB6855" w:rsidP="00AB6855">
      <w:r w:rsidRPr="00AB6855">
        <w:t>Departementet foreslår å følgje opp framlegget i høyringsnotatet om at Finanstilsynet skal føre tilsyn med Norsk naturskadepool, og viser til grunngjevinga der. Departementet kan ikkje sjå at høyringa gir grunn til ei anna vurdering.</w:t>
      </w:r>
    </w:p>
    <w:p w14:paraId="2226F89A" w14:textId="77777777" w:rsidR="00AB6855" w:rsidRPr="00AB6855" w:rsidRDefault="00AB6855" w:rsidP="00AB6855">
      <w:r w:rsidRPr="00AB6855">
        <w:t>Departementet foreslår at reglane om tilsyn tas inn som nytt § 4 femte ledd i naturskadeforsikringslova.</w:t>
      </w:r>
    </w:p>
    <w:p w14:paraId="4C1BF1EE" w14:textId="77777777" w:rsidR="00AB6855" w:rsidRPr="00AB6855" w:rsidRDefault="00AB6855" w:rsidP="00AB6855">
      <w:r w:rsidRPr="00AB6855">
        <w:t xml:space="preserve">Spørsmålet om Norsk naturskadepool skal </w:t>
      </w:r>
      <w:proofErr w:type="spellStart"/>
      <w:r w:rsidRPr="00AB6855">
        <w:t>vere</w:t>
      </w:r>
      <w:proofErr w:type="spellEnd"/>
      <w:r w:rsidRPr="00AB6855">
        <w:t xml:space="preserve"> omfatta av forskrift om risikostyring og internkontroll og forskrift om bruk av informasjons- og kommunikasjonsteknologi (IKT), blir handsama i eit etterfølgjande forskriftsarbeid. Det same gjeld spørsmålet om Finanstilsynsklagenemnda bør bli klageorgan for vedtak om fastsetjing av avgift for forsikringstakarar som teiknar eller fornyar brannforsikring i eit forsikringsselskap som ikkje er medlem av poolen.</w:t>
      </w:r>
    </w:p>
    <w:p w14:paraId="671D03F6" w14:textId="77777777" w:rsidR="00AB6855" w:rsidRPr="00AB6855" w:rsidRDefault="00AB6855" w:rsidP="00AB6855">
      <w:pPr>
        <w:pStyle w:val="Overskrift1"/>
      </w:pPr>
      <w:r w:rsidRPr="00AB6855">
        <w:t>Endringar i tvangsfullbyrdingslova</w:t>
      </w:r>
    </w:p>
    <w:p w14:paraId="5F2DDFAA" w14:textId="77777777" w:rsidR="00AB6855" w:rsidRPr="00AB6855" w:rsidRDefault="00AB6855" w:rsidP="00AB6855">
      <w:pPr>
        <w:pStyle w:val="Overskrift2"/>
      </w:pPr>
      <w:r w:rsidRPr="00AB6855">
        <w:t>Gjeldande rett</w:t>
      </w:r>
    </w:p>
    <w:p w14:paraId="7DEA5ACA" w14:textId="77777777" w:rsidR="00AB6855" w:rsidRPr="00AB6855" w:rsidRDefault="00AB6855" w:rsidP="00AB6855">
      <w:r w:rsidRPr="00AB6855">
        <w:t>Tvangsfullbyrdingslova § 5-1 andre ledd har reglar om kven som kan vere prosessfullmektig i saker om tvangsfullbyrding for namsmannen. Føresegna lyder slik:</w:t>
      </w:r>
    </w:p>
    <w:p w14:paraId="22A9F604" w14:textId="77777777" w:rsidR="00AB6855" w:rsidRPr="00AB6855" w:rsidRDefault="00AB6855" w:rsidP="00AB6855">
      <w:pPr>
        <w:pStyle w:val="blokksit"/>
      </w:pPr>
      <w:r w:rsidRPr="00AB6855">
        <w:t xml:space="preserve">«Om </w:t>
      </w:r>
      <w:proofErr w:type="spellStart"/>
      <w:r w:rsidRPr="00AB6855">
        <w:t>prosessfullmektig</w:t>
      </w:r>
      <w:proofErr w:type="spellEnd"/>
      <w:r w:rsidRPr="00AB6855">
        <w:t xml:space="preserve"> gjelder tvisteloven kapittel 3 tilsvarende. Dessuten kan en inkassobevillingshaver hos en inkassator som driver inkassovirksomhet i </w:t>
      </w:r>
      <w:proofErr w:type="gramStart"/>
      <w:r w:rsidRPr="00AB6855">
        <w:t>medhold av</w:t>
      </w:r>
      <w:proofErr w:type="gramEnd"/>
      <w:r w:rsidRPr="00AB6855">
        <w:t xml:space="preserve"> inkassobevilling etter inkassoloven, være </w:t>
      </w:r>
      <w:proofErr w:type="spellStart"/>
      <w:r w:rsidRPr="00AB6855">
        <w:t>prosessfullmektig</w:t>
      </w:r>
      <w:proofErr w:type="spellEnd"/>
      <w:r w:rsidRPr="00AB6855">
        <w:t xml:space="preserve"> etter samme regler som advokater under tvangsfullbyrdelse i inkassooppdrag som inkassatoren har for parten. Videre kan den som har rett til å drive rettshjelpsvirksomhet etter domstolloven § 218 annet ledd nr. 1 til 3, være </w:t>
      </w:r>
      <w:proofErr w:type="spellStart"/>
      <w:r w:rsidRPr="00AB6855">
        <w:t>prosessfullmektig</w:t>
      </w:r>
      <w:proofErr w:type="spellEnd"/>
      <w:r w:rsidRPr="00AB6855">
        <w:t xml:space="preserve"> under tvangsfullbyrdelse i rettshjelpsoppdrag som vedkommende har for parten. For </w:t>
      </w:r>
      <w:proofErr w:type="spellStart"/>
      <w:r w:rsidRPr="00AB6855">
        <w:t>prosessfullmektig</w:t>
      </w:r>
      <w:proofErr w:type="spellEnd"/>
      <w:r w:rsidRPr="00AB6855">
        <w:t xml:space="preserve"> etter tredje punktum gjelder tvisteloven § 12-1 på tilsvarende måte som for advokater.»</w:t>
      </w:r>
    </w:p>
    <w:p w14:paraId="6D4FAA07" w14:textId="77777777" w:rsidR="00AB6855" w:rsidRPr="00AB6855" w:rsidRDefault="00AB6855" w:rsidP="00AB6855">
      <w:proofErr w:type="spellStart"/>
      <w:r w:rsidRPr="00AB6855">
        <w:t>Reglane</w:t>
      </w:r>
      <w:proofErr w:type="spellEnd"/>
      <w:r w:rsidRPr="00AB6855">
        <w:t xml:space="preserve"> i domstollova § 218 andre ledd, som det er vist til, blei oppheva ved lov 12. mai 2022 nr. 28 om advokater og andre som yter rettslig bistand, som tok til å gjelde 1. januar 2025.</w:t>
      </w:r>
    </w:p>
    <w:p w14:paraId="243ABFB0" w14:textId="77777777" w:rsidR="00AB6855" w:rsidRPr="00AB6855" w:rsidRDefault="00AB6855" w:rsidP="00AB6855">
      <w:r w:rsidRPr="00AB6855">
        <w:t xml:space="preserve">Personar med rett til å drive </w:t>
      </w:r>
      <w:proofErr w:type="spellStart"/>
      <w:r w:rsidRPr="00AB6855">
        <w:t>rettshjelpsverksemd</w:t>
      </w:r>
      <w:proofErr w:type="spellEnd"/>
      <w:r w:rsidRPr="00AB6855">
        <w:t xml:space="preserve"> etter domstollova § 218 andre ledd nr. 1 til 3 gjaldt personar med juridisk embetseksamen eller mastergrad i rettsvitskap, jf. nr. 1, statsautoriserte og registrerte revisorar, jf. nr. 2, og personar med individuell løyve, jf. nr. 3. Rettshjelparen kunne berre opptre som prosessfullmektig i rettshjelpsoppdrag han eller ho hadde for parten. For persongruppene nemnde i nr. 2 og 3 tyder dette at dei berre kunne opptre som prosessfullmektigar i saker som fall innafor det saklege området for løyvet dei hadde til å yte rettshjelp etter føresegna.</w:t>
      </w:r>
    </w:p>
    <w:p w14:paraId="7CD88133" w14:textId="77777777" w:rsidR="00AB6855" w:rsidRPr="00AB6855" w:rsidRDefault="00AB6855" w:rsidP="00AB6855">
      <w:r w:rsidRPr="00AB6855">
        <w:t>Sakshandsaminga i saker for tingretten er regulert i tvangsfullbyrdingslova kapittel 6. Tvangsfullbyrdingslova § 6-2 om prosessfullmektig svarer i det vesentlege til § 5-1 andre ledd.</w:t>
      </w:r>
    </w:p>
    <w:p w14:paraId="18E17F8F" w14:textId="77777777" w:rsidR="00AB6855" w:rsidRPr="00AB6855" w:rsidRDefault="00AB6855" w:rsidP="00AB6855">
      <w:r w:rsidRPr="00AB6855">
        <w:t xml:space="preserve">Tvistelova § 3-3 gjeld tilsvarande for høvet til å vere prosessfullmektig etter tvangsfullbyrdingslova §§ 5-1 og 6-2, jf. tvangsfullbyrdingslova § 5-1 andre ledd første punktum og § 6-1 første ledd. Utgangspunktet i tvistelova § 3-3 første ledd er at ein advokat kan vere prosessfullmektig under rettargong. I tillegg er det eit visst høve for andre til å opptre som prosessfullmektig. Etter fjerde ledd første punktum kan retten tillate at ein annan skikka myndig person </w:t>
      </w:r>
      <w:r w:rsidRPr="00AB6855">
        <w:lastRenderedPageBreak/>
        <w:t>opptrer som prosessfullmektig. Det går vidare fram av fjerde ledd andre punktum at ein jurist som gir rettsleg bistand som ledd i næringsverksemd, berre kan vere prosessfullmektig dersom vilkåra i advokatlova § 68 er oppfylte.</w:t>
      </w:r>
    </w:p>
    <w:p w14:paraId="1DE75882" w14:textId="77777777" w:rsidR="00AB6855" w:rsidRPr="00AB6855" w:rsidRDefault="00AB6855" w:rsidP="00AB6855">
      <w:pPr>
        <w:pStyle w:val="Overskrift2"/>
      </w:pPr>
      <w:r w:rsidRPr="00AB6855">
        <w:t>Forslaget i høyringsnotatet</w:t>
      </w:r>
    </w:p>
    <w:p w14:paraId="4F3B389C" w14:textId="77777777" w:rsidR="00AB6855" w:rsidRPr="00AB6855" w:rsidRDefault="00AB6855" w:rsidP="00AB6855">
      <w:r w:rsidRPr="00AB6855">
        <w:t>I Justis- og beredskapsdepartementet sitt høyringsnotat 4. juni 2024 blei det foreslått å endre reglane i tvangsfullbyringslova §§ 5-1 og 6-2, slik at juristar kan vere prosessfullmektigar i tvangsfullbyrdingssaker for namsmannen og tingretten:</w:t>
      </w:r>
    </w:p>
    <w:p w14:paraId="2DF79A28" w14:textId="77777777" w:rsidR="00AB6855" w:rsidRPr="00AB6855" w:rsidRDefault="00AB6855" w:rsidP="00AB6855">
      <w:pPr>
        <w:pStyle w:val="blokksit"/>
      </w:pPr>
      <w:r w:rsidRPr="00AB6855">
        <w:t>«Når advokatloven trer i kraft, oppheves rettsrådsmonopolet slik at enhver kan yte rettslig bistand utenfor rettergang. Opphevelsen av rettsrådsmonopolet innebærer at rettshjelperordningen opphører. Det er derfor behov for å endre tvangsfullbyrdelsesloven §§ 5-1 og 6-2.</w:t>
      </w:r>
    </w:p>
    <w:p w14:paraId="0EE1B013" w14:textId="77777777" w:rsidR="00AB6855" w:rsidRPr="00AB6855" w:rsidRDefault="00AB6855" w:rsidP="00AB6855">
      <w:pPr>
        <w:pStyle w:val="blokksit"/>
      </w:pPr>
      <w:r w:rsidRPr="00AB6855">
        <w:t xml:space="preserve">Departementet foreslår at dagens bestemmelser om </w:t>
      </w:r>
      <w:proofErr w:type="spellStart"/>
      <w:r w:rsidRPr="00AB6855">
        <w:t>rettshjelpere</w:t>
      </w:r>
      <w:proofErr w:type="spellEnd"/>
      <w:r w:rsidRPr="00AB6855">
        <w:t xml:space="preserve"> i tvangsfullbyrdelsesloven §§ 5-1 og 6-2 endres til å omfatte jurister. I vurderingen er det sett hen til de vedtatte endringene i tvisteloven § 3-3 fjerde ledd andre punktum og § 6-7 første ledd bokstav b. Når advokatloven trer i kraft, vil det følge av tvisteloven § 3-3 fjerde ledd andre punktum at en jurist som yter rettslig bistand som ledd i næringsvirksomhet, bare kan være </w:t>
      </w:r>
      <w:proofErr w:type="spellStart"/>
      <w:r w:rsidRPr="00AB6855">
        <w:t>prosessfullmektig</w:t>
      </w:r>
      <w:proofErr w:type="spellEnd"/>
      <w:r w:rsidRPr="00AB6855">
        <w:t xml:space="preserve"> hvis vilkårene i advokatloven § 68 er oppfylt. Det er også vedtatt endringer i tvisteloven § 6-7 første ledd bokstav b om hvem som kan være </w:t>
      </w:r>
      <w:proofErr w:type="spellStart"/>
      <w:r w:rsidRPr="00AB6855">
        <w:t>prosessfullmektig</w:t>
      </w:r>
      <w:proofErr w:type="spellEnd"/>
      <w:r w:rsidRPr="00AB6855">
        <w:t xml:space="preserve"> for forliksrådet. I dag følger det av denne bestemmelsen at partene kan bruke rettshjelper etter domstolloven § 218 annet ledd nr. 1 til 3 som </w:t>
      </w:r>
      <w:proofErr w:type="spellStart"/>
      <w:r w:rsidRPr="00AB6855">
        <w:t>prosessfullmektig</w:t>
      </w:r>
      <w:proofErr w:type="spellEnd"/>
      <w:r w:rsidRPr="00AB6855">
        <w:t xml:space="preserve"> for forliksrådet. Når advokatloven settes i kraft, endres bestemmelsen til å omfatte «jurist».</w:t>
      </w:r>
    </w:p>
    <w:p w14:paraId="032C7D95" w14:textId="77777777" w:rsidR="00AB6855" w:rsidRPr="00AB6855" w:rsidRDefault="00AB6855" w:rsidP="00AB6855">
      <w:pPr>
        <w:pStyle w:val="blokksit"/>
      </w:pPr>
      <w:r w:rsidRPr="00AB6855">
        <w:t xml:space="preserve">Departementets foreløpige vurdering er at det vil være tilstrekkelig å stille krav om at en </w:t>
      </w:r>
      <w:proofErr w:type="spellStart"/>
      <w:r w:rsidRPr="00AB6855">
        <w:t>prosessfullmektig</w:t>
      </w:r>
      <w:proofErr w:type="spellEnd"/>
      <w:r w:rsidRPr="00AB6855">
        <w:t xml:space="preserve"> i tvangsfullbyrdelsessaker for namsmannen og tingretten er jurist. Med «jurist» menes person med juridisk embetseksamen, master i rettsvitenskap eller godkjent juridisk utdanning fra utlandet, jf. advokatloven § 2 bokstav c og § 67 første, andre og fjerde ledd.</w:t>
      </w:r>
    </w:p>
    <w:p w14:paraId="5CDA64D7" w14:textId="77777777" w:rsidR="00AB6855" w:rsidRPr="00AB6855" w:rsidRDefault="00AB6855" w:rsidP="00AB6855">
      <w:pPr>
        <w:pStyle w:val="blokksit"/>
      </w:pPr>
      <w:r w:rsidRPr="00AB6855">
        <w:t xml:space="preserve">Adgangen for en jurist til å være </w:t>
      </w:r>
      <w:proofErr w:type="spellStart"/>
      <w:r w:rsidRPr="00AB6855">
        <w:t>prosessfullmektig</w:t>
      </w:r>
      <w:proofErr w:type="spellEnd"/>
      <w:r w:rsidRPr="00AB6855">
        <w:t xml:space="preserve"> i tvangsfullbyrdelsessaker kan være begrenset av et forbud mot å yte rettslig bistand, jf. advokatloven § 70 første ledd. Etter advokatloven § 70 vil Advokattilsynet kunne forby en person å yte rettslig bistand etter § 66 hvis vedkommende yter rettslig bistand som ledd i næringsvirksomhet på en uforsvarlig måte, og det er utilrådelig at vedkommende fortsetter å yte slik bistand. Et forbud mot å yte rettslig bistand kan ilegges for en bestemt tid på inntil fem år. Forbudet kan begrenses til å gjelde en bestemt type rettslig bistand.</w:t>
      </w:r>
    </w:p>
    <w:p w14:paraId="415B704A" w14:textId="77777777" w:rsidR="00AB6855" w:rsidRPr="00AB6855" w:rsidRDefault="00AB6855" w:rsidP="00AB6855">
      <w:pPr>
        <w:pStyle w:val="blokksit"/>
      </w:pPr>
      <w:r w:rsidRPr="00AB6855">
        <w:t xml:space="preserve">Forslaget innebærer en utvidelse av juristers adgang til å være </w:t>
      </w:r>
      <w:proofErr w:type="spellStart"/>
      <w:r w:rsidRPr="00AB6855">
        <w:t>prosessfullmektig</w:t>
      </w:r>
      <w:proofErr w:type="spellEnd"/>
      <w:r w:rsidRPr="00AB6855">
        <w:t xml:space="preserve"> i saker om tvangsfullbyrdelse for namsmannen og tingretten. For personer som er omfattet av domstolloven § 218 andre ledd nr. 2 og 3 foreslår departementet at adgangen til å være </w:t>
      </w:r>
      <w:proofErr w:type="spellStart"/>
      <w:r w:rsidRPr="00AB6855">
        <w:t>prosessfullmektig</w:t>
      </w:r>
      <w:proofErr w:type="spellEnd"/>
      <w:r w:rsidRPr="00AB6855">
        <w:t xml:space="preserve"> skal vurderes etter tvisteloven § 3-3 fjerde ledd første punktum, jf. tvangsfullbyrdelsesloven § 5-1 andre ledd første punktum og § 6-1 første ledd. Det samme gjelder for andre som yter rettslig bistand etter advokatloven § 66.</w:t>
      </w:r>
    </w:p>
    <w:p w14:paraId="6BEF8BBD" w14:textId="77777777" w:rsidR="00AB6855" w:rsidRPr="00AB6855" w:rsidRDefault="00AB6855" w:rsidP="00AB6855">
      <w:pPr>
        <w:pStyle w:val="blokksit"/>
      </w:pPr>
      <w:r w:rsidRPr="00AB6855">
        <w:t xml:space="preserve">Departementets foreløpige vurdering er at det ikke er behov for overgangsregler for personer som er omfattet av domstolloven § 218 andre ledd nr. 2 og 3, ettersom disse personene vil kunne søke om å være </w:t>
      </w:r>
      <w:proofErr w:type="spellStart"/>
      <w:r w:rsidRPr="00AB6855">
        <w:t>prosessfullmektig</w:t>
      </w:r>
      <w:proofErr w:type="spellEnd"/>
      <w:r w:rsidRPr="00AB6855">
        <w:t xml:space="preserve"> i den enkelte sak.»</w:t>
      </w:r>
    </w:p>
    <w:p w14:paraId="5FD0CF17" w14:textId="77777777" w:rsidR="00AB6855" w:rsidRPr="00AB6855" w:rsidRDefault="00AB6855" w:rsidP="00AB6855">
      <w:pPr>
        <w:pStyle w:val="Overskrift2"/>
      </w:pPr>
      <w:r w:rsidRPr="00AB6855">
        <w:t>Høyringsinstansane sitt syn</w:t>
      </w:r>
    </w:p>
    <w:p w14:paraId="68A581E4" w14:textId="77777777" w:rsidR="00AB6855" w:rsidRPr="00AB6855" w:rsidRDefault="00AB6855" w:rsidP="00AB6855">
      <w:r w:rsidRPr="00AB6855">
        <w:t>Ingen høyringsinstansar har hatt merknadar til framlegget i høyringsnotatet.</w:t>
      </w:r>
    </w:p>
    <w:p w14:paraId="3074EE2E" w14:textId="77777777" w:rsidR="00AB6855" w:rsidRPr="00AB6855" w:rsidRDefault="00AB6855" w:rsidP="00AB6855">
      <w:pPr>
        <w:pStyle w:val="Overskrift2"/>
      </w:pPr>
      <w:r w:rsidRPr="00AB6855">
        <w:lastRenderedPageBreak/>
        <w:t>Departementet sine vurderingar</w:t>
      </w:r>
    </w:p>
    <w:p w14:paraId="10E23933" w14:textId="77777777" w:rsidR="00AB6855" w:rsidRPr="00AB6855" w:rsidRDefault="00AB6855" w:rsidP="00AB6855">
      <w:r w:rsidRPr="00AB6855">
        <w:t>Departementet foreslår å endre reglane i tvangsfullbyringslova §§ 5-1 og 6-2 slik at juristar kan vere prosessfullmektigar i tvangsfullbyrdingssaker for namsmannen og tingretten. Departementet viser til grunngjevinga i høyringsnotatet, og at ingen høyringsinstansar har hatt merknadar til framlegget.</w:t>
      </w:r>
    </w:p>
    <w:p w14:paraId="51B90EE0" w14:textId="77777777" w:rsidR="00AB6855" w:rsidRPr="00AB6855" w:rsidRDefault="00AB6855" w:rsidP="00AB6855">
      <w:pPr>
        <w:pStyle w:val="Overskrift1"/>
      </w:pPr>
      <w:r w:rsidRPr="00AB6855">
        <w:t>Økonomiske og administrative konsekvensar</w:t>
      </w:r>
    </w:p>
    <w:p w14:paraId="437C8DCD" w14:textId="77777777" w:rsidR="00AB6855" w:rsidRPr="00AB6855" w:rsidRDefault="00AB6855" w:rsidP="00AB6855">
      <w:r w:rsidRPr="00AB6855">
        <w:t>Ei endring av forskriftsheimelen i naturskadeforsikringslova § 3 andre ledd slik at det blir mogleg å gi reglar i forskrift om ei automatisk justering av ansvarsgrensa, til dømes ved bruk av modellar, vil i seg sjølv ikkje ha økonomiske eller administrative konsekvensar. Med ei automatisk justering av ansvarsgrensa vil det i framtida ikkje vere naudsynt for departementet å ta initiativ til jamlege justeringar. Dette vil kunne innebere ei viss ressursinnsparing for departementet og høyringsinstansane. Ei automatisk justering vil kunne gi ei meir presis ansvarsgrense. Ei utgreiing av økonomiske og administrative konsekvensar må gjerast i samband med forskriftsarbeidet.</w:t>
      </w:r>
    </w:p>
    <w:p w14:paraId="1C58D6EE" w14:textId="21583A4B" w:rsidR="00AB6855" w:rsidRPr="00AB6855" w:rsidRDefault="00AB6855" w:rsidP="00AB6855">
      <w:r w:rsidRPr="00AB6855">
        <w:t xml:space="preserve">Framlegget om at Finanstilsynet skal føre tilsyn med Norsk naturskadepool, vil føre med seg arbeid for Finanstilsynet og poolen. </w:t>
      </w:r>
      <w:r w:rsidRPr="00AB6855">
        <w:rPr>
          <w:lang w:val="nn-NO"/>
        </w:rPr>
        <w:t xml:space="preserve">Det følgjer av finanstilsynslova § 9 at utgiftene til tilsynet skal bli utlikna på føretaka (sjå òg ny finanstilsynslov § 6-1), og departementet legg difor til grunn at naturskadepoolen må betale tilsynsavgift. </w:t>
      </w:r>
      <w:proofErr w:type="spellStart"/>
      <w:r w:rsidRPr="00AB6855">
        <w:t>Kostnadane</w:t>
      </w:r>
      <w:proofErr w:type="spellEnd"/>
      <w:r w:rsidRPr="00AB6855">
        <w:t xml:space="preserve"> som tilsynet vil føre med seg, kan føre til auka forsikringspremiar, men dei skal samstundes fordelast på svært mange kundar. Sett i samanheng med den sannsynlege storleiken på kostnadane må ein kunne rekne med at ein eventuell kostnadsauke for den enkelte kunden vil bli svært beskjeden.</w:t>
      </w:r>
    </w:p>
    <w:p w14:paraId="173A19B1" w14:textId="77777777" w:rsidR="00AB6855" w:rsidRPr="00AB6855" w:rsidRDefault="00AB6855" w:rsidP="00AB6855">
      <w:r w:rsidRPr="00AB6855">
        <w:t>Framlegget om endringar i tvangsfullbyrdingslova vil kunne gjere juristar noko meir konkurransedyktige i marknaden for juridiske tenester. Departementet kan elles ikkje sjå at framlegget har økonomiske konsekvensar av betydning.</w:t>
      </w:r>
    </w:p>
    <w:p w14:paraId="2AF85BBE" w14:textId="77777777" w:rsidR="00AB6855" w:rsidRPr="00AB6855" w:rsidRDefault="00AB6855" w:rsidP="00AB6855">
      <w:pPr>
        <w:pStyle w:val="Overskrift1"/>
      </w:pPr>
      <w:r w:rsidRPr="00AB6855">
        <w:t>Merknadar til dei enkelte føresegnene</w:t>
      </w:r>
    </w:p>
    <w:p w14:paraId="14E44398" w14:textId="77777777" w:rsidR="00AB6855" w:rsidRPr="00AB6855" w:rsidRDefault="00AB6855" w:rsidP="00AB6855">
      <w:pPr>
        <w:pStyle w:val="avsnitt-undertittel"/>
      </w:pPr>
      <w:r w:rsidRPr="00AB6855">
        <w:t>Til naturskadeforsikringslova § 3</w:t>
      </w:r>
    </w:p>
    <w:p w14:paraId="1401E135" w14:textId="77777777" w:rsidR="00AB6855" w:rsidRPr="00AB6855" w:rsidRDefault="00AB6855" w:rsidP="00AB6855">
      <w:r w:rsidRPr="00AB6855">
        <w:t xml:space="preserve">Departementet foreslår endringar i forskriftsheimelen om ansvarsgrense i </w:t>
      </w:r>
      <w:r w:rsidRPr="00AB6855">
        <w:rPr>
          <w:rStyle w:val="kursiv"/>
        </w:rPr>
        <w:t>andre ledd</w:t>
      </w:r>
      <w:r w:rsidRPr="00AB6855">
        <w:t>. Heimelen skal gjere det mogleg å gi forskriftsføresegner som endrar ansvarsgrensa automatisk. Føresegnene kan mellom anna innebere at ansvarsgrensa heilt eller delvis blir knytt til indekser, modelleringar eller andre eksterne berekningar. Departementet viser som døme til forslaget frå Finanstilsynet om å knyte ansvarsgrensa til kapitalkravberekningar som Det europeiske forsikringstilsynet gjer etter Solvens II-regelverket. Nærare bakgrunn går fram av punkt 3.</w:t>
      </w:r>
    </w:p>
    <w:p w14:paraId="27297091" w14:textId="77777777" w:rsidR="00AB6855" w:rsidRPr="00AB6855" w:rsidRDefault="00AB6855" w:rsidP="00AB6855">
      <w:pPr>
        <w:pStyle w:val="avsnitt-undertittel"/>
      </w:pPr>
      <w:r w:rsidRPr="00AB6855">
        <w:t>Til naturskadeforsikringslova § 4</w:t>
      </w:r>
    </w:p>
    <w:p w14:paraId="7BD03AFF" w14:textId="1852DC37" w:rsidR="00AB6855" w:rsidRPr="00AB6855" w:rsidRDefault="00AB6855" w:rsidP="00AB6855">
      <w:r w:rsidRPr="00AB6855">
        <w:t xml:space="preserve">Nytt </w:t>
      </w:r>
      <w:r w:rsidRPr="00AB6855">
        <w:rPr>
          <w:rStyle w:val="kursiv"/>
        </w:rPr>
        <w:t>femte ledd</w:t>
      </w:r>
      <w:r w:rsidRPr="00AB6855">
        <w:t xml:space="preserve"> i § 4 svarer til lovforslaget i høyringsnotatet § 13. Føresegna legg Norsk naturskadepool under </w:t>
      </w:r>
      <w:proofErr w:type="spellStart"/>
      <w:r w:rsidRPr="00AB6855">
        <w:t>tilsvarande</w:t>
      </w:r>
      <w:proofErr w:type="spellEnd"/>
      <w:r w:rsidRPr="00AB6855">
        <w:t xml:space="preserve"> kontrollregime som andre Finanstilsynet fører tilsyn med, sjå finanstilsynslova § 3 første ledd og ny finanstilsynslov § 1</w:t>
      </w:r>
      <w:r>
        <w:t>-</w:t>
      </w:r>
      <w:r w:rsidRPr="00AB6855">
        <w:t xml:space="preserve">3 første og andre ledd. At tilsynet </w:t>
      </w:r>
      <w:r w:rsidRPr="00AB6855">
        <w:lastRenderedPageBreak/>
        <w:t>skal førast etter reglane i finanstilsynslova, gir Finanstilsynet verkemiddel til å følgje opp brot på pliktene til poolen, jf. finanstilsynslova §§ 4 flg. og ny finanstilsynslov kapittel 4. Forslaget er omtalt nærare i punkt 4.</w:t>
      </w:r>
    </w:p>
    <w:p w14:paraId="7E743E0C" w14:textId="77777777" w:rsidR="00AB6855" w:rsidRPr="00AB6855" w:rsidRDefault="00AB6855" w:rsidP="00AB6855">
      <w:r w:rsidRPr="00AB6855">
        <w:t>Departementet foreslår å gjere noverande femte ledd til nytt sjette ledd.</w:t>
      </w:r>
    </w:p>
    <w:p w14:paraId="4C7D447A" w14:textId="77777777" w:rsidR="00AB6855" w:rsidRPr="00AB6855" w:rsidRDefault="00AB6855" w:rsidP="00AB6855">
      <w:pPr>
        <w:pStyle w:val="avsnitt-undertittel"/>
      </w:pPr>
      <w:r w:rsidRPr="00AB6855">
        <w:t>Til tvangsfullbyrdingslova § 5-1</w:t>
      </w:r>
    </w:p>
    <w:p w14:paraId="7CB8C85F" w14:textId="77777777" w:rsidR="00AB6855" w:rsidRPr="00AB6855" w:rsidRDefault="00AB6855" w:rsidP="00AB6855">
      <w:r w:rsidRPr="00AB6855">
        <w:t xml:space="preserve">Departementet gjer i </w:t>
      </w:r>
      <w:r w:rsidRPr="00AB6855">
        <w:rPr>
          <w:rStyle w:val="kursiv"/>
        </w:rPr>
        <w:t>andre ledd tredje punktum</w:t>
      </w:r>
      <w:r w:rsidRPr="00AB6855">
        <w:t xml:space="preserve"> framlegg om at juristar kan vere prosessfullmektigar i tvangsfullbyrdingssaker for namsmannen. Endringa kjem av at rettshjelparordninga tok slutt 1. januar 2025, og at det difor ikkje lenger gir meining at rettshjelparar kan vere prosessfullmektigar. Framlegget er nærare omtalt i punkt 5.</w:t>
      </w:r>
    </w:p>
    <w:p w14:paraId="57EBCC5C" w14:textId="77777777" w:rsidR="00AB6855" w:rsidRPr="00AB6855" w:rsidRDefault="00AB6855" w:rsidP="00AB6855">
      <w:pPr>
        <w:pStyle w:val="avsnitt-undertittel"/>
      </w:pPr>
      <w:r w:rsidRPr="00AB6855">
        <w:t>Til tvangsfullbyrdingslova § 6-2</w:t>
      </w:r>
    </w:p>
    <w:p w14:paraId="0C0BDC56" w14:textId="7B86CECC" w:rsidR="00AB6855" w:rsidRPr="00AB6855" w:rsidRDefault="00AB6855" w:rsidP="00AB6855">
      <w:r w:rsidRPr="00AB6855">
        <w:t xml:space="preserve">Framlegget om å endre </w:t>
      </w:r>
      <w:r w:rsidRPr="00AB6855">
        <w:rPr>
          <w:rStyle w:val="kursiv"/>
        </w:rPr>
        <w:t>andre punktum</w:t>
      </w:r>
      <w:r w:rsidRPr="00AB6855">
        <w:t xml:space="preserve"> svarer til framlegget til endringar i tvangsfullbyrdingslova § 5-1, sett bort frå at det gjeld saker for tingretten, ikkje namsmannen. Departementet viser til merknaden til endringane i tvangsfullbyrdingslova § 5</w:t>
      </w:r>
      <w:r>
        <w:t>-</w:t>
      </w:r>
      <w:r w:rsidRPr="00AB6855">
        <w:t>1.</w:t>
      </w:r>
    </w:p>
    <w:p w14:paraId="3E108CD5" w14:textId="77777777" w:rsidR="00AB6855" w:rsidRPr="00AB6855" w:rsidRDefault="00AB6855" w:rsidP="00AB6855">
      <w:pPr>
        <w:pStyle w:val="a-tilraar-dep"/>
      </w:pPr>
      <w:r w:rsidRPr="00AB6855">
        <w:t>Justis- og beredskapsdepartementet</w:t>
      </w:r>
    </w:p>
    <w:p w14:paraId="1BF7AD0F" w14:textId="77777777" w:rsidR="00AB6855" w:rsidRPr="00AB6855" w:rsidRDefault="00AB6855" w:rsidP="00AB6855">
      <w:pPr>
        <w:pStyle w:val="a-tilraar-tit"/>
      </w:pPr>
      <w:r w:rsidRPr="00AB6855">
        <w:t>tilrår:</w:t>
      </w:r>
    </w:p>
    <w:p w14:paraId="07B6DE96" w14:textId="77777777" w:rsidR="00AB6855" w:rsidRPr="00AB6855" w:rsidRDefault="00AB6855" w:rsidP="00AB6855">
      <w:r w:rsidRPr="00AB6855">
        <w:t>At Dykkar Majestet godkjenner og skriv under eit framlagt forslag til proposisjon til Stortinget om endringar i naturskadeforsikringslova m.m. (ansvarsgrense og tilsyn med Norsk naturskadepool).</w:t>
      </w:r>
    </w:p>
    <w:p w14:paraId="0D85D492" w14:textId="77777777" w:rsidR="00AB6855" w:rsidRPr="00AB6855" w:rsidRDefault="00AB6855" w:rsidP="00AB6855">
      <w:pPr>
        <w:pStyle w:val="a-konge-tekst"/>
        <w:rPr>
          <w:rStyle w:val="halvfet0"/>
        </w:rPr>
      </w:pPr>
      <w:r w:rsidRPr="00AB6855">
        <w:rPr>
          <w:rStyle w:val="halvfet0"/>
        </w:rPr>
        <w:t xml:space="preserve">Vi HARALD, </w:t>
      </w:r>
      <w:r w:rsidRPr="00AB6855">
        <w:t>Noregs Konge,</w:t>
      </w:r>
    </w:p>
    <w:p w14:paraId="6238A1BB" w14:textId="77777777" w:rsidR="00AB6855" w:rsidRPr="00AB6855" w:rsidRDefault="00AB6855" w:rsidP="00AB6855">
      <w:pPr>
        <w:pStyle w:val="a-konge-tit"/>
      </w:pPr>
      <w:r w:rsidRPr="00AB6855">
        <w:t>stadfester:</w:t>
      </w:r>
    </w:p>
    <w:p w14:paraId="31A161B8" w14:textId="77777777" w:rsidR="00AB6855" w:rsidRPr="00AB6855" w:rsidRDefault="00AB6855" w:rsidP="00AB6855">
      <w:r w:rsidRPr="00AB6855">
        <w:t>Stortinget blir bedt om å gjere vedtak til lov om endringar i naturskadeforsikringslova m.m. (ansvarsgrense og tilsyn med Norsk naturskadepool) i samsvar med eit vedlagt forslag.</w:t>
      </w:r>
    </w:p>
    <w:p w14:paraId="172EA112" w14:textId="77777777" w:rsidR="00AB6855" w:rsidRPr="00AB6855" w:rsidRDefault="00AB6855" w:rsidP="00AB6855">
      <w:pPr>
        <w:pStyle w:val="a-vedtak-tit"/>
      </w:pPr>
      <w:r w:rsidRPr="00AB6855">
        <w:t xml:space="preserve">Forslag </w:t>
      </w:r>
    </w:p>
    <w:p w14:paraId="72E5DF1E" w14:textId="77777777" w:rsidR="00AB6855" w:rsidRPr="00AB6855" w:rsidRDefault="00AB6855" w:rsidP="00AB6855">
      <w:pPr>
        <w:pStyle w:val="a-vedtak-tit"/>
      </w:pPr>
      <w:r w:rsidRPr="00AB6855">
        <w:t>til lov om endringar i naturskadeforsikringslova m.m. (ansvarsgrense og tilsyn med Norsk naturskadepool)</w:t>
      </w:r>
    </w:p>
    <w:p w14:paraId="77AD68D9" w14:textId="77777777" w:rsidR="00AB6855" w:rsidRPr="00AB6855" w:rsidRDefault="00AB6855" w:rsidP="00AB6855">
      <w:pPr>
        <w:pStyle w:val="a-vedtak-del"/>
      </w:pPr>
      <w:r w:rsidRPr="00AB6855">
        <w:t>I</w:t>
      </w:r>
    </w:p>
    <w:p w14:paraId="529C3CD9" w14:textId="77777777" w:rsidR="00AB6855" w:rsidRPr="00AB6855" w:rsidRDefault="00AB6855" w:rsidP="00AB6855">
      <w:pPr>
        <w:pStyle w:val="l-tit-endr-lov"/>
      </w:pPr>
      <w:r w:rsidRPr="00AB6855">
        <w:t>I lov 16. juni 1989 nr. 70 om naturskadeforsikring blir det gjort følgjande endringar:</w:t>
      </w:r>
    </w:p>
    <w:p w14:paraId="4ED73FF3" w14:textId="77777777" w:rsidR="00AB6855" w:rsidRPr="00AB6855" w:rsidRDefault="00AB6855" w:rsidP="00AB6855">
      <w:pPr>
        <w:pStyle w:val="l-tit-endr-ledd"/>
      </w:pPr>
      <w:r w:rsidRPr="00AB6855">
        <w:t>§ 3 andre ledd skal lyde:</w:t>
      </w:r>
    </w:p>
    <w:p w14:paraId="32BD356E" w14:textId="77777777" w:rsidR="00AB6855" w:rsidRPr="00AB6855" w:rsidRDefault="00AB6855" w:rsidP="00AB6855">
      <w:pPr>
        <w:pStyle w:val="l-ledd"/>
      </w:pPr>
      <w:r w:rsidRPr="00AB6855">
        <w:t xml:space="preserve">Forsikringsselskapenes samlede ansvar ved en enkelt naturkatastrofe begrenses </w:t>
      </w:r>
      <w:r w:rsidRPr="00AB6855">
        <w:rPr>
          <w:rStyle w:val="l-endring"/>
        </w:rPr>
        <w:t>etter nærmere regler</w:t>
      </w:r>
      <w:r w:rsidRPr="00AB6855">
        <w:t xml:space="preserve"> som fastsettes av Kongen </w:t>
      </w:r>
      <w:r w:rsidRPr="00AB6855">
        <w:rPr>
          <w:rStyle w:val="l-endring"/>
        </w:rPr>
        <w:t>i forskrift</w:t>
      </w:r>
      <w:r w:rsidRPr="00AB6855">
        <w:t>.</w:t>
      </w:r>
    </w:p>
    <w:p w14:paraId="1FB782DF" w14:textId="77777777" w:rsidR="00AB6855" w:rsidRPr="00AB6855" w:rsidRDefault="00AB6855" w:rsidP="00AB6855">
      <w:pPr>
        <w:pStyle w:val="l-tit-endr-ledd"/>
      </w:pPr>
      <w:r w:rsidRPr="00AB6855">
        <w:lastRenderedPageBreak/>
        <w:t>§ 4 nytt femte ledd skal lyde:</w:t>
      </w:r>
    </w:p>
    <w:p w14:paraId="5E246A8B" w14:textId="77777777" w:rsidR="00AB6855" w:rsidRPr="00AB6855" w:rsidRDefault="00AB6855" w:rsidP="00AB6855">
      <w:pPr>
        <w:pStyle w:val="l-ledd"/>
      </w:pPr>
      <w:r w:rsidRPr="00AB6855">
        <w:rPr>
          <w:rStyle w:val="l-endring"/>
        </w:rPr>
        <w:t>Finanstilsynet fører tilsyn med Norsk naturskadepool etter reglene i finanstilsynsloven.</w:t>
      </w:r>
    </w:p>
    <w:p w14:paraId="361845EA" w14:textId="77777777" w:rsidR="00AB6855" w:rsidRPr="00AB6855" w:rsidRDefault="00AB6855" w:rsidP="00AB6855">
      <w:pPr>
        <w:pStyle w:val="l-tit-endr-ledd"/>
      </w:pPr>
      <w:r w:rsidRPr="00AB6855">
        <w:t>Noverande femte ledd blir nytt sjette ledd.</w:t>
      </w:r>
    </w:p>
    <w:p w14:paraId="5C3EFFAB" w14:textId="77777777" w:rsidR="00AB6855" w:rsidRPr="00AB6855" w:rsidRDefault="00AB6855" w:rsidP="00AB6855">
      <w:pPr>
        <w:pStyle w:val="a-vedtak-del"/>
      </w:pPr>
      <w:r w:rsidRPr="00AB6855">
        <w:t>II</w:t>
      </w:r>
    </w:p>
    <w:p w14:paraId="77E31EE8" w14:textId="77777777" w:rsidR="00AB6855" w:rsidRPr="00AB6855" w:rsidRDefault="00AB6855" w:rsidP="00AB6855">
      <w:pPr>
        <w:pStyle w:val="l-tit-endr-lov"/>
      </w:pPr>
      <w:r w:rsidRPr="00AB6855">
        <w:t>I lov 26. juni 1992 nr. 86 om tvangsfullbyrdelse blir det gjort følgjande endringar:</w:t>
      </w:r>
    </w:p>
    <w:p w14:paraId="5F2597AD" w14:textId="77777777" w:rsidR="00AB6855" w:rsidRPr="00AB6855" w:rsidRDefault="00AB6855" w:rsidP="00AB6855">
      <w:pPr>
        <w:pStyle w:val="l-tit-endr-ledd"/>
      </w:pPr>
      <w:r w:rsidRPr="00AB6855">
        <w:t>§ 5-1 andre ledd tredje punktum skal lyde:</w:t>
      </w:r>
    </w:p>
    <w:p w14:paraId="4038A92E" w14:textId="77777777" w:rsidR="00AB6855" w:rsidRPr="00AB6855" w:rsidRDefault="00AB6855" w:rsidP="00AB6855">
      <w:pPr>
        <w:pStyle w:val="l-punktum"/>
      </w:pPr>
      <w:r w:rsidRPr="00AB6855">
        <w:t xml:space="preserve">Videre kan </w:t>
      </w:r>
      <w:r w:rsidRPr="00AB6855">
        <w:rPr>
          <w:rStyle w:val="l-endring"/>
        </w:rPr>
        <w:t xml:space="preserve">en jurist </w:t>
      </w:r>
      <w:r w:rsidRPr="00AB6855">
        <w:t xml:space="preserve">være </w:t>
      </w:r>
      <w:proofErr w:type="spellStart"/>
      <w:r w:rsidRPr="00AB6855">
        <w:t>prosessfullmektig</w:t>
      </w:r>
      <w:proofErr w:type="spellEnd"/>
      <w:r w:rsidRPr="00AB6855">
        <w:t xml:space="preserve"> under </w:t>
      </w:r>
      <w:r w:rsidRPr="00AB6855">
        <w:rPr>
          <w:rStyle w:val="l-endring"/>
        </w:rPr>
        <w:t>tvangsfullbyrdelse.</w:t>
      </w:r>
    </w:p>
    <w:p w14:paraId="58BF21AD" w14:textId="77777777" w:rsidR="00AB6855" w:rsidRPr="00AB6855" w:rsidRDefault="00AB6855" w:rsidP="00AB6855">
      <w:pPr>
        <w:pStyle w:val="l-tit-endr-ledd"/>
      </w:pPr>
      <w:r w:rsidRPr="00AB6855">
        <w:t>§ 6-2 andre punktum skal lyde:</w:t>
      </w:r>
    </w:p>
    <w:p w14:paraId="377BCD21" w14:textId="77777777" w:rsidR="00AB6855" w:rsidRPr="00AB6855" w:rsidRDefault="00AB6855" w:rsidP="00AB6855">
      <w:pPr>
        <w:pStyle w:val="l-punktum"/>
      </w:pPr>
      <w:r w:rsidRPr="00AB6855">
        <w:t xml:space="preserve">Videre kan </w:t>
      </w:r>
      <w:r w:rsidRPr="00AB6855">
        <w:rPr>
          <w:rStyle w:val="l-endring"/>
        </w:rPr>
        <w:t>en jurist</w:t>
      </w:r>
      <w:r w:rsidRPr="00AB6855">
        <w:t xml:space="preserve"> være </w:t>
      </w:r>
      <w:proofErr w:type="spellStart"/>
      <w:r w:rsidRPr="00AB6855">
        <w:t>prosessfullmektig</w:t>
      </w:r>
      <w:proofErr w:type="spellEnd"/>
      <w:r w:rsidRPr="00AB6855">
        <w:t xml:space="preserve"> under </w:t>
      </w:r>
      <w:r w:rsidRPr="00AB6855">
        <w:rPr>
          <w:rStyle w:val="l-endring"/>
        </w:rPr>
        <w:t>tvangsfullbyrdelse</w:t>
      </w:r>
      <w:r w:rsidRPr="00AB6855">
        <w:t>.</w:t>
      </w:r>
    </w:p>
    <w:p w14:paraId="23793851" w14:textId="77777777" w:rsidR="00AB6855" w:rsidRPr="00AB6855" w:rsidRDefault="00AB6855" w:rsidP="00AB6855">
      <w:pPr>
        <w:pStyle w:val="a-vedtak-del"/>
      </w:pPr>
      <w:r w:rsidRPr="00AB6855">
        <w:t>III</w:t>
      </w:r>
    </w:p>
    <w:p w14:paraId="7C724048" w14:textId="77777777" w:rsidR="00AB6855" w:rsidRPr="00AB6855" w:rsidRDefault="00AB6855" w:rsidP="00AB6855">
      <w:r w:rsidRPr="00AB6855">
        <w:t>Lova gjeld frå den tida Kongen fastset. Kongen kan setje i verk dei einskilde føresegnene til ulik tid.</w:t>
      </w:r>
    </w:p>
    <w:p w14:paraId="46190796" w14:textId="77777777" w:rsidR="00AB6855" w:rsidRPr="00AB6855" w:rsidRDefault="00AB6855" w:rsidP="00AB6855"/>
    <w:sectPr w:rsidR="00AB6855" w:rsidRPr="00AB685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6129" w14:textId="77777777" w:rsidR="00AB6855" w:rsidRDefault="00AB6855">
      <w:pPr>
        <w:spacing w:after="0" w:line="240" w:lineRule="auto"/>
      </w:pPr>
      <w:r>
        <w:separator/>
      </w:r>
    </w:p>
  </w:endnote>
  <w:endnote w:type="continuationSeparator" w:id="0">
    <w:p w14:paraId="270C48A5" w14:textId="77777777" w:rsidR="00AB6855" w:rsidRDefault="00A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47A3" w14:textId="77777777" w:rsidR="00AB6855" w:rsidRDefault="00AB6855">
      <w:pPr>
        <w:spacing w:after="0" w:line="240" w:lineRule="auto"/>
      </w:pPr>
      <w:r>
        <w:separator/>
      </w:r>
    </w:p>
  </w:footnote>
  <w:footnote w:type="continuationSeparator" w:id="0">
    <w:p w14:paraId="438F00B8" w14:textId="77777777" w:rsidR="00AB6855" w:rsidRDefault="00AB6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E4BB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B60F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3C12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AE1CE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826C19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A62E0F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496802396">
    <w:abstractNumId w:val="4"/>
  </w:num>
  <w:num w:numId="2" w16cid:durableId="216668681">
    <w:abstractNumId w:val="3"/>
  </w:num>
  <w:num w:numId="3" w16cid:durableId="290284011">
    <w:abstractNumId w:val="2"/>
  </w:num>
  <w:num w:numId="4" w16cid:durableId="1163155887">
    <w:abstractNumId w:val="1"/>
  </w:num>
  <w:num w:numId="5" w16cid:durableId="1679890848">
    <w:abstractNumId w:val="0"/>
  </w:num>
  <w:num w:numId="6" w16cid:durableId="181208873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6261718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94130822">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184711912">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22213447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01484325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8175134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030881681">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755935428">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424612233">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763529264">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230963893">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342971954">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720976647">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47110050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381751731">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618534981">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188133323">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710542725">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2067483867">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780220030">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2116443689">
    <w:abstractNumId w:val="22"/>
  </w:num>
  <w:num w:numId="28" w16cid:durableId="127940421">
    <w:abstractNumId w:val="6"/>
  </w:num>
  <w:num w:numId="29" w16cid:durableId="453059794">
    <w:abstractNumId w:val="20"/>
  </w:num>
  <w:num w:numId="30" w16cid:durableId="1310746066">
    <w:abstractNumId w:val="13"/>
  </w:num>
  <w:num w:numId="31" w16cid:durableId="486016021">
    <w:abstractNumId w:val="18"/>
  </w:num>
  <w:num w:numId="32" w16cid:durableId="521095899">
    <w:abstractNumId w:val="23"/>
  </w:num>
  <w:num w:numId="33" w16cid:durableId="1424374986">
    <w:abstractNumId w:val="8"/>
  </w:num>
  <w:num w:numId="34" w16cid:durableId="835999048">
    <w:abstractNumId w:val="7"/>
  </w:num>
  <w:num w:numId="35" w16cid:durableId="42796712">
    <w:abstractNumId w:val="19"/>
  </w:num>
  <w:num w:numId="36" w16cid:durableId="55470480">
    <w:abstractNumId w:val="9"/>
  </w:num>
  <w:num w:numId="37" w16cid:durableId="1617639866">
    <w:abstractNumId w:val="17"/>
  </w:num>
  <w:num w:numId="38" w16cid:durableId="1105350713">
    <w:abstractNumId w:val="14"/>
  </w:num>
  <w:num w:numId="39" w16cid:durableId="681277441">
    <w:abstractNumId w:val="24"/>
  </w:num>
  <w:num w:numId="40" w16cid:durableId="276255248">
    <w:abstractNumId w:val="11"/>
  </w:num>
  <w:num w:numId="41" w16cid:durableId="1570073908">
    <w:abstractNumId w:val="21"/>
  </w:num>
  <w:num w:numId="42" w16cid:durableId="930360091">
    <w:abstractNumId w:val="25"/>
  </w:num>
  <w:num w:numId="43" w16cid:durableId="862792257">
    <w:abstractNumId w:val="15"/>
  </w:num>
  <w:num w:numId="44" w16cid:durableId="1815902072">
    <w:abstractNumId w:val="16"/>
  </w:num>
  <w:num w:numId="45" w16cid:durableId="1906838649">
    <w:abstractNumId w:val="10"/>
  </w:num>
  <w:num w:numId="46" w16cid:durableId="744380320">
    <w:abstractNumId w:val="12"/>
  </w:num>
  <w:num w:numId="47"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C5A65"/>
    <w:rsid w:val="004D555D"/>
    <w:rsid w:val="00AB6855"/>
    <w:rsid w:val="00AC5A65"/>
    <w:rsid w:val="00CF13DC"/>
    <w:rsid w:val="00F41C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E1614"/>
  <w14:defaultImageDpi w14:val="0"/>
  <w15:docId w15:val="{3DAD66E8-F42B-4587-80CF-3DED6636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55D"/>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4D555D"/>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D555D"/>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4D555D"/>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4D555D"/>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4D555D"/>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4D555D"/>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4D555D"/>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4D555D"/>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4D555D"/>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D55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D555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D555D"/>
    <w:pPr>
      <w:keepNext/>
      <w:keepLines/>
      <w:spacing w:before="240" w:after="240"/>
    </w:pPr>
  </w:style>
  <w:style w:type="paragraph" w:customStyle="1" w:styleId="a-konge-tit">
    <w:name w:val="a-konge-tit"/>
    <w:basedOn w:val="Normal"/>
    <w:next w:val="Normal"/>
    <w:rsid w:val="004D555D"/>
    <w:pPr>
      <w:keepNext/>
      <w:keepLines/>
      <w:spacing w:before="240"/>
      <w:jc w:val="center"/>
    </w:pPr>
    <w:rPr>
      <w:spacing w:val="30"/>
    </w:rPr>
  </w:style>
  <w:style w:type="paragraph" w:customStyle="1" w:styleId="a-tilraar-dep">
    <w:name w:val="a-tilraar-dep"/>
    <w:basedOn w:val="Normal"/>
    <w:next w:val="Normal"/>
    <w:rsid w:val="004D555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D55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D555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D555D"/>
    <w:pPr>
      <w:keepNext/>
      <w:spacing w:before="360" w:after="60"/>
      <w:jc w:val="center"/>
    </w:pPr>
    <w:rPr>
      <w:b/>
    </w:rPr>
  </w:style>
  <w:style w:type="paragraph" w:customStyle="1" w:styleId="a-vedtak-tekst">
    <w:name w:val="a-vedtak-tekst"/>
    <w:basedOn w:val="Normal"/>
    <w:next w:val="Normal"/>
    <w:rsid w:val="004D55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D555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D555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D555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D555D"/>
    <w:pPr>
      <w:numPr>
        <w:numId w:val="29"/>
      </w:numPr>
      <w:spacing w:after="0"/>
    </w:pPr>
  </w:style>
  <w:style w:type="paragraph" w:customStyle="1" w:styleId="alfaliste2">
    <w:name w:val="alfaliste 2"/>
    <w:basedOn w:val="Liste2"/>
    <w:rsid w:val="004D555D"/>
    <w:pPr>
      <w:numPr>
        <w:numId w:val="2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D555D"/>
    <w:pPr>
      <w:numPr>
        <w:ilvl w:val="2"/>
        <w:numId w:val="2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D555D"/>
    <w:pPr>
      <w:numPr>
        <w:ilvl w:val="3"/>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D555D"/>
    <w:pPr>
      <w:numPr>
        <w:ilvl w:val="4"/>
        <w:numId w:val="2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D555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D555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D555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D555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D555D"/>
    <w:rPr>
      <w:rFonts w:ascii="Arial" w:eastAsia="Times New Roman" w:hAnsi="Arial"/>
      <w:b/>
      <w:spacing w:val="4"/>
      <w:kern w:val="0"/>
      <w:sz w:val="28"/>
      <w:szCs w:val="22"/>
      <w14:ligatures w14:val="none"/>
    </w:rPr>
  </w:style>
  <w:style w:type="paragraph" w:customStyle="1" w:styleId="b-post">
    <w:name w:val="b-post"/>
    <w:basedOn w:val="Normal"/>
    <w:next w:val="Normal"/>
    <w:rsid w:val="004D555D"/>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4D555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D555D"/>
    <w:pPr>
      <w:spacing w:before="60" w:after="0"/>
      <w:ind w:left="397"/>
    </w:pPr>
    <w:rPr>
      <w:spacing w:val="0"/>
    </w:rPr>
  </w:style>
  <w:style w:type="paragraph" w:customStyle="1" w:styleId="b-progomr">
    <w:name w:val="b-progomr"/>
    <w:basedOn w:val="Normal"/>
    <w:next w:val="Normal"/>
    <w:rsid w:val="004D555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D555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D555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4D555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4D555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D555D"/>
  </w:style>
  <w:style w:type="paragraph" w:customStyle="1" w:styleId="Def">
    <w:name w:val="Def"/>
    <w:basedOn w:val="hengende-innrykk"/>
    <w:rsid w:val="004D555D"/>
    <w:pPr>
      <w:spacing w:line="240" w:lineRule="auto"/>
      <w:ind w:left="0" w:firstLine="0"/>
    </w:pPr>
    <w:rPr>
      <w:rFonts w:ascii="Times" w:eastAsia="Batang" w:hAnsi="Times"/>
      <w:spacing w:val="0"/>
      <w:szCs w:val="20"/>
    </w:rPr>
  </w:style>
  <w:style w:type="paragraph" w:customStyle="1" w:styleId="del-nr">
    <w:name w:val="del-nr"/>
    <w:basedOn w:val="Normal"/>
    <w:qFormat/>
    <w:rsid w:val="004D555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4D555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4D555D"/>
  </w:style>
  <w:style w:type="paragraph" w:customStyle="1" w:styleId="figur-noter">
    <w:name w:val="figur-noter"/>
    <w:basedOn w:val="Normal"/>
    <w:next w:val="Normal"/>
    <w:rsid w:val="004D555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D555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D55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4D555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D555D"/>
    <w:rPr>
      <w:sz w:val="20"/>
    </w:rPr>
  </w:style>
  <w:style w:type="character" w:customStyle="1" w:styleId="FotnotetekstTegn">
    <w:name w:val="Fotnotetekst Tegn"/>
    <w:basedOn w:val="Standardskriftforavsnitt"/>
    <w:link w:val="Fotnotetekst"/>
    <w:rsid w:val="004D555D"/>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4D555D"/>
    <w:pPr>
      <w:tabs>
        <w:tab w:val="left" w:pos="397"/>
      </w:tabs>
      <w:spacing w:after="0"/>
      <w:ind w:left="397" w:hanging="397"/>
    </w:pPr>
    <w:rPr>
      <w:spacing w:val="0"/>
    </w:rPr>
  </w:style>
  <w:style w:type="paragraph" w:customStyle="1" w:styleId="friliste2">
    <w:name w:val="friliste 2"/>
    <w:basedOn w:val="Normal"/>
    <w:qFormat/>
    <w:rsid w:val="004D555D"/>
    <w:pPr>
      <w:tabs>
        <w:tab w:val="left" w:pos="794"/>
      </w:tabs>
      <w:spacing w:after="0"/>
      <w:ind w:left="794" w:hanging="397"/>
    </w:pPr>
    <w:rPr>
      <w:spacing w:val="0"/>
    </w:rPr>
  </w:style>
  <w:style w:type="paragraph" w:customStyle="1" w:styleId="friliste3">
    <w:name w:val="friliste 3"/>
    <w:basedOn w:val="Normal"/>
    <w:qFormat/>
    <w:rsid w:val="004D555D"/>
    <w:pPr>
      <w:tabs>
        <w:tab w:val="left" w:pos="1191"/>
      </w:tabs>
      <w:spacing w:after="0"/>
      <w:ind w:left="1191" w:hanging="397"/>
    </w:pPr>
    <w:rPr>
      <w:spacing w:val="0"/>
    </w:rPr>
  </w:style>
  <w:style w:type="paragraph" w:customStyle="1" w:styleId="friliste4">
    <w:name w:val="friliste 4"/>
    <w:basedOn w:val="Normal"/>
    <w:qFormat/>
    <w:rsid w:val="004D555D"/>
    <w:pPr>
      <w:tabs>
        <w:tab w:val="left" w:pos="1588"/>
      </w:tabs>
      <w:spacing w:after="0"/>
      <w:ind w:left="1588" w:hanging="397"/>
    </w:pPr>
    <w:rPr>
      <w:spacing w:val="0"/>
    </w:rPr>
  </w:style>
  <w:style w:type="paragraph" w:customStyle="1" w:styleId="friliste5">
    <w:name w:val="friliste 5"/>
    <w:basedOn w:val="Normal"/>
    <w:qFormat/>
    <w:rsid w:val="004D555D"/>
    <w:pPr>
      <w:tabs>
        <w:tab w:val="left" w:pos="1985"/>
      </w:tabs>
      <w:spacing w:after="0"/>
      <w:ind w:left="1985" w:hanging="397"/>
    </w:pPr>
    <w:rPr>
      <w:spacing w:val="0"/>
    </w:rPr>
  </w:style>
  <w:style w:type="paragraph" w:customStyle="1" w:styleId="Fullmakttit">
    <w:name w:val="Fullmakttit"/>
    <w:basedOn w:val="Normal"/>
    <w:next w:val="Normal"/>
    <w:rsid w:val="004D555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D555D"/>
    <w:pPr>
      <w:ind w:left="1418" w:hanging="1418"/>
    </w:pPr>
  </w:style>
  <w:style w:type="paragraph" w:customStyle="1" w:styleId="i-budkap-over">
    <w:name w:val="i-budkap-over"/>
    <w:basedOn w:val="Normal"/>
    <w:next w:val="Normal"/>
    <w:rsid w:val="004D555D"/>
    <w:pPr>
      <w:jc w:val="right"/>
    </w:pPr>
    <w:rPr>
      <w:rFonts w:ascii="Times" w:hAnsi="Times"/>
      <w:b/>
      <w:noProof/>
    </w:rPr>
  </w:style>
  <w:style w:type="paragraph" w:customStyle="1" w:styleId="i-dep">
    <w:name w:val="i-dep"/>
    <w:basedOn w:val="Normal"/>
    <w:next w:val="Normal"/>
    <w:rsid w:val="004D555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D555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D555D"/>
    <w:pPr>
      <w:keepNext/>
      <w:keepLines/>
      <w:jc w:val="center"/>
    </w:pPr>
    <w:rPr>
      <w:rFonts w:eastAsia="Batang"/>
      <w:b/>
      <w:sz w:val="28"/>
    </w:rPr>
  </w:style>
  <w:style w:type="paragraph" w:customStyle="1" w:styleId="i-mtit">
    <w:name w:val="i-mtit"/>
    <w:basedOn w:val="Normal"/>
    <w:next w:val="Normal"/>
    <w:rsid w:val="004D555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D555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D555D"/>
    <w:pPr>
      <w:spacing w:after="0"/>
      <w:jc w:val="center"/>
    </w:pPr>
    <w:rPr>
      <w:rFonts w:ascii="Times" w:hAnsi="Times"/>
      <w:i/>
      <w:noProof/>
    </w:rPr>
  </w:style>
  <w:style w:type="paragraph" w:customStyle="1" w:styleId="i-termin">
    <w:name w:val="i-termin"/>
    <w:basedOn w:val="Normal"/>
    <w:next w:val="Normal"/>
    <w:rsid w:val="004D555D"/>
    <w:pPr>
      <w:spacing w:before="360"/>
      <w:jc w:val="center"/>
    </w:pPr>
    <w:rPr>
      <w:b/>
      <w:noProof/>
      <w:sz w:val="28"/>
    </w:rPr>
  </w:style>
  <w:style w:type="paragraph" w:customStyle="1" w:styleId="i-tit">
    <w:name w:val="i-tit"/>
    <w:basedOn w:val="Normal"/>
    <w:next w:val="i-statsrdato"/>
    <w:rsid w:val="004D555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D555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D555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4D555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4D555D"/>
    <w:pPr>
      <w:numPr>
        <w:numId w:val="38"/>
      </w:numPr>
    </w:pPr>
    <w:rPr>
      <w:rFonts w:eastAsiaTheme="minorEastAsia"/>
    </w:rPr>
  </w:style>
  <w:style w:type="paragraph" w:customStyle="1" w:styleId="l-alfaliste2">
    <w:name w:val="l-alfaliste 2"/>
    <w:basedOn w:val="alfaliste2"/>
    <w:qFormat/>
    <w:rsid w:val="004D555D"/>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D555D"/>
    <w:pPr>
      <w:numPr>
        <w:numId w:val="3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D555D"/>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D555D"/>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D555D"/>
    <w:rPr>
      <w:lang w:val="nn-NO"/>
    </w:rPr>
  </w:style>
  <w:style w:type="paragraph" w:customStyle="1" w:styleId="l-ledd">
    <w:name w:val="l-ledd"/>
    <w:basedOn w:val="Normal"/>
    <w:qFormat/>
    <w:rsid w:val="004D555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D55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4D555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D55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4D555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D555D"/>
  </w:style>
  <w:style w:type="paragraph" w:customStyle="1" w:styleId="l-tit-endr-ledd">
    <w:name w:val="l-tit-endr-ledd"/>
    <w:basedOn w:val="Normal"/>
    <w:qFormat/>
    <w:rsid w:val="004D555D"/>
    <w:pPr>
      <w:keepNext/>
      <w:spacing w:before="240" w:after="0" w:line="240" w:lineRule="auto"/>
    </w:pPr>
    <w:rPr>
      <w:rFonts w:ascii="Times" w:hAnsi="Times"/>
      <w:noProof/>
      <w:lang w:val="nn-NO"/>
    </w:rPr>
  </w:style>
  <w:style w:type="paragraph" w:customStyle="1" w:styleId="l-tit-endr-lov">
    <w:name w:val="l-tit-endr-lov"/>
    <w:basedOn w:val="Normal"/>
    <w:qFormat/>
    <w:rsid w:val="004D555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D555D"/>
    <w:pPr>
      <w:keepNext/>
      <w:spacing w:before="240" w:after="0" w:line="240" w:lineRule="auto"/>
    </w:pPr>
    <w:rPr>
      <w:rFonts w:ascii="Times" w:hAnsi="Times"/>
      <w:noProof/>
      <w:lang w:val="nn-NO"/>
    </w:rPr>
  </w:style>
  <w:style w:type="paragraph" w:customStyle="1" w:styleId="l-tit-endr-lovkap">
    <w:name w:val="l-tit-endr-lovkap"/>
    <w:basedOn w:val="Normal"/>
    <w:qFormat/>
    <w:rsid w:val="004D555D"/>
    <w:pPr>
      <w:keepNext/>
      <w:spacing w:before="240" w:after="0" w:line="240" w:lineRule="auto"/>
    </w:pPr>
    <w:rPr>
      <w:rFonts w:ascii="Times" w:hAnsi="Times"/>
      <w:noProof/>
      <w:lang w:val="nn-NO"/>
    </w:rPr>
  </w:style>
  <w:style w:type="paragraph" w:customStyle="1" w:styleId="l-tit-endr-paragraf">
    <w:name w:val="l-tit-endr-paragraf"/>
    <w:basedOn w:val="Normal"/>
    <w:qFormat/>
    <w:rsid w:val="004D555D"/>
    <w:pPr>
      <w:keepNext/>
      <w:spacing w:before="240" w:after="0" w:line="240" w:lineRule="auto"/>
    </w:pPr>
    <w:rPr>
      <w:rFonts w:ascii="Times" w:hAnsi="Times"/>
      <w:noProof/>
      <w:lang w:val="nn-NO"/>
    </w:rPr>
  </w:style>
  <w:style w:type="paragraph" w:customStyle="1" w:styleId="l-tit-endr-punktum">
    <w:name w:val="l-tit-endr-punktum"/>
    <w:basedOn w:val="l-tit-endr-ledd"/>
    <w:qFormat/>
    <w:rsid w:val="004D55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4D555D"/>
    <w:pPr>
      <w:numPr>
        <w:numId w:val="32"/>
      </w:numPr>
      <w:spacing w:line="240" w:lineRule="auto"/>
      <w:contextualSpacing/>
    </w:pPr>
  </w:style>
  <w:style w:type="paragraph" w:styleId="Liste2">
    <w:name w:val="List 2"/>
    <w:basedOn w:val="Normal"/>
    <w:rsid w:val="004D555D"/>
    <w:pPr>
      <w:numPr>
        <w:ilvl w:val="1"/>
        <w:numId w:val="32"/>
      </w:numPr>
      <w:spacing w:after="0"/>
    </w:pPr>
  </w:style>
  <w:style w:type="paragraph" w:styleId="Liste3">
    <w:name w:val="List 3"/>
    <w:basedOn w:val="Normal"/>
    <w:rsid w:val="004D555D"/>
    <w:pPr>
      <w:numPr>
        <w:ilvl w:val="2"/>
        <w:numId w:val="32"/>
      </w:numPr>
      <w:spacing w:after="0"/>
    </w:pPr>
    <w:rPr>
      <w:spacing w:val="0"/>
    </w:rPr>
  </w:style>
  <w:style w:type="paragraph" w:styleId="Liste4">
    <w:name w:val="List 4"/>
    <w:basedOn w:val="Normal"/>
    <w:rsid w:val="004D555D"/>
    <w:pPr>
      <w:numPr>
        <w:ilvl w:val="3"/>
        <w:numId w:val="32"/>
      </w:numPr>
      <w:spacing w:after="0"/>
    </w:pPr>
    <w:rPr>
      <w:spacing w:val="0"/>
    </w:rPr>
  </w:style>
  <w:style w:type="paragraph" w:styleId="Liste5">
    <w:name w:val="List 5"/>
    <w:basedOn w:val="Normal"/>
    <w:rsid w:val="004D555D"/>
    <w:pPr>
      <w:numPr>
        <w:ilvl w:val="4"/>
        <w:numId w:val="32"/>
      </w:numPr>
      <w:spacing w:after="0"/>
    </w:pPr>
    <w:rPr>
      <w:spacing w:val="0"/>
    </w:rPr>
  </w:style>
  <w:style w:type="paragraph" w:customStyle="1" w:styleId="Listebombe">
    <w:name w:val="Liste bombe"/>
    <w:basedOn w:val="Liste"/>
    <w:qFormat/>
    <w:rsid w:val="004D555D"/>
    <w:pPr>
      <w:numPr>
        <w:numId w:val="40"/>
      </w:numPr>
      <w:tabs>
        <w:tab w:val="left" w:pos="397"/>
      </w:tabs>
      <w:ind w:left="397" w:hanging="397"/>
    </w:pPr>
  </w:style>
  <w:style w:type="paragraph" w:customStyle="1" w:styleId="Listebombe2">
    <w:name w:val="Liste bombe 2"/>
    <w:basedOn w:val="Liste2"/>
    <w:qFormat/>
    <w:rsid w:val="004D555D"/>
    <w:pPr>
      <w:numPr>
        <w:ilvl w:val="0"/>
        <w:numId w:val="41"/>
      </w:numPr>
      <w:ind w:left="794" w:hanging="397"/>
    </w:pPr>
  </w:style>
  <w:style w:type="paragraph" w:customStyle="1" w:styleId="Listebombe3">
    <w:name w:val="Liste bombe 3"/>
    <w:basedOn w:val="Liste3"/>
    <w:qFormat/>
    <w:rsid w:val="004D555D"/>
    <w:pPr>
      <w:numPr>
        <w:ilvl w:val="0"/>
        <w:numId w:val="42"/>
      </w:numPr>
      <w:ind w:left="1191" w:hanging="397"/>
    </w:pPr>
  </w:style>
  <w:style w:type="paragraph" w:customStyle="1" w:styleId="Listebombe4">
    <w:name w:val="Liste bombe 4"/>
    <w:basedOn w:val="Liste4"/>
    <w:qFormat/>
    <w:rsid w:val="004D555D"/>
    <w:pPr>
      <w:numPr>
        <w:ilvl w:val="0"/>
        <w:numId w:val="43"/>
      </w:numPr>
      <w:ind w:left="1588" w:hanging="397"/>
    </w:pPr>
  </w:style>
  <w:style w:type="paragraph" w:customStyle="1" w:styleId="Listebombe5">
    <w:name w:val="Liste bombe 5"/>
    <w:basedOn w:val="Liste5"/>
    <w:qFormat/>
    <w:rsid w:val="004D555D"/>
    <w:pPr>
      <w:numPr>
        <w:ilvl w:val="0"/>
        <w:numId w:val="4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D555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D555D"/>
    <w:pPr>
      <w:numPr>
        <w:numId w:val="30"/>
      </w:numPr>
      <w:spacing w:after="0"/>
    </w:pPr>
    <w:rPr>
      <w:rFonts w:ascii="Times" w:eastAsia="Batang" w:hAnsi="Times"/>
      <w:spacing w:val="0"/>
      <w:szCs w:val="20"/>
    </w:rPr>
  </w:style>
  <w:style w:type="paragraph" w:styleId="Nummerertliste2">
    <w:name w:val="List Number 2"/>
    <w:basedOn w:val="Normal"/>
    <w:rsid w:val="004D555D"/>
    <w:pPr>
      <w:numPr>
        <w:ilvl w:val="1"/>
        <w:numId w:val="30"/>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D555D"/>
    <w:pPr>
      <w:numPr>
        <w:ilvl w:val="2"/>
        <w:numId w:val="3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D555D"/>
    <w:pPr>
      <w:numPr>
        <w:ilvl w:val="3"/>
        <w:numId w:val="3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D555D"/>
    <w:pPr>
      <w:numPr>
        <w:ilvl w:val="4"/>
        <w:numId w:val="3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D555D"/>
    <w:pPr>
      <w:spacing w:after="0"/>
      <w:ind w:left="397"/>
    </w:pPr>
    <w:rPr>
      <w:spacing w:val="0"/>
      <w:lang w:val="en-US"/>
    </w:rPr>
  </w:style>
  <w:style w:type="paragraph" w:customStyle="1" w:styleId="opplisting3">
    <w:name w:val="opplisting 3"/>
    <w:basedOn w:val="Normal"/>
    <w:qFormat/>
    <w:rsid w:val="004D555D"/>
    <w:pPr>
      <w:spacing w:after="0"/>
      <w:ind w:left="794"/>
    </w:pPr>
    <w:rPr>
      <w:spacing w:val="0"/>
    </w:rPr>
  </w:style>
  <w:style w:type="paragraph" w:customStyle="1" w:styleId="opplisting4">
    <w:name w:val="opplisting 4"/>
    <w:basedOn w:val="Normal"/>
    <w:qFormat/>
    <w:rsid w:val="004D555D"/>
    <w:pPr>
      <w:spacing w:after="0"/>
      <w:ind w:left="1191"/>
    </w:pPr>
    <w:rPr>
      <w:spacing w:val="0"/>
    </w:rPr>
  </w:style>
  <w:style w:type="paragraph" w:customStyle="1" w:styleId="opplisting5">
    <w:name w:val="opplisting 5"/>
    <w:basedOn w:val="Normal"/>
    <w:qFormat/>
    <w:rsid w:val="004D555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4D555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D555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D555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4D555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4D555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4D555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4D555D"/>
    <w:rPr>
      <w:spacing w:val="6"/>
      <w:sz w:val="19"/>
    </w:rPr>
  </w:style>
  <w:style w:type="paragraph" w:customStyle="1" w:styleId="ramme-noter">
    <w:name w:val="ramme-noter"/>
    <w:basedOn w:val="Normal"/>
    <w:next w:val="Normal"/>
    <w:rsid w:val="004D555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D555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D555D"/>
    <w:pPr>
      <w:numPr>
        <w:numId w:val="39"/>
      </w:numPr>
      <w:spacing w:after="0" w:line="240" w:lineRule="auto"/>
    </w:pPr>
    <w:rPr>
      <w:rFonts w:ascii="Times" w:eastAsia="Batang" w:hAnsi="Times"/>
      <w:spacing w:val="0"/>
      <w:szCs w:val="20"/>
    </w:rPr>
  </w:style>
  <w:style w:type="paragraph" w:customStyle="1" w:styleId="romertallliste2">
    <w:name w:val="romertall liste 2"/>
    <w:basedOn w:val="Normal"/>
    <w:rsid w:val="004D555D"/>
    <w:pPr>
      <w:numPr>
        <w:ilvl w:val="1"/>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D555D"/>
    <w:pPr>
      <w:numPr>
        <w:ilvl w:val="2"/>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D555D"/>
    <w:pPr>
      <w:numPr>
        <w:ilvl w:val="3"/>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D555D"/>
    <w:pPr>
      <w:numPr>
        <w:ilvl w:val="4"/>
        <w:numId w:val="3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D555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D555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D555D"/>
    <w:pPr>
      <w:keepNext/>
      <w:keepLines/>
      <w:numPr>
        <w:ilvl w:val="6"/>
        <w:numId w:val="4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D555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4D555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D55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D555D"/>
    <w:pPr>
      <w:keepNext/>
      <w:keepLines/>
      <w:spacing w:before="360" w:after="240"/>
      <w:jc w:val="center"/>
    </w:pPr>
    <w:rPr>
      <w:rFonts w:ascii="Arial" w:hAnsi="Arial"/>
      <w:b/>
      <w:sz w:val="28"/>
    </w:rPr>
  </w:style>
  <w:style w:type="paragraph" w:customStyle="1" w:styleId="tittel-ordforkl">
    <w:name w:val="tittel-ordforkl"/>
    <w:basedOn w:val="Normal"/>
    <w:next w:val="Normal"/>
    <w:rsid w:val="004D555D"/>
    <w:pPr>
      <w:keepNext/>
      <w:keepLines/>
      <w:spacing w:before="360" w:after="240"/>
      <w:jc w:val="center"/>
    </w:pPr>
    <w:rPr>
      <w:rFonts w:ascii="Arial" w:hAnsi="Arial"/>
      <w:b/>
      <w:sz w:val="28"/>
    </w:rPr>
  </w:style>
  <w:style w:type="paragraph" w:customStyle="1" w:styleId="tittel-ramme">
    <w:name w:val="tittel-ramme"/>
    <w:basedOn w:val="Normal"/>
    <w:next w:val="Normal"/>
    <w:rsid w:val="004D555D"/>
    <w:pPr>
      <w:keepNext/>
      <w:keepLines/>
      <w:numPr>
        <w:ilvl w:val="7"/>
        <w:numId w:val="4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D555D"/>
    <w:pPr>
      <w:keepNext/>
      <w:keepLines/>
      <w:spacing w:before="360"/>
    </w:pPr>
    <w:rPr>
      <w:rFonts w:ascii="Arial" w:hAnsi="Arial"/>
      <w:b/>
      <w:sz w:val="28"/>
    </w:rPr>
  </w:style>
  <w:style w:type="character" w:customStyle="1" w:styleId="UndertittelTegn">
    <w:name w:val="Undertittel Tegn"/>
    <w:basedOn w:val="Standardskriftforavsnitt"/>
    <w:link w:val="Undertittel"/>
    <w:rsid w:val="004D555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D555D"/>
    <w:pPr>
      <w:numPr>
        <w:numId w:val="0"/>
      </w:numPr>
    </w:pPr>
    <w:rPr>
      <w:b w:val="0"/>
      <w:i/>
    </w:rPr>
  </w:style>
  <w:style w:type="paragraph" w:customStyle="1" w:styleId="Undervedl-tittel">
    <w:name w:val="Undervedl-tittel"/>
    <w:basedOn w:val="Normal"/>
    <w:next w:val="Normal"/>
    <w:rsid w:val="004D55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D555D"/>
    <w:pPr>
      <w:numPr>
        <w:numId w:val="0"/>
      </w:numPr>
      <w:outlineLvl w:val="9"/>
    </w:pPr>
  </w:style>
  <w:style w:type="paragraph" w:customStyle="1" w:styleId="v-Overskrift2">
    <w:name w:val="v-Overskrift 2"/>
    <w:basedOn w:val="Overskrift2"/>
    <w:next w:val="Normal"/>
    <w:rsid w:val="004D55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4D55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4D555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D555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4D555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D555D"/>
    <w:pPr>
      <w:numPr>
        <w:ilvl w:val="5"/>
        <w:numId w:val="4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D555D"/>
    <w:pPr>
      <w:keepNext/>
      <w:keepLines/>
      <w:numPr>
        <w:numId w:val="28"/>
      </w:numPr>
      <w:ind w:left="357" w:hanging="357"/>
      <w:outlineLvl w:val="0"/>
    </w:pPr>
    <w:rPr>
      <w:rFonts w:ascii="Arial" w:hAnsi="Arial"/>
      <w:b/>
      <w:u w:val="single"/>
    </w:rPr>
  </w:style>
  <w:style w:type="paragraph" w:customStyle="1" w:styleId="Kilde">
    <w:name w:val="Kilde"/>
    <w:basedOn w:val="Normal"/>
    <w:next w:val="Normal"/>
    <w:rsid w:val="004D555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4D555D"/>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D555D"/>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4D555D"/>
    <w:rPr>
      <w:vertAlign w:val="superscript"/>
    </w:rPr>
  </w:style>
  <w:style w:type="character" w:customStyle="1" w:styleId="gjennomstreket">
    <w:name w:val="gjennomstreket"/>
    <w:uiPriority w:val="1"/>
    <w:rsid w:val="004D555D"/>
    <w:rPr>
      <w:strike/>
      <w:dstrike w:val="0"/>
    </w:rPr>
  </w:style>
  <w:style w:type="character" w:customStyle="1" w:styleId="halvfet0">
    <w:name w:val="halvfet"/>
    <w:basedOn w:val="Standardskriftforavsnitt"/>
    <w:rsid w:val="004D555D"/>
    <w:rPr>
      <w:b/>
    </w:rPr>
  </w:style>
  <w:style w:type="character" w:styleId="Hyperkobling">
    <w:name w:val="Hyperlink"/>
    <w:basedOn w:val="Standardskriftforavsnitt"/>
    <w:uiPriority w:val="99"/>
    <w:unhideWhenUsed/>
    <w:rsid w:val="004D555D"/>
    <w:rPr>
      <w:color w:val="467886" w:themeColor="hyperlink"/>
      <w:u w:val="single"/>
    </w:rPr>
  </w:style>
  <w:style w:type="character" w:customStyle="1" w:styleId="kursiv">
    <w:name w:val="kursiv"/>
    <w:basedOn w:val="Standardskriftforavsnitt"/>
    <w:rsid w:val="004D555D"/>
    <w:rPr>
      <w:i/>
    </w:rPr>
  </w:style>
  <w:style w:type="character" w:customStyle="1" w:styleId="l-endring">
    <w:name w:val="l-endring"/>
    <w:basedOn w:val="Standardskriftforavsnitt"/>
    <w:rsid w:val="004D55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D555D"/>
  </w:style>
  <w:style w:type="character" w:styleId="Plassholdertekst">
    <w:name w:val="Placeholder Text"/>
    <w:basedOn w:val="Standardskriftforavsnitt"/>
    <w:uiPriority w:val="99"/>
    <w:rsid w:val="004D555D"/>
    <w:rPr>
      <w:color w:val="808080"/>
    </w:rPr>
  </w:style>
  <w:style w:type="character" w:customStyle="1" w:styleId="regular">
    <w:name w:val="regular"/>
    <w:basedOn w:val="Standardskriftforavsnitt"/>
    <w:uiPriority w:val="1"/>
    <w:qFormat/>
    <w:rsid w:val="004D555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D555D"/>
    <w:rPr>
      <w:vertAlign w:val="superscript"/>
    </w:rPr>
  </w:style>
  <w:style w:type="character" w:customStyle="1" w:styleId="skrift-senket">
    <w:name w:val="skrift-senket"/>
    <w:basedOn w:val="Standardskriftforavsnitt"/>
    <w:rsid w:val="004D555D"/>
    <w:rPr>
      <w:vertAlign w:val="subscript"/>
    </w:rPr>
  </w:style>
  <w:style w:type="character" w:customStyle="1" w:styleId="SluttnotetekstTegn">
    <w:name w:val="Sluttnotetekst Tegn"/>
    <w:basedOn w:val="Standardskriftforavsnitt"/>
    <w:link w:val="Sluttnotetekst"/>
    <w:uiPriority w:val="99"/>
    <w:semiHidden/>
    <w:rsid w:val="004D555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D555D"/>
    <w:rPr>
      <w:spacing w:val="30"/>
    </w:rPr>
  </w:style>
  <w:style w:type="character" w:customStyle="1" w:styleId="SterktsitatTegn">
    <w:name w:val="Sterkt sitat Tegn"/>
    <w:basedOn w:val="Standardskriftforavsnitt"/>
    <w:link w:val="Sterktsitat"/>
    <w:uiPriority w:val="30"/>
    <w:rsid w:val="004D555D"/>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4D555D"/>
    <w:rPr>
      <w:color w:val="0000FF"/>
    </w:rPr>
  </w:style>
  <w:style w:type="character" w:customStyle="1" w:styleId="stikkord0">
    <w:name w:val="stikkord"/>
    <w:uiPriority w:val="99"/>
  </w:style>
  <w:style w:type="character" w:styleId="Sterk">
    <w:name w:val="Strong"/>
    <w:basedOn w:val="Standardskriftforavsnitt"/>
    <w:uiPriority w:val="22"/>
    <w:qFormat/>
    <w:rsid w:val="004D555D"/>
    <w:rPr>
      <w:b/>
      <w:bCs/>
    </w:rPr>
  </w:style>
  <w:style w:type="character" w:customStyle="1" w:styleId="TopptekstTegn">
    <w:name w:val="Topptekst Tegn"/>
    <w:basedOn w:val="Standardskriftforavsnitt"/>
    <w:link w:val="Topptekst"/>
    <w:rsid w:val="004D555D"/>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4D555D"/>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D555D"/>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4D555D"/>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4D555D"/>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4D555D"/>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4D555D"/>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4D555D"/>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D555D"/>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4D555D"/>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D555D"/>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4D555D"/>
    <w:pPr>
      <w:tabs>
        <w:tab w:val="center" w:pos="4153"/>
        <w:tab w:val="right" w:pos="8306"/>
      </w:tabs>
    </w:pPr>
    <w:rPr>
      <w:sz w:val="20"/>
    </w:rPr>
  </w:style>
  <w:style w:type="character" w:customStyle="1" w:styleId="BunntekstTegn1">
    <w:name w:val="Bunntekst Tegn1"/>
    <w:basedOn w:val="Standardskriftforavsnitt"/>
    <w:uiPriority w:val="99"/>
    <w:semiHidden/>
    <w:rsid w:val="00AB6855"/>
    <w:rPr>
      <w:rFonts w:ascii="Times New Roman" w:eastAsia="Times New Roman" w:hAnsi="Times New Roman"/>
      <w:spacing w:val="4"/>
      <w:kern w:val="0"/>
      <w:szCs w:val="22"/>
      <w14:ligatures w14:val="none"/>
    </w:rPr>
  </w:style>
  <w:style w:type="paragraph" w:styleId="INNH1">
    <w:name w:val="toc 1"/>
    <w:basedOn w:val="Normal"/>
    <w:next w:val="Normal"/>
    <w:uiPriority w:val="39"/>
    <w:rsid w:val="004D555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D555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D555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D555D"/>
    <w:pPr>
      <w:tabs>
        <w:tab w:val="right" w:leader="dot" w:pos="8306"/>
      </w:tabs>
      <w:ind w:left="600"/>
    </w:pPr>
    <w:rPr>
      <w:spacing w:val="0"/>
    </w:rPr>
  </w:style>
  <w:style w:type="paragraph" w:styleId="INNH5">
    <w:name w:val="toc 5"/>
    <w:basedOn w:val="Normal"/>
    <w:next w:val="Normal"/>
    <w:rsid w:val="004D555D"/>
    <w:pPr>
      <w:tabs>
        <w:tab w:val="right" w:leader="dot" w:pos="8306"/>
      </w:tabs>
      <w:ind w:left="800"/>
    </w:pPr>
    <w:rPr>
      <w:spacing w:val="0"/>
    </w:rPr>
  </w:style>
  <w:style w:type="character" w:styleId="Merknadsreferanse">
    <w:name w:val="annotation reference"/>
    <w:basedOn w:val="Standardskriftforavsnitt"/>
    <w:rsid w:val="004D555D"/>
    <w:rPr>
      <w:sz w:val="16"/>
    </w:rPr>
  </w:style>
  <w:style w:type="paragraph" w:styleId="Merknadstekst">
    <w:name w:val="annotation text"/>
    <w:basedOn w:val="Normal"/>
    <w:link w:val="MerknadstekstTegn"/>
    <w:rsid w:val="004D555D"/>
    <w:rPr>
      <w:spacing w:val="0"/>
      <w:sz w:val="20"/>
    </w:rPr>
  </w:style>
  <w:style w:type="character" w:customStyle="1" w:styleId="MerknadstekstTegn">
    <w:name w:val="Merknadstekst Tegn"/>
    <w:basedOn w:val="Standardskriftforavsnitt"/>
    <w:link w:val="Merknadstekst"/>
    <w:rsid w:val="004D555D"/>
    <w:rPr>
      <w:rFonts w:ascii="Times New Roman" w:eastAsia="Times New Roman" w:hAnsi="Times New Roman"/>
      <w:kern w:val="0"/>
      <w:sz w:val="20"/>
      <w:szCs w:val="22"/>
      <w14:ligatures w14:val="none"/>
    </w:rPr>
  </w:style>
  <w:style w:type="paragraph" w:styleId="Punktliste">
    <w:name w:val="List Bullet"/>
    <w:basedOn w:val="Normal"/>
    <w:rsid w:val="004D555D"/>
    <w:pPr>
      <w:spacing w:after="0"/>
      <w:ind w:left="284" w:hanging="284"/>
    </w:pPr>
  </w:style>
  <w:style w:type="paragraph" w:styleId="Punktliste2">
    <w:name w:val="List Bullet 2"/>
    <w:basedOn w:val="Normal"/>
    <w:rsid w:val="004D555D"/>
    <w:pPr>
      <w:spacing w:after="0"/>
      <w:ind w:left="568" w:hanging="284"/>
    </w:pPr>
  </w:style>
  <w:style w:type="paragraph" w:styleId="Punktliste3">
    <w:name w:val="List Bullet 3"/>
    <w:basedOn w:val="Normal"/>
    <w:rsid w:val="004D555D"/>
    <w:pPr>
      <w:spacing w:after="0"/>
      <w:ind w:left="851" w:hanging="284"/>
    </w:pPr>
  </w:style>
  <w:style w:type="paragraph" w:styleId="Punktliste4">
    <w:name w:val="List Bullet 4"/>
    <w:basedOn w:val="Normal"/>
    <w:rsid w:val="004D555D"/>
    <w:pPr>
      <w:spacing w:after="0"/>
      <w:ind w:left="1135" w:hanging="284"/>
    </w:pPr>
    <w:rPr>
      <w:spacing w:val="0"/>
    </w:rPr>
  </w:style>
  <w:style w:type="paragraph" w:styleId="Punktliste5">
    <w:name w:val="List Bullet 5"/>
    <w:basedOn w:val="Normal"/>
    <w:rsid w:val="004D555D"/>
    <w:pPr>
      <w:spacing w:after="0"/>
      <w:ind w:left="1418" w:hanging="284"/>
    </w:pPr>
    <w:rPr>
      <w:spacing w:val="0"/>
    </w:rPr>
  </w:style>
  <w:style w:type="paragraph" w:styleId="Topptekst">
    <w:name w:val="header"/>
    <w:basedOn w:val="Normal"/>
    <w:link w:val="TopptekstTegn"/>
    <w:rsid w:val="004D555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B6855"/>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4D555D"/>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D555D"/>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D555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D555D"/>
    <w:pPr>
      <w:spacing w:after="0" w:line="240" w:lineRule="auto"/>
      <w:ind w:left="240" w:hanging="240"/>
    </w:pPr>
  </w:style>
  <w:style w:type="paragraph" w:styleId="Indeks2">
    <w:name w:val="index 2"/>
    <w:basedOn w:val="Normal"/>
    <w:next w:val="Normal"/>
    <w:autoRedefine/>
    <w:uiPriority w:val="99"/>
    <w:semiHidden/>
    <w:unhideWhenUsed/>
    <w:rsid w:val="004D555D"/>
    <w:pPr>
      <w:spacing w:after="0" w:line="240" w:lineRule="auto"/>
      <w:ind w:left="480" w:hanging="240"/>
    </w:pPr>
  </w:style>
  <w:style w:type="paragraph" w:styleId="Indeks3">
    <w:name w:val="index 3"/>
    <w:basedOn w:val="Normal"/>
    <w:next w:val="Normal"/>
    <w:autoRedefine/>
    <w:uiPriority w:val="99"/>
    <w:semiHidden/>
    <w:unhideWhenUsed/>
    <w:rsid w:val="004D555D"/>
    <w:pPr>
      <w:spacing w:after="0" w:line="240" w:lineRule="auto"/>
      <w:ind w:left="720" w:hanging="240"/>
    </w:pPr>
  </w:style>
  <w:style w:type="paragraph" w:styleId="Indeks4">
    <w:name w:val="index 4"/>
    <w:basedOn w:val="Normal"/>
    <w:next w:val="Normal"/>
    <w:autoRedefine/>
    <w:uiPriority w:val="99"/>
    <w:semiHidden/>
    <w:unhideWhenUsed/>
    <w:rsid w:val="004D555D"/>
    <w:pPr>
      <w:spacing w:after="0" w:line="240" w:lineRule="auto"/>
      <w:ind w:left="960" w:hanging="240"/>
    </w:pPr>
  </w:style>
  <w:style w:type="paragraph" w:styleId="Indeks5">
    <w:name w:val="index 5"/>
    <w:basedOn w:val="Normal"/>
    <w:next w:val="Normal"/>
    <w:autoRedefine/>
    <w:uiPriority w:val="99"/>
    <w:semiHidden/>
    <w:unhideWhenUsed/>
    <w:rsid w:val="004D555D"/>
    <w:pPr>
      <w:spacing w:after="0" w:line="240" w:lineRule="auto"/>
      <w:ind w:left="1200" w:hanging="240"/>
    </w:pPr>
  </w:style>
  <w:style w:type="paragraph" w:styleId="Indeks6">
    <w:name w:val="index 6"/>
    <w:basedOn w:val="Normal"/>
    <w:next w:val="Normal"/>
    <w:autoRedefine/>
    <w:uiPriority w:val="99"/>
    <w:semiHidden/>
    <w:unhideWhenUsed/>
    <w:rsid w:val="004D555D"/>
    <w:pPr>
      <w:spacing w:after="0" w:line="240" w:lineRule="auto"/>
      <w:ind w:left="1440" w:hanging="240"/>
    </w:pPr>
  </w:style>
  <w:style w:type="paragraph" w:styleId="Indeks7">
    <w:name w:val="index 7"/>
    <w:basedOn w:val="Normal"/>
    <w:next w:val="Normal"/>
    <w:autoRedefine/>
    <w:uiPriority w:val="99"/>
    <w:semiHidden/>
    <w:unhideWhenUsed/>
    <w:rsid w:val="004D555D"/>
    <w:pPr>
      <w:spacing w:after="0" w:line="240" w:lineRule="auto"/>
      <w:ind w:left="1680" w:hanging="240"/>
    </w:pPr>
  </w:style>
  <w:style w:type="paragraph" w:styleId="Indeks8">
    <w:name w:val="index 8"/>
    <w:basedOn w:val="Normal"/>
    <w:next w:val="Normal"/>
    <w:autoRedefine/>
    <w:uiPriority w:val="99"/>
    <w:semiHidden/>
    <w:unhideWhenUsed/>
    <w:rsid w:val="004D555D"/>
    <w:pPr>
      <w:spacing w:after="0" w:line="240" w:lineRule="auto"/>
      <w:ind w:left="1920" w:hanging="240"/>
    </w:pPr>
  </w:style>
  <w:style w:type="paragraph" w:styleId="Indeks9">
    <w:name w:val="index 9"/>
    <w:basedOn w:val="Normal"/>
    <w:next w:val="Normal"/>
    <w:autoRedefine/>
    <w:uiPriority w:val="99"/>
    <w:semiHidden/>
    <w:unhideWhenUsed/>
    <w:rsid w:val="004D555D"/>
    <w:pPr>
      <w:spacing w:after="0" w:line="240" w:lineRule="auto"/>
      <w:ind w:left="2160" w:hanging="240"/>
    </w:pPr>
  </w:style>
  <w:style w:type="paragraph" w:styleId="INNH6">
    <w:name w:val="toc 6"/>
    <w:basedOn w:val="Normal"/>
    <w:next w:val="Normal"/>
    <w:autoRedefine/>
    <w:uiPriority w:val="39"/>
    <w:semiHidden/>
    <w:unhideWhenUsed/>
    <w:rsid w:val="004D555D"/>
    <w:pPr>
      <w:spacing w:after="100"/>
      <w:ind w:left="1200"/>
    </w:pPr>
  </w:style>
  <w:style w:type="paragraph" w:styleId="INNH7">
    <w:name w:val="toc 7"/>
    <w:basedOn w:val="Normal"/>
    <w:next w:val="Normal"/>
    <w:autoRedefine/>
    <w:uiPriority w:val="39"/>
    <w:semiHidden/>
    <w:unhideWhenUsed/>
    <w:rsid w:val="004D555D"/>
    <w:pPr>
      <w:spacing w:after="100"/>
      <w:ind w:left="1440"/>
    </w:pPr>
  </w:style>
  <w:style w:type="paragraph" w:styleId="INNH8">
    <w:name w:val="toc 8"/>
    <w:basedOn w:val="Normal"/>
    <w:next w:val="Normal"/>
    <w:autoRedefine/>
    <w:uiPriority w:val="39"/>
    <w:semiHidden/>
    <w:unhideWhenUsed/>
    <w:rsid w:val="004D555D"/>
    <w:pPr>
      <w:spacing w:after="100"/>
      <w:ind w:left="1680"/>
    </w:pPr>
  </w:style>
  <w:style w:type="paragraph" w:styleId="INNH9">
    <w:name w:val="toc 9"/>
    <w:basedOn w:val="Normal"/>
    <w:next w:val="Normal"/>
    <w:autoRedefine/>
    <w:uiPriority w:val="39"/>
    <w:semiHidden/>
    <w:unhideWhenUsed/>
    <w:rsid w:val="004D555D"/>
    <w:pPr>
      <w:spacing w:after="100"/>
      <w:ind w:left="1920"/>
    </w:pPr>
  </w:style>
  <w:style w:type="paragraph" w:styleId="Vanliginnrykk">
    <w:name w:val="Normal Indent"/>
    <w:basedOn w:val="Normal"/>
    <w:uiPriority w:val="99"/>
    <w:semiHidden/>
    <w:unhideWhenUsed/>
    <w:rsid w:val="004D555D"/>
    <w:pPr>
      <w:ind w:left="708"/>
    </w:pPr>
  </w:style>
  <w:style w:type="paragraph" w:styleId="Stikkordregisteroverskrift">
    <w:name w:val="index heading"/>
    <w:basedOn w:val="Normal"/>
    <w:next w:val="Indeks1"/>
    <w:uiPriority w:val="99"/>
    <w:semiHidden/>
    <w:unhideWhenUsed/>
    <w:rsid w:val="004D555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D555D"/>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4D555D"/>
    <w:pPr>
      <w:spacing w:after="0"/>
    </w:pPr>
  </w:style>
  <w:style w:type="paragraph" w:styleId="Konvoluttadresse">
    <w:name w:val="envelope address"/>
    <w:basedOn w:val="Normal"/>
    <w:uiPriority w:val="99"/>
    <w:semiHidden/>
    <w:unhideWhenUsed/>
    <w:rsid w:val="004D55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D555D"/>
  </w:style>
  <w:style w:type="character" w:styleId="Sluttnotereferanse">
    <w:name w:val="endnote reference"/>
    <w:basedOn w:val="Standardskriftforavsnitt"/>
    <w:uiPriority w:val="99"/>
    <w:semiHidden/>
    <w:unhideWhenUsed/>
    <w:rsid w:val="004D555D"/>
    <w:rPr>
      <w:vertAlign w:val="superscript"/>
    </w:rPr>
  </w:style>
  <w:style w:type="paragraph" w:styleId="Sluttnotetekst">
    <w:name w:val="endnote text"/>
    <w:basedOn w:val="Normal"/>
    <w:link w:val="SluttnotetekstTegn"/>
    <w:uiPriority w:val="99"/>
    <w:semiHidden/>
    <w:unhideWhenUsed/>
    <w:rsid w:val="004D555D"/>
    <w:pPr>
      <w:spacing w:after="0" w:line="240" w:lineRule="auto"/>
    </w:pPr>
    <w:rPr>
      <w:sz w:val="20"/>
      <w:szCs w:val="20"/>
    </w:rPr>
  </w:style>
  <w:style w:type="character" w:customStyle="1" w:styleId="SluttnotetekstTegn1">
    <w:name w:val="Sluttnotetekst Tegn1"/>
    <w:basedOn w:val="Standardskriftforavsnitt"/>
    <w:uiPriority w:val="99"/>
    <w:semiHidden/>
    <w:rsid w:val="00AB685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D555D"/>
    <w:pPr>
      <w:spacing w:after="0"/>
      <w:ind w:left="240" w:hanging="240"/>
    </w:pPr>
  </w:style>
  <w:style w:type="paragraph" w:styleId="Makrotekst">
    <w:name w:val="macro"/>
    <w:link w:val="MakrotekstTegn"/>
    <w:uiPriority w:val="99"/>
    <w:semiHidden/>
    <w:unhideWhenUsed/>
    <w:rsid w:val="004D555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4D555D"/>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4D55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D555D"/>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4D555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4D555D"/>
    <w:pPr>
      <w:spacing w:after="0" w:line="240" w:lineRule="auto"/>
      <w:ind w:left="4252"/>
    </w:pPr>
  </w:style>
  <w:style w:type="character" w:customStyle="1" w:styleId="HilsenTegn">
    <w:name w:val="Hilsen Tegn"/>
    <w:basedOn w:val="Standardskriftforavsnitt"/>
    <w:link w:val="Hilsen"/>
    <w:uiPriority w:val="99"/>
    <w:semiHidden/>
    <w:rsid w:val="004D555D"/>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4D555D"/>
    <w:pPr>
      <w:spacing w:after="0" w:line="240" w:lineRule="auto"/>
      <w:ind w:left="4252"/>
    </w:pPr>
  </w:style>
  <w:style w:type="character" w:customStyle="1" w:styleId="UnderskriftTegn1">
    <w:name w:val="Underskrift Tegn1"/>
    <w:basedOn w:val="Standardskriftforavsnitt"/>
    <w:uiPriority w:val="99"/>
    <w:semiHidden/>
    <w:rsid w:val="00AB685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4D555D"/>
    <w:pPr>
      <w:ind w:left="283"/>
      <w:contextualSpacing/>
    </w:pPr>
  </w:style>
  <w:style w:type="paragraph" w:styleId="Liste-forts2">
    <w:name w:val="List Continue 2"/>
    <w:basedOn w:val="Normal"/>
    <w:uiPriority w:val="99"/>
    <w:semiHidden/>
    <w:unhideWhenUsed/>
    <w:rsid w:val="004D555D"/>
    <w:pPr>
      <w:ind w:left="566"/>
      <w:contextualSpacing/>
    </w:pPr>
  </w:style>
  <w:style w:type="paragraph" w:styleId="Liste-forts3">
    <w:name w:val="List Continue 3"/>
    <w:basedOn w:val="Normal"/>
    <w:uiPriority w:val="99"/>
    <w:semiHidden/>
    <w:unhideWhenUsed/>
    <w:rsid w:val="004D555D"/>
    <w:pPr>
      <w:ind w:left="849"/>
      <w:contextualSpacing/>
    </w:pPr>
  </w:style>
  <w:style w:type="paragraph" w:styleId="Liste-forts4">
    <w:name w:val="List Continue 4"/>
    <w:basedOn w:val="Normal"/>
    <w:uiPriority w:val="99"/>
    <w:semiHidden/>
    <w:unhideWhenUsed/>
    <w:rsid w:val="004D555D"/>
    <w:pPr>
      <w:ind w:left="1132"/>
      <w:contextualSpacing/>
    </w:pPr>
  </w:style>
  <w:style w:type="paragraph" w:styleId="Liste-forts5">
    <w:name w:val="List Continue 5"/>
    <w:basedOn w:val="Normal"/>
    <w:uiPriority w:val="99"/>
    <w:semiHidden/>
    <w:unhideWhenUsed/>
    <w:rsid w:val="004D555D"/>
    <w:pPr>
      <w:ind w:left="1415"/>
      <w:contextualSpacing/>
    </w:pPr>
  </w:style>
  <w:style w:type="paragraph" w:styleId="Meldingshode">
    <w:name w:val="Message Header"/>
    <w:basedOn w:val="Normal"/>
    <w:link w:val="MeldingshodeTegn"/>
    <w:uiPriority w:val="99"/>
    <w:semiHidden/>
    <w:unhideWhenUsed/>
    <w:rsid w:val="004D55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D555D"/>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4D555D"/>
  </w:style>
  <w:style w:type="character" w:customStyle="1" w:styleId="InnledendehilsenTegn">
    <w:name w:val="Innledende hilsen Tegn"/>
    <w:basedOn w:val="Standardskriftforavsnitt"/>
    <w:link w:val="Innledendehilsen"/>
    <w:uiPriority w:val="99"/>
    <w:semiHidden/>
    <w:rsid w:val="004D555D"/>
    <w:rPr>
      <w:rFonts w:ascii="Times New Roman" w:eastAsia="Times New Roman" w:hAnsi="Times New Roman"/>
      <w:spacing w:val="4"/>
      <w:kern w:val="0"/>
      <w:szCs w:val="22"/>
      <w14:ligatures w14:val="none"/>
    </w:rPr>
  </w:style>
  <w:style w:type="paragraph" w:styleId="Dato0">
    <w:name w:val="Date"/>
    <w:basedOn w:val="Normal"/>
    <w:next w:val="Normal"/>
    <w:link w:val="DatoTegn"/>
    <w:rsid w:val="004D555D"/>
  </w:style>
  <w:style w:type="character" w:customStyle="1" w:styleId="DatoTegn1">
    <w:name w:val="Dato Tegn1"/>
    <w:basedOn w:val="Standardskriftforavsnitt"/>
    <w:uiPriority w:val="99"/>
    <w:semiHidden/>
    <w:rsid w:val="00AB685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4D555D"/>
    <w:pPr>
      <w:spacing w:after="0" w:line="240" w:lineRule="auto"/>
    </w:pPr>
  </w:style>
  <w:style w:type="character" w:customStyle="1" w:styleId="NotatoverskriftTegn">
    <w:name w:val="Notatoverskrift Tegn"/>
    <w:basedOn w:val="Standardskriftforavsnitt"/>
    <w:link w:val="Notatoverskrift"/>
    <w:uiPriority w:val="99"/>
    <w:semiHidden/>
    <w:rsid w:val="004D555D"/>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4D555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4D555D"/>
    <w:rPr>
      <w:color w:val="96607D" w:themeColor="followedHyperlink"/>
      <w:u w:val="single"/>
    </w:rPr>
  </w:style>
  <w:style w:type="character" w:styleId="Utheving">
    <w:name w:val="Emphasis"/>
    <w:basedOn w:val="Standardskriftforavsnitt"/>
    <w:uiPriority w:val="20"/>
    <w:qFormat/>
    <w:rsid w:val="004D555D"/>
    <w:rPr>
      <w:i/>
      <w:iCs/>
    </w:rPr>
  </w:style>
  <w:style w:type="paragraph" w:styleId="Dokumentkart">
    <w:name w:val="Document Map"/>
    <w:basedOn w:val="Normal"/>
    <w:link w:val="DokumentkartTegn"/>
    <w:uiPriority w:val="99"/>
    <w:semiHidden/>
    <w:rsid w:val="004D555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D555D"/>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4D555D"/>
    <w:rPr>
      <w:rFonts w:ascii="Courier New" w:hAnsi="Courier New" w:cs="Courier New"/>
      <w:sz w:val="20"/>
    </w:rPr>
  </w:style>
  <w:style w:type="character" w:customStyle="1" w:styleId="RentekstTegn">
    <w:name w:val="Ren tekst Tegn"/>
    <w:basedOn w:val="Standardskriftforavsnitt"/>
    <w:link w:val="Rentekst"/>
    <w:uiPriority w:val="99"/>
    <w:semiHidden/>
    <w:rsid w:val="004D555D"/>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4D555D"/>
    <w:pPr>
      <w:spacing w:after="0" w:line="240" w:lineRule="auto"/>
    </w:pPr>
  </w:style>
  <w:style w:type="character" w:customStyle="1" w:styleId="E-postsignaturTegn">
    <w:name w:val="E-postsignatur Tegn"/>
    <w:basedOn w:val="Standardskriftforavsnitt"/>
    <w:link w:val="E-postsignatur"/>
    <w:uiPriority w:val="99"/>
    <w:semiHidden/>
    <w:rsid w:val="004D555D"/>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4D555D"/>
    <w:rPr>
      <w:szCs w:val="24"/>
    </w:rPr>
  </w:style>
  <w:style w:type="character" w:styleId="HTML-akronym">
    <w:name w:val="HTML Acronym"/>
    <w:basedOn w:val="Standardskriftforavsnitt"/>
    <w:uiPriority w:val="99"/>
    <w:semiHidden/>
    <w:unhideWhenUsed/>
    <w:rsid w:val="004D555D"/>
  </w:style>
  <w:style w:type="paragraph" w:styleId="HTML-adresse">
    <w:name w:val="HTML Address"/>
    <w:basedOn w:val="Normal"/>
    <w:link w:val="HTML-adresseTegn"/>
    <w:uiPriority w:val="99"/>
    <w:semiHidden/>
    <w:unhideWhenUsed/>
    <w:rsid w:val="004D555D"/>
    <w:pPr>
      <w:spacing w:after="0" w:line="240" w:lineRule="auto"/>
    </w:pPr>
    <w:rPr>
      <w:i/>
      <w:iCs/>
    </w:rPr>
  </w:style>
  <w:style w:type="character" w:customStyle="1" w:styleId="HTML-adresseTegn">
    <w:name w:val="HTML-adresse Tegn"/>
    <w:basedOn w:val="Standardskriftforavsnitt"/>
    <w:link w:val="HTML-adresse"/>
    <w:uiPriority w:val="99"/>
    <w:semiHidden/>
    <w:rsid w:val="004D555D"/>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4D555D"/>
    <w:rPr>
      <w:i/>
      <w:iCs/>
    </w:rPr>
  </w:style>
  <w:style w:type="character" w:styleId="HTML-kode">
    <w:name w:val="HTML Code"/>
    <w:basedOn w:val="Standardskriftforavsnitt"/>
    <w:uiPriority w:val="99"/>
    <w:semiHidden/>
    <w:unhideWhenUsed/>
    <w:rsid w:val="004D555D"/>
    <w:rPr>
      <w:rFonts w:ascii="Consolas" w:hAnsi="Consolas"/>
      <w:sz w:val="20"/>
      <w:szCs w:val="20"/>
    </w:rPr>
  </w:style>
  <w:style w:type="character" w:styleId="HTML-definisjon">
    <w:name w:val="HTML Definition"/>
    <w:basedOn w:val="Standardskriftforavsnitt"/>
    <w:uiPriority w:val="99"/>
    <w:semiHidden/>
    <w:unhideWhenUsed/>
    <w:rsid w:val="004D555D"/>
    <w:rPr>
      <w:i/>
      <w:iCs/>
    </w:rPr>
  </w:style>
  <w:style w:type="character" w:styleId="HTML-tastatur">
    <w:name w:val="HTML Keyboard"/>
    <w:basedOn w:val="Standardskriftforavsnitt"/>
    <w:uiPriority w:val="99"/>
    <w:semiHidden/>
    <w:unhideWhenUsed/>
    <w:rsid w:val="004D555D"/>
    <w:rPr>
      <w:rFonts w:ascii="Consolas" w:hAnsi="Consolas"/>
      <w:sz w:val="20"/>
      <w:szCs w:val="20"/>
    </w:rPr>
  </w:style>
  <w:style w:type="paragraph" w:styleId="HTML-forhndsformatert">
    <w:name w:val="HTML Preformatted"/>
    <w:basedOn w:val="Normal"/>
    <w:link w:val="HTML-forhndsformatertTegn"/>
    <w:uiPriority w:val="99"/>
    <w:semiHidden/>
    <w:unhideWhenUsed/>
    <w:rsid w:val="004D55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D555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D555D"/>
    <w:rPr>
      <w:rFonts w:ascii="Consolas" w:hAnsi="Consolas"/>
      <w:sz w:val="24"/>
      <w:szCs w:val="24"/>
    </w:rPr>
  </w:style>
  <w:style w:type="character" w:styleId="HTML-skrivemaskin">
    <w:name w:val="HTML Typewriter"/>
    <w:basedOn w:val="Standardskriftforavsnitt"/>
    <w:uiPriority w:val="99"/>
    <w:semiHidden/>
    <w:unhideWhenUsed/>
    <w:rsid w:val="004D555D"/>
    <w:rPr>
      <w:rFonts w:ascii="Consolas" w:hAnsi="Consolas"/>
      <w:sz w:val="20"/>
      <w:szCs w:val="20"/>
    </w:rPr>
  </w:style>
  <w:style w:type="character" w:styleId="HTML-variabel">
    <w:name w:val="HTML Variable"/>
    <w:basedOn w:val="Standardskriftforavsnitt"/>
    <w:uiPriority w:val="99"/>
    <w:semiHidden/>
    <w:unhideWhenUsed/>
    <w:rsid w:val="004D555D"/>
    <w:rPr>
      <w:i/>
      <w:iCs/>
    </w:rPr>
  </w:style>
  <w:style w:type="paragraph" w:styleId="Kommentaremne">
    <w:name w:val="annotation subject"/>
    <w:basedOn w:val="Merknadstekst"/>
    <w:next w:val="Merknadstekst"/>
    <w:link w:val="KommentaremneTegn"/>
    <w:uiPriority w:val="99"/>
    <w:semiHidden/>
    <w:unhideWhenUsed/>
    <w:rsid w:val="004D555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D555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D55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D555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D555D"/>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D555D"/>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4D555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AB685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4D555D"/>
    <w:rPr>
      <w:i/>
      <w:iCs/>
      <w:color w:val="808080" w:themeColor="text1" w:themeTint="7F"/>
    </w:rPr>
  </w:style>
  <w:style w:type="character" w:styleId="Sterkutheving">
    <w:name w:val="Intense Emphasis"/>
    <w:basedOn w:val="Standardskriftforavsnitt"/>
    <w:uiPriority w:val="21"/>
    <w:qFormat/>
    <w:rsid w:val="004D555D"/>
    <w:rPr>
      <w:b/>
      <w:bCs/>
      <w:i/>
      <w:iCs/>
      <w:color w:val="156082" w:themeColor="accent1"/>
    </w:rPr>
  </w:style>
  <w:style w:type="character" w:styleId="Svakreferanse">
    <w:name w:val="Subtle Reference"/>
    <w:basedOn w:val="Standardskriftforavsnitt"/>
    <w:uiPriority w:val="31"/>
    <w:qFormat/>
    <w:rsid w:val="004D555D"/>
    <w:rPr>
      <w:smallCaps/>
      <w:color w:val="E97132" w:themeColor="accent2"/>
      <w:u w:val="single"/>
    </w:rPr>
  </w:style>
  <w:style w:type="character" w:styleId="Sterkreferanse">
    <w:name w:val="Intense Reference"/>
    <w:basedOn w:val="Standardskriftforavsnitt"/>
    <w:uiPriority w:val="32"/>
    <w:qFormat/>
    <w:rsid w:val="004D555D"/>
    <w:rPr>
      <w:b/>
      <w:bCs/>
      <w:smallCaps/>
      <w:color w:val="E97132" w:themeColor="accent2"/>
      <w:spacing w:val="5"/>
      <w:u w:val="single"/>
    </w:rPr>
  </w:style>
  <w:style w:type="character" w:styleId="Boktittel">
    <w:name w:val="Book Title"/>
    <w:basedOn w:val="Standardskriftforavsnitt"/>
    <w:uiPriority w:val="33"/>
    <w:qFormat/>
    <w:rsid w:val="004D555D"/>
    <w:rPr>
      <w:b/>
      <w:bCs/>
      <w:smallCaps/>
      <w:spacing w:val="5"/>
    </w:rPr>
  </w:style>
  <w:style w:type="paragraph" w:styleId="Bibliografi">
    <w:name w:val="Bibliography"/>
    <w:basedOn w:val="Normal"/>
    <w:next w:val="Normal"/>
    <w:uiPriority w:val="37"/>
    <w:semiHidden/>
    <w:unhideWhenUsed/>
    <w:rsid w:val="004D555D"/>
  </w:style>
  <w:style w:type="paragraph" w:styleId="Overskriftforinnholdsfortegnelse">
    <w:name w:val="TOC Heading"/>
    <w:basedOn w:val="Overskrift1"/>
    <w:next w:val="Normal"/>
    <w:uiPriority w:val="39"/>
    <w:unhideWhenUsed/>
    <w:qFormat/>
    <w:rsid w:val="004D555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D555D"/>
    <w:pPr>
      <w:numPr>
        <w:numId w:val="29"/>
      </w:numPr>
    </w:pPr>
  </w:style>
  <w:style w:type="numbering" w:customStyle="1" w:styleId="NrListeStil">
    <w:name w:val="NrListeStil"/>
    <w:uiPriority w:val="99"/>
    <w:rsid w:val="004D555D"/>
    <w:pPr>
      <w:numPr>
        <w:numId w:val="30"/>
      </w:numPr>
    </w:pPr>
  </w:style>
  <w:style w:type="numbering" w:customStyle="1" w:styleId="RomListeStil">
    <w:name w:val="RomListeStil"/>
    <w:uiPriority w:val="99"/>
    <w:rsid w:val="004D555D"/>
    <w:pPr>
      <w:numPr>
        <w:numId w:val="31"/>
      </w:numPr>
    </w:pPr>
  </w:style>
  <w:style w:type="numbering" w:customStyle="1" w:styleId="StrekListeStil">
    <w:name w:val="StrekListeStil"/>
    <w:uiPriority w:val="99"/>
    <w:rsid w:val="004D555D"/>
    <w:pPr>
      <w:numPr>
        <w:numId w:val="32"/>
      </w:numPr>
    </w:pPr>
  </w:style>
  <w:style w:type="numbering" w:customStyle="1" w:styleId="OpplistingListeStil">
    <w:name w:val="OpplistingListeStil"/>
    <w:uiPriority w:val="99"/>
    <w:rsid w:val="004D555D"/>
    <w:pPr>
      <w:numPr>
        <w:numId w:val="33"/>
      </w:numPr>
    </w:pPr>
  </w:style>
  <w:style w:type="numbering" w:customStyle="1" w:styleId="l-NummerertListeStil">
    <w:name w:val="l-NummerertListeStil"/>
    <w:uiPriority w:val="99"/>
    <w:rsid w:val="004D555D"/>
    <w:pPr>
      <w:numPr>
        <w:numId w:val="34"/>
      </w:numPr>
    </w:pPr>
  </w:style>
  <w:style w:type="numbering" w:customStyle="1" w:styleId="l-AlfaListeStil">
    <w:name w:val="l-AlfaListeStil"/>
    <w:uiPriority w:val="99"/>
    <w:rsid w:val="004D555D"/>
    <w:pPr>
      <w:numPr>
        <w:numId w:val="35"/>
      </w:numPr>
    </w:pPr>
  </w:style>
  <w:style w:type="numbering" w:customStyle="1" w:styleId="OverskrifterListeStil">
    <w:name w:val="OverskrifterListeStil"/>
    <w:uiPriority w:val="99"/>
    <w:rsid w:val="004D555D"/>
    <w:pPr>
      <w:numPr>
        <w:numId w:val="36"/>
      </w:numPr>
    </w:pPr>
  </w:style>
  <w:style w:type="numbering" w:customStyle="1" w:styleId="l-ListeStilMal">
    <w:name w:val="l-ListeStilMal"/>
    <w:uiPriority w:val="99"/>
    <w:rsid w:val="004D555D"/>
    <w:pPr>
      <w:numPr>
        <w:numId w:val="37"/>
      </w:numPr>
    </w:pPr>
  </w:style>
  <w:style w:type="paragraph" w:styleId="Avsenderadresse">
    <w:name w:val="envelope return"/>
    <w:basedOn w:val="Normal"/>
    <w:uiPriority w:val="99"/>
    <w:semiHidden/>
    <w:unhideWhenUsed/>
    <w:rsid w:val="004D555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D555D"/>
  </w:style>
  <w:style w:type="character" w:customStyle="1" w:styleId="BrdtekstTegn">
    <w:name w:val="Brødtekst Tegn"/>
    <w:basedOn w:val="Standardskriftforavsnitt"/>
    <w:link w:val="Brdtekst"/>
    <w:semiHidden/>
    <w:rsid w:val="004D555D"/>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4D555D"/>
    <w:pPr>
      <w:ind w:firstLine="360"/>
    </w:pPr>
  </w:style>
  <w:style w:type="character" w:customStyle="1" w:styleId="Brdtekst-frsteinnrykkTegn">
    <w:name w:val="Brødtekst - første innrykk Tegn"/>
    <w:basedOn w:val="BrdtekstTegn"/>
    <w:link w:val="Brdtekst-frsteinnrykk"/>
    <w:uiPriority w:val="99"/>
    <w:semiHidden/>
    <w:rsid w:val="004D555D"/>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4D555D"/>
    <w:pPr>
      <w:ind w:left="283"/>
    </w:pPr>
  </w:style>
  <w:style w:type="character" w:customStyle="1" w:styleId="BrdtekstinnrykkTegn">
    <w:name w:val="Brødtekstinnrykk Tegn"/>
    <w:basedOn w:val="Standardskriftforavsnitt"/>
    <w:link w:val="Brdtekstinnrykk"/>
    <w:uiPriority w:val="99"/>
    <w:semiHidden/>
    <w:rsid w:val="004D555D"/>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4D555D"/>
    <w:pPr>
      <w:ind w:left="360" w:firstLine="360"/>
    </w:pPr>
  </w:style>
  <w:style w:type="character" w:customStyle="1" w:styleId="Brdtekst-frsteinnrykk2Tegn">
    <w:name w:val="Brødtekst - første innrykk 2 Tegn"/>
    <w:basedOn w:val="BrdtekstinnrykkTegn"/>
    <w:link w:val="Brdtekst-frsteinnrykk2"/>
    <w:uiPriority w:val="99"/>
    <w:semiHidden/>
    <w:rsid w:val="004D555D"/>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4D555D"/>
    <w:pPr>
      <w:spacing w:line="480" w:lineRule="auto"/>
    </w:pPr>
  </w:style>
  <w:style w:type="character" w:customStyle="1" w:styleId="Brdtekst2Tegn">
    <w:name w:val="Brødtekst 2 Tegn"/>
    <w:basedOn w:val="Standardskriftforavsnitt"/>
    <w:link w:val="Brdtekst2"/>
    <w:uiPriority w:val="99"/>
    <w:semiHidden/>
    <w:rsid w:val="004D555D"/>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4D555D"/>
    <w:rPr>
      <w:sz w:val="16"/>
      <w:szCs w:val="16"/>
    </w:rPr>
  </w:style>
  <w:style w:type="character" w:customStyle="1" w:styleId="Brdtekst3Tegn">
    <w:name w:val="Brødtekst 3 Tegn"/>
    <w:basedOn w:val="Standardskriftforavsnitt"/>
    <w:link w:val="Brdtekst3"/>
    <w:uiPriority w:val="99"/>
    <w:semiHidden/>
    <w:rsid w:val="004D555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D555D"/>
    <w:pPr>
      <w:spacing w:line="480" w:lineRule="auto"/>
      <w:ind w:left="283"/>
    </w:pPr>
  </w:style>
  <w:style w:type="character" w:customStyle="1" w:styleId="Brdtekstinnrykk2Tegn">
    <w:name w:val="Brødtekstinnrykk 2 Tegn"/>
    <w:basedOn w:val="Standardskriftforavsnitt"/>
    <w:link w:val="Brdtekstinnrykk2"/>
    <w:uiPriority w:val="99"/>
    <w:semiHidden/>
    <w:rsid w:val="004D555D"/>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4D555D"/>
    <w:pPr>
      <w:ind w:left="283"/>
    </w:pPr>
    <w:rPr>
      <w:sz w:val="16"/>
      <w:szCs w:val="16"/>
    </w:rPr>
  </w:style>
  <w:style w:type="character" w:customStyle="1" w:styleId="Brdtekstinnrykk3Tegn">
    <w:name w:val="Brødtekstinnrykk 3 Tegn"/>
    <w:basedOn w:val="Standardskriftforavsnitt"/>
    <w:link w:val="Brdtekstinnrykk3"/>
    <w:uiPriority w:val="99"/>
    <w:semiHidden/>
    <w:rsid w:val="004D555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D555D"/>
    <w:pPr>
      <w:numPr>
        <w:numId w:val="0"/>
      </w:numPr>
    </w:pPr>
  </w:style>
  <w:style w:type="paragraph" w:customStyle="1" w:styleId="TrykkeriMerknad">
    <w:name w:val="TrykkeriMerknad"/>
    <w:basedOn w:val="Normal"/>
    <w:qFormat/>
    <w:rsid w:val="004D555D"/>
    <w:pPr>
      <w:spacing w:before="60"/>
    </w:pPr>
    <w:rPr>
      <w:rFonts w:ascii="Arial" w:hAnsi="Arial"/>
      <w:color w:val="BF4E14" w:themeColor="accent2" w:themeShade="BF"/>
      <w:sz w:val="26"/>
    </w:rPr>
  </w:style>
  <w:style w:type="paragraph" w:customStyle="1" w:styleId="ForfatterMerknad">
    <w:name w:val="ForfatterMerknad"/>
    <w:basedOn w:val="TrykkeriMerknad"/>
    <w:qFormat/>
    <w:rsid w:val="004D555D"/>
    <w:pPr>
      <w:shd w:val="clear" w:color="auto" w:fill="FFFF99"/>
      <w:spacing w:line="240" w:lineRule="auto"/>
    </w:pPr>
    <w:rPr>
      <w:color w:val="80340D" w:themeColor="accent2" w:themeShade="80"/>
    </w:rPr>
  </w:style>
  <w:style w:type="paragraph" w:customStyle="1" w:styleId="tblRad">
    <w:name w:val="tblRad"/>
    <w:rsid w:val="004D555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D555D"/>
  </w:style>
  <w:style w:type="paragraph" w:customStyle="1" w:styleId="tbl2LinjeSumBold">
    <w:name w:val="tbl2LinjeSumBold"/>
    <w:basedOn w:val="tblRad"/>
    <w:rsid w:val="004D555D"/>
  </w:style>
  <w:style w:type="paragraph" w:customStyle="1" w:styleId="tblDelsum1">
    <w:name w:val="tblDelsum1"/>
    <w:basedOn w:val="tblRad"/>
    <w:rsid w:val="004D555D"/>
  </w:style>
  <w:style w:type="paragraph" w:customStyle="1" w:styleId="tblDelsum1-Kapittel">
    <w:name w:val="tblDelsum1 - Kapittel"/>
    <w:basedOn w:val="tblDelsum1"/>
    <w:rsid w:val="004D555D"/>
    <w:pPr>
      <w:keepNext w:val="0"/>
    </w:pPr>
  </w:style>
  <w:style w:type="paragraph" w:customStyle="1" w:styleId="tblDelsum2">
    <w:name w:val="tblDelsum2"/>
    <w:basedOn w:val="tblRad"/>
    <w:rsid w:val="004D555D"/>
  </w:style>
  <w:style w:type="paragraph" w:customStyle="1" w:styleId="tblDelsum2-Kapittel">
    <w:name w:val="tblDelsum2 - Kapittel"/>
    <w:basedOn w:val="tblDelsum2"/>
    <w:rsid w:val="004D555D"/>
    <w:pPr>
      <w:keepNext w:val="0"/>
    </w:pPr>
  </w:style>
  <w:style w:type="paragraph" w:customStyle="1" w:styleId="tblTabelloverskrift">
    <w:name w:val="tblTabelloverskrift"/>
    <w:rsid w:val="004D555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D555D"/>
    <w:pPr>
      <w:spacing w:after="0"/>
      <w:jc w:val="right"/>
    </w:pPr>
    <w:rPr>
      <w:b w:val="0"/>
      <w:caps w:val="0"/>
      <w:sz w:val="16"/>
    </w:rPr>
  </w:style>
  <w:style w:type="paragraph" w:customStyle="1" w:styleId="tblKategoriOverskrift">
    <w:name w:val="tblKategoriOverskrift"/>
    <w:basedOn w:val="tblRad"/>
    <w:rsid w:val="004D555D"/>
    <w:pPr>
      <w:spacing w:before="120"/>
    </w:pPr>
  </w:style>
  <w:style w:type="paragraph" w:customStyle="1" w:styleId="tblKolonneoverskrift">
    <w:name w:val="tblKolonneoverskrift"/>
    <w:basedOn w:val="Normal"/>
    <w:rsid w:val="004D555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D555D"/>
    <w:pPr>
      <w:spacing w:after="360"/>
      <w:jc w:val="center"/>
    </w:pPr>
    <w:rPr>
      <w:b w:val="0"/>
      <w:caps w:val="0"/>
    </w:rPr>
  </w:style>
  <w:style w:type="paragraph" w:customStyle="1" w:styleId="tblKolonneoverskrift-Vedtak">
    <w:name w:val="tblKolonneoverskrift - Vedtak"/>
    <w:basedOn w:val="tblTabelloverskrift-Vedtak"/>
    <w:rsid w:val="004D555D"/>
    <w:pPr>
      <w:spacing w:after="0"/>
    </w:pPr>
  </w:style>
  <w:style w:type="paragraph" w:customStyle="1" w:styleId="tblOverskrift-Vedtak">
    <w:name w:val="tblOverskrift - Vedtak"/>
    <w:basedOn w:val="tblRad"/>
    <w:rsid w:val="004D555D"/>
    <w:pPr>
      <w:spacing w:before="360"/>
      <w:jc w:val="center"/>
    </w:pPr>
  </w:style>
  <w:style w:type="paragraph" w:customStyle="1" w:styleId="tblRadBold">
    <w:name w:val="tblRadBold"/>
    <w:basedOn w:val="tblRad"/>
    <w:rsid w:val="004D555D"/>
  </w:style>
  <w:style w:type="paragraph" w:customStyle="1" w:styleId="tblRadItalic">
    <w:name w:val="tblRadItalic"/>
    <w:basedOn w:val="tblRad"/>
    <w:rsid w:val="004D555D"/>
  </w:style>
  <w:style w:type="paragraph" w:customStyle="1" w:styleId="tblRadItalicSiste">
    <w:name w:val="tblRadItalicSiste"/>
    <w:basedOn w:val="tblRadItalic"/>
    <w:rsid w:val="004D555D"/>
  </w:style>
  <w:style w:type="paragraph" w:customStyle="1" w:styleId="tblRadMedLuft">
    <w:name w:val="tblRadMedLuft"/>
    <w:basedOn w:val="tblRad"/>
    <w:rsid w:val="004D555D"/>
    <w:pPr>
      <w:spacing w:before="120"/>
    </w:pPr>
  </w:style>
  <w:style w:type="paragraph" w:customStyle="1" w:styleId="tblRadMedLuftSiste">
    <w:name w:val="tblRadMedLuftSiste"/>
    <w:basedOn w:val="tblRadMedLuft"/>
    <w:rsid w:val="004D555D"/>
    <w:pPr>
      <w:spacing w:after="120"/>
    </w:pPr>
  </w:style>
  <w:style w:type="paragraph" w:customStyle="1" w:styleId="tblRadMedLuftSiste-Vedtak">
    <w:name w:val="tblRadMedLuftSiste - Vedtak"/>
    <w:basedOn w:val="tblRadMedLuftSiste"/>
    <w:rsid w:val="004D555D"/>
    <w:pPr>
      <w:keepNext w:val="0"/>
    </w:pPr>
  </w:style>
  <w:style w:type="paragraph" w:customStyle="1" w:styleId="tblRadSiste">
    <w:name w:val="tblRadSiste"/>
    <w:basedOn w:val="tblRad"/>
    <w:rsid w:val="004D555D"/>
  </w:style>
  <w:style w:type="paragraph" w:customStyle="1" w:styleId="tblSluttsum">
    <w:name w:val="tblSluttsum"/>
    <w:basedOn w:val="tblRad"/>
    <w:rsid w:val="004D555D"/>
    <w:pPr>
      <w:spacing w:before="120"/>
    </w:pPr>
  </w:style>
  <w:style w:type="table" w:customStyle="1" w:styleId="MetadataTabell">
    <w:name w:val="MetadataTabell"/>
    <w:basedOn w:val="Rutenettabelllys"/>
    <w:uiPriority w:val="99"/>
    <w:rsid w:val="004D555D"/>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4D555D"/>
    <w:pPr>
      <w:spacing w:before="60" w:after="60"/>
    </w:pPr>
    <w:rPr>
      <w:rFonts w:ascii="Consolas" w:hAnsi="Consolas"/>
      <w:color w:val="E97132" w:themeColor="accent2"/>
      <w:sz w:val="26"/>
    </w:rPr>
  </w:style>
  <w:style w:type="table" w:styleId="Rutenettabelllys">
    <w:name w:val="Grid Table Light"/>
    <w:basedOn w:val="Vanligtabell"/>
    <w:uiPriority w:val="40"/>
    <w:rsid w:val="004D555D"/>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D555D"/>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4D555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D555D"/>
    <w:rPr>
      <w:sz w:val="24"/>
    </w:rPr>
  </w:style>
  <w:style w:type="paragraph" w:customStyle="1" w:styleId="avsnitt-tittel-tabell">
    <w:name w:val="avsnitt-tittel-tabell"/>
    <w:basedOn w:val="avsnitt-tittel"/>
    <w:qFormat/>
    <w:rsid w:val="004D555D"/>
  </w:style>
  <w:style w:type="paragraph" w:customStyle="1" w:styleId="b-budkaptit-tabell">
    <w:name w:val="b-budkaptit-tabell"/>
    <w:basedOn w:val="b-budkaptit"/>
    <w:qFormat/>
    <w:rsid w:val="004D555D"/>
  </w:style>
  <w:style w:type="character" w:styleId="Emneknagg">
    <w:name w:val="Hashtag"/>
    <w:basedOn w:val="Standardskriftforavsnitt"/>
    <w:uiPriority w:val="99"/>
    <w:semiHidden/>
    <w:unhideWhenUsed/>
    <w:rsid w:val="00AB6855"/>
    <w:rPr>
      <w:color w:val="2B579A"/>
      <w:shd w:val="clear" w:color="auto" w:fill="E1DFDD"/>
    </w:rPr>
  </w:style>
  <w:style w:type="character" w:styleId="Omtale">
    <w:name w:val="Mention"/>
    <w:basedOn w:val="Standardskriftforavsnitt"/>
    <w:uiPriority w:val="99"/>
    <w:semiHidden/>
    <w:unhideWhenUsed/>
    <w:rsid w:val="00AB6855"/>
    <w:rPr>
      <w:color w:val="2B579A"/>
      <w:shd w:val="clear" w:color="auto" w:fill="E1DFDD"/>
    </w:rPr>
  </w:style>
  <w:style w:type="paragraph" w:styleId="Sitat0">
    <w:name w:val="Quote"/>
    <w:basedOn w:val="Normal"/>
    <w:next w:val="Normal"/>
    <w:link w:val="SitatTegn1"/>
    <w:uiPriority w:val="29"/>
    <w:qFormat/>
    <w:rsid w:val="00AB685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B6855"/>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AB6855"/>
    <w:rPr>
      <w:u w:val="dotted"/>
    </w:rPr>
  </w:style>
  <w:style w:type="character" w:styleId="Smartkobling">
    <w:name w:val="Smart Link"/>
    <w:basedOn w:val="Standardskriftforavsnitt"/>
    <w:uiPriority w:val="99"/>
    <w:semiHidden/>
    <w:unhideWhenUsed/>
    <w:rsid w:val="00AB6855"/>
    <w:rPr>
      <w:color w:val="0000FF"/>
      <w:u w:val="single"/>
      <w:shd w:val="clear" w:color="auto" w:fill="F3F2F1"/>
    </w:rPr>
  </w:style>
  <w:style w:type="character" w:styleId="Ulstomtale">
    <w:name w:val="Unresolved Mention"/>
    <w:basedOn w:val="Standardskriftforavsnitt"/>
    <w:uiPriority w:val="99"/>
    <w:semiHidden/>
    <w:unhideWhenUsed/>
    <w:rsid w:val="00AB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TotalTime>
  <Pages>19</Pages>
  <Words>5150</Words>
  <Characters>33804</Characters>
  <Application>Microsoft Office Word</Application>
  <DocSecurity>0</DocSecurity>
  <Lines>281</Lines>
  <Paragraphs>77</Paragraphs>
  <ScaleCrop>false</ScaleCrop>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2025-03-05T14:03:00Z</dcterms:created>
  <dcterms:modified xsi:type="dcterms:W3CDTF">2025-03-06T09:18:00Z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2025-03-06T09:18:56Z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c0c9f71b-87f3-43cc-8a2a-9ad101d21340</vt:lpwstr>
  </property>
  <property fmtid="{D5CDD505-2E9C-101B-9397-08002B2CF9AE}" pid="8" name="MSIP_Label_b22f7043-6caf-4431-9109-8eff758a1d8b_ContentBits">
    <vt:lpwstr>0</vt:lpwstr>
  </property>
</Properties>
</file>