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9EC1" w14:textId="77777777" w:rsidR="008F6684" w:rsidRDefault="008F6684" w:rsidP="008F6684">
      <w:pPr>
        <w:rPr>
          <w:color w:val="000000"/>
        </w:rPr>
      </w:pPr>
    </w:p>
    <w:p w14:paraId="16320DAF" w14:textId="77777777" w:rsidR="008F6684" w:rsidRPr="009B59F6" w:rsidRDefault="008F6684" w:rsidP="008F6684">
      <w:pPr>
        <w:jc w:val="center"/>
        <w:rPr>
          <w:b/>
          <w:color w:val="000000"/>
          <w:sz w:val="28"/>
          <w:szCs w:val="28"/>
        </w:rPr>
      </w:pPr>
      <w:r w:rsidRPr="009B59F6">
        <w:rPr>
          <w:b/>
          <w:color w:val="000000"/>
          <w:sz w:val="28"/>
          <w:szCs w:val="28"/>
        </w:rPr>
        <w:t>PROTOKOLL</w:t>
      </w:r>
    </w:p>
    <w:p w14:paraId="1943B590" w14:textId="0A38CE12" w:rsidR="008F6684" w:rsidRPr="009B59F6" w:rsidRDefault="008F6684" w:rsidP="008F6684">
      <w:pPr>
        <w:jc w:val="center"/>
        <w:rPr>
          <w:b/>
          <w:color w:val="000000"/>
          <w:sz w:val="28"/>
          <w:szCs w:val="28"/>
        </w:rPr>
      </w:pPr>
      <w:r>
        <w:rPr>
          <w:b/>
          <w:color w:val="000000"/>
          <w:sz w:val="28"/>
          <w:szCs w:val="28"/>
        </w:rPr>
        <w:t xml:space="preserve">FOR DEN </w:t>
      </w:r>
      <w:r w:rsidR="00E74655">
        <w:rPr>
          <w:b/>
          <w:color w:val="000000"/>
          <w:sz w:val="28"/>
          <w:szCs w:val="28"/>
        </w:rPr>
        <w:t>50</w:t>
      </w:r>
      <w:r w:rsidRPr="009B59F6">
        <w:rPr>
          <w:b/>
          <w:color w:val="000000"/>
          <w:sz w:val="28"/>
          <w:szCs w:val="28"/>
        </w:rPr>
        <w:t>. SESJON I DEN BLANDETE</w:t>
      </w:r>
    </w:p>
    <w:p w14:paraId="559917A0" w14:textId="40463233" w:rsidR="008F6684" w:rsidRDefault="008F6684" w:rsidP="008F6684">
      <w:pPr>
        <w:jc w:val="center"/>
        <w:rPr>
          <w:b/>
          <w:color w:val="000000"/>
          <w:sz w:val="28"/>
          <w:szCs w:val="28"/>
        </w:rPr>
      </w:pPr>
      <w:r w:rsidRPr="009B59F6">
        <w:rPr>
          <w:b/>
          <w:color w:val="000000"/>
          <w:sz w:val="28"/>
          <w:szCs w:val="28"/>
        </w:rPr>
        <w:t>NORSK-RUSSISKE FISKERIKOMMISJON</w:t>
      </w:r>
    </w:p>
    <w:p w14:paraId="6000A811" w14:textId="143C7057" w:rsidR="00E74655" w:rsidRDefault="00E74655" w:rsidP="008F6684">
      <w:pPr>
        <w:jc w:val="center"/>
        <w:rPr>
          <w:b/>
          <w:color w:val="000000"/>
          <w:sz w:val="28"/>
          <w:szCs w:val="28"/>
        </w:rPr>
      </w:pPr>
    </w:p>
    <w:p w14:paraId="268D46E0" w14:textId="77777777" w:rsidR="00CE5C39" w:rsidRDefault="00CE5C39" w:rsidP="00CE5C39">
      <w:pPr>
        <w:rPr>
          <w:b/>
          <w:color w:val="000000"/>
        </w:rPr>
      </w:pPr>
    </w:p>
    <w:p w14:paraId="14E4CC7B" w14:textId="77777777" w:rsidR="00CE5C39" w:rsidRDefault="00CE5C39" w:rsidP="00CE5C39">
      <w:pPr>
        <w:rPr>
          <w:b/>
          <w:color w:val="000000"/>
        </w:rPr>
      </w:pPr>
    </w:p>
    <w:p w14:paraId="28853AA4" w14:textId="77777777" w:rsidR="00CE5C39" w:rsidRPr="009B59F6" w:rsidRDefault="00CE5C39" w:rsidP="00CE5C39">
      <w:pPr>
        <w:rPr>
          <w:b/>
          <w:color w:val="000000"/>
        </w:rPr>
      </w:pPr>
      <w:r w:rsidRPr="009B59F6">
        <w:rPr>
          <w:b/>
          <w:color w:val="000000"/>
        </w:rPr>
        <w:t>1. Åpning av sesjonen</w:t>
      </w:r>
    </w:p>
    <w:p w14:paraId="1A2762A6" w14:textId="77777777" w:rsidR="00CE5C39" w:rsidRPr="009B59F6" w:rsidRDefault="00CE5C39" w:rsidP="00CE5C39">
      <w:pPr>
        <w:rPr>
          <w:color w:val="000000"/>
        </w:rPr>
      </w:pPr>
    </w:p>
    <w:p w14:paraId="74002F34" w14:textId="5847149E" w:rsidR="00CE5C39" w:rsidRDefault="00CE5C39" w:rsidP="00CE5C39">
      <w:pPr>
        <w:rPr>
          <w:color w:val="000000"/>
        </w:rPr>
      </w:pPr>
      <w:r>
        <w:rPr>
          <w:color w:val="000000"/>
        </w:rPr>
        <w:t>Den 50</w:t>
      </w:r>
      <w:r w:rsidRPr="009B59F6">
        <w:rPr>
          <w:color w:val="000000"/>
        </w:rPr>
        <w:t xml:space="preserve">. sesjon i Den blandete norsk-russiske </w:t>
      </w:r>
      <w:r>
        <w:rPr>
          <w:color w:val="000000"/>
        </w:rPr>
        <w:t xml:space="preserve">fiskerikommisjon ble avholdt </w:t>
      </w:r>
      <w:r>
        <w:rPr>
          <w:color w:val="000000"/>
        </w:rPr>
        <w:br/>
        <w:t>12.–1</w:t>
      </w:r>
      <w:r w:rsidR="00A409F3">
        <w:rPr>
          <w:color w:val="000000"/>
        </w:rPr>
        <w:t>6</w:t>
      </w:r>
      <w:r>
        <w:rPr>
          <w:color w:val="000000"/>
        </w:rPr>
        <w:t xml:space="preserve">. oktober 2020. På grunn av covid-19-pandemien ble kommisjonsmøtet avholdt som videokonferanse. </w:t>
      </w:r>
    </w:p>
    <w:p w14:paraId="461FC0DF" w14:textId="77777777" w:rsidR="00CE5C39" w:rsidRDefault="00CE5C39" w:rsidP="00CE5C39">
      <w:pPr>
        <w:rPr>
          <w:color w:val="000000"/>
        </w:rPr>
      </w:pPr>
    </w:p>
    <w:p w14:paraId="4B3702E7" w14:textId="3BAC2F0F" w:rsidR="00CE5C39" w:rsidRDefault="00CE5C39" w:rsidP="00CE5C39">
      <w:pPr>
        <w:rPr>
          <w:color w:val="000000"/>
        </w:rPr>
      </w:pPr>
      <w:r w:rsidRPr="009B59F6">
        <w:rPr>
          <w:color w:val="000000"/>
        </w:rPr>
        <w:t>Den no</w:t>
      </w:r>
      <w:r>
        <w:rPr>
          <w:color w:val="000000"/>
        </w:rPr>
        <w:t xml:space="preserve">rske delegasjonen ble ledet av M. Berg, </w:t>
      </w:r>
      <w:r w:rsidRPr="009B59F6">
        <w:rPr>
          <w:color w:val="000000"/>
        </w:rPr>
        <w:t xml:space="preserve">representant for Kongeriket Norge i Den blandete norsk-russiske fiskerikommisjon, </w:t>
      </w:r>
      <w:r>
        <w:rPr>
          <w:color w:val="000000"/>
        </w:rPr>
        <w:t xml:space="preserve">ass. </w:t>
      </w:r>
      <w:r w:rsidRPr="009B59F6">
        <w:rPr>
          <w:color w:val="000000"/>
        </w:rPr>
        <w:t>departementsråd i Det kg</w:t>
      </w:r>
      <w:r>
        <w:rPr>
          <w:color w:val="000000"/>
        </w:rPr>
        <w:t>l. nærings- og fiskeridepartement. Nestleder for den norske delegasjonen var G</w:t>
      </w:r>
      <w:r w:rsidR="002F1B5F">
        <w:rPr>
          <w:color w:val="000000"/>
        </w:rPr>
        <w:t xml:space="preserve">. </w:t>
      </w:r>
      <w:r>
        <w:rPr>
          <w:color w:val="000000"/>
        </w:rPr>
        <w:t xml:space="preserve">Mæle Breigutu, stedfortredende representant for Kongeriket Norge i </w:t>
      </w:r>
      <w:r w:rsidRPr="009B59F6">
        <w:rPr>
          <w:color w:val="000000"/>
        </w:rPr>
        <w:t>Den blandete norsk-russiske fiskerikommisjon</w:t>
      </w:r>
      <w:r>
        <w:rPr>
          <w:color w:val="000000"/>
        </w:rPr>
        <w:t>, fagdirektør i</w:t>
      </w:r>
      <w:r w:rsidRPr="009B59F6">
        <w:rPr>
          <w:color w:val="000000"/>
        </w:rPr>
        <w:t xml:space="preserve"> Det kg</w:t>
      </w:r>
      <w:r>
        <w:rPr>
          <w:color w:val="000000"/>
        </w:rPr>
        <w:t>l. nærings- og fiskeridepartement.</w:t>
      </w:r>
    </w:p>
    <w:p w14:paraId="1877343B" w14:textId="77777777" w:rsidR="00CE5C39" w:rsidRDefault="00CE5C39" w:rsidP="00CE5C39">
      <w:pPr>
        <w:rPr>
          <w:color w:val="000000"/>
        </w:rPr>
      </w:pPr>
    </w:p>
    <w:p w14:paraId="301B8CE2" w14:textId="77777777" w:rsidR="00CE5C39" w:rsidRPr="003A06B8" w:rsidRDefault="00CE5C39" w:rsidP="00CE5C39">
      <w:pPr>
        <w:pStyle w:val="a"/>
        <w:snapToGrid w:val="0"/>
        <w:rPr>
          <w:color w:val="000000"/>
          <w:lang w:val="nb-NO"/>
        </w:rPr>
      </w:pPr>
      <w:r w:rsidRPr="009B59F6">
        <w:rPr>
          <w:color w:val="000000"/>
        </w:rPr>
        <w:t>Den russi</w:t>
      </w:r>
      <w:r>
        <w:rPr>
          <w:color w:val="000000"/>
        </w:rPr>
        <w:t xml:space="preserve">ske delegasjonen ble </w:t>
      </w:r>
      <w:r w:rsidRPr="00A1518C">
        <w:rPr>
          <w:color w:val="000000"/>
        </w:rPr>
        <w:t>ledet av I.V. Sjestakov, representant</w:t>
      </w:r>
      <w:r>
        <w:rPr>
          <w:color w:val="000000"/>
        </w:rPr>
        <w:t xml:space="preserve"> for Den russiske føderasjon i Den blandete norsk-russiske fiskerikommisjon, viseminister i Den russiske føderasjons landbruksministerium og leder for </w:t>
      </w:r>
      <w:r w:rsidRPr="009B59F6">
        <w:rPr>
          <w:color w:val="000000"/>
        </w:rPr>
        <w:t>Det føderale fiskeribyrå.</w:t>
      </w:r>
      <w:r>
        <w:rPr>
          <w:color w:val="000000"/>
          <w:lang w:val="nb-NO"/>
        </w:rPr>
        <w:t xml:space="preserve"> Nestleder for den russiske delegasjonen var V.I. Sokolov, stedfortredende representant for Den russiske føderasjon i Den blandete norsk-russiske fiskerikommisjon, nestleder for Det føderale fiskeribyrå. </w:t>
      </w:r>
      <w:r w:rsidRPr="009B59F6">
        <w:rPr>
          <w:color w:val="000000"/>
        </w:rPr>
        <w:t xml:space="preserve"> </w:t>
      </w:r>
    </w:p>
    <w:p w14:paraId="2BF87E96" w14:textId="77777777" w:rsidR="00CE5C39" w:rsidRPr="003A06B8" w:rsidRDefault="00CE5C39" w:rsidP="00CE5C39">
      <w:pPr>
        <w:rPr>
          <w:color w:val="000000"/>
        </w:rPr>
      </w:pPr>
    </w:p>
    <w:p w14:paraId="771D1B14" w14:textId="77777777" w:rsidR="00CE5C39" w:rsidRDefault="00CE5C39" w:rsidP="00CE5C39">
      <w:pPr>
        <w:rPr>
          <w:color w:val="000000"/>
        </w:rPr>
      </w:pPr>
      <w:r w:rsidRPr="009B59F6">
        <w:rPr>
          <w:color w:val="000000"/>
        </w:rPr>
        <w:t>Partenes delegasjoner fremgår av Vedlegg 1.</w:t>
      </w:r>
    </w:p>
    <w:p w14:paraId="32A4BF42" w14:textId="77777777" w:rsidR="00CE5C39" w:rsidRDefault="00CE5C39" w:rsidP="00CE5C39">
      <w:pPr>
        <w:rPr>
          <w:color w:val="000000"/>
        </w:rPr>
      </w:pPr>
    </w:p>
    <w:p w14:paraId="754A1D84" w14:textId="77777777" w:rsidR="00CE5C39" w:rsidRDefault="00CE5C39" w:rsidP="00CE5C39">
      <w:r>
        <w:t>Partene henviste til den ekstraordinære 41. sesjonen som ble avholdt i Moskva 8.–9. februar 2012 og protokollen fra denne, herunder punkt 4 om fiske i havområdet ved Svalbard.</w:t>
      </w:r>
    </w:p>
    <w:p w14:paraId="375B494A" w14:textId="77777777" w:rsidR="00CE5C39" w:rsidRDefault="00CE5C39" w:rsidP="00CE5C39">
      <w:pPr>
        <w:rPr>
          <w:color w:val="000000"/>
        </w:rPr>
      </w:pPr>
    </w:p>
    <w:p w14:paraId="44176AEF" w14:textId="77777777" w:rsidR="00CE5C39" w:rsidRDefault="00CE5C39" w:rsidP="00CE5C39">
      <w:r>
        <w:t>Partene fremhevet betydningen av den praktiske fremgangsmåte som Den blandete norsk-russiske fiskerikommisjon følger i samsvar med Fiskeriavtalene av 1975 og 1976. Denne tilnærmingen bygger på en erkjennelse av at fiskebestander som vandrer mellom de ulike soner i Barentshavet og Norskehavet, reguleres i hele deres utbredelsesområde.</w:t>
      </w:r>
    </w:p>
    <w:p w14:paraId="516E1E80" w14:textId="77777777" w:rsidR="00CE5C39" w:rsidRDefault="00CE5C39" w:rsidP="00CE5C39"/>
    <w:p w14:paraId="0894FFE0" w14:textId="77777777" w:rsidR="00CE5C39" w:rsidRDefault="00CE5C39" w:rsidP="00CE5C39">
      <w:r>
        <w:t>Partene understreket betydningen av god kommunikasjon og diskuterte praktiske tiltak i hele Den blandete norsk-russiske fiskerikommisjons virkeområde for å forebygge misforståelser som kan føre til unødvendig stans i fisket og alvorlige inntektstap for fiskebåtrederne.</w:t>
      </w:r>
    </w:p>
    <w:p w14:paraId="5728F304" w14:textId="418BAFBC" w:rsidR="00CE5C39" w:rsidRDefault="00CE5C39" w:rsidP="00CE5C39"/>
    <w:p w14:paraId="26E1A99F" w14:textId="77777777" w:rsidR="00B8592C" w:rsidRDefault="00B8592C" w:rsidP="00CE5C39"/>
    <w:p w14:paraId="511DA9CA" w14:textId="77777777" w:rsidR="00E93162" w:rsidRPr="009B59F6" w:rsidRDefault="00E93162" w:rsidP="00E93162">
      <w:pPr>
        <w:rPr>
          <w:b/>
          <w:color w:val="000000"/>
        </w:rPr>
      </w:pPr>
      <w:r w:rsidRPr="009B59F6">
        <w:rPr>
          <w:b/>
          <w:color w:val="000000"/>
        </w:rPr>
        <w:t>2. Godkjenning av dagsorden</w:t>
      </w:r>
      <w:r>
        <w:rPr>
          <w:b/>
          <w:color w:val="000000"/>
        </w:rPr>
        <w:t>en</w:t>
      </w:r>
    </w:p>
    <w:p w14:paraId="7A077F59" w14:textId="77777777" w:rsidR="00E93162" w:rsidRPr="009B59F6" w:rsidRDefault="00E93162" w:rsidP="00E93162">
      <w:pPr>
        <w:rPr>
          <w:color w:val="000000"/>
        </w:rPr>
      </w:pPr>
    </w:p>
    <w:p w14:paraId="0CAD78CA" w14:textId="77777777" w:rsidR="00E93162" w:rsidRDefault="00E93162" w:rsidP="00E93162">
      <w:pPr>
        <w:rPr>
          <w:color w:val="000000"/>
        </w:rPr>
      </w:pPr>
      <w:r w:rsidRPr="009B59F6">
        <w:rPr>
          <w:color w:val="000000"/>
        </w:rPr>
        <w:t>Partene godkjente dagsordenen, jf. Vedlegg 2.</w:t>
      </w:r>
    </w:p>
    <w:p w14:paraId="75FF8FCE" w14:textId="7A1BCB78" w:rsidR="00E93162" w:rsidRDefault="00E93162" w:rsidP="00E93162">
      <w:pPr>
        <w:rPr>
          <w:color w:val="000000"/>
        </w:rPr>
      </w:pPr>
    </w:p>
    <w:p w14:paraId="1759A286" w14:textId="77777777" w:rsidR="006B76B9" w:rsidRDefault="006B76B9" w:rsidP="00E93162">
      <w:pPr>
        <w:rPr>
          <w:color w:val="000000"/>
        </w:rPr>
      </w:pPr>
    </w:p>
    <w:p w14:paraId="11AFD991" w14:textId="53CD3923" w:rsidR="00E74655" w:rsidRPr="0020218C" w:rsidRDefault="00E74655" w:rsidP="00E74655">
      <w:pPr>
        <w:rPr>
          <w:b/>
          <w:color w:val="000000"/>
        </w:rPr>
      </w:pPr>
      <w:r>
        <w:rPr>
          <w:b/>
          <w:color w:val="000000"/>
        </w:rPr>
        <w:t>3.</w:t>
      </w:r>
      <w:r w:rsidRPr="0020218C">
        <w:rPr>
          <w:b/>
          <w:color w:val="000000"/>
        </w:rPr>
        <w:t xml:space="preserve"> Arbeidsgrupper</w:t>
      </w:r>
    </w:p>
    <w:p w14:paraId="223A3BA9" w14:textId="77777777" w:rsidR="00E74655" w:rsidRPr="009B59F6" w:rsidRDefault="00E74655" w:rsidP="00E74655">
      <w:pPr>
        <w:rPr>
          <w:color w:val="000000"/>
        </w:rPr>
      </w:pPr>
    </w:p>
    <w:p w14:paraId="2F0F8DC6" w14:textId="77777777" w:rsidR="00E74655" w:rsidRDefault="00E74655" w:rsidP="00E74655">
      <w:pPr>
        <w:rPr>
          <w:color w:val="000000"/>
        </w:rPr>
      </w:pPr>
      <w:r>
        <w:rPr>
          <w:color w:val="000000"/>
        </w:rPr>
        <w:t>I samsvar med § 3 i Forretningsordenen for Den blandete norsk-russiske fiskerikommisjon oppnevnte partene felles arbeidsgrupper for:</w:t>
      </w:r>
    </w:p>
    <w:p w14:paraId="02BEB46F" w14:textId="77777777" w:rsidR="00E74655" w:rsidRDefault="00E74655" w:rsidP="00E74655">
      <w:pPr>
        <w:rPr>
          <w:color w:val="000000"/>
        </w:rPr>
      </w:pPr>
    </w:p>
    <w:p w14:paraId="691CAF15" w14:textId="77777777" w:rsidR="00E74655" w:rsidRDefault="00E74655" w:rsidP="00E74655">
      <w:pPr>
        <w:pStyle w:val="Listeavsnitt"/>
        <w:numPr>
          <w:ilvl w:val="0"/>
          <w:numId w:val="8"/>
        </w:numPr>
        <w:contextualSpacing/>
        <w:rPr>
          <w:color w:val="000000"/>
        </w:rPr>
      </w:pPr>
      <w:r>
        <w:rPr>
          <w:color w:val="000000"/>
        </w:rPr>
        <w:t>forskningssamarbeid</w:t>
      </w:r>
    </w:p>
    <w:p w14:paraId="0C75B1A5" w14:textId="77777777" w:rsidR="00E74655" w:rsidRDefault="00E74655" w:rsidP="00E74655">
      <w:pPr>
        <w:pStyle w:val="Listeavsnitt"/>
        <w:numPr>
          <w:ilvl w:val="0"/>
          <w:numId w:val="8"/>
        </w:numPr>
        <w:contextualSpacing/>
        <w:rPr>
          <w:color w:val="000000"/>
        </w:rPr>
      </w:pPr>
      <w:r>
        <w:rPr>
          <w:color w:val="000000"/>
        </w:rPr>
        <w:t>sel i det nordøstlige Atlanterhavet</w:t>
      </w:r>
    </w:p>
    <w:p w14:paraId="1A2CB879" w14:textId="77777777" w:rsidR="00E74655" w:rsidRPr="00A50B3E" w:rsidRDefault="00E74655" w:rsidP="00E74655">
      <w:pPr>
        <w:pStyle w:val="Listeavsnitt"/>
        <w:numPr>
          <w:ilvl w:val="0"/>
          <w:numId w:val="8"/>
        </w:numPr>
        <w:contextualSpacing/>
        <w:rPr>
          <w:color w:val="000000"/>
        </w:rPr>
      </w:pPr>
      <w:r>
        <w:rPr>
          <w:color w:val="000000"/>
        </w:rPr>
        <w:t>protokoll</w:t>
      </w:r>
    </w:p>
    <w:p w14:paraId="40ADAFE8" w14:textId="6DD26B68" w:rsidR="00E74655" w:rsidRDefault="00E74655" w:rsidP="00E74655">
      <w:pPr>
        <w:rPr>
          <w:color w:val="000000"/>
        </w:rPr>
      </w:pPr>
    </w:p>
    <w:p w14:paraId="3C6F5A03" w14:textId="77777777" w:rsidR="002049A6" w:rsidRDefault="002049A6" w:rsidP="00E74655">
      <w:pPr>
        <w:rPr>
          <w:color w:val="000000"/>
        </w:rPr>
      </w:pPr>
    </w:p>
    <w:p w14:paraId="12D841E3" w14:textId="77777777" w:rsidR="002049A6" w:rsidRDefault="002049A6" w:rsidP="002049A6">
      <w:pPr>
        <w:spacing w:after="80"/>
        <w:contextualSpacing/>
        <w:rPr>
          <w:b/>
        </w:rPr>
      </w:pPr>
      <w:r>
        <w:rPr>
          <w:b/>
        </w:rPr>
        <w:t>4</w:t>
      </w:r>
      <w:r>
        <w:rPr>
          <w:b/>
          <w:bCs/>
        </w:rPr>
        <w:t>.</w:t>
      </w:r>
      <w:r>
        <w:rPr>
          <w:b/>
        </w:rPr>
        <w:t xml:space="preserve"> Utveksling av fangststatistikk </w:t>
      </w:r>
    </w:p>
    <w:p w14:paraId="0D646428" w14:textId="77777777" w:rsidR="002049A6" w:rsidRDefault="002049A6" w:rsidP="002049A6">
      <w:pPr>
        <w:spacing w:after="80"/>
        <w:contextualSpacing/>
        <w:rPr>
          <w:b/>
        </w:rPr>
      </w:pPr>
    </w:p>
    <w:p w14:paraId="5F62F8F8" w14:textId="73971BF6" w:rsidR="002049A6" w:rsidRDefault="002049A6" w:rsidP="002049A6">
      <w:pPr>
        <w:spacing w:after="80"/>
        <w:contextualSpacing/>
        <w:rPr>
          <w:color w:val="000000"/>
        </w:rPr>
      </w:pPr>
      <w:r>
        <w:t>Partene var enige om å utsette utveksling av fangststatistikk for Barentshavet og Norskehavet til 51. sesjon. Partene skal utveksle fangst</w:t>
      </w:r>
      <w:r w:rsidR="002F1B5F">
        <w:t>st</w:t>
      </w:r>
      <w:r>
        <w:t>atistikk for 2019, 2020 og 2021 under 51. sesjon på skjema som ble omforent på 49. sesjon i Den blandete norsk-russiske fiskerikommisjon. Fangst</w:t>
      </w:r>
      <w:r w:rsidR="002F1B5F">
        <w:t>st</w:t>
      </w:r>
      <w:r>
        <w:t>atistikk for 2019 og 2020 legges ved protokollen fra 51. sesjon.</w:t>
      </w:r>
    </w:p>
    <w:p w14:paraId="72F622E6" w14:textId="77777777" w:rsidR="002049A6" w:rsidRDefault="002049A6" w:rsidP="002049A6">
      <w:pPr>
        <w:spacing w:after="80"/>
        <w:contextualSpacing/>
      </w:pPr>
    </w:p>
    <w:p w14:paraId="67A5C577" w14:textId="77777777" w:rsidR="002049A6" w:rsidRDefault="002049A6" w:rsidP="002049A6">
      <w:pPr>
        <w:spacing w:after="80"/>
        <w:contextualSpacing/>
        <w:rPr>
          <w:rFonts w:eastAsia="Calibri"/>
        </w:rPr>
      </w:pPr>
      <w:r>
        <w:t>Partene viste til at den felles norsk-russiske innsatsen mot overfiske av torske- og hysekvotene i Barentshavet og Norskehavet har gitt positive resultater. Partene bemerket at det er nødvendig å fortsette arbeidet med å beregne den totale fangsten av fellesbestandene i Barentshavet og Norskehavet i henhold til «Metode for en samlet analyse av satellittsporingsdata og informasjon om transport og landinger av de fellesbestander som forvaltes av Den blandete norsk-russiske fiskerikommisjon».</w:t>
      </w:r>
    </w:p>
    <w:p w14:paraId="5D95666E" w14:textId="77777777" w:rsidR="002049A6" w:rsidRDefault="002049A6" w:rsidP="002049A6">
      <w:pPr>
        <w:spacing w:after="80"/>
        <w:contextualSpacing/>
        <w:rPr>
          <w:color w:val="C00000"/>
        </w:rPr>
      </w:pPr>
    </w:p>
    <w:p w14:paraId="478781FF" w14:textId="77777777" w:rsidR="002049A6" w:rsidRDefault="002049A6" w:rsidP="002049A6">
      <w:pPr>
        <w:spacing w:after="80"/>
        <w:contextualSpacing/>
      </w:pPr>
      <w:r>
        <w:t>Partene var enige om å ha som et prioritert mål å bruke alle mulige virkemidler for å avdekke og forhindre ulovlige fangster av fisk.</w:t>
      </w:r>
    </w:p>
    <w:p w14:paraId="3492ED07" w14:textId="77777777" w:rsidR="002049A6" w:rsidRDefault="002049A6" w:rsidP="002049A6">
      <w:pPr>
        <w:spacing w:after="80"/>
        <w:contextualSpacing/>
      </w:pPr>
    </w:p>
    <w:p w14:paraId="039BF3C6" w14:textId="77777777" w:rsidR="002049A6" w:rsidRDefault="002049A6" w:rsidP="002049A6">
      <w:pPr>
        <w:spacing w:after="80"/>
        <w:contextualSpacing/>
      </w:pPr>
      <w:r>
        <w:t>Partene utveksler månedlig informasjon om:</w:t>
      </w:r>
    </w:p>
    <w:p w14:paraId="10E39852" w14:textId="77777777" w:rsidR="002049A6" w:rsidRDefault="002049A6" w:rsidP="002049A6">
      <w:pPr>
        <w:numPr>
          <w:ilvl w:val="0"/>
          <w:numId w:val="9"/>
        </w:numPr>
        <w:spacing w:after="80"/>
        <w:contextualSpacing/>
      </w:pPr>
      <w:r>
        <w:t>partenes landinger i den andre parts havner på fartøynivå</w:t>
      </w:r>
    </w:p>
    <w:p w14:paraId="06574DC5" w14:textId="77777777" w:rsidR="002049A6" w:rsidRDefault="002049A6" w:rsidP="002049A6">
      <w:pPr>
        <w:numPr>
          <w:ilvl w:val="0"/>
          <w:numId w:val="9"/>
        </w:numPr>
        <w:spacing w:after="80"/>
        <w:contextualSpacing/>
      </w:pPr>
      <w:r>
        <w:t>partenes kvoter av torsk og hyse i ICES 1 og 2 på fartøynivå</w:t>
      </w:r>
    </w:p>
    <w:p w14:paraId="5E4F3915" w14:textId="77777777" w:rsidR="002049A6" w:rsidRDefault="002049A6" w:rsidP="002049A6">
      <w:pPr>
        <w:numPr>
          <w:ilvl w:val="0"/>
          <w:numId w:val="9"/>
        </w:numPr>
        <w:spacing w:after="80"/>
        <w:contextualSpacing/>
      </w:pPr>
      <w:r>
        <w:t>partenes fangster i hverandres økonomiske soner (jf. Vedlegg 5 og 6)</w:t>
      </w:r>
    </w:p>
    <w:p w14:paraId="204DD583" w14:textId="77777777" w:rsidR="002049A6" w:rsidRDefault="002049A6" w:rsidP="002049A6">
      <w:pPr>
        <w:numPr>
          <w:ilvl w:val="0"/>
          <w:numId w:val="9"/>
        </w:numPr>
        <w:spacing w:after="80"/>
        <w:contextualSpacing/>
      </w:pPr>
      <w:r>
        <w:t>fangststatistikk over torsk, hyse, lodde, kolmule og reker i ICES 1 og 2</w:t>
      </w:r>
    </w:p>
    <w:p w14:paraId="6504D83B" w14:textId="77777777" w:rsidR="002049A6" w:rsidRDefault="002049A6" w:rsidP="002049A6">
      <w:pPr>
        <w:spacing w:after="80"/>
        <w:contextualSpacing/>
        <w:rPr>
          <w:color w:val="C00000"/>
        </w:rPr>
      </w:pPr>
    </w:p>
    <w:p w14:paraId="05E840E1" w14:textId="77777777" w:rsidR="002049A6" w:rsidRDefault="002049A6" w:rsidP="002049A6">
      <w:pPr>
        <w:spacing w:after="80"/>
        <w:contextualSpacing/>
        <w:rPr>
          <w:rFonts w:eastAsia="Calibri"/>
        </w:rPr>
      </w:pPr>
      <w:r>
        <w:t>Den norske parten foreslo at den månedlige utvekslingen av informasjon vedrørende kvoter og fangster i framtiden også bør omfatte blåkveite, lodde og uer (</w:t>
      </w:r>
      <w:r>
        <w:rPr>
          <w:i/>
        </w:rPr>
        <w:t>S. mentella</w:t>
      </w:r>
      <w:r>
        <w:t xml:space="preserve">), som også inngår i fellesbestandene som forvaltes av Den blandete norsk-russiske fiskerikommisjon. Den russiske parten vil arbeide med det norske forslaget og gi tilbakemelding på 51. sesjon. </w:t>
      </w:r>
    </w:p>
    <w:p w14:paraId="3A0DAB5D" w14:textId="77777777" w:rsidR="002049A6" w:rsidRDefault="002049A6" w:rsidP="002049A6">
      <w:pPr>
        <w:spacing w:after="80"/>
        <w:contextualSpacing/>
        <w:rPr>
          <w:color w:val="C00000"/>
        </w:rPr>
      </w:pPr>
    </w:p>
    <w:p w14:paraId="3973EE65" w14:textId="77777777" w:rsidR="002049A6" w:rsidRDefault="002049A6" w:rsidP="002049A6">
      <w:pPr>
        <w:spacing w:after="80"/>
        <w:contextualSpacing/>
      </w:pPr>
      <w:r>
        <w:t>Partene har rett til å overføre ubenyttede andeler av forskningskvoter og tredjelandskvoter</w:t>
      </w:r>
    </w:p>
    <w:p w14:paraId="2F8D69D7" w14:textId="39EED3EE" w:rsidR="002049A6" w:rsidRDefault="002049A6" w:rsidP="002049A6">
      <w:pPr>
        <w:spacing w:after="80"/>
        <w:contextualSpacing/>
      </w:pPr>
      <w:r>
        <w:t>til sine nasjonale kvoter. I tillegg har partene adgang til å overføre deler av nasjonale torske- og hysekvoter fra år til år</w:t>
      </w:r>
      <w:r w:rsidR="00A409F3">
        <w:t>,</w:t>
      </w:r>
      <w:r>
        <w:t xml:space="preserve"> jf. punkt 5.1 i protokollen. Partene informerer hverandre om overføringene på de årlige sesjonene.</w:t>
      </w:r>
    </w:p>
    <w:p w14:paraId="5F222C14" w14:textId="77777777" w:rsidR="002049A6" w:rsidRDefault="002049A6" w:rsidP="002049A6">
      <w:pPr>
        <w:spacing w:after="80"/>
        <w:contextualSpacing/>
        <w:rPr>
          <w:rFonts w:eastAsia="Calibri"/>
          <w:color w:val="C00000"/>
        </w:rPr>
      </w:pPr>
    </w:p>
    <w:p w14:paraId="3D01E657" w14:textId="69C92415" w:rsidR="002049A6" w:rsidRDefault="002049A6" w:rsidP="002049A6">
      <w:pPr>
        <w:spacing w:after="80"/>
        <w:contextualSpacing/>
      </w:pPr>
      <w:r>
        <w:t>Den norske part informerte om at den har satt av kvoter på 7 000 tonn torsk og 300 tonn hyse til rekreasjonsfisket for hvert av årene 2019 og 2020.</w:t>
      </w:r>
    </w:p>
    <w:p w14:paraId="1D5FE251" w14:textId="77777777" w:rsidR="002049A6" w:rsidRDefault="002049A6" w:rsidP="00E74655">
      <w:pPr>
        <w:rPr>
          <w:color w:val="000000"/>
        </w:rPr>
      </w:pPr>
    </w:p>
    <w:p w14:paraId="624228BA" w14:textId="77777777" w:rsidR="00E74655" w:rsidRDefault="00E74655" w:rsidP="00E74655">
      <w:pPr>
        <w:rPr>
          <w:color w:val="000000"/>
        </w:rPr>
      </w:pPr>
    </w:p>
    <w:p w14:paraId="1589854B" w14:textId="77777777" w:rsidR="00B2526F" w:rsidRPr="009B380C" w:rsidRDefault="00B2526F" w:rsidP="00B2526F">
      <w:pPr>
        <w:autoSpaceDE w:val="0"/>
        <w:autoSpaceDN w:val="0"/>
        <w:adjustRightInd w:val="0"/>
        <w:rPr>
          <w:b/>
          <w:bCs/>
        </w:rPr>
      </w:pPr>
      <w:r w:rsidRPr="009B380C">
        <w:rPr>
          <w:b/>
          <w:bCs/>
        </w:rPr>
        <w:t>5. Regulering av fisket etter torsk og hyse i 202</w:t>
      </w:r>
      <w:r>
        <w:rPr>
          <w:b/>
          <w:bCs/>
        </w:rPr>
        <w:t>1</w:t>
      </w:r>
    </w:p>
    <w:p w14:paraId="57CB54FA" w14:textId="77777777" w:rsidR="00B2526F" w:rsidRPr="009B380C" w:rsidRDefault="00B2526F" w:rsidP="00B2526F">
      <w:pPr>
        <w:tabs>
          <w:tab w:val="left" w:pos="2279"/>
        </w:tabs>
        <w:autoSpaceDE w:val="0"/>
        <w:autoSpaceDN w:val="0"/>
        <w:adjustRightInd w:val="0"/>
        <w:rPr>
          <w:b/>
          <w:bCs/>
        </w:rPr>
      </w:pPr>
    </w:p>
    <w:p w14:paraId="2E87E6A5" w14:textId="09A67DE5" w:rsidR="00B2526F" w:rsidRPr="009B380C" w:rsidRDefault="00B2526F" w:rsidP="00B2526F">
      <w:pPr>
        <w:autoSpaceDE w:val="0"/>
        <w:autoSpaceDN w:val="0"/>
        <w:adjustRightInd w:val="0"/>
        <w:rPr>
          <w:b/>
          <w:bCs/>
        </w:rPr>
      </w:pPr>
      <w:r w:rsidRPr="009B380C">
        <w:rPr>
          <w:b/>
          <w:bCs/>
        </w:rPr>
        <w:t>5.1 Fastsettelse av totalkvoter og fordeling av kvoter</w:t>
      </w:r>
    </w:p>
    <w:p w14:paraId="59B5225F" w14:textId="77777777" w:rsidR="002F1B5F" w:rsidRDefault="002F1B5F" w:rsidP="00B2526F">
      <w:pPr>
        <w:autoSpaceDE w:val="0"/>
        <w:autoSpaceDN w:val="0"/>
        <w:adjustRightInd w:val="0"/>
        <w:jc w:val="both"/>
      </w:pPr>
    </w:p>
    <w:p w14:paraId="27CE9B91" w14:textId="0718B3C4" w:rsidR="00B2526F" w:rsidRPr="009B380C" w:rsidRDefault="00B2526F" w:rsidP="00B2526F">
      <w:pPr>
        <w:autoSpaceDE w:val="0"/>
        <w:autoSpaceDN w:val="0"/>
        <w:adjustRightInd w:val="0"/>
        <w:jc w:val="both"/>
      </w:pPr>
      <w:r w:rsidRPr="009B380C">
        <w:t xml:space="preserve">I henhold til forvaltningsregelen for </w:t>
      </w:r>
      <w:r>
        <w:t>torsk</w:t>
      </w:r>
      <w:r w:rsidRPr="009B380C">
        <w:t xml:space="preserve"> vedtatt på 46. sesjon, som skal gjelde i 5 år, fastsatte partene en TAC for nordøst-arktisk </w:t>
      </w:r>
      <w:r>
        <w:t>torsk</w:t>
      </w:r>
      <w:r w:rsidRPr="009B380C">
        <w:t xml:space="preserve"> på </w:t>
      </w:r>
      <w:r>
        <w:t xml:space="preserve">885 600 </w:t>
      </w:r>
      <w:r w:rsidRPr="009B380C">
        <w:t>tonn for 202</w:t>
      </w:r>
      <w:r>
        <w:t>1</w:t>
      </w:r>
      <w:r w:rsidRPr="009B380C">
        <w:t xml:space="preserve">. </w:t>
      </w:r>
    </w:p>
    <w:p w14:paraId="0504AB03" w14:textId="77777777" w:rsidR="00B2526F" w:rsidRPr="009B380C" w:rsidRDefault="00B2526F" w:rsidP="00B2526F">
      <w:pPr>
        <w:autoSpaceDE w:val="0"/>
        <w:autoSpaceDN w:val="0"/>
        <w:adjustRightInd w:val="0"/>
        <w:jc w:val="both"/>
      </w:pPr>
    </w:p>
    <w:p w14:paraId="1F2141D2" w14:textId="77777777" w:rsidR="00B2526F" w:rsidRPr="009B380C" w:rsidRDefault="00B2526F" w:rsidP="00B2526F">
      <w:pPr>
        <w:autoSpaceDE w:val="0"/>
        <w:autoSpaceDN w:val="0"/>
        <w:adjustRightInd w:val="0"/>
        <w:jc w:val="both"/>
      </w:pPr>
      <w:r w:rsidRPr="009B380C">
        <w:lastRenderedPageBreak/>
        <w:t>I henhold til forvaltningsregelen for hyse vedtatt på 46. sesjon, som skal gjelde i 5 år, fastsatte partene en TAC for nordøst-arktisk hyse på 2</w:t>
      </w:r>
      <w:r>
        <w:t>32 537</w:t>
      </w:r>
      <w:r w:rsidRPr="009B380C">
        <w:t xml:space="preserve"> tonn for 202</w:t>
      </w:r>
      <w:r>
        <w:t>1</w:t>
      </w:r>
      <w:r w:rsidRPr="009B380C">
        <w:t xml:space="preserve">. </w:t>
      </w:r>
    </w:p>
    <w:p w14:paraId="59E6E3D0" w14:textId="77777777" w:rsidR="00B2526F" w:rsidRPr="009B380C" w:rsidRDefault="00B2526F" w:rsidP="00B2526F">
      <w:pPr>
        <w:autoSpaceDE w:val="0"/>
        <w:autoSpaceDN w:val="0"/>
        <w:adjustRightInd w:val="0"/>
        <w:jc w:val="both"/>
      </w:pPr>
    </w:p>
    <w:p w14:paraId="09BE8A31" w14:textId="77777777" w:rsidR="00B2526F" w:rsidRPr="009B380C" w:rsidRDefault="00B2526F" w:rsidP="00B2526F">
      <w:pPr>
        <w:autoSpaceDE w:val="0"/>
        <w:autoSpaceDN w:val="0"/>
        <w:adjustRightInd w:val="0"/>
        <w:jc w:val="both"/>
      </w:pPr>
      <w:r w:rsidRPr="009B380C">
        <w:t>Forvaltningsreglene for torsk og hyse er gjengitt i Vedlegg 12.</w:t>
      </w:r>
    </w:p>
    <w:p w14:paraId="34B160A1" w14:textId="77777777" w:rsidR="00B2526F" w:rsidRPr="009B380C" w:rsidRDefault="00B2526F" w:rsidP="00B2526F">
      <w:pPr>
        <w:spacing w:after="80"/>
        <w:contextualSpacing/>
        <w:rPr>
          <w:bCs/>
        </w:rPr>
      </w:pPr>
    </w:p>
    <w:p w14:paraId="13D4C700" w14:textId="77777777" w:rsidR="00B2526F" w:rsidRPr="009B380C" w:rsidRDefault="00B2526F" w:rsidP="00B2526F">
      <w:pPr>
        <w:spacing w:after="80"/>
        <w:contextualSpacing/>
      </w:pPr>
      <w:r w:rsidRPr="009B380C">
        <w:t>Partene bekreftet det de ble enige om på 4</w:t>
      </w:r>
      <w:r>
        <w:t>9</w:t>
      </w:r>
      <w:r w:rsidRPr="009B380C">
        <w:t>. sesjon i Den blandete norsk-russiske fiskerikommisjon vedrørende muligheten for å overføre inntil 10 % av sine torske- og hysekvoter fra 20</w:t>
      </w:r>
      <w:r>
        <w:t>20</w:t>
      </w:r>
      <w:r w:rsidRPr="009B380C">
        <w:t xml:space="preserve"> til 202</w:t>
      </w:r>
      <w:r>
        <w:t>1</w:t>
      </w:r>
      <w:r w:rsidRPr="009B380C">
        <w:t xml:space="preserve"> (jf. punkt 5.1 i protokollen fra 4</w:t>
      </w:r>
      <w:r>
        <w:t>9</w:t>
      </w:r>
      <w:r w:rsidRPr="009B380C">
        <w:t>. sesjon). Partene viderefører avtalen som gir mulighet til å overføre inntil 10 % av torske- og hysekvotene sine fra 202</w:t>
      </w:r>
      <w:r>
        <w:t>1</w:t>
      </w:r>
      <w:r w:rsidRPr="009B380C">
        <w:t xml:space="preserve"> til 202</w:t>
      </w:r>
      <w:r>
        <w:t>2</w:t>
      </w:r>
      <w:r w:rsidRPr="009B380C">
        <w:t>. En slik overføring kommer i tillegg til vedkommende parts kvote for 202</w:t>
      </w:r>
      <w:r>
        <w:t>2</w:t>
      </w:r>
      <w:r w:rsidRPr="009B380C">
        <w:t>. Partene kan også gi fartøyene sine tillatelse til å fiske inntil 10 % mer enn sine egne torske- og hysekvoter i 202</w:t>
      </w:r>
      <w:r>
        <w:t>1</w:t>
      </w:r>
      <w:r w:rsidRPr="009B380C">
        <w:t xml:space="preserve">. Den maksimalt tillatte overføringsandelen er 10 % av partenes nasjonale torske- og hysekvoter som angitt i Vedlegg 3 til protokollen for </w:t>
      </w:r>
      <w:r>
        <w:t>50</w:t>
      </w:r>
      <w:r w:rsidRPr="009B380C">
        <w:t>. sesjon i Den blandete norsk-russiske fiskerikommisjon. Ethvert kvantum som fiskes over den berørte partens kvote i 202</w:t>
      </w:r>
      <w:r>
        <w:t>1</w:t>
      </w:r>
      <w:r w:rsidRPr="009B380C">
        <w:t>, trekkes fra kvoten for 202</w:t>
      </w:r>
      <w:r>
        <w:t>2</w:t>
      </w:r>
      <w:r w:rsidRPr="009B380C">
        <w:t>.</w:t>
      </w:r>
    </w:p>
    <w:p w14:paraId="64E2FB8D" w14:textId="77777777" w:rsidR="00B2526F" w:rsidRPr="009B380C" w:rsidRDefault="00B2526F" w:rsidP="00B2526F">
      <w:pPr>
        <w:spacing w:after="80"/>
        <w:contextualSpacing/>
      </w:pPr>
    </w:p>
    <w:p w14:paraId="72D94508" w14:textId="77777777" w:rsidR="00B2526F" w:rsidRPr="009B380C" w:rsidRDefault="00B2526F" w:rsidP="00B2526F">
      <w:pPr>
        <w:spacing w:after="80"/>
        <w:contextualSpacing/>
      </w:pPr>
      <w:r w:rsidRPr="009B380C">
        <w:t>Partene var også enige om at overføringsmulighetene for de nasjonale torske- og hysekvotene fra år til år som er nevnt ovenfor, ikke medfører endringer i de kvanta for gjensidig fangst av torsk og hyse i hverandres soner som er angitt i Vedlegg 5 i protokollene for vedkommende sesjoner i Den blandete norsk-russiske fiskerikommisjon.</w:t>
      </w:r>
    </w:p>
    <w:p w14:paraId="143A4AEE" w14:textId="77777777" w:rsidR="00B2526F" w:rsidRPr="009B380C" w:rsidRDefault="00B2526F" w:rsidP="00B2526F">
      <w:pPr>
        <w:spacing w:after="80"/>
        <w:contextualSpacing/>
      </w:pPr>
    </w:p>
    <w:p w14:paraId="1B594C3A" w14:textId="14F46AE2" w:rsidR="00B2526F" w:rsidRPr="009B380C" w:rsidRDefault="00B2526F" w:rsidP="00B2526F">
      <w:pPr>
        <w:autoSpaceDE w:val="0"/>
        <w:autoSpaceDN w:val="0"/>
        <w:rPr>
          <w:color w:val="000000"/>
        </w:rPr>
      </w:pPr>
      <w:r w:rsidRPr="009B380C">
        <w:rPr>
          <w:color w:val="000000"/>
        </w:rPr>
        <w:t>Partene konstaterte med tilfredshet at Analysegruppen ikke har avdekket ulovlig fiske i Barentshavet og Norskehavet i 201</w:t>
      </w:r>
      <w:r>
        <w:rPr>
          <w:color w:val="000000"/>
        </w:rPr>
        <w:t>9</w:t>
      </w:r>
      <w:r w:rsidRPr="009B380C">
        <w:rPr>
          <w:color w:val="000000"/>
        </w:rPr>
        <w:t>, blant annet som følge av innføring av NEAFCs havnestatsregime fra 1. mai 2007</w:t>
      </w:r>
      <w:r>
        <w:rPr>
          <w:color w:val="000000"/>
        </w:rPr>
        <w:t xml:space="preserve"> </w:t>
      </w:r>
      <w:r w:rsidRPr="009B380C">
        <w:rPr>
          <w:color w:val="000000"/>
        </w:rPr>
        <w:t>samt en betydelig innsats fra norske og russiske myndigheter.</w:t>
      </w:r>
    </w:p>
    <w:p w14:paraId="4BCE16A6" w14:textId="77777777" w:rsidR="00B2526F" w:rsidRPr="009B380C" w:rsidRDefault="00B2526F" w:rsidP="00B2526F">
      <w:pPr>
        <w:autoSpaceDE w:val="0"/>
        <w:autoSpaceDN w:val="0"/>
        <w:rPr>
          <w:color w:val="000000"/>
        </w:rPr>
      </w:pPr>
    </w:p>
    <w:p w14:paraId="3C47C661" w14:textId="77777777" w:rsidR="00B2526F" w:rsidRPr="009B380C" w:rsidRDefault="00B2526F" w:rsidP="00B2526F">
      <w:pPr>
        <w:autoSpaceDE w:val="0"/>
        <w:autoSpaceDN w:val="0"/>
        <w:rPr>
          <w:color w:val="000000"/>
        </w:rPr>
      </w:pPr>
      <w:r w:rsidRPr="009B380C">
        <w:rPr>
          <w:color w:val="000000"/>
        </w:rPr>
        <w:t>Partene er enige om å fortsette samarbeidet for å bekjempe ulovlig fiske og komme fram til best mulige anslag over faktisk uttak av torsk og hyse i Barentshavet og Norskehavet.</w:t>
      </w:r>
    </w:p>
    <w:p w14:paraId="28925C8B" w14:textId="77777777" w:rsidR="00B2526F" w:rsidRPr="009B380C" w:rsidRDefault="00B2526F" w:rsidP="00B2526F">
      <w:pPr>
        <w:autoSpaceDE w:val="0"/>
        <w:autoSpaceDN w:val="0"/>
        <w:rPr>
          <w:color w:val="000000"/>
        </w:rPr>
      </w:pPr>
    </w:p>
    <w:p w14:paraId="11F50A27" w14:textId="77777777" w:rsidR="00B2526F" w:rsidRPr="009B380C" w:rsidRDefault="00B2526F" w:rsidP="00B2526F">
      <w:pPr>
        <w:autoSpaceDE w:val="0"/>
        <w:autoSpaceDN w:val="0"/>
        <w:rPr>
          <w:color w:val="000000"/>
        </w:rPr>
      </w:pPr>
      <w:r w:rsidRPr="009B380C">
        <w:rPr>
          <w:color w:val="000000"/>
        </w:rPr>
        <w:t>Partene fastsatte totalkvoter for torsk og hyse for 20</w:t>
      </w:r>
      <w:r>
        <w:rPr>
          <w:color w:val="000000"/>
        </w:rPr>
        <w:t>21,</w:t>
      </w:r>
      <w:r w:rsidRPr="009B380C">
        <w:rPr>
          <w:color w:val="000000"/>
        </w:rPr>
        <w:t xml:space="preserve"> samt fordeling av disse på Norge, Russland og tredjeland, jf. Vedlegg 3, og avsetninger av kvanta til forsknings- og forvaltningsformål, jf. Vedlegg 10. Ubenyttet del av uttakskvanta for enkelte arter for gjennomføring av forskning på levende marine ressurser, overvåkning av disse og innsamling av data for å treffe forvaltningstiltak som vist til i Vedlegg 10 kan overføres til partenes nasjonale kvoter uten ytterligere samtykke fra den andre part. Partene informerer hverandre om slike overføringer av kvanta under de årlige sesjonene. Fordeling av tredjelandskvoten på soner for 20</w:t>
      </w:r>
      <w:r>
        <w:rPr>
          <w:color w:val="000000"/>
        </w:rPr>
        <w:t>21</w:t>
      </w:r>
      <w:r w:rsidRPr="009B380C">
        <w:rPr>
          <w:color w:val="000000"/>
        </w:rPr>
        <w:t xml:space="preserve"> er gjengitt i Vedlegg 4.</w:t>
      </w:r>
    </w:p>
    <w:p w14:paraId="009342DA" w14:textId="77777777" w:rsidR="00B2526F" w:rsidRPr="009B380C" w:rsidRDefault="00B2526F" w:rsidP="00B2526F">
      <w:pPr>
        <w:autoSpaceDE w:val="0"/>
        <w:autoSpaceDN w:val="0"/>
        <w:rPr>
          <w:color w:val="000000"/>
        </w:rPr>
      </w:pPr>
    </w:p>
    <w:p w14:paraId="2C786004" w14:textId="77777777" w:rsidR="00B2526F" w:rsidRPr="009B380C" w:rsidRDefault="00B2526F" w:rsidP="00B2526F">
      <w:pPr>
        <w:autoSpaceDE w:val="0"/>
        <w:autoSpaceDN w:val="0"/>
        <w:rPr>
          <w:color w:val="000000"/>
        </w:rPr>
      </w:pPr>
      <w:r w:rsidRPr="009B380C">
        <w:rPr>
          <w:color w:val="000000"/>
        </w:rPr>
        <w:t>Partene ble enige om gjensidige kvoter av torsk og hyse i hverandres økonomiske soner, jf. Vedlegg 5.</w:t>
      </w:r>
    </w:p>
    <w:p w14:paraId="2108437C" w14:textId="77777777" w:rsidR="00B2526F" w:rsidRPr="009B380C" w:rsidRDefault="00B2526F" w:rsidP="00B2526F">
      <w:pPr>
        <w:autoSpaceDE w:val="0"/>
        <w:autoSpaceDN w:val="0"/>
        <w:rPr>
          <w:color w:val="000000"/>
        </w:rPr>
      </w:pPr>
    </w:p>
    <w:p w14:paraId="5511BCB5" w14:textId="77777777" w:rsidR="00B2526F" w:rsidRPr="009B380C" w:rsidRDefault="00B2526F" w:rsidP="00B2526F">
      <w:pPr>
        <w:autoSpaceDE w:val="0"/>
        <w:autoSpaceDN w:val="0"/>
        <w:rPr>
          <w:color w:val="000000"/>
        </w:rPr>
      </w:pPr>
      <w:r w:rsidRPr="009B380C">
        <w:rPr>
          <w:color w:val="000000"/>
        </w:rPr>
        <w:t>Partene var enige om å informere hverandre under de årlige sesjoner om kvoter som tildeles tredjeland av fellesbestander, herunder om de kvanta som tildeles innenfor kommersielle prosjekter.</w:t>
      </w:r>
    </w:p>
    <w:p w14:paraId="248146FB" w14:textId="77777777" w:rsidR="00B2526F" w:rsidRPr="009B380C" w:rsidRDefault="00B2526F" w:rsidP="00B2526F">
      <w:pPr>
        <w:autoSpaceDE w:val="0"/>
        <w:autoSpaceDN w:val="0"/>
        <w:rPr>
          <w:color w:val="000000"/>
        </w:rPr>
      </w:pPr>
    </w:p>
    <w:p w14:paraId="0E8CD777" w14:textId="617BB548" w:rsidR="00B2526F" w:rsidRDefault="00B2526F" w:rsidP="00B2526F">
      <w:pPr>
        <w:autoSpaceDE w:val="0"/>
        <w:autoSpaceDN w:val="0"/>
        <w:rPr>
          <w:color w:val="000000"/>
        </w:rPr>
      </w:pPr>
      <w:r w:rsidRPr="009B380C">
        <w:rPr>
          <w:color w:val="000000"/>
        </w:rPr>
        <w:t>Partene var enige om å omforene spørsmål om overføringer av kvoter som den ene parten har tildelt tredjeland, til den andre partens sone.</w:t>
      </w:r>
    </w:p>
    <w:p w14:paraId="61E682BD" w14:textId="633288F7" w:rsidR="00E45557" w:rsidRDefault="00E45557" w:rsidP="00B2526F">
      <w:pPr>
        <w:autoSpaceDE w:val="0"/>
        <w:autoSpaceDN w:val="0"/>
        <w:rPr>
          <w:color w:val="000000"/>
        </w:rPr>
      </w:pPr>
    </w:p>
    <w:p w14:paraId="24BD52AF" w14:textId="0E19CD15" w:rsidR="00E45557" w:rsidRDefault="00E45557" w:rsidP="00B2526F">
      <w:pPr>
        <w:autoSpaceDE w:val="0"/>
        <w:autoSpaceDN w:val="0"/>
        <w:rPr>
          <w:color w:val="000000"/>
        </w:rPr>
      </w:pPr>
    </w:p>
    <w:p w14:paraId="3349AE58" w14:textId="77777777" w:rsidR="006B76B9" w:rsidRDefault="006B76B9" w:rsidP="00E45557">
      <w:pPr>
        <w:rPr>
          <w:b/>
          <w:color w:val="000000"/>
        </w:rPr>
      </w:pPr>
    </w:p>
    <w:p w14:paraId="128D708C" w14:textId="64BC9FC1" w:rsidR="00E45557" w:rsidRPr="00821BED" w:rsidRDefault="00E45557" w:rsidP="00E45557">
      <w:pPr>
        <w:rPr>
          <w:color w:val="000000"/>
        </w:rPr>
      </w:pPr>
      <w:r w:rsidRPr="00821BED">
        <w:rPr>
          <w:b/>
          <w:color w:val="000000"/>
        </w:rPr>
        <w:lastRenderedPageBreak/>
        <w:t>5.2 Andre tiltak for regulering av fisket</w:t>
      </w:r>
    </w:p>
    <w:p w14:paraId="57235B69" w14:textId="77777777" w:rsidR="00E45557" w:rsidRPr="00821BED" w:rsidRDefault="00E45557" w:rsidP="00E45557">
      <w:pPr>
        <w:pStyle w:val="Bunntekst"/>
        <w:tabs>
          <w:tab w:val="clear" w:pos="4536"/>
          <w:tab w:val="clear" w:pos="9072"/>
        </w:tabs>
        <w:rPr>
          <w:color w:val="000000"/>
        </w:rPr>
      </w:pPr>
    </w:p>
    <w:p w14:paraId="0276BFF6" w14:textId="77777777" w:rsidR="00E45557" w:rsidRPr="00821BED" w:rsidRDefault="00E45557" w:rsidP="00E45557">
      <w:pPr>
        <w:pStyle w:val="Bunntekst"/>
        <w:tabs>
          <w:tab w:val="clear" w:pos="4536"/>
          <w:tab w:val="clear" w:pos="9072"/>
        </w:tabs>
        <w:rPr>
          <w:color w:val="000000"/>
        </w:rPr>
      </w:pPr>
      <w:r w:rsidRPr="00821BED">
        <w:rPr>
          <w:color w:val="000000"/>
        </w:rPr>
        <w:t>Partene var enige om at det for fremtiden skal være tilstrekkelig for å få tillatelse til å bruke nyutviklede sorteringsristsystemer i farvann under den annen parts jurisdiksjon, at de aktuelle spesifikasjoner for disse er godkjent i Det permanente utvalg med påfølgende rapportering til Den blandete norsk-russiske fiskerikommisjon.</w:t>
      </w:r>
    </w:p>
    <w:p w14:paraId="20AEFAAA" w14:textId="77777777" w:rsidR="00E45557" w:rsidRPr="00821BED" w:rsidRDefault="00E45557" w:rsidP="00E45557">
      <w:pPr>
        <w:pStyle w:val="Bunntekst"/>
        <w:tabs>
          <w:tab w:val="clear" w:pos="4536"/>
          <w:tab w:val="clear" w:pos="9072"/>
        </w:tabs>
        <w:rPr>
          <w:color w:val="000000"/>
        </w:rPr>
      </w:pPr>
    </w:p>
    <w:p w14:paraId="73D30B5F" w14:textId="647A3350" w:rsidR="00E45557" w:rsidRPr="00821BED" w:rsidRDefault="00E45557" w:rsidP="00E45557">
      <w:pPr>
        <w:rPr>
          <w:color w:val="000000"/>
        </w:rPr>
      </w:pPr>
      <w:r w:rsidRPr="00821BED">
        <w:rPr>
          <w:color w:val="000000"/>
        </w:rPr>
        <w:t>Partene var enige om å videreføre utveksling av informasjon om det biologiske grunnlagsmateriale for steng</w:t>
      </w:r>
      <w:r w:rsidR="00A409F3">
        <w:rPr>
          <w:color w:val="000000"/>
        </w:rPr>
        <w:t>n</w:t>
      </w:r>
      <w:r w:rsidRPr="00821BED">
        <w:rPr>
          <w:color w:val="000000"/>
        </w:rPr>
        <w:t>ing og åpning av fiskefelt på omforent skjema utarbeidet av Det permanente utvalg.</w:t>
      </w:r>
    </w:p>
    <w:p w14:paraId="02683486" w14:textId="77777777" w:rsidR="00E45557" w:rsidRPr="00821BED" w:rsidRDefault="00E45557" w:rsidP="00E45557"/>
    <w:p w14:paraId="72B3B9A4" w14:textId="77777777" w:rsidR="00E45557" w:rsidRPr="00821BED" w:rsidRDefault="00E45557" w:rsidP="00E45557">
      <w:r w:rsidRPr="00821BED">
        <w:t>Tekniske reguleringstiltak og felles omregningsfaktorer for fiskeprodukter for 20</w:t>
      </w:r>
      <w:r>
        <w:t>21</w:t>
      </w:r>
      <w:r w:rsidRPr="00821BED">
        <w:t xml:space="preserve"> fremgår av Vedlegg 7.</w:t>
      </w:r>
    </w:p>
    <w:p w14:paraId="4E5ACBAD" w14:textId="77777777" w:rsidR="00E45557" w:rsidRPr="00821BED" w:rsidRDefault="00E45557" w:rsidP="00E45557"/>
    <w:p w14:paraId="4C32A042" w14:textId="77777777" w:rsidR="00B2526F" w:rsidRDefault="00B2526F" w:rsidP="00B2526F"/>
    <w:p w14:paraId="694F8987" w14:textId="77777777" w:rsidR="006B04AA" w:rsidRDefault="006B04AA" w:rsidP="006B04AA">
      <w:pPr>
        <w:rPr>
          <w:b/>
        </w:rPr>
      </w:pPr>
      <w:r w:rsidRPr="004B3AC1">
        <w:rPr>
          <w:b/>
        </w:rPr>
        <w:t>6. Regulering av fisket etter lodde i 20</w:t>
      </w:r>
      <w:r>
        <w:rPr>
          <w:b/>
        </w:rPr>
        <w:t>21</w:t>
      </w:r>
    </w:p>
    <w:p w14:paraId="2B5BE2F3" w14:textId="77777777" w:rsidR="006B04AA" w:rsidRDefault="006B04AA" w:rsidP="006B04AA">
      <w:pPr>
        <w:rPr>
          <w:b/>
        </w:rPr>
      </w:pPr>
    </w:p>
    <w:p w14:paraId="7F1E551F" w14:textId="6385AE32" w:rsidR="006B04AA" w:rsidRDefault="006B04AA" w:rsidP="006B04AA">
      <w:r>
        <w:t>Partene bekreftet den tidligere vedtatte forvaltningsregelen for lodde der TAC ikke settes høyere enn at, med 95</w:t>
      </w:r>
      <w:r w:rsidR="002F1B5F">
        <w:t xml:space="preserve"> </w:t>
      </w:r>
      <w:r>
        <w:t>% sannsynlighet, minst 200</w:t>
      </w:r>
      <w:r w:rsidR="002F1B5F">
        <w:t> </w:t>
      </w:r>
      <w:r>
        <w:t>000 tonn lodde får anledning til å gyte, jf. Vedlegg 12.</w:t>
      </w:r>
    </w:p>
    <w:p w14:paraId="49B48617" w14:textId="77777777" w:rsidR="006B04AA" w:rsidRDefault="006B04AA" w:rsidP="006B04AA"/>
    <w:p w14:paraId="2D88F5B3" w14:textId="77777777" w:rsidR="006B04AA" w:rsidRPr="004B3AC1" w:rsidRDefault="006B04AA" w:rsidP="006B04AA">
      <w:r>
        <w:t xml:space="preserve">Partene besluttet, i henhold til forvaltningsregelen, å ikke åpne for kommersielt loddefiske i 2021. </w:t>
      </w:r>
    </w:p>
    <w:p w14:paraId="1F21526C" w14:textId="3957EDD3" w:rsidR="00E74655" w:rsidRDefault="00E74655" w:rsidP="00E74655">
      <w:pPr>
        <w:rPr>
          <w:color w:val="000000"/>
        </w:rPr>
      </w:pPr>
    </w:p>
    <w:p w14:paraId="7D4B8EA4" w14:textId="77777777" w:rsidR="00B8592C" w:rsidRDefault="00B8592C" w:rsidP="00E74655">
      <w:pPr>
        <w:rPr>
          <w:color w:val="000000"/>
        </w:rPr>
      </w:pPr>
    </w:p>
    <w:p w14:paraId="22A956B3" w14:textId="77777777" w:rsidR="006B04AA" w:rsidRPr="00821BED" w:rsidRDefault="006B04AA" w:rsidP="006B04AA">
      <w:pPr>
        <w:pStyle w:val="Ingenmellomrom"/>
        <w:rPr>
          <w:rFonts w:ascii="Times New Roman" w:hAnsi="Times New Roman"/>
          <w:b/>
          <w:sz w:val="24"/>
          <w:szCs w:val="24"/>
        </w:rPr>
      </w:pPr>
      <w:r w:rsidRPr="00821BED">
        <w:rPr>
          <w:rFonts w:ascii="Times New Roman" w:hAnsi="Times New Roman"/>
          <w:b/>
          <w:sz w:val="24"/>
          <w:szCs w:val="24"/>
        </w:rPr>
        <w:t xml:space="preserve">7. Regulering </w:t>
      </w:r>
      <w:r>
        <w:rPr>
          <w:rFonts w:ascii="Times New Roman" w:hAnsi="Times New Roman"/>
          <w:b/>
          <w:sz w:val="24"/>
          <w:szCs w:val="24"/>
        </w:rPr>
        <w:t xml:space="preserve">av fisket etter </w:t>
      </w:r>
      <w:r w:rsidRPr="00C82A2F">
        <w:rPr>
          <w:rFonts w:ascii="Times New Roman" w:hAnsi="Times New Roman"/>
          <w:b/>
          <w:sz w:val="24"/>
          <w:szCs w:val="24"/>
        </w:rPr>
        <w:t>blåkveite i 202</w:t>
      </w:r>
      <w:r>
        <w:rPr>
          <w:rFonts w:ascii="Times New Roman" w:hAnsi="Times New Roman"/>
          <w:b/>
          <w:sz w:val="24"/>
          <w:szCs w:val="24"/>
        </w:rPr>
        <w:t>1</w:t>
      </w:r>
    </w:p>
    <w:p w14:paraId="556FC3D4" w14:textId="77777777" w:rsidR="006B04AA" w:rsidRPr="00821BED" w:rsidRDefault="006B04AA" w:rsidP="006B04AA">
      <w:pPr>
        <w:pStyle w:val="Ingenmellomrom"/>
        <w:rPr>
          <w:rFonts w:ascii="Times New Roman" w:hAnsi="Times New Roman"/>
          <w:sz w:val="24"/>
          <w:szCs w:val="24"/>
        </w:rPr>
      </w:pPr>
    </w:p>
    <w:p w14:paraId="3BB87BB3" w14:textId="77777777" w:rsidR="006B04AA" w:rsidRPr="00821BED" w:rsidRDefault="006B04AA" w:rsidP="006B04AA">
      <w:pPr>
        <w:pStyle w:val="Ingenmellomrom"/>
        <w:rPr>
          <w:rFonts w:ascii="Times New Roman" w:hAnsi="Times New Roman"/>
          <w:sz w:val="24"/>
          <w:szCs w:val="24"/>
        </w:rPr>
      </w:pPr>
      <w:r w:rsidRPr="00821BED">
        <w:rPr>
          <w:rFonts w:ascii="Times New Roman" w:hAnsi="Times New Roman"/>
          <w:sz w:val="24"/>
          <w:szCs w:val="24"/>
        </w:rPr>
        <w:t xml:space="preserve">Partene var enige om at norske og russiske forskeres felles forskningsarbeid på blåkveite har vært fruktbart, og at man som resultat av dette har fått kunnskap om denne bestandens biologi og utbredelse. </w:t>
      </w:r>
    </w:p>
    <w:p w14:paraId="2F6E5A25" w14:textId="77777777" w:rsidR="006B04AA" w:rsidRPr="00821BED" w:rsidRDefault="006B04AA" w:rsidP="006B04AA">
      <w:pPr>
        <w:pStyle w:val="Ingenmellomrom"/>
        <w:rPr>
          <w:rFonts w:ascii="Times New Roman" w:hAnsi="Times New Roman"/>
          <w:sz w:val="24"/>
          <w:szCs w:val="24"/>
        </w:rPr>
      </w:pPr>
    </w:p>
    <w:p w14:paraId="3785084C" w14:textId="1A78A768" w:rsidR="006B04AA" w:rsidRPr="0004000F" w:rsidRDefault="006B04AA" w:rsidP="006B04AA">
      <w:pPr>
        <w:pStyle w:val="Ingenmellomrom"/>
        <w:rPr>
          <w:rFonts w:ascii="Times New Roman" w:hAnsi="Times New Roman"/>
          <w:color w:val="000000"/>
          <w:sz w:val="24"/>
          <w:szCs w:val="24"/>
        </w:rPr>
      </w:pPr>
      <w:r w:rsidRPr="00821BED">
        <w:rPr>
          <w:rFonts w:ascii="Times New Roman" w:hAnsi="Times New Roman"/>
          <w:sz w:val="24"/>
          <w:szCs w:val="24"/>
        </w:rPr>
        <w:t xml:space="preserve">Partene fastsatte en TAC for blåkveite </w:t>
      </w:r>
      <w:r w:rsidRPr="00C82A2F">
        <w:rPr>
          <w:rFonts w:ascii="Times New Roman" w:hAnsi="Times New Roman"/>
          <w:sz w:val="24"/>
          <w:szCs w:val="24"/>
        </w:rPr>
        <w:t>på 27 000 tonn for 202</w:t>
      </w:r>
      <w:r>
        <w:rPr>
          <w:rFonts w:ascii="Times New Roman" w:hAnsi="Times New Roman"/>
          <w:sz w:val="24"/>
          <w:szCs w:val="24"/>
        </w:rPr>
        <w:t>1</w:t>
      </w:r>
      <w:r w:rsidRPr="00C82A2F">
        <w:rPr>
          <w:rFonts w:ascii="Times New Roman" w:hAnsi="Times New Roman"/>
          <w:sz w:val="24"/>
          <w:szCs w:val="24"/>
        </w:rPr>
        <w:t>. Fordelingen</w:t>
      </w:r>
      <w:r w:rsidRPr="00821BED">
        <w:rPr>
          <w:rFonts w:ascii="Times New Roman" w:hAnsi="Times New Roman"/>
          <w:sz w:val="24"/>
          <w:szCs w:val="24"/>
        </w:rPr>
        <w:t xml:space="preserve"> av kvote til Norge, Russland og tredjeland samt avsetning til forsknings- og forvaltningsformål fremgår av Vedlegg 3, 4 og 10. </w:t>
      </w:r>
      <w:r w:rsidRPr="00821BED">
        <w:rPr>
          <w:rFonts w:ascii="Times New Roman" w:hAnsi="Times New Roman"/>
          <w:color w:val="000000"/>
          <w:sz w:val="24"/>
          <w:szCs w:val="24"/>
        </w:rPr>
        <w:t xml:space="preserve">Partene var enige om kvoter for gjensidig fangst av blåkveite i </w:t>
      </w:r>
      <w:r w:rsidRPr="0004000F">
        <w:rPr>
          <w:rFonts w:ascii="Times New Roman" w:hAnsi="Times New Roman"/>
          <w:color w:val="000000"/>
          <w:sz w:val="24"/>
          <w:szCs w:val="24"/>
        </w:rPr>
        <w:t xml:space="preserve">hverandres økonomiske soner, jf. </w:t>
      </w:r>
      <w:r>
        <w:rPr>
          <w:rFonts w:ascii="Times New Roman" w:hAnsi="Times New Roman"/>
          <w:color w:val="000000"/>
          <w:sz w:val="24"/>
          <w:szCs w:val="24"/>
        </w:rPr>
        <w:t>V</w:t>
      </w:r>
      <w:r w:rsidRPr="0004000F">
        <w:rPr>
          <w:rFonts w:ascii="Times New Roman" w:hAnsi="Times New Roman"/>
          <w:color w:val="000000"/>
          <w:sz w:val="24"/>
          <w:szCs w:val="24"/>
        </w:rPr>
        <w:t>edlegg 5.</w:t>
      </w:r>
    </w:p>
    <w:p w14:paraId="059C10B2" w14:textId="77777777" w:rsidR="006B04AA" w:rsidRPr="00821BED" w:rsidRDefault="006B04AA" w:rsidP="006B04AA">
      <w:pPr>
        <w:pStyle w:val="Ingenmellomrom"/>
        <w:rPr>
          <w:rFonts w:ascii="Times New Roman" w:hAnsi="Times New Roman"/>
          <w:color w:val="000000"/>
          <w:sz w:val="24"/>
          <w:szCs w:val="24"/>
        </w:rPr>
      </w:pPr>
    </w:p>
    <w:p w14:paraId="4F394246" w14:textId="77777777" w:rsidR="006B04AA" w:rsidRPr="00821BED" w:rsidRDefault="006B04AA" w:rsidP="006B04AA">
      <w:pPr>
        <w:pStyle w:val="Ingenmellomrom"/>
        <w:rPr>
          <w:rFonts w:ascii="Times New Roman" w:hAnsi="Times New Roman"/>
          <w:color w:val="000000"/>
          <w:sz w:val="24"/>
          <w:szCs w:val="24"/>
        </w:rPr>
      </w:pPr>
      <w:r w:rsidRPr="00821BED">
        <w:rPr>
          <w:rFonts w:ascii="Times New Roman" w:hAnsi="Times New Roman"/>
          <w:color w:val="000000"/>
          <w:sz w:val="24"/>
          <w:szCs w:val="24"/>
        </w:rPr>
        <w:t xml:space="preserve">Partene var enige om å treffe alle nødvendige tiltak for å forhindre overfiske av de nasjonale kvotene på blåkveite. </w:t>
      </w:r>
    </w:p>
    <w:p w14:paraId="62B04774" w14:textId="77777777" w:rsidR="006B04AA" w:rsidRPr="00821BED" w:rsidRDefault="006B04AA" w:rsidP="006B04AA">
      <w:pPr>
        <w:pStyle w:val="Ingenmellomrom"/>
        <w:rPr>
          <w:rFonts w:ascii="Times New Roman" w:hAnsi="Times New Roman"/>
          <w:color w:val="000000"/>
          <w:sz w:val="24"/>
          <w:szCs w:val="24"/>
        </w:rPr>
      </w:pPr>
      <w:r w:rsidRPr="00821BED">
        <w:rPr>
          <w:rFonts w:ascii="Times New Roman" w:hAnsi="Times New Roman"/>
          <w:color w:val="000000"/>
          <w:sz w:val="24"/>
          <w:szCs w:val="24"/>
        </w:rPr>
        <w:t xml:space="preserve"> </w:t>
      </w:r>
    </w:p>
    <w:p w14:paraId="1FB206AF" w14:textId="77777777" w:rsidR="006B04AA" w:rsidRDefault="006B04AA" w:rsidP="006B04AA">
      <w:pPr>
        <w:pStyle w:val="Ingenmellomrom"/>
        <w:rPr>
          <w:b/>
        </w:rPr>
      </w:pPr>
      <w:r w:rsidRPr="00821BED">
        <w:rPr>
          <w:rFonts w:ascii="Times New Roman" w:hAnsi="Times New Roman"/>
          <w:sz w:val="24"/>
          <w:szCs w:val="24"/>
        </w:rPr>
        <w:t>Partene var enige om tekniske reguleringstiltak for blåkveite som gjengitt i Vedlegg 7.</w:t>
      </w:r>
      <w:r w:rsidRPr="00821BED">
        <w:rPr>
          <w:b/>
        </w:rPr>
        <w:t xml:space="preserve"> </w:t>
      </w:r>
    </w:p>
    <w:p w14:paraId="0BB71D60" w14:textId="56AC255C" w:rsidR="006B04AA" w:rsidRDefault="006B04AA" w:rsidP="006B04AA"/>
    <w:p w14:paraId="252216F6" w14:textId="77777777" w:rsidR="00B8592C" w:rsidRDefault="00B8592C" w:rsidP="006B04AA"/>
    <w:p w14:paraId="3AC40F51" w14:textId="77777777" w:rsidR="00E74655" w:rsidRPr="00821BED" w:rsidRDefault="00E74655" w:rsidP="00E74655">
      <w:pPr>
        <w:pStyle w:val="Brdtekst2"/>
        <w:rPr>
          <w:color w:val="000000"/>
          <w:u w:val="none"/>
        </w:rPr>
      </w:pPr>
      <w:r w:rsidRPr="00821BED">
        <w:rPr>
          <w:b/>
          <w:color w:val="000000"/>
          <w:u w:val="none"/>
        </w:rPr>
        <w:t>8. Spørsmål vedrørende forvaltning av norsk vårgytende sild i 20</w:t>
      </w:r>
      <w:r>
        <w:rPr>
          <w:b/>
          <w:color w:val="000000"/>
          <w:u w:val="none"/>
        </w:rPr>
        <w:t>21</w:t>
      </w:r>
      <w:r w:rsidRPr="00821BED">
        <w:rPr>
          <w:b/>
          <w:color w:val="000000"/>
          <w:u w:val="none"/>
        </w:rPr>
        <w:tab/>
      </w:r>
      <w:r w:rsidRPr="00821BED">
        <w:rPr>
          <w:b/>
          <w:color w:val="000000"/>
          <w:u w:val="none"/>
        </w:rPr>
        <w:tab/>
      </w:r>
      <w:r w:rsidRPr="00821BED">
        <w:rPr>
          <w:b/>
          <w:color w:val="000000"/>
          <w:u w:val="none"/>
        </w:rPr>
        <w:tab/>
      </w:r>
      <w:r w:rsidRPr="00821BED">
        <w:rPr>
          <w:b/>
          <w:color w:val="000000"/>
          <w:u w:val="none"/>
        </w:rPr>
        <w:tab/>
      </w:r>
      <w:r w:rsidRPr="00821BED">
        <w:rPr>
          <w:b/>
          <w:color w:val="000000"/>
          <w:u w:val="none"/>
        </w:rPr>
        <w:tab/>
      </w:r>
      <w:r w:rsidRPr="00821BED">
        <w:rPr>
          <w:b/>
          <w:color w:val="000000"/>
          <w:u w:val="none"/>
        </w:rPr>
        <w:tab/>
      </w:r>
    </w:p>
    <w:p w14:paraId="0E8C6A59" w14:textId="21BB0232" w:rsidR="00E74655" w:rsidRDefault="00E74655" w:rsidP="00E74655">
      <w:pPr>
        <w:jc w:val="both"/>
        <w:rPr>
          <w:color w:val="000000"/>
        </w:rPr>
      </w:pPr>
      <w:r w:rsidRPr="00821BED">
        <w:rPr>
          <w:color w:val="000000"/>
        </w:rPr>
        <w:t>Partene stadfestet at deres mål er et multilateralt regime for forvaltning av norsk vårgytende sild i 20</w:t>
      </w:r>
      <w:r>
        <w:rPr>
          <w:color w:val="000000"/>
        </w:rPr>
        <w:t>21</w:t>
      </w:r>
      <w:r w:rsidRPr="00821BED">
        <w:rPr>
          <w:color w:val="000000"/>
        </w:rPr>
        <w:t>.</w:t>
      </w:r>
    </w:p>
    <w:p w14:paraId="1E500199" w14:textId="77777777" w:rsidR="002F1B5F" w:rsidRPr="00821BED" w:rsidRDefault="002F1B5F" w:rsidP="00E74655">
      <w:pPr>
        <w:jc w:val="both"/>
        <w:rPr>
          <w:color w:val="000000"/>
        </w:rPr>
      </w:pPr>
    </w:p>
    <w:p w14:paraId="7FFC38E6" w14:textId="77777777" w:rsidR="00E74655" w:rsidRPr="00821BED" w:rsidRDefault="00E74655" w:rsidP="00E74655">
      <w:pPr>
        <w:jc w:val="both"/>
        <w:rPr>
          <w:color w:val="000000"/>
        </w:rPr>
      </w:pPr>
      <w:r w:rsidRPr="00821BED">
        <w:rPr>
          <w:color w:val="000000"/>
        </w:rPr>
        <w:t xml:space="preserve">Partene tok hensyn til bestandssituasjonen og behandlet ikke muligheten for å endre forvaltningsregelen for norsk vårgytende sild under </w:t>
      </w:r>
      <w:r>
        <w:rPr>
          <w:color w:val="000000"/>
        </w:rPr>
        <w:t>50</w:t>
      </w:r>
      <w:r w:rsidRPr="00821BED">
        <w:rPr>
          <w:color w:val="000000"/>
        </w:rPr>
        <w:t>. sesjon.</w:t>
      </w:r>
    </w:p>
    <w:p w14:paraId="0A1FCCEA" w14:textId="77777777" w:rsidR="00E74655" w:rsidRPr="00821BED" w:rsidRDefault="00E74655" w:rsidP="00E74655">
      <w:pPr>
        <w:jc w:val="both"/>
        <w:rPr>
          <w:color w:val="000000"/>
        </w:rPr>
      </w:pPr>
    </w:p>
    <w:p w14:paraId="0104DC24" w14:textId="77777777" w:rsidR="00E74655" w:rsidRDefault="00E74655" w:rsidP="00E74655">
      <w:pPr>
        <w:rPr>
          <w:szCs w:val="22"/>
        </w:rPr>
      </w:pPr>
      <w:r>
        <w:lastRenderedPageBreak/>
        <w:t>Dialogen mellom norske og russiske forskere i tilknytning til gjennomføring av vernetiltak for sildeyngel er forbedret i løpet av det siste året, og partene er enige om å fortsette denne.</w:t>
      </w:r>
    </w:p>
    <w:p w14:paraId="327E0E39" w14:textId="77777777" w:rsidR="00E74655" w:rsidRPr="00821BED" w:rsidRDefault="00E74655" w:rsidP="00E74655"/>
    <w:p w14:paraId="28F45C94" w14:textId="77777777" w:rsidR="00E74655" w:rsidRPr="00821BED" w:rsidRDefault="00E74655" w:rsidP="00E74655"/>
    <w:p w14:paraId="791BCC5E" w14:textId="77777777" w:rsidR="00E74655" w:rsidRPr="00821BED" w:rsidRDefault="00E74655" w:rsidP="00E74655">
      <w:pPr>
        <w:rPr>
          <w:color w:val="000000"/>
        </w:rPr>
      </w:pPr>
      <w:r w:rsidRPr="00821BED">
        <w:rPr>
          <w:b/>
          <w:color w:val="000000"/>
        </w:rPr>
        <w:t>9. Regulering av fisket etter andre fiskeslag i 20</w:t>
      </w:r>
      <w:r>
        <w:rPr>
          <w:b/>
          <w:color w:val="000000"/>
        </w:rPr>
        <w:t>21</w:t>
      </w:r>
    </w:p>
    <w:p w14:paraId="3A7C2A69" w14:textId="77777777" w:rsidR="00E74655" w:rsidRPr="00821BED" w:rsidRDefault="00E74655" w:rsidP="00E74655">
      <w:pPr>
        <w:rPr>
          <w:color w:val="000000"/>
        </w:rPr>
      </w:pPr>
    </w:p>
    <w:p w14:paraId="4873C627" w14:textId="77777777" w:rsidR="00E74655" w:rsidRPr="00821BED" w:rsidRDefault="00E74655" w:rsidP="00E74655">
      <w:pPr>
        <w:rPr>
          <w:color w:val="000000"/>
        </w:rPr>
      </w:pPr>
      <w:r w:rsidRPr="00821BED">
        <w:rPr>
          <w:color w:val="000000"/>
        </w:rPr>
        <w:t xml:space="preserve">Kvoter (kvanta) på andre bestander og tekniske reguleringstiltak fremgår av Vedlegg 6 og 7. </w:t>
      </w:r>
    </w:p>
    <w:p w14:paraId="1C858F00" w14:textId="77777777" w:rsidR="00E74655" w:rsidRPr="00821BED" w:rsidRDefault="00E74655" w:rsidP="00E74655">
      <w:pPr>
        <w:rPr>
          <w:color w:val="000000"/>
        </w:rPr>
      </w:pPr>
    </w:p>
    <w:p w14:paraId="4ACBBBC1" w14:textId="4403BAF9" w:rsidR="00E74655" w:rsidRDefault="00E74655" w:rsidP="00E74655">
      <w:pPr>
        <w:pStyle w:val="Brdtekst2"/>
        <w:rPr>
          <w:color w:val="000000"/>
          <w:u w:val="none"/>
        </w:rPr>
      </w:pPr>
      <w:r w:rsidRPr="00821BED">
        <w:rPr>
          <w:color w:val="000000"/>
          <w:u w:val="none"/>
        </w:rPr>
        <w:t>Partene var enige om at beskatning av fiskebestander som ikke er regulert med kvoter eller uttakskvanta, bare kan skje som bifangst ved fiske av fiskeslag som reguleres med kvoter eller uttakskvanta. Partene var enige om gjensidige bifangstkvoter (bifangstkvanta) i hverandres økonomiske soner. Disse bifangstkvotene (bifangstkvantaene) kan bli økt dersom hensynet til den praktiske avviklingen av fisket tilsier det. Partene vil så raskt som mulig behandle anmodninger om å øke bifangstkvotene (bifangstkvantaene).</w:t>
      </w:r>
    </w:p>
    <w:p w14:paraId="156FD08C" w14:textId="77777777" w:rsidR="00B8592C" w:rsidRDefault="00B8592C" w:rsidP="00E74655">
      <w:pPr>
        <w:pStyle w:val="Brdtekst2"/>
        <w:rPr>
          <w:color w:val="000000"/>
          <w:u w:val="none"/>
        </w:rPr>
      </w:pPr>
    </w:p>
    <w:p w14:paraId="29D9EB14" w14:textId="77777777" w:rsidR="00380119" w:rsidRPr="00BC66B7" w:rsidRDefault="00380119" w:rsidP="00380119">
      <w:pPr>
        <w:spacing w:after="200"/>
        <w:rPr>
          <w:rFonts w:eastAsia="Calibri"/>
          <w:b/>
          <w:lang w:eastAsia="en-US"/>
        </w:rPr>
      </w:pPr>
      <w:r w:rsidRPr="00BC66B7">
        <w:rPr>
          <w:rFonts w:eastAsia="Calibri"/>
          <w:b/>
          <w:lang w:eastAsia="en-US"/>
        </w:rPr>
        <w:t>9.1 Uer (</w:t>
      </w:r>
      <w:r w:rsidRPr="00D57F23">
        <w:rPr>
          <w:rFonts w:eastAsia="Calibri"/>
          <w:b/>
          <w:i/>
          <w:iCs/>
          <w:lang w:eastAsia="en-US"/>
        </w:rPr>
        <w:t>Sebastes mentella</w:t>
      </w:r>
      <w:r w:rsidRPr="00BC66B7">
        <w:rPr>
          <w:rFonts w:eastAsia="Calibri"/>
          <w:b/>
          <w:lang w:eastAsia="en-US"/>
        </w:rPr>
        <w:t xml:space="preserve"> og </w:t>
      </w:r>
      <w:r w:rsidRPr="00D57F23">
        <w:rPr>
          <w:rFonts w:eastAsia="Calibri"/>
          <w:b/>
          <w:i/>
          <w:iCs/>
          <w:lang w:eastAsia="en-US"/>
        </w:rPr>
        <w:t>Sebastes norvegicus</w:t>
      </w:r>
      <w:r w:rsidRPr="00BC66B7">
        <w:rPr>
          <w:rFonts w:eastAsia="Calibri"/>
          <w:b/>
          <w:lang w:eastAsia="en-US"/>
        </w:rPr>
        <w:t>)</w:t>
      </w:r>
    </w:p>
    <w:p w14:paraId="281C1770" w14:textId="77777777" w:rsidR="00380119" w:rsidRPr="00BC66B7" w:rsidRDefault="00380119" w:rsidP="00380119">
      <w:pPr>
        <w:spacing w:after="200"/>
        <w:rPr>
          <w:rFonts w:eastAsia="Calibri"/>
          <w:color w:val="000000"/>
          <w:lang w:eastAsia="en-US"/>
        </w:rPr>
      </w:pPr>
      <w:r w:rsidRPr="00BC66B7">
        <w:rPr>
          <w:rFonts w:eastAsia="Calibri"/>
          <w:color w:val="000000"/>
          <w:lang w:eastAsia="en-US"/>
        </w:rPr>
        <w:t xml:space="preserve">Partene bekreftet følgende fordeling av bestanden av </w:t>
      </w:r>
      <w:r w:rsidRPr="00BC66B7">
        <w:rPr>
          <w:rFonts w:eastAsia="Calibri"/>
          <w:i/>
          <w:color w:val="000000"/>
          <w:lang w:eastAsia="en-US"/>
        </w:rPr>
        <w:t>S. mentella</w:t>
      </w:r>
      <w:r w:rsidRPr="00BC66B7">
        <w:rPr>
          <w:rFonts w:eastAsia="Calibri"/>
          <w:color w:val="000000"/>
          <w:lang w:eastAsia="en-US"/>
        </w:rPr>
        <w:t>;</w:t>
      </w:r>
    </w:p>
    <w:p w14:paraId="58BBEDDE" w14:textId="77777777" w:rsidR="00380119" w:rsidRPr="00BC66B7" w:rsidRDefault="00380119" w:rsidP="00380119">
      <w:pPr>
        <w:numPr>
          <w:ilvl w:val="0"/>
          <w:numId w:val="1"/>
        </w:numPr>
        <w:spacing w:after="200"/>
        <w:contextualSpacing/>
        <w:rPr>
          <w:rFonts w:eastAsia="Calibri"/>
          <w:color w:val="000000"/>
          <w:lang w:eastAsia="en-US"/>
        </w:rPr>
      </w:pPr>
      <w:r w:rsidRPr="00BC66B7">
        <w:rPr>
          <w:rFonts w:eastAsia="Calibri"/>
          <w:color w:val="000000"/>
          <w:lang w:eastAsia="en-US"/>
        </w:rPr>
        <w:t>Norge: 72</w:t>
      </w:r>
      <w:r>
        <w:rPr>
          <w:rFonts w:eastAsia="Calibri"/>
          <w:color w:val="000000"/>
          <w:lang w:eastAsia="en-US"/>
        </w:rPr>
        <w:t> </w:t>
      </w:r>
      <w:r w:rsidRPr="00BC66B7">
        <w:rPr>
          <w:rFonts w:eastAsia="Calibri"/>
          <w:color w:val="000000"/>
          <w:lang w:eastAsia="en-US"/>
        </w:rPr>
        <w:t>%</w:t>
      </w:r>
    </w:p>
    <w:p w14:paraId="3CA130BF" w14:textId="77777777" w:rsidR="00380119" w:rsidRPr="00BC66B7" w:rsidRDefault="00380119" w:rsidP="00380119">
      <w:pPr>
        <w:numPr>
          <w:ilvl w:val="0"/>
          <w:numId w:val="1"/>
        </w:numPr>
        <w:spacing w:after="200"/>
        <w:contextualSpacing/>
        <w:rPr>
          <w:rFonts w:eastAsia="Calibri"/>
          <w:color w:val="000000"/>
          <w:lang w:eastAsia="en-US"/>
        </w:rPr>
      </w:pPr>
      <w:r w:rsidRPr="00BC66B7">
        <w:rPr>
          <w:rFonts w:eastAsia="Calibri"/>
          <w:color w:val="000000"/>
          <w:lang w:eastAsia="en-US"/>
        </w:rPr>
        <w:t>Russland: 18</w:t>
      </w:r>
      <w:r>
        <w:rPr>
          <w:rFonts w:eastAsia="Calibri"/>
          <w:color w:val="000000"/>
          <w:lang w:eastAsia="en-US"/>
        </w:rPr>
        <w:t> </w:t>
      </w:r>
      <w:r w:rsidRPr="00BC66B7">
        <w:rPr>
          <w:rFonts w:eastAsia="Calibri"/>
          <w:color w:val="000000"/>
          <w:lang w:eastAsia="en-US"/>
        </w:rPr>
        <w:t>%</w:t>
      </w:r>
    </w:p>
    <w:p w14:paraId="0ED7D3BA" w14:textId="77777777" w:rsidR="00380119" w:rsidRPr="00821BED" w:rsidRDefault="00380119" w:rsidP="00380119">
      <w:pPr>
        <w:numPr>
          <w:ilvl w:val="0"/>
          <w:numId w:val="1"/>
        </w:numPr>
        <w:spacing w:after="200"/>
        <w:contextualSpacing/>
        <w:rPr>
          <w:rFonts w:eastAsia="Calibri"/>
          <w:color w:val="000000"/>
          <w:lang w:eastAsia="en-US"/>
        </w:rPr>
      </w:pPr>
      <w:r w:rsidRPr="00BC66B7">
        <w:rPr>
          <w:rFonts w:eastAsia="Calibri"/>
          <w:color w:val="000000"/>
          <w:lang w:eastAsia="en-US"/>
        </w:rPr>
        <w:t>Tredjeland: 10</w:t>
      </w:r>
      <w:r>
        <w:rPr>
          <w:rFonts w:eastAsia="Calibri"/>
          <w:color w:val="000000"/>
          <w:lang w:eastAsia="en-US"/>
        </w:rPr>
        <w:t> </w:t>
      </w:r>
      <w:r w:rsidRPr="00BC66B7">
        <w:rPr>
          <w:rFonts w:eastAsia="Calibri"/>
          <w:color w:val="000000"/>
          <w:lang w:eastAsia="en-US"/>
        </w:rPr>
        <w:t>% (Fiskevernsonen ved Svalbard: 4,1</w:t>
      </w:r>
      <w:r>
        <w:rPr>
          <w:rFonts w:eastAsia="Calibri"/>
          <w:color w:val="000000"/>
          <w:lang w:eastAsia="en-US"/>
        </w:rPr>
        <w:t> </w:t>
      </w:r>
      <w:r w:rsidRPr="00BC66B7">
        <w:rPr>
          <w:rFonts w:eastAsia="Calibri"/>
          <w:color w:val="000000"/>
          <w:lang w:eastAsia="en-US"/>
        </w:rPr>
        <w:t>%, internasjonalt farvann i Norskehavet (NEAFC-området): 5,9</w:t>
      </w:r>
      <w:r>
        <w:rPr>
          <w:rFonts w:eastAsia="Calibri"/>
          <w:color w:val="000000"/>
          <w:lang w:eastAsia="en-US"/>
        </w:rPr>
        <w:t> </w:t>
      </w:r>
      <w:r w:rsidRPr="00BC66B7">
        <w:rPr>
          <w:rFonts w:eastAsia="Calibri"/>
          <w:color w:val="000000"/>
          <w:lang w:eastAsia="en-US"/>
        </w:rPr>
        <w:t>%)</w:t>
      </w:r>
    </w:p>
    <w:p w14:paraId="08E22CDD" w14:textId="77777777" w:rsidR="00380119" w:rsidRPr="00BC66B7" w:rsidRDefault="00380119" w:rsidP="00380119">
      <w:pPr>
        <w:spacing w:after="200"/>
        <w:ind w:left="720"/>
        <w:contextualSpacing/>
        <w:rPr>
          <w:rFonts w:eastAsia="Calibri"/>
          <w:color w:val="000000"/>
          <w:lang w:eastAsia="en-US"/>
        </w:rPr>
      </w:pPr>
    </w:p>
    <w:p w14:paraId="67DFC6CA" w14:textId="77777777" w:rsidR="00380119" w:rsidRPr="00BC66B7" w:rsidRDefault="00380119" w:rsidP="00380119">
      <w:pPr>
        <w:spacing w:after="200"/>
        <w:rPr>
          <w:rFonts w:eastAsia="Calibri"/>
          <w:color w:val="000000"/>
          <w:lang w:eastAsia="en-US"/>
        </w:rPr>
      </w:pPr>
      <w:r w:rsidRPr="00BC66B7">
        <w:rPr>
          <w:rFonts w:eastAsia="Calibri"/>
          <w:color w:val="000000"/>
          <w:lang w:eastAsia="en-US"/>
        </w:rPr>
        <w:t>Norge og Russland kan fiske på sine nasjonale kvoter i hverandres økonomiske soner så vel som i fiskevernsonen ved Svalbard og i internasjonalt farvann i Norskehavet (NEAFC-området).</w:t>
      </w:r>
    </w:p>
    <w:p w14:paraId="0EDA2F8B" w14:textId="77777777" w:rsidR="00380119" w:rsidRPr="00BC66B7" w:rsidRDefault="00380119" w:rsidP="00380119">
      <w:pPr>
        <w:spacing w:after="200"/>
        <w:rPr>
          <w:rFonts w:eastAsia="Calibri"/>
          <w:color w:val="000000"/>
          <w:lang w:eastAsia="en-US"/>
        </w:rPr>
      </w:pPr>
      <w:r w:rsidRPr="00BC66B7">
        <w:rPr>
          <w:rFonts w:eastAsia="Calibri"/>
          <w:color w:val="000000"/>
          <w:lang w:eastAsia="en-US"/>
        </w:rPr>
        <w:t>Russland har adgang til å fiske sin nasjonale andel på 18</w:t>
      </w:r>
      <w:r>
        <w:rPr>
          <w:rFonts w:eastAsia="Calibri"/>
          <w:color w:val="000000"/>
          <w:lang w:eastAsia="en-US"/>
        </w:rPr>
        <w:t> </w:t>
      </w:r>
      <w:r w:rsidRPr="00BC66B7">
        <w:rPr>
          <w:rFonts w:eastAsia="Calibri"/>
          <w:color w:val="000000"/>
          <w:lang w:eastAsia="en-US"/>
        </w:rPr>
        <w:t>% i Norges økonomiske sone.</w:t>
      </w:r>
    </w:p>
    <w:p w14:paraId="635E9A25" w14:textId="7E59FE5B" w:rsidR="00380119" w:rsidRPr="00BC66B7" w:rsidRDefault="00380119" w:rsidP="00380119">
      <w:pPr>
        <w:spacing w:after="200"/>
        <w:rPr>
          <w:rFonts w:eastAsia="Calibri"/>
          <w:color w:val="000000"/>
          <w:lang w:eastAsia="en-US"/>
        </w:rPr>
      </w:pPr>
      <w:r>
        <w:rPr>
          <w:rFonts w:eastAsia="Calibri"/>
          <w:color w:val="000000"/>
          <w:lang w:eastAsia="en-US"/>
        </w:rPr>
        <w:t>På grunnlag av rådgivningen fra ICES fastsatte p</w:t>
      </w:r>
      <w:r w:rsidRPr="00BC66B7">
        <w:rPr>
          <w:rFonts w:eastAsia="Calibri"/>
          <w:color w:val="000000"/>
          <w:lang w:eastAsia="en-US"/>
        </w:rPr>
        <w:t>artene en TAC for</w:t>
      </w:r>
      <w:r w:rsidRPr="00BC66B7">
        <w:rPr>
          <w:rFonts w:eastAsia="Calibri"/>
          <w:i/>
          <w:color w:val="000000"/>
          <w:lang w:eastAsia="en-US"/>
        </w:rPr>
        <w:t xml:space="preserve"> S. mentella</w:t>
      </w:r>
      <w:r>
        <w:rPr>
          <w:rFonts w:eastAsia="Calibri"/>
          <w:color w:val="000000"/>
          <w:lang w:eastAsia="en-US"/>
        </w:rPr>
        <w:t xml:space="preserve"> på 66 158 tonn for 2021. </w:t>
      </w:r>
      <w:r w:rsidRPr="00BC66B7">
        <w:rPr>
          <w:rFonts w:eastAsia="Calibri"/>
          <w:color w:val="000000"/>
          <w:lang w:eastAsia="en-US"/>
        </w:rPr>
        <w:t xml:space="preserve">Fordelingen av kvote for </w:t>
      </w:r>
      <w:r w:rsidRPr="00BC66B7">
        <w:rPr>
          <w:rFonts w:eastAsia="Calibri"/>
          <w:i/>
          <w:color w:val="000000"/>
          <w:lang w:eastAsia="en-US"/>
        </w:rPr>
        <w:t>S. mentella</w:t>
      </w:r>
      <w:r w:rsidRPr="00BC66B7">
        <w:rPr>
          <w:rFonts w:eastAsia="Calibri"/>
          <w:color w:val="000000"/>
          <w:lang w:eastAsia="en-US"/>
        </w:rPr>
        <w:t xml:space="preserve"> til Norge, Russland og tredjeland fremgår av Vedleg</w:t>
      </w:r>
      <w:r w:rsidRPr="001A326B">
        <w:rPr>
          <w:rFonts w:eastAsia="Calibri"/>
          <w:color w:val="000000"/>
          <w:lang w:eastAsia="en-US"/>
        </w:rPr>
        <w:t>g 3 og 4.</w:t>
      </w:r>
    </w:p>
    <w:p w14:paraId="3F4C758D" w14:textId="77777777" w:rsidR="00380119" w:rsidRPr="00BC66B7" w:rsidRDefault="00380119" w:rsidP="00380119">
      <w:pPr>
        <w:autoSpaceDE w:val="0"/>
        <w:autoSpaceDN w:val="0"/>
        <w:adjustRightInd w:val="0"/>
        <w:spacing w:after="200"/>
        <w:rPr>
          <w:rFonts w:eastAsia="Calibri"/>
          <w:bCs/>
          <w:lang w:eastAsia="en-US"/>
        </w:rPr>
      </w:pPr>
      <w:r w:rsidRPr="00BC66B7">
        <w:rPr>
          <w:rFonts w:eastAsia="Calibri"/>
          <w:bCs/>
          <w:lang w:eastAsia="en-US"/>
        </w:rPr>
        <w:t>Denn</w:t>
      </w:r>
      <w:r>
        <w:rPr>
          <w:rFonts w:eastAsia="Calibri"/>
          <w:bCs/>
          <w:lang w:eastAsia="en-US"/>
        </w:rPr>
        <w:t>e fordelingen skal gjelde i 2021</w:t>
      </w:r>
      <w:r w:rsidRPr="00BC66B7">
        <w:rPr>
          <w:rFonts w:eastAsia="Calibri"/>
          <w:bCs/>
          <w:lang w:eastAsia="en-US"/>
        </w:rPr>
        <w:t xml:space="preserve"> og fornyes automatisk med mindre en av partene ber om reforhandling av andeler.</w:t>
      </w:r>
    </w:p>
    <w:p w14:paraId="73468294" w14:textId="77777777" w:rsidR="00380119" w:rsidRPr="00BC66B7" w:rsidRDefault="00380119" w:rsidP="00380119">
      <w:pPr>
        <w:autoSpaceDE w:val="0"/>
        <w:autoSpaceDN w:val="0"/>
        <w:adjustRightInd w:val="0"/>
        <w:spacing w:after="200"/>
        <w:rPr>
          <w:rFonts w:eastAsia="Calibri"/>
          <w:bCs/>
          <w:lang w:eastAsia="en-US"/>
        </w:rPr>
      </w:pPr>
      <w:r w:rsidRPr="00BC66B7">
        <w:rPr>
          <w:rFonts w:eastAsia="Calibri"/>
          <w:bCs/>
          <w:lang w:eastAsia="en-US"/>
        </w:rPr>
        <w:t xml:space="preserve">Partene var enige om at det er viktig å videreføre gjeldende reguleringstiltak for </w:t>
      </w:r>
      <w:r w:rsidRPr="00BC66B7">
        <w:rPr>
          <w:rFonts w:eastAsia="Calibri"/>
          <w:bCs/>
          <w:i/>
          <w:lang w:eastAsia="en-US"/>
        </w:rPr>
        <w:t>S. norvegicus</w:t>
      </w:r>
      <w:r w:rsidRPr="00BC66B7">
        <w:rPr>
          <w:rFonts w:eastAsia="Calibri"/>
          <w:bCs/>
          <w:lang w:eastAsia="en-US"/>
        </w:rPr>
        <w:t xml:space="preserve"> til bestanden igjen er oppe på akseptabelt reproduktivt nivå.</w:t>
      </w:r>
    </w:p>
    <w:p w14:paraId="730C583B" w14:textId="42BBF808" w:rsidR="00380119" w:rsidRDefault="00380119" w:rsidP="006B76B9">
      <w:pPr>
        <w:autoSpaceDE w:val="0"/>
        <w:autoSpaceDN w:val="0"/>
        <w:adjustRightInd w:val="0"/>
        <w:rPr>
          <w:rFonts w:eastAsia="Calibri"/>
          <w:bCs/>
          <w:lang w:eastAsia="en-US"/>
        </w:rPr>
      </w:pPr>
      <w:r w:rsidRPr="00212A08">
        <w:rPr>
          <w:rFonts w:eastAsia="Calibri"/>
          <w:bCs/>
          <w:lang w:eastAsia="en-US"/>
        </w:rPr>
        <w:t xml:space="preserve">Partene </w:t>
      </w:r>
      <w:r>
        <w:rPr>
          <w:rFonts w:eastAsia="Calibri"/>
          <w:bCs/>
          <w:lang w:eastAsia="en-US"/>
        </w:rPr>
        <w:t>diskuterte</w:t>
      </w:r>
      <w:r w:rsidRPr="00212A08">
        <w:rPr>
          <w:rFonts w:eastAsia="Calibri"/>
          <w:bCs/>
          <w:lang w:eastAsia="en-US"/>
        </w:rPr>
        <w:t xml:space="preserve"> </w:t>
      </w:r>
      <w:r>
        <w:rPr>
          <w:rFonts w:eastAsia="Calibri"/>
          <w:bCs/>
          <w:lang w:eastAsia="en-US"/>
        </w:rPr>
        <w:t>ulike forvaltningsregler</w:t>
      </w:r>
      <w:r w:rsidRPr="00212A08">
        <w:rPr>
          <w:rFonts w:eastAsia="Calibri"/>
          <w:bCs/>
          <w:lang w:eastAsia="en-US"/>
        </w:rPr>
        <w:t xml:space="preserve"> for </w:t>
      </w:r>
      <w:r w:rsidRPr="00212A08">
        <w:rPr>
          <w:rFonts w:eastAsia="Calibri"/>
          <w:bCs/>
          <w:i/>
          <w:lang w:eastAsia="en-US"/>
        </w:rPr>
        <w:t>S. mentell</w:t>
      </w:r>
      <w:r w:rsidR="00196D24">
        <w:rPr>
          <w:rFonts w:eastAsia="Calibri"/>
          <w:bCs/>
          <w:i/>
          <w:lang w:eastAsia="en-US"/>
        </w:rPr>
        <w:t>a</w:t>
      </w:r>
      <w:r>
        <w:rPr>
          <w:rFonts w:eastAsia="Calibri"/>
          <w:bCs/>
          <w:lang w:eastAsia="en-US"/>
        </w:rPr>
        <w:t xml:space="preserve">, men var enige om å ikke vedta en forvaltningsregel for denne bestanden før på 51. sesjon i Den blandete norsk-russiske fiskerikommisjon. </w:t>
      </w:r>
      <w:r w:rsidRPr="00212A08">
        <w:rPr>
          <w:rFonts w:eastAsia="Calibri"/>
          <w:bCs/>
          <w:lang w:eastAsia="en-US"/>
        </w:rPr>
        <w:t>Tekniske reguleringstiltak fremgår av Vedlegg 7.</w:t>
      </w:r>
    </w:p>
    <w:p w14:paraId="47F6CF70" w14:textId="77777777" w:rsidR="002F1B5F" w:rsidRPr="002F1B5F" w:rsidRDefault="002F1B5F" w:rsidP="002F1B5F">
      <w:pPr>
        <w:rPr>
          <w:color w:val="000000"/>
        </w:rPr>
      </w:pPr>
    </w:p>
    <w:p w14:paraId="394865AC" w14:textId="77777777" w:rsidR="0055026E" w:rsidRDefault="0055026E" w:rsidP="0055026E">
      <w:pPr>
        <w:rPr>
          <w:b/>
          <w:color w:val="000000"/>
        </w:rPr>
      </w:pPr>
      <w:r w:rsidRPr="00821BED">
        <w:rPr>
          <w:b/>
          <w:color w:val="000000"/>
        </w:rPr>
        <w:t>9.2 Sei</w:t>
      </w:r>
    </w:p>
    <w:p w14:paraId="29715D17" w14:textId="77777777" w:rsidR="0055026E" w:rsidRDefault="0055026E" w:rsidP="0055026E">
      <w:pPr>
        <w:rPr>
          <w:b/>
          <w:color w:val="000000"/>
        </w:rPr>
      </w:pPr>
    </w:p>
    <w:p w14:paraId="7D0CFA84" w14:textId="77777777" w:rsidR="0055026E" w:rsidRPr="008F54B1" w:rsidRDefault="0055026E" w:rsidP="0055026E">
      <w:pPr>
        <w:rPr>
          <w:rFonts w:eastAsia="Calibri"/>
          <w:lang w:eastAsia="en-US"/>
        </w:rPr>
      </w:pPr>
      <w:r w:rsidRPr="00821BED">
        <w:rPr>
          <w:color w:val="000000"/>
        </w:rPr>
        <w:t>Fangstkvoter (kvanta) og tekniske reguleringstiltak fremgår av Vedlegg 6 og 7.</w:t>
      </w:r>
    </w:p>
    <w:p w14:paraId="75F39EDF" w14:textId="77777777" w:rsidR="0055026E" w:rsidRPr="00821BED" w:rsidRDefault="0055026E" w:rsidP="0055026E">
      <w:pPr>
        <w:pStyle w:val="Brdtekst2"/>
        <w:rPr>
          <w:color w:val="000000"/>
          <w:u w:val="none"/>
        </w:rPr>
      </w:pPr>
    </w:p>
    <w:p w14:paraId="1E22DA35" w14:textId="77777777" w:rsidR="0055026E" w:rsidRPr="00821BED" w:rsidRDefault="0055026E" w:rsidP="0055026E">
      <w:pPr>
        <w:rPr>
          <w:b/>
          <w:color w:val="000000"/>
        </w:rPr>
      </w:pPr>
      <w:r w:rsidRPr="00821BED">
        <w:rPr>
          <w:b/>
          <w:color w:val="000000"/>
        </w:rPr>
        <w:t>9.2.1 Bestandstilstand for sei</w:t>
      </w:r>
    </w:p>
    <w:p w14:paraId="3A19ED35" w14:textId="77777777" w:rsidR="0055026E" w:rsidRPr="00821BED" w:rsidRDefault="0055026E" w:rsidP="0055026E">
      <w:pPr>
        <w:rPr>
          <w:b/>
          <w:color w:val="000000"/>
        </w:rPr>
      </w:pPr>
    </w:p>
    <w:p w14:paraId="0FADEED0" w14:textId="77777777" w:rsidR="0055026E" w:rsidRPr="00821BED" w:rsidRDefault="0055026E" w:rsidP="0055026E">
      <w:pPr>
        <w:rPr>
          <w:color w:val="000000"/>
        </w:rPr>
      </w:pPr>
      <w:r w:rsidRPr="00821BED">
        <w:rPr>
          <w:color w:val="000000"/>
        </w:rPr>
        <w:t>Partene viste til at en målrettet og rasjonell forvaltn</w:t>
      </w:r>
      <w:r>
        <w:rPr>
          <w:color w:val="000000"/>
        </w:rPr>
        <w:t xml:space="preserve">ing av </w:t>
      </w:r>
      <w:r w:rsidRPr="00342244">
        <w:rPr>
          <w:color w:val="000000"/>
        </w:rPr>
        <w:t>seibestanden har medført  stabilisering av bestanden.</w:t>
      </w:r>
    </w:p>
    <w:p w14:paraId="1EAF4BE6" w14:textId="77777777" w:rsidR="0055026E" w:rsidRPr="00821BED" w:rsidRDefault="0055026E" w:rsidP="0055026E">
      <w:pPr>
        <w:rPr>
          <w:color w:val="000000"/>
        </w:rPr>
      </w:pPr>
    </w:p>
    <w:p w14:paraId="45FF8215" w14:textId="77777777" w:rsidR="0055026E" w:rsidRPr="00821BED" w:rsidRDefault="0055026E" w:rsidP="0055026E">
      <w:pPr>
        <w:pStyle w:val="Brdtekst2"/>
        <w:rPr>
          <w:color w:val="000000"/>
          <w:u w:val="none"/>
        </w:rPr>
      </w:pPr>
      <w:r w:rsidRPr="00821BED">
        <w:rPr>
          <w:color w:val="000000"/>
          <w:u w:val="none"/>
        </w:rPr>
        <w:t>Den russiske part informerte om at den vil utøve fiske etter sei i Russlands økonomiske sone. Den norske part tok dette til etterretning.</w:t>
      </w:r>
    </w:p>
    <w:p w14:paraId="66E97C0E" w14:textId="77777777" w:rsidR="0055026E" w:rsidRPr="00821BED" w:rsidRDefault="0055026E" w:rsidP="0055026E">
      <w:pPr>
        <w:rPr>
          <w:b/>
          <w:color w:val="000000"/>
        </w:rPr>
      </w:pPr>
    </w:p>
    <w:p w14:paraId="26491EFF" w14:textId="77777777" w:rsidR="0055026E" w:rsidRPr="00821BED" w:rsidRDefault="0055026E" w:rsidP="0055026E">
      <w:pPr>
        <w:rPr>
          <w:b/>
          <w:color w:val="000000"/>
        </w:rPr>
      </w:pPr>
      <w:r w:rsidRPr="00821BED">
        <w:rPr>
          <w:b/>
          <w:color w:val="000000"/>
        </w:rPr>
        <w:t>9.2.2 Om grenseoverskridende egenskaper ved bestanden av sei i Barentshavet</w:t>
      </w:r>
    </w:p>
    <w:p w14:paraId="5E36E46B" w14:textId="77777777" w:rsidR="0055026E" w:rsidRPr="00821BED" w:rsidRDefault="0055026E" w:rsidP="0055026E">
      <w:pPr>
        <w:rPr>
          <w:color w:val="000000"/>
        </w:rPr>
      </w:pPr>
    </w:p>
    <w:p w14:paraId="7AE5B728" w14:textId="77777777" w:rsidR="0055026E" w:rsidRDefault="0055026E" w:rsidP="0055026E">
      <w:pPr>
        <w:pStyle w:val="Brdtekst2"/>
        <w:rPr>
          <w:color w:val="000000"/>
          <w:u w:val="none"/>
        </w:rPr>
      </w:pPr>
      <w:r w:rsidRPr="00821BED">
        <w:rPr>
          <w:color w:val="000000"/>
          <w:u w:val="none"/>
        </w:rPr>
        <w:t>Den russiske part fremla data om fordeling av sei i hele Barentshavet og informerte den norske part om sin intensjon om å fortsette å forske på sei i Ru</w:t>
      </w:r>
      <w:r>
        <w:rPr>
          <w:color w:val="000000"/>
          <w:u w:val="none"/>
        </w:rPr>
        <w:t>sslands</w:t>
      </w:r>
      <w:r w:rsidRPr="00821BED">
        <w:rPr>
          <w:color w:val="000000"/>
          <w:u w:val="none"/>
        </w:rPr>
        <w:t xml:space="preserve"> økonomiske sone og russisk </w:t>
      </w:r>
      <w:r>
        <w:rPr>
          <w:color w:val="000000"/>
          <w:u w:val="none"/>
        </w:rPr>
        <w:t>sjøterritorium</w:t>
      </w:r>
      <w:r w:rsidRPr="00821BED">
        <w:rPr>
          <w:color w:val="000000"/>
          <w:u w:val="none"/>
        </w:rPr>
        <w:t xml:space="preserve">. </w:t>
      </w:r>
    </w:p>
    <w:p w14:paraId="59B07503" w14:textId="77777777" w:rsidR="0055026E" w:rsidRDefault="0055026E" w:rsidP="0055026E"/>
    <w:p w14:paraId="6280D766" w14:textId="77777777" w:rsidR="002F1B5F" w:rsidRPr="002F1B5F" w:rsidRDefault="002F1B5F" w:rsidP="002F1B5F">
      <w:pPr>
        <w:rPr>
          <w:color w:val="000000"/>
        </w:rPr>
      </w:pPr>
      <w:r w:rsidRPr="002F1B5F">
        <w:rPr>
          <w:color w:val="000000"/>
        </w:rPr>
        <w:t>Fangstkvoter (kvanta) og tekniske reguleringstiltak fremgår av Vedlegg 6 og 7.</w:t>
      </w:r>
    </w:p>
    <w:p w14:paraId="03D44A7C" w14:textId="77777777" w:rsidR="002F1B5F" w:rsidRPr="002F1B5F" w:rsidRDefault="002F1B5F" w:rsidP="002F1B5F">
      <w:pPr>
        <w:rPr>
          <w:bCs/>
          <w:color w:val="000000"/>
        </w:rPr>
      </w:pPr>
    </w:p>
    <w:p w14:paraId="023A3624" w14:textId="5D80663F" w:rsidR="002F1B5F" w:rsidRDefault="002F1B5F" w:rsidP="002F1B5F">
      <w:pPr>
        <w:rPr>
          <w:bCs/>
          <w:color w:val="000000"/>
        </w:rPr>
      </w:pPr>
      <w:r w:rsidRPr="002F1B5F">
        <w:rPr>
          <w:bCs/>
          <w:color w:val="000000"/>
        </w:rPr>
        <w:t xml:space="preserve">Den russiske part informerte om at den vil tildele 100 tonn sei som bifangst i direktefiske etter  </w:t>
      </w:r>
      <w:r w:rsidRPr="002F1B5F">
        <w:rPr>
          <w:bCs/>
          <w:i/>
          <w:iCs/>
          <w:color w:val="000000"/>
        </w:rPr>
        <w:t>S. mentella</w:t>
      </w:r>
      <w:r w:rsidRPr="002F1B5F">
        <w:rPr>
          <w:bCs/>
          <w:color w:val="000000"/>
        </w:rPr>
        <w:t>, av det totale kvantumet på 12 100 tonn sei i Vedlegg 6.</w:t>
      </w:r>
    </w:p>
    <w:p w14:paraId="21DF61B8" w14:textId="77777777" w:rsidR="00A96E1D" w:rsidRPr="002F1B5F" w:rsidRDefault="00A96E1D" w:rsidP="002F1B5F">
      <w:pPr>
        <w:rPr>
          <w:bCs/>
          <w:color w:val="000000"/>
        </w:rPr>
      </w:pPr>
    </w:p>
    <w:p w14:paraId="3A8C297C" w14:textId="77777777" w:rsidR="009B288A" w:rsidRPr="00821BED" w:rsidRDefault="009B288A" w:rsidP="009B288A">
      <w:pPr>
        <w:rPr>
          <w:b/>
          <w:color w:val="000000"/>
        </w:rPr>
      </w:pPr>
      <w:r w:rsidRPr="00821BED">
        <w:rPr>
          <w:b/>
          <w:color w:val="000000"/>
        </w:rPr>
        <w:t>9.2.1 Bestandstilstand for sei</w:t>
      </w:r>
    </w:p>
    <w:p w14:paraId="2E204115" w14:textId="77777777" w:rsidR="009B288A" w:rsidRPr="00821BED" w:rsidRDefault="009B288A" w:rsidP="009B288A">
      <w:pPr>
        <w:rPr>
          <w:b/>
          <w:color w:val="000000"/>
        </w:rPr>
      </w:pPr>
    </w:p>
    <w:p w14:paraId="266D7D99" w14:textId="77777777" w:rsidR="009B288A" w:rsidRPr="00821BED" w:rsidRDefault="009B288A" w:rsidP="009B288A">
      <w:pPr>
        <w:rPr>
          <w:color w:val="000000"/>
        </w:rPr>
      </w:pPr>
      <w:r w:rsidRPr="00821BED">
        <w:rPr>
          <w:color w:val="000000"/>
        </w:rPr>
        <w:t>Partene viste til at en målrettet og rasjonell forvaltn</w:t>
      </w:r>
      <w:r>
        <w:rPr>
          <w:color w:val="000000"/>
        </w:rPr>
        <w:t xml:space="preserve">ing av </w:t>
      </w:r>
      <w:r w:rsidRPr="00342244">
        <w:rPr>
          <w:color w:val="000000"/>
        </w:rPr>
        <w:t>seibestanden har medført  stabilisering av bestanden.</w:t>
      </w:r>
    </w:p>
    <w:p w14:paraId="51782E8C" w14:textId="77777777" w:rsidR="009B288A" w:rsidRPr="00821BED" w:rsidRDefault="009B288A" w:rsidP="009B288A">
      <w:pPr>
        <w:rPr>
          <w:color w:val="000000"/>
        </w:rPr>
      </w:pPr>
    </w:p>
    <w:p w14:paraId="0A9E9425" w14:textId="77777777" w:rsidR="009B288A" w:rsidRPr="00821BED" w:rsidRDefault="009B288A" w:rsidP="009B288A">
      <w:pPr>
        <w:pStyle w:val="Brdtekst2"/>
        <w:rPr>
          <w:color w:val="000000"/>
          <w:u w:val="none"/>
        </w:rPr>
      </w:pPr>
      <w:r w:rsidRPr="00821BED">
        <w:rPr>
          <w:color w:val="000000"/>
          <w:u w:val="none"/>
        </w:rPr>
        <w:t>Den russiske part informerte om at den vil utøve fiske etter sei i Russlands økonomiske sone. Den norske part tok dette til etterretning.</w:t>
      </w:r>
    </w:p>
    <w:p w14:paraId="79EAB8A3" w14:textId="77777777" w:rsidR="009B288A" w:rsidRPr="00821BED" w:rsidRDefault="009B288A" w:rsidP="009B288A">
      <w:pPr>
        <w:rPr>
          <w:b/>
          <w:color w:val="000000"/>
        </w:rPr>
      </w:pPr>
    </w:p>
    <w:p w14:paraId="3CBA42A6" w14:textId="77777777" w:rsidR="009B288A" w:rsidRPr="00821BED" w:rsidRDefault="009B288A" w:rsidP="009B288A">
      <w:pPr>
        <w:rPr>
          <w:b/>
          <w:color w:val="000000"/>
        </w:rPr>
      </w:pPr>
      <w:r w:rsidRPr="00821BED">
        <w:rPr>
          <w:b/>
          <w:color w:val="000000"/>
        </w:rPr>
        <w:t>9.2.2 Om grenseoverskridende egenskaper ved bestanden av sei i Barentshavet</w:t>
      </w:r>
    </w:p>
    <w:p w14:paraId="509B9BDE" w14:textId="77777777" w:rsidR="009B288A" w:rsidRPr="00821BED" w:rsidRDefault="009B288A" w:rsidP="009B288A">
      <w:pPr>
        <w:rPr>
          <w:color w:val="000000"/>
        </w:rPr>
      </w:pPr>
    </w:p>
    <w:p w14:paraId="7CB76B03" w14:textId="77777777" w:rsidR="009B288A" w:rsidRDefault="009B288A" w:rsidP="009B288A">
      <w:pPr>
        <w:pStyle w:val="Brdtekst2"/>
        <w:rPr>
          <w:color w:val="000000"/>
          <w:u w:val="none"/>
        </w:rPr>
      </w:pPr>
      <w:r w:rsidRPr="00821BED">
        <w:rPr>
          <w:color w:val="000000"/>
          <w:u w:val="none"/>
        </w:rPr>
        <w:t>Den russiske part fremla data om fordeling av sei i hele Barentshavet og informerte den norske part om sin intensjon om å fortsette å forske på sei i Ru</w:t>
      </w:r>
      <w:r>
        <w:rPr>
          <w:color w:val="000000"/>
          <w:u w:val="none"/>
        </w:rPr>
        <w:t>sslands</w:t>
      </w:r>
      <w:r w:rsidRPr="00821BED">
        <w:rPr>
          <w:color w:val="000000"/>
          <w:u w:val="none"/>
        </w:rPr>
        <w:t xml:space="preserve"> økonomiske sone og russisk </w:t>
      </w:r>
      <w:r>
        <w:rPr>
          <w:color w:val="000000"/>
          <w:u w:val="none"/>
        </w:rPr>
        <w:t>sjøterritorium</w:t>
      </w:r>
      <w:r w:rsidRPr="00821BED">
        <w:rPr>
          <w:color w:val="000000"/>
          <w:u w:val="none"/>
        </w:rPr>
        <w:t xml:space="preserve">. </w:t>
      </w:r>
    </w:p>
    <w:p w14:paraId="7D2C7F31" w14:textId="77777777" w:rsidR="009B288A" w:rsidRPr="00212A08" w:rsidRDefault="009B288A" w:rsidP="006B76B9">
      <w:pPr>
        <w:autoSpaceDE w:val="0"/>
        <w:autoSpaceDN w:val="0"/>
        <w:adjustRightInd w:val="0"/>
        <w:rPr>
          <w:rFonts w:eastAsia="Calibri"/>
          <w:bCs/>
          <w:lang w:eastAsia="en-US"/>
        </w:rPr>
      </w:pPr>
    </w:p>
    <w:p w14:paraId="3BA1C200" w14:textId="77777777" w:rsidR="00380119" w:rsidRDefault="00380119" w:rsidP="00380119"/>
    <w:p w14:paraId="01B905C0" w14:textId="77777777" w:rsidR="00E74655" w:rsidRPr="00E74655" w:rsidRDefault="00E74655" w:rsidP="00E74655">
      <w:pPr>
        <w:spacing w:after="240"/>
        <w:rPr>
          <w:b/>
          <w:bCs/>
          <w:iCs/>
        </w:rPr>
      </w:pPr>
      <w:r w:rsidRPr="00E74655">
        <w:rPr>
          <w:b/>
          <w:bCs/>
          <w:iCs/>
        </w:rPr>
        <w:t>10. Kamtsjatkakrabbe (</w:t>
      </w:r>
      <w:r w:rsidRPr="00675E0A">
        <w:rPr>
          <w:b/>
          <w:bCs/>
          <w:i/>
        </w:rPr>
        <w:t>Paralithodes camtschaticus</w:t>
      </w:r>
      <w:r w:rsidRPr="00E74655">
        <w:rPr>
          <w:b/>
          <w:bCs/>
          <w:iCs/>
        </w:rPr>
        <w:t>) og s</w:t>
      </w:r>
      <w:r w:rsidRPr="009004BB">
        <w:rPr>
          <w:b/>
          <w:bCs/>
          <w:color w:val="000000"/>
        </w:rPr>
        <w:t>nøkrabbe (</w:t>
      </w:r>
      <w:r w:rsidRPr="00675E0A">
        <w:rPr>
          <w:b/>
          <w:bCs/>
          <w:i/>
          <w:iCs/>
          <w:color w:val="000000"/>
        </w:rPr>
        <w:t>Chionoecetes opilio</w:t>
      </w:r>
      <w:r>
        <w:rPr>
          <w:bCs/>
          <w:color w:val="000000"/>
        </w:rPr>
        <w:t>)</w:t>
      </w:r>
      <w:r w:rsidRPr="00E74655">
        <w:rPr>
          <w:b/>
          <w:bCs/>
          <w:iCs/>
        </w:rPr>
        <w:t xml:space="preserve"> i Barentshavet</w:t>
      </w:r>
    </w:p>
    <w:p w14:paraId="321E4774" w14:textId="77777777" w:rsidR="00E74655" w:rsidRPr="00E74655" w:rsidRDefault="00E74655" w:rsidP="00E74655">
      <w:pPr>
        <w:spacing w:after="240"/>
        <w:rPr>
          <w:iCs/>
        </w:rPr>
      </w:pPr>
      <w:r w:rsidRPr="00E74655">
        <w:rPr>
          <w:b/>
          <w:bCs/>
          <w:iCs/>
        </w:rPr>
        <w:t>10.1 Kamtsjatkakrabbe (</w:t>
      </w:r>
      <w:r w:rsidRPr="00675E0A">
        <w:rPr>
          <w:b/>
          <w:bCs/>
          <w:i/>
        </w:rPr>
        <w:t>Paralithodes camtschaticus</w:t>
      </w:r>
      <w:r w:rsidRPr="00E74655">
        <w:rPr>
          <w:b/>
          <w:bCs/>
          <w:iCs/>
        </w:rPr>
        <w:t xml:space="preserve">) </w:t>
      </w:r>
    </w:p>
    <w:p w14:paraId="4EA80987" w14:textId="5DB528C0" w:rsidR="00E74655" w:rsidRPr="00F11840" w:rsidRDefault="00E74655" w:rsidP="00E74655">
      <w:pPr>
        <w:rPr>
          <w:iCs/>
        </w:rPr>
      </w:pPr>
      <w:r w:rsidRPr="00E74655">
        <w:rPr>
          <w:iCs/>
        </w:rPr>
        <w:t>Den russiske part informerte den norske part om de tekniske reguleringstiltakene for fangst av kamtsjatkakrabbe i Russlands økonomisk</w:t>
      </w:r>
      <w:r w:rsidR="00675E0A">
        <w:rPr>
          <w:iCs/>
        </w:rPr>
        <w:t>e</w:t>
      </w:r>
      <w:r w:rsidRPr="00E74655">
        <w:rPr>
          <w:iCs/>
        </w:rPr>
        <w:t xml:space="preserve"> sone. </w:t>
      </w:r>
      <w:r>
        <w:rPr>
          <w:iCs/>
        </w:rPr>
        <w:t>Det er ennå ikke fastsatt kvote på kamtsjatkakrabbe for 2021 i Russland.</w:t>
      </w:r>
    </w:p>
    <w:p w14:paraId="1F826F77" w14:textId="77777777" w:rsidR="00E74655" w:rsidRDefault="00E74655" w:rsidP="00E74655"/>
    <w:p w14:paraId="69FADF86" w14:textId="295C3B78" w:rsidR="00E74655" w:rsidRPr="00F11840" w:rsidRDefault="00E74655" w:rsidP="00E74655">
      <w:r w:rsidRPr="00F11840">
        <w:t>Den norske part orienterte den russiske part om utviklingen av bestanden av kamtsjatkakrabbe. De nasjonale reguleringene omfatter et kvoteregulert område. Utenfor dette kvoteregulerte området er det fri fangst med forbud mot gjenutsetting. Den norske kvoten i det kvoteregulerte området er</w:t>
      </w:r>
      <w:r w:rsidR="00675E0A">
        <w:t xml:space="preserve"> ikke</w:t>
      </w:r>
      <w:r w:rsidRPr="00F11840">
        <w:t xml:space="preserve"> </w:t>
      </w:r>
      <w:r>
        <w:t>fastsatt</w:t>
      </w:r>
      <w:r w:rsidR="00675E0A" w:rsidRPr="00675E0A">
        <w:t xml:space="preserve"> </w:t>
      </w:r>
      <w:r w:rsidR="00675E0A">
        <w:t>for reguleringsåret 2021.</w:t>
      </w:r>
      <w:r>
        <w:t xml:space="preserve"> </w:t>
      </w:r>
    </w:p>
    <w:p w14:paraId="585E19D4" w14:textId="77777777" w:rsidR="00E74655" w:rsidRPr="00F11840" w:rsidRDefault="00E74655" w:rsidP="00E74655">
      <w:pPr>
        <w:rPr>
          <w:iCs/>
        </w:rPr>
      </w:pPr>
    </w:p>
    <w:p w14:paraId="2D11C76A" w14:textId="77777777" w:rsidR="00E74655" w:rsidRPr="00F11840" w:rsidRDefault="00E74655" w:rsidP="00E74655">
      <w:pPr>
        <w:rPr>
          <w:iCs/>
        </w:rPr>
      </w:pPr>
      <w:r w:rsidRPr="00F11840">
        <w:rPr>
          <w:iCs/>
        </w:rPr>
        <w:t xml:space="preserve">Partene ble enige om også heretter å informere hverandre om sine tekniske reguleringstiltak under de årlige sesjoner. </w:t>
      </w:r>
    </w:p>
    <w:p w14:paraId="7515E4F1" w14:textId="63FCE96F" w:rsidR="00A96E1D" w:rsidRDefault="00A96E1D" w:rsidP="00E74655"/>
    <w:p w14:paraId="78943923" w14:textId="6960F08B" w:rsidR="00A96E1D" w:rsidRDefault="00A96E1D" w:rsidP="00E74655"/>
    <w:p w14:paraId="46F8F603" w14:textId="5802B20C" w:rsidR="00A96E1D" w:rsidRDefault="00A96E1D" w:rsidP="00E74655"/>
    <w:p w14:paraId="7A7551D8" w14:textId="01D1C35C" w:rsidR="00A96E1D" w:rsidRDefault="00A96E1D" w:rsidP="00E74655"/>
    <w:p w14:paraId="67404582" w14:textId="77777777" w:rsidR="00A96E1D" w:rsidRPr="00C43729" w:rsidRDefault="00A96E1D" w:rsidP="00E74655"/>
    <w:p w14:paraId="318FDB4F" w14:textId="4CCC891E" w:rsidR="002D6275" w:rsidRPr="00821BED" w:rsidRDefault="002D6275" w:rsidP="002D6275">
      <w:pPr>
        <w:rPr>
          <w:b/>
        </w:rPr>
      </w:pPr>
      <w:r w:rsidRPr="00821BED">
        <w:rPr>
          <w:b/>
        </w:rPr>
        <w:lastRenderedPageBreak/>
        <w:t>10.2 Snøkrabbe</w:t>
      </w:r>
      <w:r w:rsidR="00675E0A">
        <w:rPr>
          <w:b/>
        </w:rPr>
        <w:t xml:space="preserve"> </w:t>
      </w:r>
      <w:r w:rsidR="00675E0A" w:rsidRPr="009004BB">
        <w:rPr>
          <w:b/>
          <w:bCs/>
          <w:color w:val="000000"/>
        </w:rPr>
        <w:t>(</w:t>
      </w:r>
      <w:r w:rsidR="00675E0A" w:rsidRPr="00675E0A">
        <w:rPr>
          <w:b/>
          <w:bCs/>
          <w:i/>
          <w:iCs/>
          <w:color w:val="000000"/>
        </w:rPr>
        <w:t>Chionoecetes opilio</w:t>
      </w:r>
      <w:r w:rsidR="00675E0A">
        <w:rPr>
          <w:bCs/>
          <w:color w:val="000000"/>
        </w:rPr>
        <w:t>)</w:t>
      </w:r>
    </w:p>
    <w:p w14:paraId="76DD2E9A" w14:textId="77777777" w:rsidR="002D6275" w:rsidRPr="00821BED" w:rsidRDefault="002D6275" w:rsidP="002D6275"/>
    <w:p w14:paraId="1E51C009" w14:textId="77777777" w:rsidR="002D6275" w:rsidRPr="00821BED" w:rsidRDefault="002D6275" w:rsidP="002D6275">
      <w:r w:rsidRPr="00821BED">
        <w:t>På bakgrunn av at Norge og Russland er ansvarlige for å treffe effektive tiltak med sikte på forvaltning og bevaring av snøkrabbebestanden på sine kontinentalsokler, bekreftet partene sin intensjon om å samarbeide om forskning på snøkrabbe i Barentshavet.</w:t>
      </w:r>
    </w:p>
    <w:p w14:paraId="4140D6F0" w14:textId="77777777" w:rsidR="002D6275" w:rsidRPr="00821BED" w:rsidRDefault="002D6275" w:rsidP="002D6275"/>
    <w:p w14:paraId="6F827B78" w14:textId="3364E487" w:rsidR="002D6275" w:rsidRPr="00821BED" w:rsidRDefault="002D6275" w:rsidP="002D6275">
      <w:r w:rsidRPr="00821BED">
        <w:t>Fangstkvotene på snøkrabbe i Russland blir fordelt til russiske juridiske personer gjennom tildelingsavtaler for kvoteandeler for fangst av</w:t>
      </w:r>
      <w:r w:rsidR="00EB62A1">
        <w:t xml:space="preserve"> akvatiske bioressurser. </w:t>
      </w:r>
      <w:bookmarkStart w:id="0" w:name="_GoBack"/>
      <w:bookmarkEnd w:id="0"/>
      <w:r>
        <w:t xml:space="preserve"> </w:t>
      </w:r>
      <w:r w:rsidRPr="00821BED">
        <w:t xml:space="preserve"> </w:t>
      </w:r>
    </w:p>
    <w:p w14:paraId="7BC792F7" w14:textId="77777777" w:rsidR="002D6275" w:rsidRPr="00821BED" w:rsidRDefault="002D6275" w:rsidP="002D6275"/>
    <w:p w14:paraId="325E0EFC" w14:textId="10433476" w:rsidR="002D6275" w:rsidRPr="00821BED" w:rsidRDefault="002D6275" w:rsidP="002D6275">
      <w:r w:rsidRPr="00821BED">
        <w:t>Snøkrabben er</w:t>
      </w:r>
      <w:r w:rsidR="003533BD">
        <w:t>,</w:t>
      </w:r>
      <w:r w:rsidRPr="00821BED">
        <w:t xml:space="preserve"> i samsvar med russisk lovverk</w:t>
      </w:r>
      <w:r w:rsidR="00960608">
        <w:t>,</w:t>
      </w:r>
      <w:r w:rsidRPr="00821BED">
        <w:t xml:space="preserve"> en kvoteregulert levende ressurs på russisk kontinentalsokkel. Snøkrabbefisket gjennomføres i samsvar med avtaler om å tildele andeler innenfor rammene av årlig tildelte kvoter på den russiske kontinentalsokkelen. Russiske brukere kan i denne sammenheng ikke </w:t>
      </w:r>
      <w:r w:rsidR="0025348F">
        <w:t>fangste</w:t>
      </w:r>
      <w:r w:rsidRPr="00821BED">
        <w:t xml:space="preserve"> snøkrabbe på sine kvoter utenfor russisk kontinentalsokkel.</w:t>
      </w:r>
    </w:p>
    <w:p w14:paraId="5D7199C2" w14:textId="77777777" w:rsidR="002D6275" w:rsidRPr="00821BED" w:rsidRDefault="002D6275" w:rsidP="002D6275"/>
    <w:p w14:paraId="6A249ADD" w14:textId="77777777" w:rsidR="002D6275" w:rsidRDefault="002D6275" w:rsidP="002D6275">
      <w:pPr>
        <w:rPr>
          <w:bCs/>
          <w:color w:val="000000"/>
        </w:rPr>
      </w:pPr>
      <w:r w:rsidRPr="00821BED">
        <w:rPr>
          <w:bCs/>
          <w:color w:val="000000"/>
        </w:rPr>
        <w:t>Partene bekreftet sin intensjon om å diskutere å gi adgang til partenes fiskefartøy til fangst på snøkrabbe på sine deler av kontinentalsokkelen, slik den er definert ved Overenskomst mellom Kongeriket Norge og Den Russiske Føderasjon om maritim avgrensning og samarbeid i Barentshavet og Polhavet av 15. september 2010</w:t>
      </w:r>
      <w:r>
        <w:rPr>
          <w:bCs/>
          <w:color w:val="000000"/>
        </w:rPr>
        <w:t xml:space="preserve">. </w:t>
      </w:r>
    </w:p>
    <w:p w14:paraId="19560600" w14:textId="77777777" w:rsidR="002D6275" w:rsidRDefault="002D6275" w:rsidP="002D6275">
      <w:pPr>
        <w:rPr>
          <w:bCs/>
          <w:color w:val="000000"/>
        </w:rPr>
      </w:pPr>
    </w:p>
    <w:p w14:paraId="1430EF31" w14:textId="08D3FFA2" w:rsidR="002D6275" w:rsidRDefault="002D6275" w:rsidP="002D6275">
      <w:pPr>
        <w:rPr>
          <w:bCs/>
          <w:color w:val="000000"/>
        </w:rPr>
      </w:pPr>
      <w:r>
        <w:rPr>
          <w:bCs/>
          <w:color w:val="000000"/>
        </w:rPr>
        <w:t xml:space="preserve">Den russiske parten meddelte at det ikke er mulig for norske fartøyer å </w:t>
      </w:r>
      <w:r w:rsidR="00196D24">
        <w:rPr>
          <w:bCs/>
          <w:color w:val="000000"/>
        </w:rPr>
        <w:t>fangste</w:t>
      </w:r>
      <w:r>
        <w:rPr>
          <w:bCs/>
          <w:color w:val="000000"/>
        </w:rPr>
        <w:t xml:space="preserve"> snøkrabbe på russisk kontinentalsokkel på kvote som er fastsatt av den norske part. </w:t>
      </w:r>
      <w:r w:rsidRPr="00821BED">
        <w:rPr>
          <w:bCs/>
          <w:color w:val="000000"/>
        </w:rPr>
        <w:t xml:space="preserve"> </w:t>
      </w:r>
    </w:p>
    <w:p w14:paraId="3454DF54" w14:textId="77777777" w:rsidR="002D6275" w:rsidRDefault="002D6275" w:rsidP="002D6275">
      <w:pPr>
        <w:rPr>
          <w:bCs/>
          <w:color w:val="000000"/>
        </w:rPr>
      </w:pPr>
    </w:p>
    <w:p w14:paraId="370859A8" w14:textId="65B04C41" w:rsidR="002D6275" w:rsidRDefault="002D6275" w:rsidP="002D6275">
      <w:pPr>
        <w:rPr>
          <w:bCs/>
          <w:color w:val="000000"/>
        </w:rPr>
      </w:pPr>
      <w:r>
        <w:rPr>
          <w:bCs/>
          <w:color w:val="000000"/>
        </w:rPr>
        <w:t>Den russiske parten informerte om at i samsvar med russisk lovgivning kan utenlandske fartøyer ikke f</w:t>
      </w:r>
      <w:r w:rsidR="00196D24">
        <w:rPr>
          <w:bCs/>
          <w:color w:val="000000"/>
        </w:rPr>
        <w:t>angste</w:t>
      </w:r>
      <w:r>
        <w:rPr>
          <w:bCs/>
          <w:color w:val="000000"/>
        </w:rPr>
        <w:t xml:space="preserve"> snøkrabbe på russisk kontinentalsokkel uten at den russiske part har tildelt snøkrabbekvote til vedkommende utenlandske stat på grunnlag av en regjeringsavtale.  </w:t>
      </w:r>
    </w:p>
    <w:p w14:paraId="75EC1EAD" w14:textId="7E61C569" w:rsidR="005F43F9" w:rsidRDefault="005F43F9" w:rsidP="002D6275">
      <w:pPr>
        <w:rPr>
          <w:bCs/>
          <w:color w:val="000000"/>
        </w:rPr>
      </w:pPr>
    </w:p>
    <w:p w14:paraId="07DF4303" w14:textId="1B1A72EE" w:rsidR="005F43F9" w:rsidRDefault="005F43F9" w:rsidP="002D6275">
      <w:pPr>
        <w:rPr>
          <w:bCs/>
          <w:color w:val="000000"/>
        </w:rPr>
      </w:pPr>
    </w:p>
    <w:p w14:paraId="3DAE4028" w14:textId="77777777" w:rsidR="005F43F9" w:rsidRPr="00CE59DA" w:rsidRDefault="005F43F9" w:rsidP="005F43F9">
      <w:pPr>
        <w:spacing w:after="160" w:line="259" w:lineRule="auto"/>
        <w:rPr>
          <w:rFonts w:eastAsiaTheme="minorHAnsi"/>
          <w:b/>
          <w:bCs/>
          <w:lang w:eastAsia="en-US"/>
        </w:rPr>
      </w:pPr>
      <w:r w:rsidRPr="00CE59DA">
        <w:rPr>
          <w:rFonts w:eastAsiaTheme="minorHAnsi"/>
          <w:b/>
          <w:bCs/>
          <w:lang w:eastAsia="en-US"/>
        </w:rPr>
        <w:t>11. Regulering av fisket etter reker i 202</w:t>
      </w:r>
      <w:r>
        <w:rPr>
          <w:rFonts w:eastAsiaTheme="minorHAnsi"/>
          <w:b/>
          <w:bCs/>
          <w:lang w:eastAsia="en-US"/>
        </w:rPr>
        <w:t>1</w:t>
      </w:r>
    </w:p>
    <w:p w14:paraId="60E0112D" w14:textId="77777777" w:rsidR="005F43F9" w:rsidRPr="00CE59DA" w:rsidRDefault="005F43F9" w:rsidP="005F43F9">
      <w:pPr>
        <w:spacing w:after="160" w:line="259" w:lineRule="auto"/>
        <w:rPr>
          <w:rFonts w:eastAsiaTheme="minorHAnsi"/>
          <w:lang w:eastAsia="en-US"/>
        </w:rPr>
      </w:pPr>
      <w:r w:rsidRPr="00CE59DA">
        <w:rPr>
          <w:rFonts w:eastAsiaTheme="minorHAnsi"/>
          <w:lang w:eastAsia="en-US"/>
        </w:rPr>
        <w:t>Partene tok til etterretning tilgjengelig informasjon fra norske og russiske forskere vedrørende bestandssituasjonen for reker i Barentshavet.</w:t>
      </w:r>
    </w:p>
    <w:p w14:paraId="0EFFD29A" w14:textId="77777777" w:rsidR="005F43F9" w:rsidRPr="00CE59DA" w:rsidRDefault="005F43F9" w:rsidP="005F43F9">
      <w:pPr>
        <w:spacing w:after="160" w:line="259" w:lineRule="auto"/>
        <w:rPr>
          <w:rFonts w:eastAsiaTheme="minorHAnsi"/>
          <w:lang w:eastAsia="en-US"/>
        </w:rPr>
      </w:pPr>
      <w:r w:rsidRPr="00CE59DA">
        <w:rPr>
          <w:rFonts w:eastAsiaTheme="minorHAnsi"/>
          <w:lang w:eastAsia="en-US"/>
        </w:rPr>
        <w:t>Det har vært en betydelig øk</w:t>
      </w:r>
      <w:r>
        <w:rPr>
          <w:rFonts w:eastAsiaTheme="minorHAnsi"/>
          <w:lang w:eastAsia="en-US"/>
        </w:rPr>
        <w:t>ning</w:t>
      </w:r>
      <w:r w:rsidRPr="00CE59DA">
        <w:rPr>
          <w:rFonts w:eastAsiaTheme="minorHAnsi"/>
          <w:lang w:eastAsia="en-US"/>
        </w:rPr>
        <w:t xml:space="preserve"> i rekefangstene de siste årene, men det er uklart om økningen vil fortsette.</w:t>
      </w:r>
    </w:p>
    <w:p w14:paraId="073F1CF7" w14:textId="77777777" w:rsidR="005F43F9" w:rsidRPr="00CE59DA" w:rsidRDefault="005F43F9" w:rsidP="005F43F9">
      <w:pPr>
        <w:spacing w:after="160" w:line="259" w:lineRule="auto"/>
        <w:rPr>
          <w:rFonts w:eastAsiaTheme="minorHAnsi"/>
          <w:lang w:eastAsia="en-US"/>
        </w:rPr>
      </w:pPr>
      <w:r w:rsidRPr="00CE59DA">
        <w:rPr>
          <w:rFonts w:eastAsiaTheme="minorHAnsi"/>
          <w:lang w:eastAsia="en-US"/>
        </w:rPr>
        <w:t>Partene uttrykte bekymring over at noen fartøy fra tredjeland bruker oppsamlingspose utenpå trålen ved rekefisket i Smutthullet, til tross for at de aktuelle flaggstatene er forpliktet til å begrense innblanding av andre arter i rekefisket gjennom NEAFC-regler om bruk av sorteringsrist. Partene var enige om å arbeide videre for å få stanset dette.</w:t>
      </w:r>
    </w:p>
    <w:p w14:paraId="1B46D9FE" w14:textId="13F5D2B2" w:rsidR="005F43F9" w:rsidRPr="00CE59DA" w:rsidRDefault="005F43F9" w:rsidP="005F43F9">
      <w:pPr>
        <w:spacing w:after="160" w:line="259" w:lineRule="auto"/>
        <w:rPr>
          <w:rFonts w:eastAsiaTheme="minorHAnsi"/>
          <w:lang w:eastAsia="en-US"/>
        </w:rPr>
      </w:pPr>
      <w:r w:rsidRPr="00CE59DA">
        <w:rPr>
          <w:rFonts w:eastAsiaTheme="minorHAnsi"/>
          <w:lang w:eastAsia="en-US"/>
        </w:rPr>
        <w:t>Partene var enige om at stengning av felt ved rekefiske skal gjennomføres på grunnlag av data om innblanding av yngel av blåkveite, torsk, hyse og uer</w:t>
      </w:r>
      <w:r>
        <w:rPr>
          <w:rFonts w:eastAsiaTheme="minorHAnsi"/>
          <w:lang w:eastAsia="en-US"/>
        </w:rPr>
        <w:t xml:space="preserve"> </w:t>
      </w:r>
      <w:r w:rsidRPr="00CE59DA">
        <w:rPr>
          <w:rFonts w:eastAsiaTheme="minorHAnsi"/>
          <w:lang w:eastAsia="en-US"/>
        </w:rPr>
        <w:t>(</w:t>
      </w:r>
      <w:r w:rsidRPr="00CE59DA">
        <w:rPr>
          <w:rFonts w:eastAsiaTheme="minorHAnsi"/>
          <w:i/>
          <w:iCs/>
          <w:lang w:eastAsia="en-US"/>
        </w:rPr>
        <w:t>S.</w:t>
      </w:r>
      <w:r w:rsidR="00960608">
        <w:rPr>
          <w:rFonts w:eastAsiaTheme="minorHAnsi"/>
          <w:i/>
          <w:iCs/>
          <w:lang w:eastAsia="en-US"/>
        </w:rPr>
        <w:t xml:space="preserve"> </w:t>
      </w:r>
      <w:r w:rsidRPr="00CE59DA">
        <w:rPr>
          <w:rFonts w:eastAsiaTheme="minorHAnsi"/>
          <w:i/>
          <w:iCs/>
          <w:lang w:eastAsia="en-US"/>
        </w:rPr>
        <w:t>mentella</w:t>
      </w:r>
      <w:r w:rsidRPr="00CE59DA">
        <w:rPr>
          <w:rFonts w:eastAsiaTheme="minorHAnsi"/>
          <w:lang w:eastAsia="en-US"/>
        </w:rPr>
        <w:t xml:space="preserve"> og </w:t>
      </w:r>
      <w:r w:rsidRPr="00CE59DA">
        <w:rPr>
          <w:rFonts w:eastAsiaTheme="minorHAnsi"/>
          <w:i/>
          <w:iCs/>
          <w:lang w:eastAsia="en-US"/>
        </w:rPr>
        <w:t>S.</w:t>
      </w:r>
      <w:r w:rsidR="00960608">
        <w:rPr>
          <w:rFonts w:eastAsiaTheme="minorHAnsi"/>
          <w:i/>
          <w:iCs/>
          <w:lang w:eastAsia="en-US"/>
        </w:rPr>
        <w:t xml:space="preserve"> </w:t>
      </w:r>
      <w:r w:rsidRPr="00CE59DA">
        <w:rPr>
          <w:rFonts w:eastAsiaTheme="minorHAnsi"/>
          <w:i/>
          <w:iCs/>
          <w:lang w:eastAsia="en-US"/>
        </w:rPr>
        <w:t>norvegicus</w:t>
      </w:r>
      <w:r w:rsidRPr="00CE59DA">
        <w:rPr>
          <w:rFonts w:eastAsiaTheme="minorHAnsi"/>
          <w:lang w:eastAsia="en-US"/>
        </w:rPr>
        <w:t xml:space="preserve">). Partene ble på 47. sesjon enige om å be ICES om å evaluere effekten på uerbestandene </w:t>
      </w:r>
      <w:bookmarkStart w:id="1" w:name="_Hlk22214120"/>
      <w:r w:rsidRPr="00CE59DA">
        <w:rPr>
          <w:rFonts w:eastAsiaTheme="minorHAnsi"/>
          <w:lang w:eastAsia="en-US"/>
        </w:rPr>
        <w:t>(</w:t>
      </w:r>
      <w:r w:rsidRPr="00CE59DA">
        <w:rPr>
          <w:rFonts w:eastAsiaTheme="minorHAnsi"/>
          <w:i/>
          <w:iCs/>
          <w:lang w:eastAsia="en-US"/>
        </w:rPr>
        <w:t>S.</w:t>
      </w:r>
      <w:r w:rsidR="00960608">
        <w:rPr>
          <w:rFonts w:eastAsiaTheme="minorHAnsi"/>
          <w:i/>
          <w:iCs/>
          <w:lang w:eastAsia="en-US"/>
        </w:rPr>
        <w:t xml:space="preserve"> </w:t>
      </w:r>
      <w:r w:rsidRPr="00CE59DA">
        <w:rPr>
          <w:rFonts w:eastAsiaTheme="minorHAnsi"/>
          <w:i/>
          <w:iCs/>
          <w:lang w:eastAsia="en-US"/>
        </w:rPr>
        <w:t>mentella</w:t>
      </w:r>
      <w:r w:rsidRPr="00CE59DA">
        <w:rPr>
          <w:rFonts w:eastAsiaTheme="minorHAnsi"/>
          <w:lang w:eastAsia="en-US"/>
        </w:rPr>
        <w:t xml:space="preserve"> og </w:t>
      </w:r>
      <w:r w:rsidRPr="00CE59DA">
        <w:rPr>
          <w:rFonts w:eastAsiaTheme="minorHAnsi"/>
          <w:i/>
          <w:iCs/>
          <w:lang w:eastAsia="en-US"/>
        </w:rPr>
        <w:t>S.</w:t>
      </w:r>
      <w:r w:rsidR="00960608">
        <w:rPr>
          <w:rFonts w:eastAsiaTheme="minorHAnsi"/>
          <w:i/>
          <w:iCs/>
          <w:lang w:eastAsia="en-US"/>
        </w:rPr>
        <w:t xml:space="preserve"> </w:t>
      </w:r>
      <w:r w:rsidRPr="00CE59DA">
        <w:rPr>
          <w:rFonts w:eastAsiaTheme="minorHAnsi"/>
          <w:i/>
          <w:iCs/>
          <w:lang w:eastAsia="en-US"/>
        </w:rPr>
        <w:t>norvegicus</w:t>
      </w:r>
      <w:r w:rsidRPr="00CE59DA">
        <w:rPr>
          <w:rFonts w:eastAsiaTheme="minorHAnsi"/>
          <w:lang w:eastAsia="en-US"/>
        </w:rPr>
        <w:t xml:space="preserve">) </w:t>
      </w:r>
      <w:bookmarkEnd w:id="1"/>
      <w:r w:rsidRPr="00CE59DA">
        <w:rPr>
          <w:rFonts w:eastAsiaTheme="minorHAnsi"/>
          <w:lang w:eastAsia="en-US"/>
        </w:rPr>
        <w:t>av ulike innblandingskriterier for uer i rekefisket, men ICES har ikke ferdigbehandlet forespørselen.</w:t>
      </w:r>
    </w:p>
    <w:p w14:paraId="0825A9D6" w14:textId="77777777" w:rsidR="005F43F9" w:rsidRPr="00CE59DA" w:rsidRDefault="005F43F9" w:rsidP="005F43F9">
      <w:pPr>
        <w:spacing w:after="160" w:line="259" w:lineRule="auto"/>
        <w:rPr>
          <w:rFonts w:eastAsiaTheme="minorHAnsi"/>
          <w:lang w:eastAsia="en-US"/>
        </w:rPr>
      </w:pPr>
      <w:r w:rsidRPr="00CE59DA">
        <w:rPr>
          <w:rFonts w:eastAsiaTheme="minorHAnsi"/>
          <w:lang w:eastAsia="en-US"/>
        </w:rPr>
        <w:t>Den russiske parten meddelte at den planlegger å utøve fiske etter reker i hele utbredelsesområdet i 202</w:t>
      </w:r>
      <w:r>
        <w:rPr>
          <w:rFonts w:eastAsiaTheme="minorHAnsi"/>
          <w:lang w:eastAsia="en-US"/>
        </w:rPr>
        <w:t>1</w:t>
      </w:r>
      <w:r w:rsidRPr="00CE59DA">
        <w:rPr>
          <w:rFonts w:eastAsiaTheme="minorHAnsi"/>
          <w:lang w:eastAsia="en-US"/>
        </w:rPr>
        <w:t>.</w:t>
      </w:r>
    </w:p>
    <w:p w14:paraId="2769B037" w14:textId="77777777" w:rsidR="00960608" w:rsidRDefault="005F43F9" w:rsidP="005F43F9">
      <w:pPr>
        <w:spacing w:after="160" w:line="259" w:lineRule="auto"/>
        <w:rPr>
          <w:rFonts w:eastAsiaTheme="minorHAnsi"/>
          <w:lang w:eastAsia="en-US"/>
        </w:rPr>
      </w:pPr>
      <w:r w:rsidRPr="00CE59DA">
        <w:rPr>
          <w:rFonts w:eastAsiaTheme="minorHAnsi"/>
          <w:lang w:eastAsia="en-US"/>
        </w:rPr>
        <w:lastRenderedPageBreak/>
        <w:t xml:space="preserve">Den norske parten viste til at dagens plassering av sjekkpunkt i Russlands økonomiske sone er til hinder for et effektivt rekefiske for norske fartøy. </w:t>
      </w:r>
    </w:p>
    <w:p w14:paraId="27F131F0" w14:textId="1C9A03ED" w:rsidR="005F43F9" w:rsidRPr="00CE59DA" w:rsidRDefault="005F43F9" w:rsidP="005F43F9">
      <w:pPr>
        <w:spacing w:after="160" w:line="259" w:lineRule="auto"/>
        <w:rPr>
          <w:rFonts w:eastAsiaTheme="minorHAnsi"/>
          <w:lang w:eastAsia="en-US"/>
        </w:rPr>
      </w:pPr>
      <w:r w:rsidRPr="00CE59DA">
        <w:rPr>
          <w:rFonts w:eastAsiaTheme="minorHAnsi"/>
          <w:lang w:eastAsia="en-US"/>
        </w:rPr>
        <w:t xml:space="preserve">Partene var enige om å gi Det permanente utvalg i oppdrag å utarbeide en oversikt over verdien av kvotene, overføringene og soneadgang som angitt i Vedlegg 3, 5 og 6 til protokollene for perioden fra 2006 til og med 2019 i Den </w:t>
      </w:r>
      <w:r>
        <w:rPr>
          <w:rFonts w:eastAsiaTheme="minorHAnsi"/>
          <w:lang w:eastAsia="en-US"/>
        </w:rPr>
        <w:t xml:space="preserve">blandete </w:t>
      </w:r>
      <w:r w:rsidRPr="00CE59DA">
        <w:rPr>
          <w:rFonts w:eastAsiaTheme="minorHAnsi"/>
          <w:lang w:eastAsia="en-US"/>
        </w:rPr>
        <w:t>norsk-russiske fiskerikommisjon.</w:t>
      </w:r>
    </w:p>
    <w:p w14:paraId="6B158AB1" w14:textId="77777777" w:rsidR="005F43F9" w:rsidRPr="00CE59DA" w:rsidRDefault="005F43F9" w:rsidP="006B76B9">
      <w:pPr>
        <w:spacing w:line="259" w:lineRule="auto"/>
        <w:rPr>
          <w:rFonts w:eastAsiaTheme="minorHAnsi"/>
          <w:sz w:val="22"/>
          <w:szCs w:val="22"/>
          <w:lang w:eastAsia="en-US"/>
        </w:rPr>
      </w:pPr>
      <w:r w:rsidRPr="00CE59DA">
        <w:rPr>
          <w:rFonts w:eastAsiaTheme="minorHAnsi"/>
          <w:lang w:eastAsia="en-US"/>
        </w:rPr>
        <w:t xml:space="preserve">Kvoter og tekniske reguleringstiltak </w:t>
      </w:r>
      <w:r>
        <w:rPr>
          <w:rFonts w:eastAsiaTheme="minorHAnsi"/>
          <w:lang w:eastAsia="en-US"/>
        </w:rPr>
        <w:t xml:space="preserve">for rekefisket </w:t>
      </w:r>
      <w:r w:rsidRPr="00CE59DA">
        <w:rPr>
          <w:rFonts w:eastAsiaTheme="minorHAnsi"/>
          <w:lang w:eastAsia="en-US"/>
        </w:rPr>
        <w:t>fremgår av Vedlegg 6 og 7.</w:t>
      </w:r>
    </w:p>
    <w:p w14:paraId="3476A595" w14:textId="77777777" w:rsidR="005F43F9" w:rsidRDefault="005F43F9" w:rsidP="005F43F9"/>
    <w:p w14:paraId="44CC9AD1" w14:textId="785C294D" w:rsidR="00380119" w:rsidRDefault="00380119" w:rsidP="002D6275">
      <w:pPr>
        <w:rPr>
          <w:bCs/>
          <w:color w:val="000000"/>
        </w:rPr>
      </w:pPr>
    </w:p>
    <w:p w14:paraId="4156F3A2" w14:textId="77777777" w:rsidR="00380119" w:rsidRPr="001F514C" w:rsidRDefault="00380119" w:rsidP="00380119">
      <w:pPr>
        <w:pStyle w:val="Brdtekst22"/>
        <w:rPr>
          <w:caps w:val="0"/>
          <w:szCs w:val="24"/>
        </w:rPr>
      </w:pPr>
      <w:r w:rsidRPr="001F514C">
        <w:rPr>
          <w:caps w:val="0"/>
          <w:szCs w:val="24"/>
        </w:rPr>
        <w:t>1</w:t>
      </w:r>
      <w:r>
        <w:rPr>
          <w:caps w:val="0"/>
          <w:szCs w:val="24"/>
        </w:rPr>
        <w:t>2. Regulering av selfangsten i 2021</w:t>
      </w:r>
    </w:p>
    <w:p w14:paraId="3FCD5961" w14:textId="77777777" w:rsidR="00380119" w:rsidRPr="001F514C" w:rsidRDefault="00380119" w:rsidP="00380119">
      <w:pPr>
        <w:rPr>
          <w:b/>
        </w:rPr>
      </w:pPr>
    </w:p>
    <w:p w14:paraId="43EABBAD" w14:textId="77777777" w:rsidR="00380119" w:rsidRDefault="00380119" w:rsidP="00380119">
      <w:r w:rsidRPr="001F514C">
        <w:t xml:space="preserve">Partene konstaterte at uttaket av grønlandssel i </w:t>
      </w:r>
      <w:r>
        <w:t>2020</w:t>
      </w:r>
      <w:r w:rsidRPr="001F514C">
        <w:t xml:space="preserve"> fortsatt </w:t>
      </w:r>
      <w:r>
        <w:t xml:space="preserve">hadde vært </w:t>
      </w:r>
      <w:r w:rsidRPr="001F514C">
        <w:t xml:space="preserve">på et lavt nivå. </w:t>
      </w:r>
    </w:p>
    <w:p w14:paraId="1F2EA2BB" w14:textId="77777777" w:rsidR="00380119" w:rsidRPr="001F514C" w:rsidRDefault="00380119" w:rsidP="00380119"/>
    <w:p w14:paraId="5B25B354" w14:textId="77777777" w:rsidR="00380119" w:rsidRDefault="00380119" w:rsidP="00380119">
      <w:r w:rsidRPr="001F514C">
        <w:t xml:space="preserve">Partene var enige om at antall sel i Østisen og Vesterisen har en betydelig innvirkning på de kommersielle fiskebestandene. </w:t>
      </w:r>
    </w:p>
    <w:p w14:paraId="505D7DB9" w14:textId="77777777" w:rsidR="00380119" w:rsidRPr="001F514C" w:rsidRDefault="00380119" w:rsidP="00380119"/>
    <w:p w14:paraId="2DAD04BD" w14:textId="77777777" w:rsidR="00380119" w:rsidRDefault="00380119" w:rsidP="00380119">
      <w:r w:rsidRPr="001F514C">
        <w:t xml:space="preserve">Partene skal derfor gjennomføre et felles forskningsprogram med formål å avklare grønlandsselens økologiske rolle i Barentshavet, herunder dens konsum av kommersielle arter. Partene er også enige om at det er behov for et felles forskningsprogram på havert. </w:t>
      </w:r>
    </w:p>
    <w:p w14:paraId="619B9B07" w14:textId="77777777" w:rsidR="00380119" w:rsidRPr="001F514C" w:rsidRDefault="00380119" w:rsidP="00380119"/>
    <w:p w14:paraId="2997499D" w14:textId="77777777" w:rsidR="00380119" w:rsidRDefault="00380119" w:rsidP="00380119">
      <w:r w:rsidRPr="001F514C">
        <w:t>Tilgjengelige data tyder på at klappmyssbestanden i Vesterisen er på et så lavt nivå at fangststoppen som ble innført i 2007, må opprettholdes. Nedgang i ungeproduksjon for grønlandssel i Kvitsjøen i de seinere år gjør det nødvendig med økt felles forsknings- og overvåkingsinnsats for å finne årsaker til denne nedgangen i kullstørrelsen.</w:t>
      </w:r>
    </w:p>
    <w:p w14:paraId="2BEFDF5B" w14:textId="77777777" w:rsidR="00380119" w:rsidRPr="001F514C" w:rsidRDefault="00380119" w:rsidP="00380119"/>
    <w:p w14:paraId="2C587F4D" w14:textId="77777777" w:rsidR="00380119" w:rsidRDefault="00380119" w:rsidP="00380119">
      <w:r>
        <w:t xml:space="preserve">Uttakskvantaene for grønlandssel i 2021 er vedtatt med hensyn til </w:t>
      </w:r>
      <w:r w:rsidRPr="001F514C">
        <w:t xml:space="preserve">rådgivning fra ICES. </w:t>
      </w:r>
      <w:r w:rsidRPr="00953496">
        <w:t>Fangstperioden for grønlandssel i Russlands økonomiske sone for 20</w:t>
      </w:r>
      <w:r>
        <w:t>21</w:t>
      </w:r>
      <w:r w:rsidRPr="00953496">
        <w:t xml:space="preserve"> gjelder fra og med </w:t>
      </w:r>
      <w:r>
        <w:t>1</w:t>
      </w:r>
      <w:r w:rsidRPr="00953496">
        <w:t>. mars til og med 1. juni.</w:t>
      </w:r>
      <w:r>
        <w:t> </w:t>
      </w:r>
    </w:p>
    <w:p w14:paraId="5A186D43" w14:textId="77777777" w:rsidR="00380119" w:rsidRDefault="00380119" w:rsidP="00380119"/>
    <w:p w14:paraId="76247755" w14:textId="70194C5C" w:rsidR="00380119" w:rsidRDefault="00380119" w:rsidP="00380119">
      <w:r w:rsidRPr="001F514C">
        <w:t>Kvoter</w:t>
      </w:r>
      <w:r>
        <w:t xml:space="preserve"> (kvanta)</w:t>
      </w:r>
      <w:r w:rsidRPr="001F514C">
        <w:t xml:space="preserve"> og reguleringstiltak, herunder fangst for vitenskapelige formål, fremgår av Vedlegg 6 og 8.  </w:t>
      </w:r>
    </w:p>
    <w:p w14:paraId="1593506C" w14:textId="4F810165" w:rsidR="00F0570A" w:rsidRDefault="00F0570A" w:rsidP="00380119"/>
    <w:p w14:paraId="5FFF2268" w14:textId="77777777" w:rsidR="00F0570A" w:rsidRDefault="00F0570A" w:rsidP="00F0570A">
      <w:pPr>
        <w:rPr>
          <w:b/>
          <w:bCs/>
        </w:rPr>
      </w:pPr>
    </w:p>
    <w:p w14:paraId="0D066027" w14:textId="00DAABD8" w:rsidR="00F0570A" w:rsidRPr="00821BED" w:rsidRDefault="00F0570A" w:rsidP="00F0570A">
      <w:pPr>
        <w:rPr>
          <w:b/>
        </w:rPr>
      </w:pPr>
      <w:r w:rsidRPr="00821BED">
        <w:rPr>
          <w:b/>
          <w:bCs/>
        </w:rPr>
        <w:t>13. Tekniske reguleringstiltak og utkast</w:t>
      </w:r>
    </w:p>
    <w:p w14:paraId="48A365E0" w14:textId="77777777" w:rsidR="00F0570A" w:rsidRPr="00821BED" w:rsidRDefault="00F0570A" w:rsidP="00F0570A"/>
    <w:p w14:paraId="3F881492" w14:textId="77777777" w:rsidR="00F0570A" w:rsidRPr="00821BED" w:rsidRDefault="00F0570A" w:rsidP="00F0570A">
      <w:r w:rsidRPr="00821BED">
        <w:t xml:space="preserve">Partene erkjente den grunnleggende viktigheten av å utvikle felles tekniske reguleringstiltak for fisket. Partene fremhevet i denne sammenheng resultatene av arbeidet til Arbeidsgruppen for utarbeidelse av enhetlige felles tekniske reguleringstiltak for fellesbestander i Barentshavet og Norskehavet, som ble opprettet på 37. sesjon i Den blandete norsk-russiske fiskerikommisjon. </w:t>
      </w:r>
    </w:p>
    <w:p w14:paraId="628A08D7" w14:textId="77777777" w:rsidR="00F0570A" w:rsidRPr="00821BED" w:rsidRDefault="00F0570A" w:rsidP="00F0570A">
      <w:bookmarkStart w:id="2" w:name="_gjdgxs" w:colFirst="0" w:colLast="0"/>
      <w:bookmarkEnd w:id="2"/>
    </w:p>
    <w:p w14:paraId="64821E35" w14:textId="77777777" w:rsidR="00F0570A" w:rsidRPr="00821BED" w:rsidRDefault="00F0570A" w:rsidP="00F0570A">
      <w:r w:rsidRPr="00821BED">
        <w:t>Partene understreket viktigheten av Den blandete norsk-russiske fiskerikommisjons arbeid med å forbedre overvåkings- og kontrolltiltakene for fisket på felles fiskebestander.</w:t>
      </w:r>
    </w:p>
    <w:p w14:paraId="6ECDCBFD" w14:textId="77777777" w:rsidR="00F0570A" w:rsidRPr="00821BED" w:rsidRDefault="00F0570A" w:rsidP="00F0570A">
      <w:r w:rsidRPr="00821BED">
        <w:t> </w:t>
      </w:r>
    </w:p>
    <w:p w14:paraId="6817A8F6" w14:textId="333569AD" w:rsidR="00F0570A" w:rsidRDefault="00F0570A" w:rsidP="00F0570A">
      <w:r w:rsidRPr="00821BED">
        <w:t>Tekniske reguleringstiltak og felles omregningsfaktorer for fiskeprodukter fremgår av Vedlegg 7.</w:t>
      </w:r>
    </w:p>
    <w:p w14:paraId="2323E279" w14:textId="4600E9D6" w:rsidR="00AB431C" w:rsidRDefault="00AB431C" w:rsidP="00F0570A"/>
    <w:p w14:paraId="2C179514" w14:textId="27B78910" w:rsidR="00424030" w:rsidRDefault="00424030" w:rsidP="00F0570A"/>
    <w:p w14:paraId="1329CD10" w14:textId="77777777" w:rsidR="00A96E1D" w:rsidRDefault="00A96E1D" w:rsidP="00A9571C">
      <w:pPr>
        <w:rPr>
          <w:b/>
        </w:rPr>
      </w:pPr>
    </w:p>
    <w:p w14:paraId="123DE939" w14:textId="14C2E076" w:rsidR="00A9571C" w:rsidRPr="00804275" w:rsidRDefault="00A9571C" w:rsidP="00A9571C">
      <w:pPr>
        <w:rPr>
          <w:b/>
        </w:rPr>
      </w:pPr>
      <w:r w:rsidRPr="00804275">
        <w:rPr>
          <w:b/>
        </w:rPr>
        <w:lastRenderedPageBreak/>
        <w:t xml:space="preserve">14. Forvaltningssamarbeid innen fiskeri </w:t>
      </w:r>
    </w:p>
    <w:p w14:paraId="6C28EBDF" w14:textId="77777777" w:rsidR="00A9571C" w:rsidRPr="00804275" w:rsidRDefault="00A9571C" w:rsidP="00A9571C">
      <w:pPr>
        <w:rPr>
          <w:b/>
        </w:rPr>
      </w:pPr>
    </w:p>
    <w:p w14:paraId="78EDC4BE" w14:textId="77777777" w:rsidR="00A9571C" w:rsidRPr="00804275" w:rsidRDefault="00A9571C" w:rsidP="00A9571C">
      <w:r w:rsidRPr="00804275">
        <w:t xml:space="preserve">Partene vil fortsette samarbeidet mellom de to lands fiskerimyndigheter for ytterligere å effektivisere ressurskontrollen og reguleringen av fisket. </w:t>
      </w:r>
    </w:p>
    <w:p w14:paraId="54A19B3E" w14:textId="77777777" w:rsidR="00A9571C" w:rsidRPr="00804275" w:rsidRDefault="00A9571C" w:rsidP="00A9571C"/>
    <w:p w14:paraId="56CD7ADB" w14:textId="77777777" w:rsidR="00A9571C" w:rsidRPr="00804275" w:rsidRDefault="00A9571C" w:rsidP="00A9571C">
      <w:r w:rsidRPr="00804275">
        <w:t xml:space="preserve">Partene var enige om at alle norsk-russiske fellesprosjekter, også forskningsprosjekter, i forbindelse med utnyttelse av fellesbestander i Barentshavet og Norskehavet, skal behandles av Den blandete norsk-russiske fiskerikommisjon og godkjennes av Det </w:t>
      </w:r>
      <w:r>
        <w:t xml:space="preserve">kgl. </w:t>
      </w:r>
      <w:r w:rsidRPr="00804275">
        <w:t xml:space="preserve">norske nærings- og fiskeridepartementet og Det føderale fiskeribyrået. Hver part forplikter seg til å informere den annen part om hvilke kvoter som tildeles og mottas innenfor rammene av slike prosjekter, og om de kvanta fisk som landes i henhold til disse kvotene. </w:t>
      </w:r>
    </w:p>
    <w:p w14:paraId="6CB1EE5A" w14:textId="376A3BD8" w:rsidR="006B76B9" w:rsidRDefault="006B76B9" w:rsidP="00A9571C">
      <w:pPr>
        <w:outlineLvl w:val="0"/>
      </w:pPr>
    </w:p>
    <w:p w14:paraId="45C778B1" w14:textId="4021D33F" w:rsidR="00A9571C" w:rsidRPr="00804275" w:rsidRDefault="00A9571C" w:rsidP="00A9571C">
      <w:pPr>
        <w:outlineLvl w:val="0"/>
        <w:rPr>
          <w:b/>
        </w:rPr>
      </w:pPr>
      <w:r w:rsidRPr="00804275">
        <w:rPr>
          <w:b/>
        </w:rPr>
        <w:t xml:space="preserve">14.1 Om implementering av tiltak vedtatt under </w:t>
      </w:r>
      <w:r w:rsidRPr="00095C7A">
        <w:rPr>
          <w:b/>
        </w:rPr>
        <w:t>49.</w:t>
      </w:r>
      <w:r>
        <w:rPr>
          <w:b/>
        </w:rPr>
        <w:t xml:space="preserve"> </w:t>
      </w:r>
      <w:r w:rsidRPr="00804275">
        <w:rPr>
          <w:b/>
        </w:rPr>
        <w:t>sesjon i Den blandete norsk-russiske fiskerikommisjon vedrørende kontroll</w:t>
      </w:r>
    </w:p>
    <w:p w14:paraId="106E0987" w14:textId="77777777" w:rsidR="00A9571C" w:rsidRPr="00804275" w:rsidRDefault="00A9571C" w:rsidP="00A9571C">
      <w:pPr>
        <w:outlineLvl w:val="0"/>
        <w:rPr>
          <w:b/>
        </w:rPr>
      </w:pPr>
    </w:p>
    <w:p w14:paraId="687030BF" w14:textId="77777777" w:rsidR="00A9571C" w:rsidRPr="00804275" w:rsidRDefault="00A9571C" w:rsidP="00A9571C">
      <w:pPr>
        <w:pStyle w:val="Listeavsnitt"/>
        <w:numPr>
          <w:ilvl w:val="0"/>
          <w:numId w:val="3"/>
        </w:numPr>
        <w:outlineLvl w:val="0"/>
      </w:pPr>
      <w:r w:rsidRPr="00804275">
        <w:t>Partene oppsummerte de kontrolltiltak som er gjennomført i</w:t>
      </w:r>
      <w:r w:rsidRPr="00804275">
        <w:rPr>
          <w:caps/>
        </w:rPr>
        <w:t xml:space="preserve"> </w:t>
      </w:r>
      <w:r w:rsidRPr="00095C7A">
        <w:rPr>
          <w:caps/>
        </w:rPr>
        <w:t>2020</w:t>
      </w:r>
      <w:r w:rsidRPr="00804275">
        <w:t>:</w:t>
      </w:r>
    </w:p>
    <w:p w14:paraId="330AEBC6" w14:textId="77777777" w:rsidR="00A9571C" w:rsidRPr="00804275" w:rsidRDefault="00A9571C" w:rsidP="00A9571C">
      <w:pPr>
        <w:pStyle w:val="Listeavsnitt"/>
        <w:ind w:left="720"/>
        <w:outlineLvl w:val="0"/>
      </w:pPr>
    </w:p>
    <w:p w14:paraId="4503E358" w14:textId="77777777" w:rsidR="00A9571C" w:rsidRPr="00804275" w:rsidRDefault="00A9571C" w:rsidP="00A9571C">
      <w:pPr>
        <w:pStyle w:val="Listeavsnitt"/>
        <w:numPr>
          <w:ilvl w:val="1"/>
          <w:numId w:val="4"/>
        </w:numPr>
        <w:outlineLvl w:val="0"/>
      </w:pPr>
      <w:r w:rsidRPr="00804275">
        <w:t>Partene har fortsatt samarbeidet i NEAFC for å videreutvikle det omforente regimet for havnestatskontroll vedrørende fiskeressursene i NEAFCs konvensjonsområde.</w:t>
      </w:r>
    </w:p>
    <w:p w14:paraId="41358DB2" w14:textId="77777777" w:rsidR="00A9571C" w:rsidRPr="00804275" w:rsidRDefault="00A9571C" w:rsidP="00A9571C">
      <w:pPr>
        <w:pStyle w:val="Listeavsnitt"/>
        <w:ind w:left="1080"/>
        <w:outlineLvl w:val="0"/>
      </w:pPr>
    </w:p>
    <w:p w14:paraId="3E89C0A1" w14:textId="59E12828" w:rsidR="00A9571C" w:rsidRPr="00804275" w:rsidRDefault="00A9571C" w:rsidP="00A9571C">
      <w:pPr>
        <w:pStyle w:val="Listeavsnitt"/>
        <w:numPr>
          <w:ilvl w:val="1"/>
          <w:numId w:val="4"/>
        </w:numPr>
        <w:outlineLvl w:val="0"/>
      </w:pPr>
      <w:r w:rsidRPr="00804275">
        <w:t xml:space="preserve">Partene har samarbeidet om analyse av det totale uttaket av </w:t>
      </w:r>
      <w:r w:rsidRPr="00095C7A">
        <w:t>fellesbestandene</w:t>
      </w:r>
      <w:r>
        <w:t xml:space="preserve"> </w:t>
      </w:r>
      <w:r w:rsidRPr="00804275">
        <w:t>i Barentshavet og Norskehavet. Analysegruppen har hatt ett møte i 20</w:t>
      </w:r>
      <w:r w:rsidRPr="00095C7A">
        <w:t>20</w:t>
      </w:r>
      <w:r w:rsidRPr="00804275">
        <w:t xml:space="preserve">. Møtet fant sted </w:t>
      </w:r>
      <w:r w:rsidRPr="00095C7A">
        <w:t>10.</w:t>
      </w:r>
      <w:r>
        <w:t>–</w:t>
      </w:r>
      <w:r w:rsidRPr="00095C7A">
        <w:t>11.</w:t>
      </w:r>
      <w:r>
        <w:t xml:space="preserve"> </w:t>
      </w:r>
      <w:r w:rsidRPr="00804275">
        <w:t>mars i Murmansk.</w:t>
      </w:r>
      <w:r>
        <w:t xml:space="preserve"> </w:t>
      </w:r>
      <w:r w:rsidRPr="00095C7A">
        <w:t>Analysegruppens rapport fremgår av Vedlegg 9.</w:t>
      </w:r>
      <w:r>
        <w:t xml:space="preserve"> </w:t>
      </w:r>
    </w:p>
    <w:p w14:paraId="45AFA798" w14:textId="77777777" w:rsidR="00A9571C" w:rsidRPr="00804275" w:rsidRDefault="00A9571C" w:rsidP="00A9571C">
      <w:pPr>
        <w:pStyle w:val="Listeavsnitt"/>
      </w:pPr>
    </w:p>
    <w:p w14:paraId="7EBD5A84" w14:textId="77777777" w:rsidR="00A9571C" w:rsidRPr="00804275" w:rsidRDefault="00A9571C" w:rsidP="00A9571C">
      <w:pPr>
        <w:pStyle w:val="Brdtekstinnrykk"/>
        <w:spacing w:after="0"/>
        <w:ind w:left="1080"/>
      </w:pPr>
      <w:r w:rsidRPr="00804275">
        <w:t xml:space="preserve">Partene har foretatt en felles beregning av norske, russiske og tredjelands fiskefartøys totale uttak av </w:t>
      </w:r>
      <w:r w:rsidRPr="00095C7A">
        <w:t>fellesbestandene</w:t>
      </w:r>
      <w:r>
        <w:t xml:space="preserve"> </w:t>
      </w:r>
      <w:r w:rsidRPr="00804275">
        <w:t xml:space="preserve">i Barentshavet og Norskehavet i </w:t>
      </w:r>
      <w:r w:rsidRPr="00095C7A">
        <w:t>2019</w:t>
      </w:r>
      <w:r>
        <w:t xml:space="preserve"> </w:t>
      </w:r>
      <w:r w:rsidRPr="00804275">
        <w:t xml:space="preserve"> i henhold til «Metode for en samlet analyse av satellittsporingsdata og informasjon om transport og landinger av fiskeprodukter av </w:t>
      </w:r>
      <w:r w:rsidRPr="00095C7A">
        <w:t>fellesbestandene</w:t>
      </w:r>
      <w:r w:rsidRPr="00804275">
        <w:t>»</w:t>
      </w:r>
      <w:r>
        <w:t xml:space="preserve"> (Metoden)</w:t>
      </w:r>
      <w:r w:rsidRPr="00804275">
        <w:t xml:space="preserve">. </w:t>
      </w:r>
    </w:p>
    <w:p w14:paraId="41467429" w14:textId="77777777" w:rsidR="00A9571C" w:rsidRPr="00804275" w:rsidRDefault="00A9571C" w:rsidP="00A9571C">
      <w:pPr>
        <w:pStyle w:val="Brdtekstinnrykk"/>
        <w:spacing w:after="0"/>
        <w:ind w:left="720"/>
      </w:pPr>
    </w:p>
    <w:p w14:paraId="46E32CA0" w14:textId="77777777" w:rsidR="00A9571C" w:rsidRPr="00804275" w:rsidRDefault="00A9571C" w:rsidP="00A9571C">
      <w:pPr>
        <w:pStyle w:val="Listeavsnitt"/>
        <w:ind w:left="1080"/>
        <w:outlineLvl w:val="0"/>
      </w:pPr>
      <w:r>
        <w:t>Partene konstaterte at det i</w:t>
      </w:r>
      <w:r w:rsidRPr="00804275">
        <w:t xml:space="preserve">følge sammenstillingen av Analysegruppens informasjon om uttaket av </w:t>
      </w:r>
      <w:r w:rsidRPr="00095C7A">
        <w:t>fellesbestandene</w:t>
      </w:r>
      <w:r>
        <w:t xml:space="preserve"> </w:t>
      </w:r>
      <w:r w:rsidRPr="00804275">
        <w:t xml:space="preserve">på fartøynivå for norske og russiske fartøy i </w:t>
      </w:r>
      <w:r w:rsidRPr="00095C7A">
        <w:t>2019</w:t>
      </w:r>
      <w:r>
        <w:t xml:space="preserve"> </w:t>
      </w:r>
      <w:r w:rsidRPr="00804275">
        <w:t>ikke ble avdekket brudd på fiskerilovgivningen.</w:t>
      </w:r>
    </w:p>
    <w:p w14:paraId="1433C6E7" w14:textId="77777777" w:rsidR="00A9571C" w:rsidRPr="00804275" w:rsidRDefault="00A9571C" w:rsidP="00A9571C">
      <w:pPr>
        <w:pStyle w:val="Listeavsnitt"/>
        <w:ind w:left="1080"/>
        <w:outlineLvl w:val="0"/>
      </w:pPr>
    </w:p>
    <w:p w14:paraId="2162380E" w14:textId="77777777" w:rsidR="00A9571C" w:rsidRPr="00F75B4D" w:rsidRDefault="00A9571C" w:rsidP="00A9571C">
      <w:pPr>
        <w:pStyle w:val="Listeavsnitt"/>
        <w:numPr>
          <w:ilvl w:val="1"/>
          <w:numId w:val="4"/>
        </w:numPr>
        <w:outlineLvl w:val="0"/>
      </w:pPr>
      <w:r w:rsidRPr="00F75B4D">
        <w:t xml:space="preserve">I henhold til punkt 14.11 i protokollen fra 49. sesjon i Den blandete norsk-russiske fiskerikommisjon har Det permanente utvalg fortsatt sitt arbeid med å utarbeide nytt forslag til «Omforent protokoll om overenskomst mellom Norge og Russland om saker som gjelder satellittsporingssystemer på fiskefartøy», og med implementering av elektronisk utveksling av fangst- og aktivitetsdata (ERS, ECB). </w:t>
      </w:r>
    </w:p>
    <w:p w14:paraId="500D2409" w14:textId="77777777" w:rsidR="00A9571C" w:rsidRPr="00F75B4D" w:rsidRDefault="00A9571C" w:rsidP="00A9571C">
      <w:pPr>
        <w:ind w:left="1080"/>
        <w:outlineLvl w:val="0"/>
      </w:pPr>
    </w:p>
    <w:p w14:paraId="232C5AE4" w14:textId="268DEAB5" w:rsidR="00A9571C" w:rsidRPr="005B1B6B" w:rsidRDefault="00A9571C" w:rsidP="00A9571C">
      <w:pPr>
        <w:ind w:left="1080"/>
        <w:outlineLvl w:val="0"/>
      </w:pPr>
      <w:r w:rsidRPr="00F75B4D">
        <w:t>Arbeidsgruppen for elektronisk datautveksling avholdt møte i Bergen</w:t>
      </w:r>
      <w:r>
        <w:t xml:space="preserve"> </w:t>
      </w:r>
      <w:r w:rsidRPr="00F75B4D">
        <w:t>19. og 20. februar 2020</w:t>
      </w:r>
      <w:r w:rsidR="00196D24">
        <w:t>.</w:t>
      </w:r>
    </w:p>
    <w:p w14:paraId="769940FE" w14:textId="77777777" w:rsidR="00A9571C" w:rsidRPr="0069220F" w:rsidRDefault="00A9571C" w:rsidP="00A9571C"/>
    <w:p w14:paraId="705F34C0" w14:textId="77777777" w:rsidR="00A9571C" w:rsidRPr="00804275" w:rsidRDefault="00A9571C" w:rsidP="00A9571C">
      <w:pPr>
        <w:pStyle w:val="Listeavsnitt"/>
        <w:numPr>
          <w:ilvl w:val="0"/>
          <w:numId w:val="3"/>
        </w:numPr>
      </w:pPr>
      <w:r w:rsidRPr="00804275">
        <w:t>Partene oppsummerte de kontrolltilta</w:t>
      </w:r>
      <w:r>
        <w:t xml:space="preserve">k som ikke er gjennomført i </w:t>
      </w:r>
      <w:r w:rsidRPr="00F75B4D">
        <w:t>2020</w:t>
      </w:r>
      <w:r w:rsidRPr="00804275">
        <w:t>:</w:t>
      </w:r>
    </w:p>
    <w:p w14:paraId="0F7799EC" w14:textId="77777777" w:rsidR="00A9571C" w:rsidRPr="00804275" w:rsidRDefault="00A9571C" w:rsidP="00A9571C"/>
    <w:p w14:paraId="7A58A30F" w14:textId="63367622" w:rsidR="00A9571C" w:rsidRPr="00804275" w:rsidRDefault="00A9571C" w:rsidP="00A9571C">
      <w:pPr>
        <w:pStyle w:val="Listeavsnitt"/>
        <w:ind w:left="1080"/>
      </w:pPr>
      <w:r w:rsidRPr="00804275">
        <w:t xml:space="preserve">2.1 Partene konstaterte at de ikke har fullført arbeidet med </w:t>
      </w:r>
      <w:r w:rsidR="00550B13">
        <w:t>«</w:t>
      </w:r>
      <w:r w:rsidRPr="00804275">
        <w:t>Omforent protokoll om overenskomst mellom Norge og Russland om saker so</w:t>
      </w:r>
      <w:r w:rsidR="00550B13">
        <w:t>m</w:t>
      </w:r>
      <w:r w:rsidRPr="00804275">
        <w:t xml:space="preserve"> gjelder satellittsporingssystemer på fiskefartøy</w:t>
      </w:r>
      <w:r w:rsidR="00550B13">
        <w:t>»</w:t>
      </w:r>
      <w:r w:rsidRPr="00804275">
        <w:t>.</w:t>
      </w:r>
    </w:p>
    <w:p w14:paraId="35747CB9" w14:textId="77777777" w:rsidR="00A9571C" w:rsidRPr="00804275" w:rsidRDefault="00A9571C" w:rsidP="00A9571C">
      <w:pPr>
        <w:pStyle w:val="Listeavsnitt"/>
        <w:ind w:left="1080"/>
      </w:pPr>
    </w:p>
    <w:p w14:paraId="50E18BDD" w14:textId="43CC86C7" w:rsidR="00A9571C" w:rsidRPr="00BC3830" w:rsidRDefault="00A9571C" w:rsidP="00A9571C">
      <w:pPr>
        <w:pStyle w:val="Listeavsnitt"/>
        <w:ind w:left="1080"/>
        <w:rPr>
          <w:strike/>
        </w:rPr>
      </w:pPr>
      <w:r w:rsidRPr="00D97D20">
        <w:lastRenderedPageBreak/>
        <w:t xml:space="preserve">2.2 </w:t>
      </w:r>
      <w:r w:rsidRPr="00123405">
        <w:t>På grunn av restriksjonene i forbindelse med den nye koronaviruspandemien ble det ikke gjennomført noen utveksling av inspektører ved landingskontroll og heller ikke noe møte i Arbeidsgruppen for omregningsfaktorer for produkter av fellesbestandene i Barentshavet og Norskehavet.</w:t>
      </w:r>
      <w:r w:rsidRPr="00BC3830">
        <w:rPr>
          <w:strike/>
        </w:rPr>
        <w:t xml:space="preserve">  </w:t>
      </w:r>
    </w:p>
    <w:p w14:paraId="096A8301" w14:textId="77777777" w:rsidR="00A9571C" w:rsidRPr="00804275" w:rsidRDefault="00A9571C" w:rsidP="00A9571C">
      <w:pPr>
        <w:ind w:left="360"/>
        <w:rPr>
          <w:strike/>
        </w:rPr>
      </w:pPr>
    </w:p>
    <w:p w14:paraId="56307CE7" w14:textId="77777777" w:rsidR="00A9571C" w:rsidRPr="00741DB0" w:rsidRDefault="00A9571C" w:rsidP="00A9571C">
      <w:pPr>
        <w:pStyle w:val="Brdtekst"/>
        <w:spacing w:after="0"/>
        <w:rPr>
          <w:lang w:val="nb-NO"/>
        </w:rPr>
      </w:pPr>
      <w:r w:rsidRPr="00741DB0">
        <w:rPr>
          <w:b/>
          <w:lang w:val="nb-NO"/>
        </w:rPr>
        <w:t>1</w:t>
      </w:r>
      <w:r w:rsidRPr="00804275">
        <w:rPr>
          <w:b/>
          <w:lang w:val="nb-NO"/>
        </w:rPr>
        <w:t>4</w:t>
      </w:r>
      <w:r w:rsidRPr="00741DB0">
        <w:rPr>
          <w:b/>
          <w:lang w:val="nb-NO"/>
        </w:rPr>
        <w:t>.2 Rapport fra Det permanente utvalg for forvaltnings- og kontrollspørsmål på fiskerisektoren</w:t>
      </w:r>
    </w:p>
    <w:p w14:paraId="1D3484F5" w14:textId="77777777" w:rsidR="00A9571C" w:rsidRPr="00804275" w:rsidRDefault="00A9571C" w:rsidP="00A9571C">
      <w:pPr>
        <w:rPr>
          <w:b/>
        </w:rPr>
      </w:pPr>
    </w:p>
    <w:p w14:paraId="02DD7915" w14:textId="77777777" w:rsidR="00A9571C" w:rsidRDefault="00A9571C" w:rsidP="00A9571C">
      <w:r w:rsidRPr="00F75B4D">
        <w:t>På grunn av restriksjonene i forbindelse med den nye koronaviruspandemien ble det i 2020 ikke gjennomført noe møte i Det permanente utvalg for forvaltnings- og kontrollspørsmål på fiskerisektoren.</w:t>
      </w:r>
    </w:p>
    <w:p w14:paraId="54CE61A3" w14:textId="07164256" w:rsidR="00A9571C" w:rsidRDefault="00A9571C" w:rsidP="00A96E1D">
      <w:pPr>
        <w:rPr>
          <w:b/>
          <w:color w:val="000000"/>
        </w:rPr>
      </w:pPr>
      <w:r>
        <w:t xml:space="preserve"> </w:t>
      </w:r>
    </w:p>
    <w:p w14:paraId="0C847AFB" w14:textId="77777777" w:rsidR="00A9571C" w:rsidRPr="0056357D" w:rsidRDefault="00A9571C" w:rsidP="00A9571C">
      <w:pPr>
        <w:autoSpaceDE w:val="0"/>
        <w:autoSpaceDN w:val="0"/>
        <w:adjustRightInd w:val="0"/>
        <w:rPr>
          <w:b/>
          <w:color w:val="000000"/>
        </w:rPr>
      </w:pPr>
      <w:r w:rsidRPr="0056357D">
        <w:rPr>
          <w:b/>
          <w:color w:val="000000"/>
        </w:rPr>
        <w:t xml:space="preserve">14.3 </w:t>
      </w:r>
      <w:r w:rsidRPr="0056357D">
        <w:rPr>
          <w:b/>
        </w:rPr>
        <w:t xml:space="preserve">Utarbeiding av regler for langsiktig, bærekraftig forvaltning av levende marine ressurser i Barentshavet og Norskehavet og forslag til forbedring av disse </w:t>
      </w:r>
    </w:p>
    <w:p w14:paraId="516EB265" w14:textId="77777777" w:rsidR="00A9571C" w:rsidRDefault="00A9571C" w:rsidP="00A9571C"/>
    <w:p w14:paraId="1EBEA3E9" w14:textId="77777777" w:rsidR="00A9571C" w:rsidRPr="0056357D" w:rsidRDefault="00A9571C" w:rsidP="00A9571C">
      <w:r w:rsidRPr="0056357D">
        <w:t>På 46. sesjon i 2016 fastsatte partene forvaltningsregler for torsk, hyse og lodde. ICES har evaluert disse forvaltningsreglene og funnet at de er i henhold til føre var-prinsippet. Forvaltningsreglene for torsk, hyse og lodde fremgår av Vedlegg 12.</w:t>
      </w:r>
    </w:p>
    <w:p w14:paraId="12A2E59C" w14:textId="77777777" w:rsidR="00A9571C" w:rsidRPr="0056357D" w:rsidRDefault="00A9571C" w:rsidP="00A9571C"/>
    <w:p w14:paraId="0E4F3B7C" w14:textId="77777777" w:rsidR="00A9571C" w:rsidRPr="0056357D" w:rsidRDefault="00A9571C" w:rsidP="00A9571C">
      <w:r w:rsidRPr="0056357D">
        <w:t>Partene vedtok på 46. sesjon å bruke disse reglene i fem år. Ved femårsperiodens utløp i 2021 skal forvaltningsreglene for torsk, hyse og lodde revurderes av Den blandete norsk-russiske fiskerikommisjon.</w:t>
      </w:r>
    </w:p>
    <w:p w14:paraId="10A9C52A" w14:textId="77777777" w:rsidR="00A9571C" w:rsidRPr="0056357D" w:rsidRDefault="00A9571C" w:rsidP="00A9571C">
      <w:r w:rsidRPr="0056357D">
        <w:t> </w:t>
      </w:r>
    </w:p>
    <w:p w14:paraId="5BFD89D0" w14:textId="33A7032D" w:rsidR="00A9571C" w:rsidRPr="0056357D" w:rsidRDefault="00A9571C" w:rsidP="00A9571C">
      <w:r w:rsidRPr="0056357D">
        <w:t>Status for arbeidet med forvaltningsregel f</w:t>
      </w:r>
      <w:r>
        <w:t xml:space="preserve">or </w:t>
      </w:r>
      <w:r w:rsidR="00550B13">
        <w:rPr>
          <w:i/>
          <w:iCs/>
        </w:rPr>
        <w:t>S. mentella</w:t>
      </w:r>
      <w:r>
        <w:t xml:space="preserve"> er omtalt i punkt</w:t>
      </w:r>
      <w:r w:rsidRPr="0056357D">
        <w:t xml:space="preserve"> 9.1. </w:t>
      </w:r>
    </w:p>
    <w:p w14:paraId="289CDB30" w14:textId="77777777" w:rsidR="00A9571C" w:rsidRDefault="00A9571C" w:rsidP="00A9571C"/>
    <w:p w14:paraId="2491861F" w14:textId="0DDB5F07" w:rsidR="00A9571C" w:rsidRPr="000E1CCC" w:rsidRDefault="00A9571C" w:rsidP="00A9571C">
      <w:bookmarkStart w:id="3" w:name="_Hlk22117021"/>
      <w:bookmarkStart w:id="4" w:name="_Hlk22120259"/>
      <w:r>
        <w:t>Partene tar sikte på å fastsette forvaltningsregel for blåkveite etter at metoderevisjonen av bestandsvurderingen er gjennomført i 2021</w:t>
      </w:r>
      <w:r w:rsidR="00550B13">
        <w:t>–2</w:t>
      </w:r>
      <w:r>
        <w:t xml:space="preserve">022, som omtalt i vedlegg 10. Forskerne må utarbeide og vurdere forslag til forvaltningsregel for blåkveite etter at metoderevisjonen er gjennomført. </w:t>
      </w:r>
      <w:bookmarkEnd w:id="3"/>
      <w:r>
        <w:t>Evalueringen av denne forvaltningsregelen må gjennomføres etter beste internasjonalt anerkjente praksis for evaluering av forvaltningsregler for langlivede bestander.</w:t>
      </w:r>
      <w:bookmarkEnd w:id="4"/>
    </w:p>
    <w:p w14:paraId="2908D509" w14:textId="77777777" w:rsidR="00A9571C" w:rsidRDefault="00A9571C" w:rsidP="00A9571C"/>
    <w:p w14:paraId="52E17071" w14:textId="77777777" w:rsidR="00A9571C" w:rsidRPr="00804275" w:rsidRDefault="00A9571C" w:rsidP="00A9571C">
      <w:pPr>
        <w:outlineLvl w:val="0"/>
        <w:rPr>
          <w:b/>
        </w:rPr>
      </w:pPr>
      <w:r w:rsidRPr="00DF6AB8">
        <w:rPr>
          <w:b/>
          <w:color w:val="000000" w:themeColor="text1"/>
        </w:rPr>
        <w:t>14.4 Memorandum om samarbeidsordninger mellom partenes kontrollmyndigheter</w:t>
      </w:r>
    </w:p>
    <w:p w14:paraId="2DA38567" w14:textId="77777777" w:rsidR="00A9571C" w:rsidRPr="00804275" w:rsidRDefault="00A9571C" w:rsidP="00A9571C">
      <w:pPr>
        <w:rPr>
          <w:b/>
        </w:rPr>
      </w:pPr>
    </w:p>
    <w:p w14:paraId="75419EE6" w14:textId="77777777" w:rsidR="00A9571C" w:rsidRPr="00804275" w:rsidRDefault="00A9571C" w:rsidP="00A9571C">
      <w:r w:rsidRPr="00804275">
        <w:t xml:space="preserve">Partene er enige om at Memorandumet tjener som et godt grunnlag for å bedre kontrollen og samarbeidet, og påpekte at det er nødvendig å videreføre arbeidet i </w:t>
      </w:r>
      <w:r>
        <w:t>samsvar med dokumentets bestemmelser.</w:t>
      </w:r>
      <w:r w:rsidRPr="00804275">
        <w:t xml:space="preserve"> </w:t>
      </w:r>
    </w:p>
    <w:p w14:paraId="7179DFA1" w14:textId="77777777" w:rsidR="00A9571C" w:rsidRPr="00804275" w:rsidRDefault="00A9571C" w:rsidP="00A9571C">
      <w:pPr>
        <w:outlineLvl w:val="0"/>
      </w:pPr>
    </w:p>
    <w:p w14:paraId="6B8509EA" w14:textId="77777777" w:rsidR="00A9571C" w:rsidRPr="00804275" w:rsidRDefault="00A9571C" w:rsidP="00A9571C">
      <w:r w:rsidRPr="00804275">
        <w:t>Part</w:t>
      </w:r>
      <w:r>
        <w:t xml:space="preserve">ene er enige om for fremtiden </w:t>
      </w:r>
      <w:r w:rsidRPr="00804275">
        <w:t>regelmessig</w:t>
      </w:r>
      <w:r>
        <w:t xml:space="preserve"> å</w:t>
      </w:r>
      <w:r w:rsidRPr="00804275">
        <w:t xml:space="preserve"> gjennomgå Memorandumet, og om nødvendig ta inn endringer og tillegg. </w:t>
      </w:r>
    </w:p>
    <w:p w14:paraId="742AD567" w14:textId="77777777" w:rsidR="00A9571C" w:rsidRPr="00804275" w:rsidRDefault="00A9571C" w:rsidP="00A9571C">
      <w:pPr>
        <w:spacing w:after="80"/>
        <w:contextualSpacing/>
        <w:rPr>
          <w:rFonts w:cs="Calibri"/>
        </w:rPr>
      </w:pPr>
    </w:p>
    <w:p w14:paraId="2A49BA12" w14:textId="77777777" w:rsidR="00A9571C" w:rsidRPr="00804275" w:rsidRDefault="00A9571C" w:rsidP="00A9571C">
      <w:r w:rsidRPr="00804275">
        <w:rPr>
          <w:b/>
        </w:rPr>
        <w:t>14.5 Regler om partenes utstedelse av lisenser for fiske og håndhevelse av fiskeribestemmelsene</w:t>
      </w:r>
    </w:p>
    <w:p w14:paraId="6973FC82" w14:textId="77777777" w:rsidR="00A9571C" w:rsidRPr="00804275" w:rsidRDefault="00A9571C" w:rsidP="00A9571C"/>
    <w:p w14:paraId="21AAFB5E" w14:textId="0ED49568" w:rsidR="00A9571C" w:rsidRPr="00804275" w:rsidRDefault="00A9571C" w:rsidP="00A9571C">
      <w:r w:rsidRPr="00804275">
        <w:t xml:space="preserve">Partene er enige om fortsatt å benytte </w:t>
      </w:r>
      <w:r w:rsidR="00550B13">
        <w:t>«</w:t>
      </w:r>
      <w:r w:rsidRPr="00804275">
        <w:t>Norsk-russisk midlertidig forenklet ordning for utstedelse av lisenser for hverandres fiskefartøyer</w:t>
      </w:r>
      <w:r w:rsidR="00550B13">
        <w:t>»</w:t>
      </w:r>
      <w:r>
        <w:t xml:space="preserve">, jf. </w:t>
      </w:r>
      <w:r w:rsidRPr="003C129A">
        <w:t>Vedlegg 1</w:t>
      </w:r>
      <w:r>
        <w:t>3</w:t>
      </w:r>
      <w:r w:rsidRPr="003C129A">
        <w:t>.</w:t>
      </w:r>
    </w:p>
    <w:p w14:paraId="6062FFD8" w14:textId="77777777" w:rsidR="00A9571C" w:rsidRPr="00804275" w:rsidRDefault="00A9571C" w:rsidP="00A9571C"/>
    <w:p w14:paraId="50FDE01A" w14:textId="77777777" w:rsidR="00A9571C" w:rsidRPr="00804275" w:rsidRDefault="00A9571C" w:rsidP="00A9571C">
      <w:pPr>
        <w:outlineLvl w:val="0"/>
        <w:rPr>
          <w:b/>
        </w:rPr>
      </w:pPr>
      <w:r w:rsidRPr="00804275">
        <w:rPr>
          <w:b/>
        </w:rPr>
        <w:t xml:space="preserve">14.6 Kontrolltiltak for fiske i Barentshavet og Norskehavet </w:t>
      </w:r>
      <w:r>
        <w:rPr>
          <w:b/>
        </w:rPr>
        <w:t xml:space="preserve">i </w:t>
      </w:r>
      <w:r w:rsidRPr="00F75B4D">
        <w:rPr>
          <w:b/>
        </w:rPr>
        <w:t>2021</w:t>
      </w:r>
      <w:r>
        <w:rPr>
          <w:b/>
        </w:rPr>
        <w:t xml:space="preserve"> </w:t>
      </w:r>
    </w:p>
    <w:p w14:paraId="368B2F18" w14:textId="77777777" w:rsidR="00A9571C" w:rsidRPr="00804275" w:rsidRDefault="00A9571C" w:rsidP="00A9571C">
      <w:pPr>
        <w:rPr>
          <w:b/>
        </w:rPr>
      </w:pPr>
    </w:p>
    <w:p w14:paraId="149A89E8" w14:textId="77777777" w:rsidR="00A9571C" w:rsidRPr="00804275" w:rsidRDefault="00A9571C" w:rsidP="00A9571C">
      <w:pPr>
        <w:numPr>
          <w:ilvl w:val="0"/>
          <w:numId w:val="2"/>
        </w:numPr>
        <w:ind w:left="644"/>
        <w:rPr>
          <w:i/>
        </w:rPr>
      </w:pPr>
      <w:r w:rsidRPr="00804275">
        <w:t xml:space="preserve">Partene orienterte hverandre om kontrollaktiviteten i sine farvann i </w:t>
      </w:r>
      <w:r w:rsidRPr="00F75B4D">
        <w:t>2020</w:t>
      </w:r>
      <w:r>
        <w:t xml:space="preserve"> med særlig fokus </w:t>
      </w:r>
      <w:r w:rsidRPr="00804275">
        <w:t>på ulovlig fiske og kvotekontroll.</w:t>
      </w:r>
    </w:p>
    <w:p w14:paraId="07A94920" w14:textId="77777777" w:rsidR="00A9571C" w:rsidRPr="00804275" w:rsidRDefault="00A9571C" w:rsidP="00A9571C">
      <w:pPr>
        <w:ind w:left="644"/>
        <w:rPr>
          <w:i/>
        </w:rPr>
      </w:pPr>
    </w:p>
    <w:p w14:paraId="0466FAD0" w14:textId="77777777" w:rsidR="00A9571C" w:rsidRPr="00804275" w:rsidRDefault="00A9571C" w:rsidP="00A9571C">
      <w:pPr>
        <w:numPr>
          <w:ilvl w:val="0"/>
          <w:numId w:val="2"/>
        </w:numPr>
        <w:ind w:left="644"/>
        <w:rPr>
          <w:i/>
        </w:rPr>
      </w:pPr>
      <w:r w:rsidRPr="00804275">
        <w:t>Partene er enige om å videreføre samarbeidet i NEAFC med sikte på videreutvikling av regimet for havnestatskontroll vedrørende fiskeressursene i NEAFCs konvensjonsområde.</w:t>
      </w:r>
    </w:p>
    <w:p w14:paraId="7DB0BB26" w14:textId="77777777" w:rsidR="00A9571C" w:rsidRPr="00804275" w:rsidRDefault="00A9571C" w:rsidP="00A9571C">
      <w:pPr>
        <w:pStyle w:val="Listeavsnitt"/>
      </w:pPr>
    </w:p>
    <w:p w14:paraId="0008ACDA" w14:textId="77777777" w:rsidR="00A9571C" w:rsidRPr="00804275" w:rsidRDefault="00A9571C" w:rsidP="00A9571C">
      <w:pPr>
        <w:numPr>
          <w:ilvl w:val="0"/>
          <w:numId w:val="2"/>
        </w:numPr>
        <w:ind w:left="644"/>
        <w:rPr>
          <w:i/>
        </w:rPr>
      </w:pPr>
      <w:r w:rsidRPr="00804275">
        <w:t>Partene er enige om å fortsette samarbeidet om gjennomføring av inspeksjoner av fiskefartøy i NEAFCs reguleringsområde, jf. pkt. 5 i Memorandumet.</w:t>
      </w:r>
    </w:p>
    <w:p w14:paraId="67DBC70A" w14:textId="77777777" w:rsidR="00A9571C" w:rsidRPr="00804275" w:rsidRDefault="00A9571C" w:rsidP="00A9571C">
      <w:pPr>
        <w:pStyle w:val="Listeavsnitt"/>
      </w:pPr>
    </w:p>
    <w:p w14:paraId="756FAC0A" w14:textId="144B714E" w:rsidR="00A9571C" w:rsidRPr="00804275" w:rsidRDefault="00A9571C" w:rsidP="00A9571C">
      <w:pPr>
        <w:numPr>
          <w:ilvl w:val="0"/>
          <w:numId w:val="2"/>
        </w:numPr>
        <w:ind w:left="644"/>
        <w:rPr>
          <w:i/>
        </w:rPr>
      </w:pPr>
      <w:r w:rsidRPr="00804275">
        <w:t xml:space="preserve">Partene er enige om å videreføre arbeidet i Analysegruppen. Gruppen består av representanter fra Fiskeridirektoratet og Kystvakten på norsk side og Det føderale fiskeribyråets </w:t>
      </w:r>
      <w:r w:rsidRPr="00F75B4D">
        <w:t>territoriale avdeling</w:t>
      </w:r>
      <w:r w:rsidR="00550B13">
        <w:t xml:space="preserve"> for de nordlige havområdene</w:t>
      </w:r>
      <w:r w:rsidRPr="00804275">
        <w:t xml:space="preserve"> </w:t>
      </w:r>
      <w:r>
        <w:t>og Russlands føderale sikkerhetstjenestes g</w:t>
      </w:r>
      <w:r w:rsidRPr="00804275">
        <w:t>rensedirektorat for det vestlige arktiske området på russisk side. Eksperter kan engasjeres i gruppens arbeid.</w:t>
      </w:r>
    </w:p>
    <w:p w14:paraId="5827E834" w14:textId="77777777" w:rsidR="00A9571C" w:rsidRPr="00804275" w:rsidRDefault="00A9571C" w:rsidP="00A9571C">
      <w:pPr>
        <w:pStyle w:val="Listeavsnitt"/>
      </w:pPr>
    </w:p>
    <w:p w14:paraId="0E03F460" w14:textId="2D71F394" w:rsidR="00A9571C" w:rsidRPr="00804275" w:rsidRDefault="00A9571C" w:rsidP="00A9571C">
      <w:pPr>
        <w:pStyle w:val="Brdtekst3"/>
        <w:spacing w:after="0"/>
        <w:ind w:left="644"/>
        <w:rPr>
          <w:sz w:val="24"/>
          <w:szCs w:val="24"/>
        </w:rPr>
      </w:pPr>
      <w:r w:rsidRPr="00804275">
        <w:rPr>
          <w:sz w:val="24"/>
          <w:szCs w:val="24"/>
        </w:rPr>
        <w:t xml:space="preserve">I </w:t>
      </w:r>
      <w:r w:rsidRPr="00F75B4D">
        <w:rPr>
          <w:sz w:val="24"/>
          <w:szCs w:val="24"/>
        </w:rPr>
        <w:t>2021</w:t>
      </w:r>
      <w:r>
        <w:rPr>
          <w:sz w:val="24"/>
          <w:szCs w:val="24"/>
        </w:rPr>
        <w:t xml:space="preserve"> </w:t>
      </w:r>
      <w:r w:rsidRPr="00804275">
        <w:rPr>
          <w:sz w:val="24"/>
          <w:szCs w:val="24"/>
        </w:rPr>
        <w:t xml:space="preserve">skal Analysegruppen møtes </w:t>
      </w:r>
      <w:r>
        <w:rPr>
          <w:sz w:val="24"/>
          <w:szCs w:val="24"/>
        </w:rPr>
        <w:t>16.–18.</w:t>
      </w:r>
      <w:r w:rsidR="00196D24">
        <w:rPr>
          <w:sz w:val="24"/>
          <w:szCs w:val="24"/>
        </w:rPr>
        <w:t xml:space="preserve"> </w:t>
      </w:r>
      <w:r w:rsidRPr="00804275">
        <w:rPr>
          <w:sz w:val="24"/>
          <w:szCs w:val="24"/>
        </w:rPr>
        <w:t>mars og ellers etter behov eller i henhold til vedtak gjort av formennene i Den blandete norsk-russiske fiskerikommisjon.</w:t>
      </w:r>
    </w:p>
    <w:p w14:paraId="48C2C66A" w14:textId="77777777" w:rsidR="00A9571C" w:rsidRPr="00804275" w:rsidRDefault="00A9571C" w:rsidP="00A9571C">
      <w:pPr>
        <w:pStyle w:val="Brdtekst3"/>
        <w:spacing w:after="0"/>
        <w:ind w:left="720"/>
        <w:rPr>
          <w:sz w:val="24"/>
          <w:szCs w:val="24"/>
        </w:rPr>
      </w:pPr>
    </w:p>
    <w:p w14:paraId="7342AB8B" w14:textId="77777777" w:rsidR="00A9571C" w:rsidRPr="00804275" w:rsidRDefault="00A9571C" w:rsidP="00A9571C">
      <w:pPr>
        <w:ind w:left="644"/>
      </w:pPr>
      <w:r w:rsidRPr="00804275">
        <w:t xml:space="preserve">Formålet med Analysegruppen er å foreta felles vurdering av totaluttaket av </w:t>
      </w:r>
      <w:r>
        <w:t xml:space="preserve">alle fellesbestandene </w:t>
      </w:r>
      <w:r w:rsidRPr="00804275">
        <w:t xml:space="preserve">for </w:t>
      </w:r>
      <w:r>
        <w:t>n</w:t>
      </w:r>
      <w:r w:rsidRPr="00804275">
        <w:t>or</w:t>
      </w:r>
      <w:r>
        <w:t>ske</w:t>
      </w:r>
      <w:r w:rsidRPr="00804275">
        <w:t xml:space="preserve">, </w:t>
      </w:r>
      <w:r>
        <w:t>r</w:t>
      </w:r>
      <w:r w:rsidRPr="00804275">
        <w:t>uss</w:t>
      </w:r>
      <w:r>
        <w:t>iske</w:t>
      </w:r>
      <w:r w:rsidRPr="00804275">
        <w:t xml:space="preserve"> og tredjeland</w:t>
      </w:r>
      <w:r>
        <w:t>s</w:t>
      </w:r>
      <w:r w:rsidRPr="00804275">
        <w:t xml:space="preserve"> </w:t>
      </w:r>
      <w:r>
        <w:t xml:space="preserve">fartøy </w:t>
      </w:r>
      <w:r w:rsidRPr="00804275">
        <w:t>i Barentshavet og Norskehavet i henhold til «Metode for en samlet analyse av satellittsporingsdata og informasjon om transport og landinger av</w:t>
      </w:r>
      <w:r>
        <w:t xml:space="preserve"> de fellesbestander som forvaltes av Den blandete norsk-russiske fiskerikommisjon</w:t>
      </w:r>
      <w:r w:rsidRPr="00804275">
        <w:t>», godkjent av formennene på den 4</w:t>
      </w:r>
      <w:r>
        <w:t>9</w:t>
      </w:r>
      <w:r w:rsidRPr="00804275">
        <w:t>. sesjon i Den blandete norsk-russiske fisker</w:t>
      </w:r>
      <w:r>
        <w:t>ikommisjon.</w:t>
      </w:r>
    </w:p>
    <w:p w14:paraId="5FBBE7EF" w14:textId="77777777" w:rsidR="00A9571C" w:rsidRPr="00804275" w:rsidRDefault="00A9571C" w:rsidP="00A9571C"/>
    <w:p w14:paraId="46BDA027" w14:textId="77777777" w:rsidR="00A9571C" w:rsidRPr="00804275" w:rsidRDefault="00A9571C" w:rsidP="00A9571C">
      <w:pPr>
        <w:ind w:left="644"/>
      </w:pPr>
      <w:r w:rsidRPr="00804275">
        <w:t>Analysegruppen skal ferdigstille beregningene av totaluttaket av</w:t>
      </w:r>
      <w:r>
        <w:t xml:space="preserve"> fellesbestandene</w:t>
      </w:r>
      <w:r w:rsidRPr="00804275">
        <w:t xml:space="preserve"> i Barentshavet og Norskehavet for</w:t>
      </w:r>
      <w:r>
        <w:t xml:space="preserve"> </w:t>
      </w:r>
      <w:r w:rsidRPr="00F75B4D">
        <w:t>2020</w:t>
      </w:r>
      <w:r w:rsidRPr="00804275">
        <w:t xml:space="preserve"> før ICES starter sitt arbeid med TAC-anbefalinger for </w:t>
      </w:r>
      <w:r w:rsidRPr="00F75B4D">
        <w:t>2022</w:t>
      </w:r>
      <w:r w:rsidRPr="00804275">
        <w:t xml:space="preserve">, det vil si senest innen utgangen av april </w:t>
      </w:r>
      <w:r w:rsidRPr="00F75B4D">
        <w:t>2021</w:t>
      </w:r>
      <w:r w:rsidRPr="00804275">
        <w:t>.</w:t>
      </w:r>
    </w:p>
    <w:p w14:paraId="73B5DA52" w14:textId="77777777" w:rsidR="00A9571C" w:rsidRPr="00804275" w:rsidRDefault="00A9571C" w:rsidP="00A9571C"/>
    <w:p w14:paraId="22857A0C" w14:textId="46E6DD07" w:rsidR="00A9571C" w:rsidRPr="00804275" w:rsidRDefault="00A9571C" w:rsidP="00A9571C">
      <w:pPr>
        <w:ind w:left="644"/>
        <w:rPr>
          <w:strike/>
        </w:rPr>
      </w:pPr>
      <w:r w:rsidRPr="00804275">
        <w:t xml:space="preserve">Partene er enige om at resultatene av analysen av det faktiske uttaket </w:t>
      </w:r>
      <w:r>
        <w:t>av fellesbestandene</w:t>
      </w:r>
      <w:r w:rsidRPr="00804275">
        <w:t xml:space="preserve">, inkludert beregningene av et eventuelt </w:t>
      </w:r>
      <w:r w:rsidRPr="00E8670E">
        <w:t>overfiske, skal omforenes</w:t>
      </w:r>
      <w:r w:rsidR="00E8670E" w:rsidRPr="00E8670E">
        <w:t xml:space="preserve"> av partene</w:t>
      </w:r>
      <w:r w:rsidRPr="00E8670E">
        <w:t xml:space="preserve"> før offentliggjøring i media.</w:t>
      </w:r>
    </w:p>
    <w:p w14:paraId="75A7D461" w14:textId="77777777" w:rsidR="00A9571C" w:rsidRPr="00804275" w:rsidRDefault="00A9571C" w:rsidP="00A9571C">
      <w:pPr>
        <w:ind w:left="708"/>
      </w:pPr>
    </w:p>
    <w:p w14:paraId="428B8C04" w14:textId="77777777" w:rsidR="00A9571C" w:rsidRPr="00804275" w:rsidRDefault="00A9571C" w:rsidP="00A9571C">
      <w:pPr>
        <w:ind w:firstLine="644"/>
      </w:pPr>
      <w:r w:rsidRPr="00804275">
        <w:t xml:space="preserve">Partene bekreftet at statistikk over det totale uttaket skal oversendes til ICES. </w:t>
      </w:r>
    </w:p>
    <w:p w14:paraId="7E875C2D" w14:textId="77777777" w:rsidR="00A9571C" w:rsidRPr="00804275" w:rsidRDefault="00A9571C" w:rsidP="00A9571C">
      <w:pPr>
        <w:ind w:left="708"/>
      </w:pPr>
    </w:p>
    <w:p w14:paraId="29E82BAD" w14:textId="77777777" w:rsidR="00A9571C" w:rsidRPr="00804275" w:rsidRDefault="00A9571C" w:rsidP="00A9571C">
      <w:pPr>
        <w:ind w:left="644"/>
      </w:pPr>
      <w:r w:rsidRPr="00804275">
        <w:t>Analysegruppen skal i tillegg samarbeide om sammenstilling av informasjon på fartøynivå vedrørende norske</w:t>
      </w:r>
      <w:r>
        <w:t xml:space="preserve">, </w:t>
      </w:r>
      <w:r w:rsidRPr="00804275">
        <w:t>russiske</w:t>
      </w:r>
      <w:r>
        <w:t xml:space="preserve"> og tredjelands</w:t>
      </w:r>
      <w:r w:rsidRPr="00804275">
        <w:t xml:space="preserve"> fartøy for å avdekke mulige brudd på fiskerilovgivningen.</w:t>
      </w:r>
    </w:p>
    <w:p w14:paraId="4AE0531B" w14:textId="77777777" w:rsidR="00A9571C" w:rsidRPr="00804275" w:rsidRDefault="00A9571C" w:rsidP="00A9571C">
      <w:pPr>
        <w:ind w:left="708"/>
      </w:pPr>
    </w:p>
    <w:p w14:paraId="1AE102AF" w14:textId="77777777" w:rsidR="00A9571C" w:rsidRPr="00804275" w:rsidRDefault="00A9571C" w:rsidP="00A9571C">
      <w:pPr>
        <w:ind w:left="644"/>
      </w:pPr>
      <w:r w:rsidRPr="00804275">
        <w:t>Analysegruppen rapporterer om sitt løpende arbeid på møtene i Det permanente utvalg og fremlegger rapport om sitt arbeid direkte til formennene i Den blandete norsk-russiske fiskerikommisj</w:t>
      </w:r>
      <w:r>
        <w:t>on</w:t>
      </w:r>
      <w:r w:rsidRPr="00804275">
        <w:t>.</w:t>
      </w:r>
    </w:p>
    <w:p w14:paraId="4530BF2D" w14:textId="77777777" w:rsidR="00A9571C" w:rsidRDefault="00A9571C" w:rsidP="00A9571C">
      <w:pPr>
        <w:rPr>
          <w:rStyle w:val="FontStyle129"/>
          <w:rFonts w:eastAsiaTheme="minorEastAsia"/>
          <w:lang w:eastAsia="ru-RU"/>
        </w:rPr>
      </w:pPr>
    </w:p>
    <w:p w14:paraId="7A2305C0" w14:textId="22C7CFA3" w:rsidR="00A9571C" w:rsidRPr="00804275" w:rsidRDefault="00A9571C" w:rsidP="00A9571C">
      <w:pPr>
        <w:pStyle w:val="Listeavsnitt"/>
        <w:numPr>
          <w:ilvl w:val="0"/>
          <w:numId w:val="2"/>
        </w:numPr>
      </w:pPr>
      <w:r w:rsidRPr="00804275">
        <w:t xml:space="preserve">Partene bekreftet at det operative samarbeidet om kontroll vil gjennomføres innenfor rammene av Memorandumet og </w:t>
      </w:r>
      <w:r>
        <w:t>at partenes bem</w:t>
      </w:r>
      <w:r w:rsidRPr="00804275">
        <w:t xml:space="preserve">yndigede organer om nødvendig kan arrangere møter for å drøfte spørsmål om kontroll, avdekking av overtredelse og sanksjoner knyttet til overtredelser av fiskeribestemmelsene i Barentshavet og Norskehavet. Til disse møtene kan også representanter fra </w:t>
      </w:r>
      <w:r>
        <w:t xml:space="preserve">partenes </w:t>
      </w:r>
      <w:r w:rsidRPr="00804275">
        <w:t>politi, påtale-, toll- og skattemyndighete</w:t>
      </w:r>
      <w:r w:rsidR="00550B13">
        <w:t>r</w:t>
      </w:r>
      <w:r w:rsidRPr="00804275">
        <w:t xml:space="preserve"> inviteres.</w:t>
      </w:r>
    </w:p>
    <w:p w14:paraId="2CA07FE0" w14:textId="38623C30" w:rsidR="00A9571C" w:rsidRPr="00804275" w:rsidRDefault="00A9571C" w:rsidP="00A9571C">
      <w:pPr>
        <w:pStyle w:val="Listeavsnitt"/>
        <w:spacing w:before="100" w:beforeAutospacing="1" w:after="100" w:afterAutospacing="1"/>
        <w:ind w:left="720"/>
      </w:pPr>
      <w:r w:rsidRPr="00804275">
        <w:lastRenderedPageBreak/>
        <w:t>Partene er enige om at felles analyse av risikoen for overtredelse av fiskerilovgivningen under fiske på fellesbestandene, utveksling av informasjon om problemområder innen kontroll og forslag om tiltak</w:t>
      </w:r>
      <w:r>
        <w:t xml:space="preserve"> i forbindelse med reguleringen</w:t>
      </w:r>
      <w:r w:rsidRPr="00804275">
        <w:t xml:space="preserve"> av fisket på fellesbestandene, skal gjennomføres innen</w:t>
      </w:r>
      <w:r w:rsidR="00550B13">
        <w:t>for</w:t>
      </w:r>
      <w:r w:rsidRPr="00804275">
        <w:t xml:space="preserve"> rammene av Memorandumet.</w:t>
      </w:r>
    </w:p>
    <w:p w14:paraId="24568839" w14:textId="54722753" w:rsidR="00A9571C" w:rsidRDefault="00A9571C" w:rsidP="00A9571C">
      <w:pPr>
        <w:pStyle w:val="Listeavsnitt"/>
        <w:numPr>
          <w:ilvl w:val="0"/>
          <w:numId w:val="2"/>
        </w:numPr>
      </w:pPr>
      <w:r w:rsidRPr="00804275">
        <w:t>Partene bekreftet at de for å oppnå større grad av harmonisering av kontrolltiltak vil fortsette å gjennomføre gjensidig utveksling av inspek</w:t>
      </w:r>
      <w:r>
        <w:t>tører som observatører både til havs</w:t>
      </w:r>
      <w:r w:rsidRPr="00804275">
        <w:t xml:space="preserve"> og i forbindelse med landingskontroll av fangster fra norske fartøy i norske havner og fra russiske fartøy i russiske havner.</w:t>
      </w:r>
      <w:r w:rsidR="000B14B7">
        <w:t xml:space="preserve"> </w:t>
      </w:r>
    </w:p>
    <w:p w14:paraId="3A5B79CA" w14:textId="625BFDAB" w:rsidR="000B14B7" w:rsidRDefault="000B14B7" w:rsidP="000B14B7">
      <w:pPr>
        <w:pStyle w:val="Listeavsnitt"/>
        <w:ind w:left="720"/>
      </w:pPr>
    </w:p>
    <w:p w14:paraId="7E1F674D" w14:textId="73904042" w:rsidR="000B14B7" w:rsidRDefault="000B14B7" w:rsidP="000B14B7">
      <w:pPr>
        <w:pStyle w:val="Listeavsnitt"/>
        <w:ind w:left="720"/>
      </w:pPr>
      <w:r>
        <w:t xml:space="preserve">Som følge av den epidemiologiske situasjonen var partene enige om å avtale når og hvordan disse tiltakene skal gjennomføres i interimsperioden. </w:t>
      </w:r>
    </w:p>
    <w:p w14:paraId="26B4B000" w14:textId="77777777" w:rsidR="00A9571C" w:rsidRDefault="00A9571C" w:rsidP="00A9571C">
      <w:pPr>
        <w:ind w:left="360"/>
      </w:pPr>
    </w:p>
    <w:p w14:paraId="7CD0B9CD" w14:textId="77777777" w:rsidR="00A9571C" w:rsidRDefault="00A9571C" w:rsidP="00A9571C">
      <w:pPr>
        <w:pStyle w:val="Listeavsnitt"/>
        <w:numPr>
          <w:ilvl w:val="0"/>
          <w:numId w:val="2"/>
        </w:numPr>
      </w:pPr>
      <w:r w:rsidRPr="003069C7">
        <w:t>P</w:t>
      </w:r>
      <w:r>
        <w:t>artene understreket viktigheten av rettidig utveksling av gjeldende fiskeriregelverk og endringer gjort i dette, og var enige om å gjennomføre slik utveksling i form av note via diplomatiske kanaler.</w:t>
      </w:r>
    </w:p>
    <w:p w14:paraId="6E74EA73" w14:textId="77777777" w:rsidR="00A9571C" w:rsidRPr="00D74FE7" w:rsidRDefault="00A9571C" w:rsidP="00A9571C"/>
    <w:p w14:paraId="16533D15" w14:textId="77777777" w:rsidR="00A9571C" w:rsidRPr="00804275" w:rsidRDefault="00A9571C" w:rsidP="00A9571C">
      <w:pPr>
        <w:pStyle w:val="Listeavsnitt"/>
        <w:numPr>
          <w:ilvl w:val="0"/>
          <w:numId w:val="2"/>
        </w:numPr>
        <w:outlineLvl w:val="0"/>
      </w:pPr>
      <w:r w:rsidRPr="00804275">
        <w:t xml:space="preserve">Partene er enige om å fortsette praksisen med å arrangere seminarer for fiskeriinspektører og representanter for fiskeriforvaltningsmyndigheter etter behov. </w:t>
      </w:r>
    </w:p>
    <w:p w14:paraId="125B197C" w14:textId="77777777" w:rsidR="00A9571C" w:rsidRPr="00804275" w:rsidRDefault="00A9571C" w:rsidP="00A9571C">
      <w:pPr>
        <w:ind w:left="708"/>
        <w:outlineLvl w:val="0"/>
      </w:pPr>
    </w:p>
    <w:p w14:paraId="4BED6F21" w14:textId="77777777" w:rsidR="00A9571C" w:rsidRPr="00804275" w:rsidRDefault="00A9571C" w:rsidP="00A9571C">
      <w:pPr>
        <w:pStyle w:val="Listeavsnitt"/>
        <w:ind w:left="720"/>
        <w:outlineLvl w:val="0"/>
      </w:pPr>
      <w:r w:rsidRPr="00804275">
        <w:t>Det permanente utvalg bestemmer når det skal avholdes seminar</w:t>
      </w:r>
      <w:r>
        <w:t>er</w:t>
      </w:r>
      <w:r w:rsidRPr="00804275">
        <w:t>.</w:t>
      </w:r>
    </w:p>
    <w:p w14:paraId="6ECD30F5" w14:textId="77777777" w:rsidR="00A9571C" w:rsidRPr="00804275" w:rsidRDefault="00A9571C" w:rsidP="00A9571C">
      <w:pPr>
        <w:pStyle w:val="Listeavsnitt"/>
      </w:pPr>
    </w:p>
    <w:p w14:paraId="50DC1D64" w14:textId="77777777" w:rsidR="00A9571C" w:rsidRPr="007912F1" w:rsidRDefault="00A9571C" w:rsidP="00A9571C">
      <w:pPr>
        <w:pStyle w:val="Listeavsnitt"/>
        <w:numPr>
          <w:ilvl w:val="0"/>
          <w:numId w:val="2"/>
        </w:numPr>
        <w:outlineLvl w:val="0"/>
      </w:pPr>
      <w:r w:rsidRPr="00804275">
        <w:t xml:space="preserve">Partene er enige om at norske fiskefartøy ved fiske i Russlands økonomiske sone i Barentshavet fortsatt vil bruke fangstdagbokskjema slik det fremgår av </w:t>
      </w:r>
      <w:r w:rsidRPr="00DB1898">
        <w:t>Vedlegg 1</w:t>
      </w:r>
      <w:r>
        <w:t>4</w:t>
      </w:r>
      <w:r w:rsidRPr="00DB1898">
        <w:t xml:space="preserve">. </w:t>
      </w:r>
      <w:r w:rsidRPr="00804275">
        <w:t>Russiske fartøy skal ved fiske i Norges økonomiske sone bruke fangstdagbokskjema slik det fremgår av</w:t>
      </w:r>
      <w:r w:rsidRPr="007912F1">
        <w:t xml:space="preserve"> </w:t>
      </w:r>
      <w:r>
        <w:t>V</w:t>
      </w:r>
      <w:r w:rsidRPr="00DB1898">
        <w:t>edlegg 1</w:t>
      </w:r>
      <w:r>
        <w:t>5</w:t>
      </w:r>
      <w:r w:rsidRPr="00DB1898">
        <w:t>.</w:t>
      </w:r>
    </w:p>
    <w:p w14:paraId="27605EDF" w14:textId="77777777" w:rsidR="00A9571C" w:rsidRPr="007912F1" w:rsidRDefault="00A9571C" w:rsidP="00A9571C">
      <w:pPr>
        <w:pStyle w:val="Listeavsnitt"/>
        <w:ind w:left="720"/>
        <w:outlineLvl w:val="0"/>
      </w:pPr>
    </w:p>
    <w:p w14:paraId="372446D0" w14:textId="77777777" w:rsidR="00A9571C" w:rsidRPr="00351EC4" w:rsidRDefault="00A9571C" w:rsidP="00A9571C">
      <w:pPr>
        <w:pStyle w:val="Listeavsnitt"/>
        <w:numPr>
          <w:ilvl w:val="0"/>
          <w:numId w:val="2"/>
        </w:numPr>
        <w:outlineLvl w:val="0"/>
      </w:pPr>
      <w:r w:rsidRPr="00804275">
        <w:t xml:space="preserve">Omforente kontrolltiltak </w:t>
      </w:r>
      <w:r w:rsidRPr="003F2CA6">
        <w:t xml:space="preserve">fremgår av </w:t>
      </w:r>
      <w:r>
        <w:t>V</w:t>
      </w:r>
      <w:r w:rsidRPr="00DB1898">
        <w:t>edlegg 11.</w:t>
      </w:r>
    </w:p>
    <w:p w14:paraId="4CA86EA1" w14:textId="77777777" w:rsidR="00A9571C" w:rsidRDefault="00A9571C" w:rsidP="00A9571C">
      <w:pPr>
        <w:rPr>
          <w:color w:val="0070C0"/>
        </w:rPr>
      </w:pPr>
    </w:p>
    <w:p w14:paraId="74A8F053" w14:textId="77777777" w:rsidR="00A9571C" w:rsidRPr="00804275" w:rsidRDefault="00A9571C" w:rsidP="00A9571C">
      <w:pPr>
        <w:rPr>
          <w:b/>
        </w:rPr>
      </w:pPr>
      <w:r w:rsidRPr="00DF6AB8">
        <w:rPr>
          <w:b/>
          <w:color w:val="000000" w:themeColor="text1"/>
        </w:rPr>
        <w:t>14.7. Retningslinjer for gjennomføring av inspeksjoner av fiskefartøy i Barentshavet og Norskehavet</w:t>
      </w:r>
    </w:p>
    <w:p w14:paraId="10189831" w14:textId="77777777" w:rsidR="00A9571C" w:rsidRPr="00804275" w:rsidRDefault="00A9571C" w:rsidP="00A9571C"/>
    <w:p w14:paraId="1A9342FB" w14:textId="77777777" w:rsidR="00A9571C" w:rsidRPr="00804275" w:rsidRDefault="00A9571C" w:rsidP="00A9571C">
      <w:r w:rsidRPr="00804275">
        <w:t xml:space="preserve">Arbeidsgruppen for utarbeidelse av retningslinjer for gjennomføring av inspeksjoner av fiskefartøyer i Barentshavet og Norskehavet har </w:t>
      </w:r>
      <w:r>
        <w:t>ikke utarbeidet omforente retningslinjer. S</w:t>
      </w:r>
      <w:r w:rsidRPr="00804275">
        <w:t>om en følge av forskjeller i landenes nasjonale lovgivning</w:t>
      </w:r>
      <w:r>
        <w:t xml:space="preserve"> er </w:t>
      </w:r>
      <w:r w:rsidRPr="00804275">
        <w:t>partene derfor enige om midlertidig å stanse arbeidet.</w:t>
      </w:r>
    </w:p>
    <w:p w14:paraId="47FF230F" w14:textId="77777777" w:rsidR="00A9571C" w:rsidRDefault="00A9571C" w:rsidP="00A9571C">
      <w:pPr>
        <w:outlineLvl w:val="0"/>
      </w:pPr>
    </w:p>
    <w:p w14:paraId="21F0C32E" w14:textId="77777777" w:rsidR="00A9571C" w:rsidRPr="007A3D53" w:rsidRDefault="00A9571C" w:rsidP="00A9571C">
      <w:pPr>
        <w:rPr>
          <w:b/>
          <w:color w:val="000000"/>
        </w:rPr>
      </w:pPr>
      <w:bookmarkStart w:id="5" w:name="_Hlk22171588"/>
      <w:r w:rsidRPr="00821BED">
        <w:rPr>
          <w:b/>
          <w:color w:val="000000"/>
        </w:rPr>
        <w:t xml:space="preserve">14.8 </w:t>
      </w:r>
      <w:r>
        <w:rPr>
          <w:b/>
          <w:color w:val="000000"/>
        </w:rPr>
        <w:t xml:space="preserve">Tredjelands fiske og gjennomføring av </w:t>
      </w:r>
      <w:r w:rsidRPr="007A3D53">
        <w:rPr>
          <w:b/>
          <w:color w:val="000000"/>
        </w:rPr>
        <w:t>Avtale mellom Norges regjering, Islands regjering og Den russiske føderasjons regjering om visse samarbeidsforhold på fiskeriområdet</w:t>
      </w:r>
    </w:p>
    <w:bookmarkEnd w:id="5"/>
    <w:p w14:paraId="2C7C6F30" w14:textId="5D79B189" w:rsidR="00A9571C" w:rsidRPr="00821BED" w:rsidRDefault="00A9571C" w:rsidP="00A9571C">
      <w:pPr>
        <w:pStyle w:val="xmsonormal"/>
      </w:pPr>
      <w:r w:rsidRPr="00C50C52">
        <w:t xml:space="preserve">Partene utvekslet informasjon om gjennomføring av den trilaterale avtalen mellom Norge, </w:t>
      </w:r>
      <w:r w:rsidR="00550B13" w:rsidRPr="00C50C52">
        <w:t xml:space="preserve">Russland </w:t>
      </w:r>
      <w:r w:rsidRPr="00C50C52">
        <w:t>og Island</w:t>
      </w:r>
      <w:r w:rsidRPr="00821BED">
        <w:t xml:space="preserve"> og konstaterte at avtalen har fungert etter sin hensikt. </w:t>
      </w:r>
    </w:p>
    <w:p w14:paraId="3CC2561C" w14:textId="77777777" w:rsidR="00A9571C" w:rsidRPr="00821BED" w:rsidRDefault="00A9571C" w:rsidP="00A9571C">
      <w:pPr>
        <w:pStyle w:val="xmsonormal"/>
      </w:pPr>
      <w:r w:rsidRPr="00821BED">
        <w:t>Frist for anmodning om revisjon av avtalen og de bilaterale protokollene for neste periode er 1. juli 20</w:t>
      </w:r>
      <w:r>
        <w:t>22</w:t>
      </w:r>
      <w:r w:rsidRPr="00821BED">
        <w:t xml:space="preserve">. Partene vil underrette hverandre om eventuelle anmodninger i denne forbindelse offisielt og i god tid før fristen utløper. </w:t>
      </w:r>
    </w:p>
    <w:p w14:paraId="066E4991" w14:textId="77777777" w:rsidR="00A9571C" w:rsidRPr="00821BED" w:rsidRDefault="00A9571C" w:rsidP="00A9571C">
      <w:pPr>
        <w:pStyle w:val="xmsonormal"/>
      </w:pPr>
      <w:r w:rsidRPr="00821BED">
        <w:lastRenderedPageBreak/>
        <w:t xml:space="preserve">Partene bekreftet igjen sin enighet om at ved inngåelse av kvoteavtaler med tredjeland, skal tredjeland forplikte seg til å begrense sitt fiske til de kvoter som er tildelt av kyststatene, uavhengig av om fisket skjer i eller utenfor Norges og Russlands fiskerijurisdiksjonsområder. </w:t>
      </w:r>
    </w:p>
    <w:p w14:paraId="5008E789" w14:textId="77777777" w:rsidR="00A9571C" w:rsidRPr="00821BED" w:rsidRDefault="00A9571C" w:rsidP="00A9571C">
      <w:pPr>
        <w:pStyle w:val="xmsonormal"/>
      </w:pPr>
      <w:r w:rsidRPr="00821BED">
        <w:t>Partene drøftet tredjelands fiske i Barentshavet og Norskehavet og var enige om å videreføre aktiv kontroll med dette fisket slik at det bringes til opphør når de tildelte kvotene er oppfisket.</w:t>
      </w:r>
    </w:p>
    <w:p w14:paraId="00A764E4" w14:textId="209CC34A" w:rsidR="00A9571C" w:rsidRPr="00821BED" w:rsidRDefault="00A9571C" w:rsidP="006B76B9">
      <w:pPr>
        <w:pStyle w:val="xmsonormal"/>
        <w:spacing w:after="0" w:afterAutospacing="0"/>
      </w:pPr>
      <w:r w:rsidRPr="00821BED">
        <w:t>Partene bekreftet sin enighet om at reguleringstiltakene for bestanden</w:t>
      </w:r>
      <w:r w:rsidR="00550B13">
        <w:t>e</w:t>
      </w:r>
      <w:r w:rsidRPr="00821BED">
        <w:t xml:space="preserve"> av nordøst-arktisk torsk og hyse gjelder i hele deres utbredelsesområde.</w:t>
      </w:r>
    </w:p>
    <w:p w14:paraId="30D62472" w14:textId="77777777" w:rsidR="00A9571C" w:rsidRPr="00821BED" w:rsidRDefault="00A9571C" w:rsidP="00A9571C">
      <w:pPr>
        <w:pStyle w:val="Brdtekst3"/>
        <w:spacing w:after="0"/>
        <w:rPr>
          <w:color w:val="000000"/>
          <w:sz w:val="24"/>
          <w:szCs w:val="24"/>
        </w:rPr>
      </w:pPr>
    </w:p>
    <w:p w14:paraId="2240E3F0" w14:textId="77777777" w:rsidR="00A9571C" w:rsidRPr="00DF6AB8" w:rsidRDefault="00A9571C" w:rsidP="00A9571C">
      <w:pPr>
        <w:outlineLvl w:val="0"/>
        <w:rPr>
          <w:color w:val="000000" w:themeColor="text1"/>
        </w:rPr>
      </w:pPr>
      <w:r w:rsidRPr="00DF6AB8">
        <w:rPr>
          <w:b/>
          <w:color w:val="000000" w:themeColor="text1"/>
        </w:rPr>
        <w:t>14.9 Felles omregningsfaktorer for fiskeprodukter</w:t>
      </w:r>
    </w:p>
    <w:p w14:paraId="2E7527D9" w14:textId="77777777" w:rsidR="00A9571C" w:rsidRPr="00804275" w:rsidRDefault="00A9571C" w:rsidP="00A9571C"/>
    <w:p w14:paraId="5F866DC2" w14:textId="77777777" w:rsidR="00A9571C" w:rsidRPr="00804275" w:rsidRDefault="00A9571C" w:rsidP="00A9571C">
      <w:r w:rsidRPr="00804275">
        <w:t xml:space="preserve">Partene var enige om at anvendelse av nøyaktige omregningsfaktorer er av avgjørende betydning for å få et sant bilde av ressursuttaket. </w:t>
      </w:r>
    </w:p>
    <w:p w14:paraId="47F98C9C" w14:textId="77777777" w:rsidR="00A9571C" w:rsidRPr="00804275" w:rsidRDefault="00A9571C" w:rsidP="00A9571C">
      <w:r w:rsidRPr="00804275">
        <w:t xml:space="preserve">Partene var enige om å bruke felles omregningsfaktorer som angitt i Vedlegg 7. </w:t>
      </w:r>
    </w:p>
    <w:p w14:paraId="4B94287E" w14:textId="77777777" w:rsidR="00A9571C" w:rsidRPr="00804275" w:rsidRDefault="00A9571C" w:rsidP="00A9571C"/>
    <w:p w14:paraId="0DE2523A" w14:textId="77777777" w:rsidR="00A9571C" w:rsidRPr="00804275" w:rsidRDefault="00A9571C" w:rsidP="00A9571C">
      <w:r w:rsidRPr="00804275">
        <w:t>Partene understreket nødvendigheten av fortsatt å gjennomføre forskningstokt på måling og beregning av omregningsfaktorer.</w:t>
      </w:r>
    </w:p>
    <w:p w14:paraId="3E79367D" w14:textId="77777777" w:rsidR="00A9571C" w:rsidRPr="00804275" w:rsidRDefault="00A9571C" w:rsidP="00A9571C"/>
    <w:p w14:paraId="4B2C34D3" w14:textId="1EE2C92C" w:rsidR="00A9571C" w:rsidRPr="006703D0" w:rsidRDefault="00A9571C" w:rsidP="00A9571C">
      <w:pPr>
        <w:spacing w:after="200"/>
        <w:rPr>
          <w:rFonts w:eastAsiaTheme="minorHAnsi"/>
          <w:lang w:eastAsia="en-US"/>
        </w:rPr>
      </w:pPr>
      <w:r w:rsidRPr="00804275">
        <w:rPr>
          <w:rFonts w:eastAsiaTheme="minorHAnsi"/>
          <w:lang w:eastAsia="en-US"/>
        </w:rPr>
        <w:t xml:space="preserve">Partene var enige om </w:t>
      </w:r>
      <w:r>
        <w:rPr>
          <w:rFonts w:eastAsiaTheme="minorHAnsi"/>
          <w:lang w:eastAsia="en-US"/>
        </w:rPr>
        <w:t xml:space="preserve">gjennomføre et felles forskningstokt i løpet av </w:t>
      </w:r>
      <w:r w:rsidRPr="00E674F7">
        <w:rPr>
          <w:rFonts w:eastAsiaTheme="minorHAnsi"/>
          <w:lang w:eastAsia="en-US"/>
        </w:rPr>
        <w:t>2021</w:t>
      </w:r>
      <w:r>
        <w:rPr>
          <w:rFonts w:eastAsiaTheme="minorHAnsi"/>
          <w:lang w:eastAsia="en-US"/>
        </w:rPr>
        <w:t xml:space="preserve"> med sikte på å harmonisere de norske og russiske omregningsfaktorene for produkter av </w:t>
      </w:r>
      <w:r w:rsidR="00846F01">
        <w:rPr>
          <w:rFonts w:eastAsiaTheme="minorHAnsi"/>
          <w:lang w:eastAsia="en-US"/>
        </w:rPr>
        <w:t xml:space="preserve">hel </w:t>
      </w:r>
      <w:r>
        <w:rPr>
          <w:rFonts w:eastAsiaTheme="minorHAnsi"/>
          <w:lang w:eastAsia="en-US"/>
        </w:rPr>
        <w:t xml:space="preserve">dypvannsreke, som enten er fryste rå eller fryste kokt. </w:t>
      </w:r>
    </w:p>
    <w:p w14:paraId="79F34D34" w14:textId="7AF17DEF" w:rsidR="00A9571C" w:rsidRDefault="00A9571C" w:rsidP="006B76B9">
      <w:pPr>
        <w:rPr>
          <w:rFonts w:eastAsiaTheme="minorHAnsi"/>
          <w:lang w:eastAsia="en-US"/>
        </w:rPr>
      </w:pPr>
      <w:r w:rsidRPr="00804275">
        <w:rPr>
          <w:rFonts w:eastAsiaTheme="minorHAnsi"/>
          <w:lang w:eastAsia="en-US"/>
        </w:rPr>
        <w:t xml:space="preserve">Partene ga Det permanente utvalg i oppdrag å videreføre arbeidet med å få sammenlignbare data for fastsettelse av </w:t>
      </w:r>
      <w:r>
        <w:rPr>
          <w:rFonts w:eastAsiaTheme="minorHAnsi"/>
          <w:lang w:eastAsia="en-US"/>
        </w:rPr>
        <w:t>felles</w:t>
      </w:r>
      <w:r w:rsidRPr="00804275">
        <w:rPr>
          <w:rFonts w:eastAsiaTheme="minorHAnsi"/>
          <w:lang w:eastAsia="en-US"/>
        </w:rPr>
        <w:t xml:space="preserve"> omregningsfaktorer ved foredling av torsk, hyse, blåkveite og </w:t>
      </w:r>
      <w:r w:rsidR="00550B13">
        <w:rPr>
          <w:rFonts w:eastAsiaTheme="minorHAnsi"/>
          <w:i/>
          <w:iCs/>
          <w:lang w:eastAsia="en-US"/>
        </w:rPr>
        <w:t>S</w:t>
      </w:r>
      <w:r w:rsidRPr="00D97D20">
        <w:rPr>
          <w:i/>
        </w:rPr>
        <w:t>.</w:t>
      </w:r>
      <w:r w:rsidR="00550B13">
        <w:rPr>
          <w:i/>
        </w:rPr>
        <w:t> </w:t>
      </w:r>
      <w:r w:rsidRPr="00D97D20">
        <w:rPr>
          <w:i/>
        </w:rPr>
        <w:t>mentella</w:t>
      </w:r>
      <w:r w:rsidRPr="00804275">
        <w:rPr>
          <w:rFonts w:eastAsiaTheme="minorHAnsi"/>
          <w:lang w:eastAsia="en-US"/>
        </w:rPr>
        <w:t>.</w:t>
      </w:r>
    </w:p>
    <w:p w14:paraId="5916D042" w14:textId="77777777" w:rsidR="00A9571C" w:rsidRPr="00804275" w:rsidRDefault="00A9571C" w:rsidP="00A9571C">
      <w:pPr>
        <w:rPr>
          <w:sz w:val="18"/>
          <w:szCs w:val="18"/>
        </w:rPr>
      </w:pPr>
    </w:p>
    <w:p w14:paraId="5B405070" w14:textId="77777777" w:rsidR="00A9571C" w:rsidRPr="00804275" w:rsidRDefault="00A9571C" w:rsidP="00A9571C">
      <w:pPr>
        <w:pStyle w:val="NormalWeb"/>
        <w:spacing w:before="0" w:beforeAutospacing="0" w:after="0"/>
        <w:rPr>
          <w:lang w:val="nb-NO"/>
        </w:rPr>
      </w:pPr>
      <w:r w:rsidRPr="00804275">
        <w:rPr>
          <w:b/>
          <w:bCs/>
          <w:lang w:val="nb-NO"/>
        </w:rPr>
        <w:t>14.10 Prosedyre for stengning og åpning av fiskefelt</w:t>
      </w:r>
    </w:p>
    <w:p w14:paraId="4D5AB812" w14:textId="77777777" w:rsidR="00A9571C" w:rsidRPr="00804275" w:rsidRDefault="00A9571C" w:rsidP="00A9571C">
      <w:pPr>
        <w:pStyle w:val="NormalWeb"/>
        <w:spacing w:before="0" w:beforeAutospacing="0" w:after="0"/>
        <w:rPr>
          <w:lang w:val="nb-NO"/>
        </w:rPr>
      </w:pPr>
    </w:p>
    <w:p w14:paraId="2C546D25" w14:textId="77777777" w:rsidR="00A9571C" w:rsidRPr="00804275" w:rsidRDefault="00A9571C" w:rsidP="00A9571C">
      <w:r w:rsidRPr="00804275">
        <w:t>Partene vurderte erfaringen med anvendelse av «Felles norsk-russiske retningslinjer for stengning og åpning av fiskefelt for bunnfisk og reke», utarbeidet av Det permanente utvalg i 1999 (Retningslinjene).</w:t>
      </w:r>
    </w:p>
    <w:p w14:paraId="3DEBFFC8" w14:textId="77777777" w:rsidR="00A9571C" w:rsidRPr="00804275" w:rsidRDefault="00A9571C" w:rsidP="00A9571C">
      <w:pPr>
        <w:pStyle w:val="NormalWeb"/>
        <w:spacing w:before="0" w:beforeAutospacing="0" w:after="0"/>
        <w:rPr>
          <w:lang w:val="nb-NO"/>
        </w:rPr>
      </w:pPr>
    </w:p>
    <w:p w14:paraId="21C05F3E" w14:textId="77777777" w:rsidR="00A9571C" w:rsidRPr="00804275" w:rsidRDefault="00A9571C" w:rsidP="00A9571C">
      <w:pPr>
        <w:outlineLvl w:val="0"/>
      </w:pPr>
      <w:r w:rsidRPr="00804275">
        <w:t>Partene er enige om at Retningslinjene er et sentralt element i en optimal forvaltning og at de skal omfatte følgende:</w:t>
      </w:r>
    </w:p>
    <w:p w14:paraId="6C12A137" w14:textId="77777777" w:rsidR="00A9571C" w:rsidRPr="00804275" w:rsidRDefault="00A9571C" w:rsidP="00A9571C">
      <w:pPr>
        <w:pStyle w:val="NormalWeb"/>
        <w:spacing w:before="0" w:beforeAutospacing="0" w:after="0"/>
        <w:rPr>
          <w:lang w:val="nb-NO"/>
        </w:rPr>
      </w:pPr>
    </w:p>
    <w:p w14:paraId="21BFB710" w14:textId="77777777" w:rsidR="00A9571C" w:rsidRDefault="00A9571C" w:rsidP="00A9571C">
      <w:pPr>
        <w:pStyle w:val="NormalWeb"/>
        <w:numPr>
          <w:ilvl w:val="0"/>
          <w:numId w:val="6"/>
        </w:numPr>
        <w:spacing w:before="0" w:beforeAutospacing="0" w:after="0"/>
        <w:rPr>
          <w:lang w:val="nb-NO"/>
        </w:rPr>
      </w:pPr>
      <w:r w:rsidRPr="00804275">
        <w:rPr>
          <w:lang w:val="nb-NO"/>
        </w:rPr>
        <w:t>Kriterier for stengning av fiskefelt</w:t>
      </w:r>
      <w:r>
        <w:rPr>
          <w:lang w:val="nb-NO"/>
        </w:rPr>
        <w:t xml:space="preserve">, jf. </w:t>
      </w:r>
      <w:r w:rsidRPr="00DB1898">
        <w:rPr>
          <w:lang w:val="nb-NO"/>
        </w:rPr>
        <w:t>Vedlegg 7.</w:t>
      </w:r>
    </w:p>
    <w:p w14:paraId="52DEB2DC" w14:textId="77777777" w:rsidR="00A9571C" w:rsidRPr="00170647" w:rsidRDefault="00A9571C" w:rsidP="00A9571C">
      <w:pPr>
        <w:pStyle w:val="NormalWeb"/>
        <w:numPr>
          <w:ilvl w:val="0"/>
          <w:numId w:val="6"/>
        </w:numPr>
        <w:spacing w:before="0" w:beforeAutospacing="0" w:after="0"/>
        <w:rPr>
          <w:lang w:val="nb-NO"/>
        </w:rPr>
      </w:pPr>
      <w:r w:rsidRPr="00170647">
        <w:rPr>
          <w:lang w:val="nb-NO"/>
        </w:rPr>
        <w:t>Prosedyrer for prøvetaking.</w:t>
      </w:r>
    </w:p>
    <w:p w14:paraId="448077CA" w14:textId="77777777" w:rsidR="00A9571C" w:rsidRPr="00804275" w:rsidRDefault="00A9571C" w:rsidP="00A9571C">
      <w:pPr>
        <w:pStyle w:val="NormalWeb"/>
        <w:spacing w:before="0" w:beforeAutospacing="0" w:after="0"/>
        <w:rPr>
          <w:lang w:val="nb-NO"/>
        </w:rPr>
      </w:pPr>
    </w:p>
    <w:p w14:paraId="0F80605F" w14:textId="77777777" w:rsidR="00A9571C" w:rsidRPr="00804275" w:rsidRDefault="00A9571C" w:rsidP="00A9571C">
      <w:pPr>
        <w:pStyle w:val="NormalWeb"/>
        <w:spacing w:before="0" w:beforeAutospacing="0" w:after="0"/>
        <w:rPr>
          <w:lang w:val="nb-NO"/>
        </w:rPr>
      </w:pPr>
      <w:r w:rsidRPr="00804275">
        <w:rPr>
          <w:lang w:val="nb-NO"/>
        </w:rPr>
        <w:t xml:space="preserve">Beslutningen om stengning av fiskefelt skal baseres på et tilstrekkelig antall prøver, fra minst to fangster i hvert område som kan antas å bli stengt.                              </w:t>
      </w:r>
    </w:p>
    <w:p w14:paraId="4AFDC3C6" w14:textId="77777777" w:rsidR="00A9571C" w:rsidRPr="00804275" w:rsidRDefault="00A9571C" w:rsidP="00A9571C">
      <w:pPr>
        <w:pStyle w:val="NormalWeb"/>
        <w:spacing w:before="0" w:beforeAutospacing="0" w:after="0"/>
        <w:rPr>
          <w:lang w:val="nb-NO"/>
        </w:rPr>
      </w:pPr>
    </w:p>
    <w:p w14:paraId="044C63AB" w14:textId="77777777" w:rsidR="00A9571C" w:rsidRPr="00804275" w:rsidRDefault="00A9571C" w:rsidP="00A9571C">
      <w:pPr>
        <w:pStyle w:val="NormalWeb"/>
        <w:spacing w:before="0" w:beforeAutospacing="0" w:after="0"/>
        <w:rPr>
          <w:lang w:val="nb-NO"/>
        </w:rPr>
      </w:pPr>
      <w:r w:rsidRPr="00804275">
        <w:rPr>
          <w:lang w:val="nb-NO"/>
        </w:rPr>
        <w:t>Følgende metoder for prøvetaking skal anvendes: Minst 300 individer av torsk og hyse måles samfengt også inkludert sei i Norges økonomiske sone. Dersom fangsten er mindre enn 300 individer, måles hele fangsten, se for øvrig pkt. 5 i Retningslinjene.</w:t>
      </w:r>
    </w:p>
    <w:p w14:paraId="01983758" w14:textId="77777777" w:rsidR="00A9571C" w:rsidRPr="00804275" w:rsidRDefault="00A9571C" w:rsidP="00A9571C">
      <w:pPr>
        <w:pStyle w:val="NormalWeb"/>
        <w:spacing w:before="0" w:beforeAutospacing="0" w:after="0"/>
        <w:rPr>
          <w:lang w:val="nb-NO"/>
        </w:rPr>
      </w:pPr>
      <w:r w:rsidRPr="00804275">
        <w:rPr>
          <w:lang w:val="nb-NO"/>
        </w:rPr>
        <w:t xml:space="preserve"> </w:t>
      </w:r>
    </w:p>
    <w:p w14:paraId="478FE27E" w14:textId="77777777" w:rsidR="00A9571C" w:rsidRPr="00804275" w:rsidRDefault="00A9571C" w:rsidP="00A9571C">
      <w:pPr>
        <w:pStyle w:val="NormalWeb"/>
        <w:spacing w:before="0" w:beforeAutospacing="0" w:after="0"/>
        <w:rPr>
          <w:lang w:val="nb-NO"/>
        </w:rPr>
      </w:pPr>
      <w:r w:rsidRPr="00804275">
        <w:rPr>
          <w:lang w:val="nb-NO"/>
        </w:rPr>
        <w:t>Prøvetakingen skal utføres av følgende representanter:</w:t>
      </w:r>
    </w:p>
    <w:p w14:paraId="75F0C61A" w14:textId="77777777" w:rsidR="00A9571C" w:rsidRPr="00804275" w:rsidRDefault="00A9571C" w:rsidP="00A9571C">
      <w:pPr>
        <w:pStyle w:val="NormalWeb"/>
        <w:spacing w:before="0" w:beforeAutospacing="0" w:after="0"/>
        <w:rPr>
          <w:lang w:val="nb-NO"/>
        </w:rPr>
      </w:pPr>
      <w:r w:rsidRPr="00804275">
        <w:rPr>
          <w:lang w:val="nb-NO"/>
        </w:rPr>
        <w:t>- for Norge: F</w:t>
      </w:r>
      <w:r>
        <w:rPr>
          <w:lang w:val="nb-NO"/>
        </w:rPr>
        <w:t>iskeridirektoratet, K</w:t>
      </w:r>
      <w:r w:rsidRPr="00804275">
        <w:rPr>
          <w:lang w:val="nb-NO"/>
        </w:rPr>
        <w:t>ystvakten og Havforskningsinstituttet.</w:t>
      </w:r>
    </w:p>
    <w:p w14:paraId="30ECBFF1" w14:textId="65A2CE9B" w:rsidR="00A9571C" w:rsidRPr="00804275" w:rsidRDefault="00A9571C" w:rsidP="00A9571C">
      <w:pPr>
        <w:pStyle w:val="NormalWeb"/>
        <w:spacing w:before="0" w:beforeAutospacing="0" w:after="0"/>
        <w:rPr>
          <w:lang w:val="nb-NO"/>
        </w:rPr>
      </w:pPr>
      <w:r>
        <w:rPr>
          <w:lang w:val="nb-NO"/>
        </w:rPr>
        <w:t>- for Russland</w:t>
      </w:r>
      <w:r w:rsidRPr="00804275">
        <w:rPr>
          <w:lang w:val="nb-NO"/>
        </w:rPr>
        <w:t xml:space="preserve">: Det føderale fiskeribyråets </w:t>
      </w:r>
      <w:r w:rsidR="00550B13">
        <w:rPr>
          <w:lang w:val="nb-NO"/>
        </w:rPr>
        <w:t>t</w:t>
      </w:r>
      <w:r w:rsidRPr="00804275">
        <w:rPr>
          <w:lang w:val="nb-NO"/>
        </w:rPr>
        <w:t>erritoriale avdeling</w:t>
      </w:r>
      <w:r w:rsidR="00550B13">
        <w:rPr>
          <w:lang w:val="nb-NO"/>
        </w:rPr>
        <w:t xml:space="preserve"> for de nordlige havområdene</w:t>
      </w:r>
      <w:r w:rsidR="00EE504E">
        <w:rPr>
          <w:lang w:val="nb-NO"/>
        </w:rPr>
        <w:t xml:space="preserve"> og</w:t>
      </w:r>
      <w:r>
        <w:rPr>
          <w:lang w:val="nb-NO"/>
        </w:rPr>
        <w:t xml:space="preserve"> VNIRO.</w:t>
      </w:r>
    </w:p>
    <w:p w14:paraId="748B7EF6" w14:textId="77777777" w:rsidR="00A9571C" w:rsidRPr="00804275" w:rsidRDefault="00A9571C" w:rsidP="00A9571C">
      <w:pPr>
        <w:pStyle w:val="NormalWeb"/>
        <w:numPr>
          <w:ilvl w:val="0"/>
          <w:numId w:val="6"/>
        </w:numPr>
        <w:spacing w:before="0" w:beforeAutospacing="0" w:after="0"/>
        <w:rPr>
          <w:lang w:val="nb-NO"/>
        </w:rPr>
      </w:pPr>
      <w:r w:rsidRPr="00804275">
        <w:rPr>
          <w:lang w:val="nb-NO"/>
        </w:rPr>
        <w:lastRenderedPageBreak/>
        <w:t>Beslutningen om stenging av fiskefelt skal treffes av:</w:t>
      </w:r>
    </w:p>
    <w:p w14:paraId="2692A884" w14:textId="77777777" w:rsidR="00A9571C" w:rsidRPr="00804275" w:rsidRDefault="00A9571C" w:rsidP="00A9571C">
      <w:pPr>
        <w:pStyle w:val="NormalWeb"/>
        <w:spacing w:before="0" w:beforeAutospacing="0" w:after="0"/>
        <w:rPr>
          <w:lang w:val="nb-NO"/>
        </w:rPr>
      </w:pPr>
      <w:r w:rsidRPr="00804275">
        <w:rPr>
          <w:lang w:val="nb-NO"/>
        </w:rPr>
        <w:t>- for Norge: Fiskeridirektoratet.</w:t>
      </w:r>
    </w:p>
    <w:p w14:paraId="6357A140" w14:textId="39329E4C" w:rsidR="00A9571C" w:rsidRDefault="00A9571C" w:rsidP="00A9571C">
      <w:pPr>
        <w:pStyle w:val="NormalWeb"/>
        <w:spacing w:before="0" w:beforeAutospacing="0" w:after="0"/>
        <w:rPr>
          <w:lang w:val="nb-NO"/>
        </w:rPr>
      </w:pPr>
      <w:r>
        <w:rPr>
          <w:lang w:val="nb-NO"/>
        </w:rPr>
        <w:t>- for Russland</w:t>
      </w:r>
      <w:r w:rsidRPr="00804275">
        <w:rPr>
          <w:lang w:val="nb-NO"/>
        </w:rPr>
        <w:t>: Det føderale fiskeribyråets territoriale</w:t>
      </w:r>
      <w:r w:rsidR="00EE504E">
        <w:rPr>
          <w:lang w:val="nb-NO"/>
        </w:rPr>
        <w:t xml:space="preserve"> </w:t>
      </w:r>
      <w:r w:rsidR="00EE504E" w:rsidRPr="00804275">
        <w:rPr>
          <w:lang w:val="nb-NO"/>
        </w:rPr>
        <w:t>avdeling</w:t>
      </w:r>
      <w:r w:rsidR="00EE504E">
        <w:rPr>
          <w:lang w:val="nb-NO"/>
        </w:rPr>
        <w:t xml:space="preserve"> for de nordlige havområdene</w:t>
      </w:r>
      <w:r>
        <w:rPr>
          <w:lang w:val="nb-NO"/>
        </w:rPr>
        <w:t xml:space="preserve">. </w:t>
      </w:r>
    </w:p>
    <w:p w14:paraId="33D1F12A" w14:textId="77777777" w:rsidR="00A9571C" w:rsidRDefault="00A9571C" w:rsidP="00A9571C">
      <w:pPr>
        <w:pStyle w:val="NormalWeb"/>
        <w:spacing w:before="0" w:beforeAutospacing="0" w:after="0"/>
        <w:rPr>
          <w:lang w:val="nb-NO"/>
        </w:rPr>
      </w:pPr>
    </w:p>
    <w:p w14:paraId="181D94BA" w14:textId="279C7735" w:rsidR="00A9571C" w:rsidRDefault="00A9571C" w:rsidP="00A9571C">
      <w:pPr>
        <w:pStyle w:val="Listeavsnitt"/>
        <w:numPr>
          <w:ilvl w:val="0"/>
          <w:numId w:val="6"/>
        </w:numPr>
      </w:pPr>
      <w:r w:rsidRPr="00804275">
        <w:t>Åpning av stengte felt skjer i henhold til pkt. 8 i Retningslinjene.</w:t>
      </w:r>
    </w:p>
    <w:p w14:paraId="1C93CD02" w14:textId="77777777" w:rsidR="006B76B9" w:rsidRDefault="006B76B9" w:rsidP="00A9571C">
      <w:pPr>
        <w:rPr>
          <w:b/>
        </w:rPr>
      </w:pPr>
    </w:p>
    <w:p w14:paraId="6618BD51" w14:textId="2F6A5035" w:rsidR="00741722" w:rsidRDefault="00741722" w:rsidP="00A9571C">
      <w:pPr>
        <w:rPr>
          <w:b/>
        </w:rPr>
      </w:pPr>
      <w:r>
        <w:rPr>
          <w:b/>
        </w:rPr>
        <w:t>14.11 Elektronisk fangst- og posisjonsrapportering</w:t>
      </w:r>
    </w:p>
    <w:p w14:paraId="1DA1F758" w14:textId="6D2C91B4" w:rsidR="00741722" w:rsidRDefault="00741722" w:rsidP="00A9571C">
      <w:pPr>
        <w:rPr>
          <w:b/>
        </w:rPr>
      </w:pPr>
    </w:p>
    <w:p w14:paraId="49BA05A1" w14:textId="340C8D4F" w:rsidR="00A9571C" w:rsidRDefault="00A9571C" w:rsidP="00A9571C">
      <w:pPr>
        <w:rPr>
          <w:b/>
        </w:rPr>
      </w:pPr>
      <w:r>
        <w:rPr>
          <w:b/>
        </w:rPr>
        <w:t xml:space="preserve">14.11.1 Status for forslag til </w:t>
      </w:r>
      <w:r w:rsidR="00EE504E">
        <w:rPr>
          <w:b/>
        </w:rPr>
        <w:t>«</w:t>
      </w:r>
      <w:r>
        <w:rPr>
          <w:b/>
        </w:rPr>
        <w:t>Omforent protokoll om overenskomst om saker som gjelder satellittsporingssyst</w:t>
      </w:r>
      <w:r w:rsidR="00CE31A5">
        <w:rPr>
          <w:b/>
        </w:rPr>
        <w:t>e</w:t>
      </w:r>
      <w:r>
        <w:rPr>
          <w:b/>
        </w:rPr>
        <w:t>mer på fiskefartøy</w:t>
      </w:r>
      <w:r w:rsidR="00EE504E">
        <w:rPr>
          <w:b/>
        </w:rPr>
        <w:t>»</w:t>
      </w:r>
    </w:p>
    <w:p w14:paraId="365A5838" w14:textId="10241F89" w:rsidR="00B8592C" w:rsidRDefault="00B8592C" w:rsidP="00A9571C">
      <w:pPr>
        <w:rPr>
          <w:b/>
        </w:rPr>
      </w:pPr>
    </w:p>
    <w:p w14:paraId="5F85AD66" w14:textId="77777777" w:rsidR="00DA714D" w:rsidRPr="00804275" w:rsidRDefault="00DA714D" w:rsidP="00DA714D">
      <w:r w:rsidRPr="00804275">
        <w:t xml:space="preserve">Partene diskuterte </w:t>
      </w:r>
      <w:r>
        <w:t>arbeidet med forslaget til «Omforent protokoll om overenskomst mellom Norge og Russland om saker som gjelder satellittsporingssystemer på fiskefartøy».</w:t>
      </w:r>
      <w:r w:rsidRPr="00804275">
        <w:t xml:space="preserve"> </w:t>
      </w:r>
    </w:p>
    <w:p w14:paraId="6799B569" w14:textId="77777777" w:rsidR="00DA714D" w:rsidRDefault="00DA714D" w:rsidP="00DA714D">
      <w:r w:rsidRPr="00804275">
        <w:t xml:space="preserve">Partene ga Det permanente </w:t>
      </w:r>
      <w:r>
        <w:t xml:space="preserve">utvalg i oppdrag å fortsette </w:t>
      </w:r>
      <w:r w:rsidRPr="00804275">
        <w:t xml:space="preserve">arbeidet med </w:t>
      </w:r>
      <w:r>
        <w:t xml:space="preserve">forslaget til </w:t>
      </w:r>
      <w:r w:rsidRPr="00804275">
        <w:t>den omforente protokollen.</w:t>
      </w:r>
    </w:p>
    <w:p w14:paraId="0ED164A0" w14:textId="77777777" w:rsidR="00DA714D" w:rsidRDefault="00DA714D" w:rsidP="00DA714D"/>
    <w:p w14:paraId="120DFBAF" w14:textId="77777777" w:rsidR="00DA714D" w:rsidRDefault="00DA714D" w:rsidP="00DA714D">
      <w:pPr>
        <w:rPr>
          <w:color w:val="000000"/>
        </w:rPr>
      </w:pPr>
      <w:r>
        <w:rPr>
          <w:color w:val="000000"/>
        </w:rPr>
        <w:t xml:space="preserve">Den norske part informerte </w:t>
      </w:r>
      <w:r w:rsidRPr="00A6069E">
        <w:t xml:space="preserve">om gjeldende regelverk om </w:t>
      </w:r>
      <w:r>
        <w:rPr>
          <w:color w:val="000000"/>
        </w:rPr>
        <w:t>satellittsporing. Forskriftsendringene som trådte i kraft 1. juni 2020 innebærer ikke materielle endringer for russiske fiskefartøy.</w:t>
      </w:r>
    </w:p>
    <w:p w14:paraId="7D8FC57B" w14:textId="77777777" w:rsidR="00424030" w:rsidRDefault="00424030" w:rsidP="00F0570A"/>
    <w:p w14:paraId="1F6CB921" w14:textId="77777777" w:rsidR="00AB431C" w:rsidRPr="00804275" w:rsidRDefault="00AB431C" w:rsidP="00AB431C">
      <w:r w:rsidRPr="00804275">
        <w:rPr>
          <w:b/>
        </w:rPr>
        <w:t xml:space="preserve">14.11.2. Prosedyrer for utveksling av fangst- og aktivitetsdata </w:t>
      </w:r>
      <w:r w:rsidRPr="00804275">
        <w:rPr>
          <w:b/>
        </w:rPr>
        <w:br/>
      </w:r>
    </w:p>
    <w:p w14:paraId="2906F179" w14:textId="77777777" w:rsidR="00AB431C" w:rsidRDefault="00AB431C" w:rsidP="00AB431C">
      <w:r w:rsidRPr="00804275">
        <w:t xml:space="preserve">Partene diskuterte arbeidet med implementering av elektronisk utveksling av data om partenes fiskefartøys aktivitet i den annen parts </w:t>
      </w:r>
      <w:r>
        <w:t>jurisdiksjonsområde (ERS, ECB).</w:t>
      </w:r>
    </w:p>
    <w:p w14:paraId="0A6A6835" w14:textId="77777777" w:rsidR="00AB431C" w:rsidRDefault="00AB431C" w:rsidP="00AB431C"/>
    <w:p w14:paraId="2F2C640A" w14:textId="77777777" w:rsidR="00AB431C" w:rsidRDefault="00AB431C" w:rsidP="00AB431C">
      <w:r w:rsidRPr="0054326E">
        <w:t>Partene merket seg de positive resultatene av testingen av det elektroniske rapporteringssystemet mellom Norge og Russland med virtuelle fartøy i interimsperioden.</w:t>
      </w:r>
      <w:r>
        <w:t xml:space="preserve"> </w:t>
      </w:r>
    </w:p>
    <w:p w14:paraId="5506A29B" w14:textId="77777777" w:rsidR="00AB431C" w:rsidRPr="001B1966" w:rsidRDefault="00AB431C" w:rsidP="00AB431C"/>
    <w:p w14:paraId="7A98FF61" w14:textId="77777777" w:rsidR="00AB431C" w:rsidRPr="00A05BBD" w:rsidRDefault="00AB431C" w:rsidP="00AB431C">
      <w:pPr>
        <w:rPr>
          <w:color w:val="000000" w:themeColor="text1"/>
        </w:rPr>
      </w:pPr>
      <w:r w:rsidRPr="00A05BBD">
        <w:rPr>
          <w:color w:val="000000" w:themeColor="text1"/>
        </w:rPr>
        <w:t xml:space="preserve">Partene var </w:t>
      </w:r>
      <w:r>
        <w:rPr>
          <w:color w:val="000000" w:themeColor="text1"/>
        </w:rPr>
        <w:t>enige om å bestrebe seg</w:t>
      </w:r>
      <w:r w:rsidRPr="00A05BBD">
        <w:rPr>
          <w:color w:val="000000" w:themeColor="text1"/>
        </w:rPr>
        <w:t xml:space="preserve"> </w:t>
      </w:r>
      <w:r>
        <w:rPr>
          <w:color w:val="000000" w:themeColor="text1"/>
        </w:rPr>
        <w:t>p</w:t>
      </w:r>
      <w:r w:rsidRPr="00A05BBD">
        <w:rPr>
          <w:color w:val="000000" w:themeColor="text1"/>
        </w:rPr>
        <w:t>å</w:t>
      </w:r>
      <w:r>
        <w:rPr>
          <w:color w:val="000000" w:themeColor="text1"/>
        </w:rPr>
        <w:t xml:space="preserve"> å</w:t>
      </w:r>
      <w:r w:rsidRPr="00A05BBD">
        <w:rPr>
          <w:color w:val="000000" w:themeColor="text1"/>
        </w:rPr>
        <w:t xml:space="preserve"> avslutte testingen av ERS </w:t>
      </w:r>
      <w:r w:rsidRPr="0054326E">
        <w:rPr>
          <w:color w:val="000000" w:themeColor="text1"/>
        </w:rPr>
        <w:t>for reelle fartøy i 2021 og forberede overgangen til elektronisk datautveksling innen 2022.</w:t>
      </w:r>
    </w:p>
    <w:p w14:paraId="5A8A1BBB" w14:textId="77777777" w:rsidR="00AB431C" w:rsidRDefault="00AB431C" w:rsidP="00AB431C">
      <w:pPr>
        <w:rPr>
          <w:color w:val="000000" w:themeColor="text1"/>
        </w:rPr>
      </w:pPr>
    </w:p>
    <w:p w14:paraId="7F56B98F" w14:textId="77777777" w:rsidR="00AB431C" w:rsidRPr="00A05BBD" w:rsidRDefault="00AB431C" w:rsidP="00AB431C">
      <w:pPr>
        <w:rPr>
          <w:color w:val="000000" w:themeColor="text1"/>
        </w:rPr>
      </w:pPr>
      <w:r w:rsidRPr="00A05BBD">
        <w:rPr>
          <w:color w:val="000000" w:themeColor="text1"/>
        </w:rPr>
        <w:t xml:space="preserve">Partene </w:t>
      </w:r>
      <w:r>
        <w:rPr>
          <w:color w:val="000000" w:themeColor="text1"/>
        </w:rPr>
        <w:t>var enige om at Arbeidsgruppen</w:t>
      </w:r>
      <w:r w:rsidRPr="00A05BBD">
        <w:rPr>
          <w:color w:val="000000" w:themeColor="text1"/>
        </w:rPr>
        <w:t xml:space="preserve"> for elektr</w:t>
      </w:r>
      <w:r>
        <w:rPr>
          <w:color w:val="000000" w:themeColor="text1"/>
        </w:rPr>
        <w:t xml:space="preserve">onisk datautveksling skal fortsette arbeidet med </w:t>
      </w:r>
      <w:r w:rsidRPr="00A05BBD">
        <w:rPr>
          <w:color w:val="000000" w:themeColor="text1"/>
        </w:rPr>
        <w:t xml:space="preserve">en rapport om resultatene av testingen </w:t>
      </w:r>
      <w:r>
        <w:rPr>
          <w:color w:val="000000" w:themeColor="text1"/>
        </w:rPr>
        <w:t>som så skal</w:t>
      </w:r>
      <w:r w:rsidRPr="00A05BBD">
        <w:rPr>
          <w:color w:val="000000" w:themeColor="text1"/>
        </w:rPr>
        <w:t xml:space="preserve"> legge</w:t>
      </w:r>
      <w:r>
        <w:rPr>
          <w:color w:val="000000" w:themeColor="text1"/>
        </w:rPr>
        <w:t>s</w:t>
      </w:r>
      <w:r w:rsidRPr="00A05BBD">
        <w:rPr>
          <w:color w:val="000000" w:themeColor="text1"/>
        </w:rPr>
        <w:t xml:space="preserve"> </w:t>
      </w:r>
      <w:r>
        <w:rPr>
          <w:color w:val="000000" w:themeColor="text1"/>
        </w:rPr>
        <w:t xml:space="preserve">frem for behandling i </w:t>
      </w:r>
      <w:r w:rsidRPr="00A05BBD">
        <w:rPr>
          <w:color w:val="000000" w:themeColor="text1"/>
        </w:rPr>
        <w:t xml:space="preserve">Det permanente utvalg </w:t>
      </w:r>
      <w:r>
        <w:rPr>
          <w:color w:val="000000" w:themeColor="text1"/>
        </w:rPr>
        <w:t xml:space="preserve">og gi grunnlag for </w:t>
      </w:r>
      <w:r w:rsidRPr="0054326E">
        <w:rPr>
          <w:color w:val="000000" w:themeColor="text1"/>
        </w:rPr>
        <w:t>overgang til</w:t>
      </w:r>
      <w:r>
        <w:rPr>
          <w:color w:val="000000" w:themeColor="text1"/>
        </w:rPr>
        <w:t xml:space="preserve"> ERS-systemet. </w:t>
      </w:r>
    </w:p>
    <w:p w14:paraId="4F735D2B" w14:textId="17CA0BC5" w:rsidR="008A3A90" w:rsidRDefault="008A3A90" w:rsidP="00F0570A"/>
    <w:p w14:paraId="3D32538B" w14:textId="77777777" w:rsidR="008A3A90" w:rsidRPr="00821BED" w:rsidRDefault="008A3A90" w:rsidP="00F0570A"/>
    <w:p w14:paraId="5EFF6857" w14:textId="77777777" w:rsidR="004C0A38" w:rsidRPr="00647D83" w:rsidRDefault="004C0A38" w:rsidP="004C0A38">
      <w:pPr>
        <w:rPr>
          <w:b/>
          <w:color w:val="000000"/>
        </w:rPr>
      </w:pPr>
      <w:r w:rsidRPr="00647D83">
        <w:rPr>
          <w:b/>
          <w:color w:val="000000"/>
        </w:rPr>
        <w:t>15. Felles forskning på levende marine ressurser i 2021</w:t>
      </w:r>
    </w:p>
    <w:p w14:paraId="0752B8A3" w14:textId="77777777" w:rsidR="004C0A38" w:rsidRPr="00647D83" w:rsidRDefault="004C0A38" w:rsidP="004C0A38">
      <w:pPr>
        <w:rPr>
          <w:b/>
          <w:color w:val="000000"/>
        </w:rPr>
      </w:pPr>
    </w:p>
    <w:p w14:paraId="0B81EF54" w14:textId="77777777" w:rsidR="004C0A38" w:rsidRPr="00647D83" w:rsidRDefault="004C0A38" w:rsidP="004C0A38">
      <w:pPr>
        <w:rPr>
          <w:color w:val="000000"/>
        </w:rPr>
      </w:pPr>
      <w:r w:rsidRPr="00647D83">
        <w:rPr>
          <w:color w:val="000000"/>
        </w:rPr>
        <w:t xml:space="preserve">Partene viste til at det norsk-russiske havforskningssamarbeidet representerer en av de lengste og beste tradisjoner i samarbeidet mellom de to land. Slik forskning er en nødvendig forutsetning for å skaffe til veie pålitelige vurderinger av fellesbestandenes tilstand, og partene var enige om at vitenskapelige undersøkelser er en forutsetning for å fastsette kvoter og sikre et bærekraftig fiske. </w:t>
      </w:r>
    </w:p>
    <w:p w14:paraId="12C72024" w14:textId="77777777" w:rsidR="004C0A38" w:rsidRPr="00647D83" w:rsidRDefault="004C0A38" w:rsidP="004C0A38">
      <w:pPr>
        <w:rPr>
          <w:color w:val="000000"/>
        </w:rPr>
      </w:pPr>
    </w:p>
    <w:p w14:paraId="7C28C883" w14:textId="77777777" w:rsidR="004C0A38" w:rsidRPr="00647D83" w:rsidRDefault="004C0A38" w:rsidP="004C0A38">
      <w:pPr>
        <w:rPr>
          <w:color w:val="000000"/>
        </w:rPr>
      </w:pPr>
      <w:r w:rsidRPr="00647D83">
        <w:rPr>
          <w:color w:val="000000"/>
        </w:rPr>
        <w:t xml:space="preserve">Fullstendig toktdekning av den geografiske utbredelsen for de viktigste bestandene er en forutsetning for god rådgivning. For å øke robustheten i toktgjennomføringen vil partene søke om tilgang til hverandres soner på felles økosystemtokt. </w:t>
      </w:r>
    </w:p>
    <w:p w14:paraId="43A135B6" w14:textId="77777777" w:rsidR="004C0A38" w:rsidRPr="00647D83" w:rsidRDefault="004C0A38" w:rsidP="004C0A38">
      <w:pPr>
        <w:rPr>
          <w:color w:val="000000"/>
        </w:rPr>
      </w:pPr>
    </w:p>
    <w:p w14:paraId="1A966528" w14:textId="77777777" w:rsidR="004C0A38" w:rsidRPr="00647D83" w:rsidRDefault="004C0A38" w:rsidP="004C0A38">
      <w:pPr>
        <w:rPr>
          <w:color w:val="000000"/>
        </w:rPr>
      </w:pPr>
      <w:r w:rsidRPr="00647D83">
        <w:rPr>
          <w:color w:val="000000"/>
        </w:rPr>
        <w:t xml:space="preserve">Partene henviser til samarbeidet om gjennomføring av felles tokt og arbeidet med innsamling av biologiske og oseanografiske data. Begge parter arbeider med å harmonisere </w:t>
      </w:r>
      <w:r w:rsidRPr="00647D83">
        <w:rPr>
          <w:color w:val="000000"/>
        </w:rPr>
        <w:lastRenderedPageBreak/>
        <w:t>arbeidsprosedyrene og har til hensikt å utarbeide en felles beskrivelse av gjennomføringen av slike tokt.</w:t>
      </w:r>
    </w:p>
    <w:p w14:paraId="16B36170" w14:textId="77777777" w:rsidR="004C0A38" w:rsidRPr="00647D83" w:rsidRDefault="004C0A38" w:rsidP="004C0A38">
      <w:pPr>
        <w:rPr>
          <w:color w:val="000000"/>
        </w:rPr>
      </w:pPr>
    </w:p>
    <w:p w14:paraId="7AADB81C" w14:textId="77777777" w:rsidR="004C0A38" w:rsidRPr="00647D83" w:rsidRDefault="004C0A38" w:rsidP="004C0A38">
      <w:pPr>
        <w:rPr>
          <w:color w:val="000000"/>
        </w:rPr>
      </w:pPr>
      <w:r w:rsidRPr="00647D83">
        <w:rPr>
          <w:color w:val="000000"/>
        </w:rPr>
        <w:t xml:space="preserve">Partene understreket betydningen av å gjøre det enkelt at forskningsfartøy fra én part skal kunne arbeide i den annen parts økonomiske sone, og vil fortsette arbeidet med å forenkle prosedyrene for utstedelse av tillatelser og gjennomføring av toktene, herunder å kunne gjøre endringer for omsøkte fartøy og deres kapteiner.  </w:t>
      </w:r>
    </w:p>
    <w:p w14:paraId="757D13BD" w14:textId="77777777" w:rsidR="004C0A38" w:rsidRPr="00CA0BF5" w:rsidRDefault="004C0A38" w:rsidP="004C0A38"/>
    <w:p w14:paraId="5A6B2661" w14:textId="77777777" w:rsidR="004C0A38" w:rsidRPr="00CA0BF5" w:rsidRDefault="004C0A38" w:rsidP="004C0A38">
      <w:pPr>
        <w:pStyle w:val="Brdtekstinnrykk"/>
        <w:spacing w:after="0"/>
        <w:ind w:left="0"/>
        <w:contextualSpacing/>
        <w:jc w:val="both"/>
      </w:pPr>
      <w:r w:rsidRPr="005E11AF">
        <w:t xml:space="preserve">Den norske part ba om </w:t>
      </w:r>
      <w:r w:rsidRPr="004C0A38">
        <w:t>bekreftelse på</w:t>
      </w:r>
      <w:r>
        <w:t xml:space="preserve"> </w:t>
      </w:r>
      <w:r w:rsidRPr="005E11AF">
        <w:t>adgang til forskning med bruk av bunntrål ved forskningstokt på den russiske delen av kontinentalsokkelen i internasjonal del av Barentshavet, slik den er definert ved Overenskomst mellom Kongeriket Norge og Den Russiske Føderasjon om maritim avgrensning og samarbeid i Barentshavet og Polhavet av 15. september 2010. Samtidig bekreftet den norske part at den gir den russiske part tilsvarende adgang ved forskningstokt på den norske delen av kontinentalsokkelen i det samme farvann.</w:t>
      </w:r>
    </w:p>
    <w:p w14:paraId="7B1F78B0" w14:textId="77777777" w:rsidR="004C0A38" w:rsidRPr="00CA0BF5" w:rsidRDefault="004C0A38" w:rsidP="004C0A38">
      <w:pPr>
        <w:pStyle w:val="Brdtekstinnrykk"/>
        <w:spacing w:after="0"/>
        <w:ind w:left="0"/>
        <w:contextualSpacing/>
        <w:jc w:val="both"/>
      </w:pPr>
      <w:r w:rsidRPr="00CA0BF5">
        <w:t>Den russiske part informerte om at man vil vurdere forslaget fra den norske part under forutsetning av at dette oversendes til den russiske part på fastsatt måte.</w:t>
      </w:r>
    </w:p>
    <w:p w14:paraId="0165FA18" w14:textId="77777777" w:rsidR="004C0A38" w:rsidRPr="00647D83" w:rsidRDefault="004C0A38" w:rsidP="004C0A38"/>
    <w:p w14:paraId="411C962B" w14:textId="77777777" w:rsidR="004C0A38" w:rsidRPr="00647D83" w:rsidRDefault="004C0A38" w:rsidP="004C0A38">
      <w:pPr>
        <w:rPr>
          <w:color w:val="000000"/>
        </w:rPr>
      </w:pPr>
      <w:r w:rsidRPr="00647D83">
        <w:rPr>
          <w:color w:val="000000"/>
        </w:rPr>
        <w:t>Partene konstaterte at det er uunngåelig med et uttak av levende marine ressurser under gjennomføringen av forskningstokt. Med hensyn til informasjonsutvekslingen, skal partene fortsette arbeidet med å harmonisere lovgivningene om gjennomføring av forskning på levende marine ressurser som uunngåelig medfører ressursuttak til vitenskapelige formål.</w:t>
      </w:r>
    </w:p>
    <w:p w14:paraId="00B9CEEF" w14:textId="77777777" w:rsidR="004C0A38" w:rsidRPr="00647D83" w:rsidRDefault="004C0A38" w:rsidP="004C0A38">
      <w:pPr>
        <w:rPr>
          <w:color w:val="000000"/>
        </w:rPr>
      </w:pPr>
    </w:p>
    <w:p w14:paraId="73445C18" w14:textId="77777777" w:rsidR="004C0A38" w:rsidRPr="00647D83" w:rsidRDefault="004C0A38" w:rsidP="004C0A38">
      <w:pPr>
        <w:rPr>
          <w:color w:val="000000"/>
        </w:rPr>
      </w:pPr>
      <w:r w:rsidRPr="00647D83">
        <w:rPr>
          <w:color w:val="000000"/>
        </w:rPr>
        <w:t>Den norske part uttrykte bekymring i forbindelse med de vanskelighetene som har oppstått med innsamling av forskningsdata som brukes for bestandsvurdering av levende marine ressurser og fastsettelse av TAC, knyttet til det obligatoriske kravet som er fastsatt i gjeldende russisk lovgivning om å destruere levende marine ressurser som tas under ressursforskning i Russlands jurisdiksjonsområder.</w:t>
      </w:r>
    </w:p>
    <w:p w14:paraId="208E0A8B" w14:textId="77777777" w:rsidR="004C0A38" w:rsidRPr="00647D83" w:rsidRDefault="004C0A38" w:rsidP="004C0A38">
      <w:pPr>
        <w:rPr>
          <w:color w:val="000000"/>
        </w:rPr>
      </w:pPr>
    </w:p>
    <w:p w14:paraId="04374540" w14:textId="77777777" w:rsidR="004C0A38" w:rsidRPr="00647D83" w:rsidRDefault="004C0A38" w:rsidP="004C0A38">
      <w:pPr>
        <w:rPr>
          <w:color w:val="000000"/>
        </w:rPr>
      </w:pPr>
      <w:r w:rsidRPr="00647D83">
        <w:rPr>
          <w:color w:val="000000"/>
        </w:rPr>
        <w:t xml:space="preserve">Den norske part informerte den russiske part om at norsk lovgivning fastsetter utkastforbud for levende marine ressurser og forbud mot bruk av flere fiskearter til oppmaling, samt at dette utkastforbudet gjelder levende marine ressurser som tas i alle områder under norsk fiskerijurisdiksjon. Partene er imidlertid klar over motsetningene i de to lands lovgivning om fangst av levende marine ressurser tatt som del av vitenskapelige undersøkelser, og vil fortsatt arbeide for en harmonisering av lover og regler for vitenskapelige undersøkelser på levende marine ressurser der fangst i forskningshensikt er uunngåelig. </w:t>
      </w:r>
    </w:p>
    <w:p w14:paraId="5768580E" w14:textId="77777777" w:rsidR="004C0A38" w:rsidRPr="00647D83" w:rsidRDefault="004C0A38" w:rsidP="004C0A38">
      <w:pPr>
        <w:rPr>
          <w:color w:val="000000"/>
        </w:rPr>
      </w:pPr>
    </w:p>
    <w:p w14:paraId="5906E694" w14:textId="77777777" w:rsidR="004C0A38" w:rsidRPr="00647D83" w:rsidRDefault="004C0A38" w:rsidP="004C0A38">
      <w:pPr>
        <w:rPr>
          <w:color w:val="000000"/>
        </w:rPr>
      </w:pPr>
      <w:r w:rsidRPr="00647D83">
        <w:rPr>
          <w:color w:val="000000"/>
        </w:rPr>
        <w:t xml:space="preserve">Partene merket seg at økt innsamling av data på alders- og lengdesammensetningen fra kommersielt fiske har bidratt til å styrke datagrunnlaget for vurdering av bestandene av torsk og hyse de siste årene. Det er likevel behov for å fortsette arbeidet med å styrke innhentingen av prøver fra det kommersielle fisket. Partene ble enige om å treffe relevante tiltak, inkludert tilleggsfinansiering, for å øke omfanget av innsamlede forskningsdata og forbedre informasjonsgrunnlaget for vurdering av bestander. </w:t>
      </w:r>
    </w:p>
    <w:p w14:paraId="78C89F44" w14:textId="77777777" w:rsidR="004C0A38" w:rsidRPr="00647D83" w:rsidRDefault="004C0A38" w:rsidP="004C0A38">
      <w:pPr>
        <w:rPr>
          <w:color w:val="000000"/>
        </w:rPr>
      </w:pPr>
    </w:p>
    <w:p w14:paraId="4392FC4C" w14:textId="77777777" w:rsidR="004C0A38" w:rsidRPr="00647D83" w:rsidRDefault="004C0A38" w:rsidP="004C0A38">
      <w:pPr>
        <w:rPr>
          <w:color w:val="000000"/>
        </w:rPr>
      </w:pPr>
      <w:r w:rsidRPr="00647D83">
        <w:rPr>
          <w:color w:val="000000"/>
        </w:rPr>
        <w:t xml:space="preserve">Partene fastsatte fangstkvanta for noen arter for gjennomføring av forskningsarbeid på levende marine ressurser, overvåking av disse bestandene og innsamling av data for å treffe forvaltningsbeslutninger. Av hensyn til transparensen i det norsk-russiske forskningssamarbeidet understrekes betydningen av at hele fangsten for disse formål, inklusive bifangst, skal rapporteres på vedtatt statistikkskjema. Havforskningsinstituttet og VNIRO vil i god tid før toktstart utveksle informasjon på fastsatt måte om antall og navn på </w:t>
      </w:r>
      <w:r w:rsidRPr="00647D83">
        <w:rPr>
          <w:color w:val="000000"/>
        </w:rPr>
        <w:lastRenderedPageBreak/>
        <w:t xml:space="preserve">fartøy som skal delta i disse undersøkelsene og overvåking av levende marine ressurser, tid for gjennomføring av disse og fangstkvanta, jf. Vedlegg 10. </w:t>
      </w:r>
    </w:p>
    <w:p w14:paraId="78E5CE8A" w14:textId="77777777" w:rsidR="004C0A38" w:rsidRPr="00647D83" w:rsidRDefault="004C0A38" w:rsidP="004C0A38">
      <w:pPr>
        <w:rPr>
          <w:color w:val="000000"/>
        </w:rPr>
      </w:pPr>
    </w:p>
    <w:p w14:paraId="233189A8" w14:textId="77777777" w:rsidR="004C0A38" w:rsidRPr="00647D83" w:rsidRDefault="004C0A38" w:rsidP="004C0A38">
      <w:pPr>
        <w:rPr>
          <w:color w:val="000000"/>
        </w:rPr>
      </w:pPr>
      <w:r w:rsidRPr="00647D83">
        <w:rPr>
          <w:color w:val="000000"/>
        </w:rPr>
        <w:t>Partene vil gi rett til fiske på og fangst av sine levende marine ressurser i sine farvann til fartøyer fra den andre part i volum som vist i Vedlegg 10.</w:t>
      </w:r>
    </w:p>
    <w:p w14:paraId="3E7ABFE2" w14:textId="77777777" w:rsidR="004C0A38" w:rsidRPr="00647D83" w:rsidRDefault="004C0A38" w:rsidP="004C0A38">
      <w:pPr>
        <w:rPr>
          <w:color w:val="000000"/>
        </w:rPr>
      </w:pPr>
    </w:p>
    <w:p w14:paraId="06201061" w14:textId="77777777" w:rsidR="004C0A38" w:rsidRPr="00647D83" w:rsidRDefault="004C0A38" w:rsidP="004C0A38">
      <w:pPr>
        <w:rPr>
          <w:color w:val="000000"/>
        </w:rPr>
      </w:pPr>
      <w:r w:rsidRPr="00647D83">
        <w:rPr>
          <w:color w:val="000000"/>
        </w:rPr>
        <w:t>Partene var enige om å gjennomføre utveksling av alle biologiske og oseanografiske data som trengs for å vurdere fellesbestandene og for å vurdere miljøtilstanden, i samsvar med Vedlegg 10.</w:t>
      </w:r>
    </w:p>
    <w:p w14:paraId="17211376" w14:textId="77777777" w:rsidR="004C0A38" w:rsidRPr="00647D83" w:rsidRDefault="004C0A38" w:rsidP="004C0A38">
      <w:pPr>
        <w:rPr>
          <w:color w:val="000000"/>
        </w:rPr>
      </w:pPr>
    </w:p>
    <w:p w14:paraId="6AF44E83" w14:textId="77777777" w:rsidR="004C0A38" w:rsidRPr="00647D83" w:rsidRDefault="004C0A38" w:rsidP="004C0A38">
      <w:pPr>
        <w:rPr>
          <w:color w:val="000000"/>
        </w:rPr>
      </w:pPr>
      <w:r w:rsidRPr="00647D83">
        <w:rPr>
          <w:color w:val="000000"/>
        </w:rPr>
        <w:t>Partene bekreftet at forskning på marine ressurser i begge staters jurisdiksjonsområder skal gjennomføres i samsvar med lovgivningen i den staten hvis jurisdiksjonsområde slik forskning utøves i, tatt i betraktning Avtalen av 11. april 1975 om samarbeid innen fiskerinæringen og Avtalen av 15. oktober 1976 om gjensidige fiskeriforbindelser.</w:t>
      </w:r>
    </w:p>
    <w:p w14:paraId="3974DDB8" w14:textId="77777777" w:rsidR="004C0A38" w:rsidRPr="00647D83" w:rsidRDefault="004C0A38" w:rsidP="004C0A38">
      <w:pPr>
        <w:rPr>
          <w:color w:val="000000"/>
        </w:rPr>
      </w:pPr>
    </w:p>
    <w:p w14:paraId="536AA57F" w14:textId="77777777" w:rsidR="004C0A38" w:rsidRPr="00647D83" w:rsidRDefault="004C0A38" w:rsidP="004C0A38">
      <w:pPr>
        <w:rPr>
          <w:color w:val="000000"/>
        </w:rPr>
      </w:pPr>
      <w:r w:rsidRPr="00647D83">
        <w:rPr>
          <w:color w:val="000000"/>
        </w:rPr>
        <w:t xml:space="preserve">Partene vedtok det felles norsk-russiske forskningsprogrammet på levende marine ressurser for 2021, jf. Vedlegg 10. </w:t>
      </w:r>
    </w:p>
    <w:p w14:paraId="3D5BE82E" w14:textId="77777777" w:rsidR="004C0A38" w:rsidRPr="00647D83" w:rsidRDefault="004C0A38" w:rsidP="004C0A38">
      <w:pPr>
        <w:rPr>
          <w:color w:val="000000"/>
        </w:rPr>
      </w:pPr>
    </w:p>
    <w:p w14:paraId="09E70DE6" w14:textId="77777777" w:rsidR="004C0A38" w:rsidRPr="00647D83" w:rsidRDefault="004C0A38" w:rsidP="004C0A38">
      <w:pPr>
        <w:rPr>
          <w:color w:val="000000"/>
        </w:rPr>
      </w:pPr>
      <w:r w:rsidRPr="00647D83">
        <w:rPr>
          <w:color w:val="000000"/>
        </w:rPr>
        <w:t xml:space="preserve">Den russiske part informerte om at man vil vurdere muligheten for å gjennomføre fiskeriforskningstokt med norske forskningsfartøy i Russlands økonomiske sone i Barentshavet (med unntak av noen områder av Barentshavet som fastsettes av Det russiske forsvarsministeriet) basert på russisk lovgivning, under forutsetning av at en representant for Det russiske forsvarsministeriet er til stede om bord, med fullmakter til å kontrollere at søknadsformålet og oppgavene til forskningstoktet er i overensstemmelse med det som faktisk gjennomføres og med en fullstendig og troverdig liste over det utstyret som brukes under forskningstoktene. </w:t>
      </w:r>
    </w:p>
    <w:p w14:paraId="000CD43A" w14:textId="77777777" w:rsidR="004C0A38" w:rsidRPr="00647D83" w:rsidRDefault="004C0A38" w:rsidP="004C0A38">
      <w:pPr>
        <w:rPr>
          <w:color w:val="000000"/>
        </w:rPr>
      </w:pPr>
    </w:p>
    <w:p w14:paraId="073653DF" w14:textId="77777777" w:rsidR="004C0A38" w:rsidRPr="00647D83" w:rsidRDefault="004C0A38" w:rsidP="004C0A38">
      <w:pPr>
        <w:rPr>
          <w:color w:val="000000"/>
        </w:rPr>
      </w:pPr>
      <w:r w:rsidRPr="00647D83">
        <w:rPr>
          <w:color w:val="000000"/>
        </w:rPr>
        <w:t>En representant fra det russiske forskningsinstituttet VNIRO, som behersker engelsk eller norsk, skal også være til stede om bord. Den norske part garanterer at de russiske representantene vil få kost, losji og fullgode arbeidsforhold om bord på forskningsfartøyet. De russiske representantene vil mønstre på og av det norske fartøyet i Murmansk. Det russiske forsvarsministeriet forbeholder seg retten til å avbryte (suspendere) påbegynte forskningstokt i tidsrom der Russlands marine gjennomfører øvings- og opplæringstiltak.</w:t>
      </w:r>
    </w:p>
    <w:p w14:paraId="4A3C383A" w14:textId="77777777" w:rsidR="004C0A38" w:rsidRPr="00647D83" w:rsidRDefault="004C0A38" w:rsidP="004C0A38">
      <w:pPr>
        <w:rPr>
          <w:color w:val="000000"/>
        </w:rPr>
      </w:pPr>
    </w:p>
    <w:p w14:paraId="0345E2A2" w14:textId="77777777" w:rsidR="004C0A38" w:rsidRPr="00647D83" w:rsidRDefault="004C0A38" w:rsidP="004C0A38">
      <w:pPr>
        <w:rPr>
          <w:color w:val="000000"/>
        </w:rPr>
      </w:pPr>
      <w:r w:rsidRPr="00647D83">
        <w:rPr>
          <w:color w:val="000000"/>
        </w:rPr>
        <w:t xml:space="preserve">Den norske part uttalte at tilsvarende representasjon vil kunne gjøres på samme måte ved gjennomføring av russiske forskningstokt i norske havområder. Når Russlands marine gjennomfører øvings- og opplæringstiltak, angis områder som midlertidig er stengt for skipsfart via relevante varslingssystem til tidspunkter som gjør det mulig å justere forskningsfartøyets seilingsrute. </w:t>
      </w:r>
    </w:p>
    <w:p w14:paraId="2B140EC9" w14:textId="77777777" w:rsidR="004C0A38" w:rsidRPr="00647D83" w:rsidRDefault="004C0A38" w:rsidP="004C0A38">
      <w:pPr>
        <w:rPr>
          <w:color w:val="000000"/>
        </w:rPr>
      </w:pPr>
    </w:p>
    <w:p w14:paraId="3B87F5C3" w14:textId="77777777" w:rsidR="004C0A38" w:rsidRPr="00647D83" w:rsidRDefault="004C0A38" w:rsidP="004C0A38">
      <w:pPr>
        <w:rPr>
          <w:color w:val="000000"/>
        </w:rPr>
      </w:pPr>
      <w:r w:rsidRPr="00647D83">
        <w:rPr>
          <w:color w:val="000000"/>
        </w:rPr>
        <w:t>Partene var enige om at nevnte vilkår tas i betraktning ved godkjenning av søknaden og gjennomføring av fiskeriforskningstokt.</w:t>
      </w:r>
    </w:p>
    <w:p w14:paraId="7F472CF0" w14:textId="77777777" w:rsidR="00EE504E" w:rsidRDefault="00EE504E" w:rsidP="003C0171">
      <w:pPr>
        <w:rPr>
          <w:b/>
        </w:rPr>
      </w:pPr>
    </w:p>
    <w:p w14:paraId="45667A1F" w14:textId="01BA445C" w:rsidR="003C0171" w:rsidRDefault="003C0171" w:rsidP="003C0171">
      <w:pPr>
        <w:rPr>
          <w:b/>
        </w:rPr>
      </w:pPr>
      <w:r w:rsidRPr="00821BED">
        <w:rPr>
          <w:b/>
        </w:rPr>
        <w:t>15.1 Om utbredelse av fellesbestander i Polhavet</w:t>
      </w:r>
    </w:p>
    <w:p w14:paraId="3454E98D" w14:textId="7A497643" w:rsidR="003C0171" w:rsidRPr="000F7A2F" w:rsidRDefault="003C0171" w:rsidP="003C0171">
      <w:pPr>
        <w:pStyle w:val="xmsonormal"/>
      </w:pPr>
      <w:r w:rsidRPr="000F7A2F">
        <w:t>Partene tok i betraktning den voksende interessen for Polhavet og partenes rolle</w:t>
      </w:r>
      <w:r>
        <w:t>r</w:t>
      </w:r>
      <w:r w:rsidRPr="000F7A2F">
        <w:t xml:space="preserve"> i dette området. Partene bekreftet at Norge og Russland som kyststater </w:t>
      </w:r>
      <w:r>
        <w:t xml:space="preserve">viser </w:t>
      </w:r>
      <w:r w:rsidRPr="000F7A2F">
        <w:t xml:space="preserve">grunnleggende interesse </w:t>
      </w:r>
      <w:r w:rsidR="001C37B3">
        <w:t>for</w:t>
      </w:r>
      <w:r w:rsidRPr="000F7A2F">
        <w:t xml:space="preserve"> og </w:t>
      </w:r>
      <w:r w:rsidR="001C37B3">
        <w:t xml:space="preserve">har </w:t>
      </w:r>
      <w:r w:rsidRPr="000F7A2F">
        <w:t xml:space="preserve">et hovedansvar for bevaring og rasjonell forvaltning av de viltlevende marine ressursene i Barentshavet og Polhavet, i samsvar med folkeretten. I denne sammenheng ble det vist til møtene mellom de fem kyststatene til Polhavet (Norge, Russland, Canada, </w:t>
      </w:r>
      <w:r w:rsidRPr="000F7A2F">
        <w:lastRenderedPageBreak/>
        <w:t xml:space="preserve">Danmark/Grønland og USA) i Oslo i juni 2010, i Washington i mai 2013 og Nuuk i februar 2014, samt undertegning av en erklæring om tiltak mot uregulert fiske i internasjonal del av Polhavet i Oslo i juli 2015. </w:t>
      </w:r>
    </w:p>
    <w:p w14:paraId="38908CE1" w14:textId="1D547708" w:rsidR="003C0171" w:rsidRPr="00436CAA" w:rsidRDefault="001C37B3" w:rsidP="003C0171">
      <w:pPr>
        <w:pStyle w:val="Rentekst"/>
        <w:rPr>
          <w:rFonts w:ascii="Times New Roman" w:hAnsi="Times New Roman"/>
          <w:lang w:val="nb-NO"/>
        </w:rPr>
      </w:pPr>
      <w:r>
        <w:rPr>
          <w:rFonts w:ascii="Times New Roman" w:hAnsi="Times New Roman"/>
          <w:sz w:val="24"/>
          <w:szCs w:val="24"/>
          <w:lang w:val="nb-NO" w:eastAsia="nb-NO"/>
        </w:rPr>
        <w:t>«</w:t>
      </w:r>
      <w:r w:rsidR="003C0171">
        <w:rPr>
          <w:rFonts w:ascii="Times New Roman" w:hAnsi="Times New Roman"/>
          <w:sz w:val="24"/>
          <w:szCs w:val="24"/>
          <w:lang w:val="nb-NO" w:eastAsia="nb-NO"/>
        </w:rPr>
        <w:t>Avtale om å hindre uregulert fiske i internasjonal del av Polhavet</w:t>
      </w:r>
      <w:r>
        <w:rPr>
          <w:rFonts w:ascii="Times New Roman" w:hAnsi="Times New Roman"/>
          <w:sz w:val="24"/>
          <w:szCs w:val="24"/>
          <w:lang w:val="nb-NO" w:eastAsia="nb-NO"/>
        </w:rPr>
        <w:t xml:space="preserve">», </w:t>
      </w:r>
      <w:r w:rsidR="003C0171" w:rsidRPr="00436CAA">
        <w:rPr>
          <w:rFonts w:ascii="Times New Roman" w:hAnsi="Times New Roman"/>
          <w:sz w:val="24"/>
          <w:szCs w:val="24"/>
          <w:lang w:val="nb-NO" w:eastAsia="nb-NO"/>
        </w:rPr>
        <w:t>som i tillegg til de fem kyststatene også omfatter Japan, Sør-Korea, Kina, Island og EU, ble fremforhandlet fra 2015 til 2017 og undertegnet</w:t>
      </w:r>
      <w:r w:rsidR="003C0171">
        <w:rPr>
          <w:rFonts w:ascii="Times New Roman" w:hAnsi="Times New Roman"/>
          <w:sz w:val="24"/>
          <w:szCs w:val="24"/>
          <w:lang w:val="nb-NO" w:eastAsia="nb-NO"/>
        </w:rPr>
        <w:t xml:space="preserve"> 3.</w:t>
      </w:r>
      <w:r w:rsidR="003C0171" w:rsidRPr="00436CAA">
        <w:rPr>
          <w:rFonts w:ascii="Times New Roman" w:hAnsi="Times New Roman"/>
          <w:sz w:val="24"/>
          <w:szCs w:val="24"/>
          <w:lang w:val="nb-NO" w:eastAsia="nb-NO"/>
        </w:rPr>
        <w:t xml:space="preserve"> oktober 2018 (heretter Avtalen). Avtalen legger stor vekt på forskning og overvåkning og oppretter et Joint Program of Scientific Research and Monitoring. For å besvare spørsmål som har oppstått i løpet av møter mellom myndighetene, har det parallelt vært avholdt møter mellom forskere fra flere land. Det har vært avholdt forskermøter i 2011, 2013, 2015, 2016 og 2017. Russland deltok ikke i</w:t>
      </w:r>
      <w:r w:rsidR="003C0171">
        <w:rPr>
          <w:rFonts w:ascii="Times New Roman" w:hAnsi="Times New Roman"/>
          <w:sz w:val="24"/>
          <w:szCs w:val="24"/>
          <w:lang w:val="nb-NO" w:eastAsia="nb-NO"/>
        </w:rPr>
        <w:t xml:space="preserve"> </w:t>
      </w:r>
      <w:r w:rsidR="003C0171" w:rsidRPr="00436CAA">
        <w:rPr>
          <w:rFonts w:ascii="Times New Roman" w:hAnsi="Times New Roman"/>
          <w:sz w:val="24"/>
          <w:szCs w:val="24"/>
          <w:lang w:val="nb-NO" w:eastAsia="nb-NO"/>
        </w:rPr>
        <w:t>disse forskermøtene før</w:t>
      </w:r>
      <w:r w:rsidR="003C0171">
        <w:rPr>
          <w:rFonts w:ascii="Times New Roman" w:hAnsi="Times New Roman"/>
          <w:sz w:val="24"/>
          <w:szCs w:val="24"/>
          <w:lang w:val="nb-NO" w:eastAsia="nb-NO"/>
        </w:rPr>
        <w:t xml:space="preserve"> A</w:t>
      </w:r>
      <w:r w:rsidR="003C0171" w:rsidRPr="00436CAA">
        <w:rPr>
          <w:rFonts w:ascii="Times New Roman" w:hAnsi="Times New Roman"/>
          <w:sz w:val="24"/>
          <w:szCs w:val="24"/>
          <w:lang w:val="nb-NO" w:eastAsia="nb-NO"/>
        </w:rPr>
        <w:t xml:space="preserve">vtalen ble undertegnet. Partene understreket at det er særlig nødvendig og viktig at både norske og russiske forskere deltar i </w:t>
      </w:r>
      <w:r w:rsidR="003C0171">
        <w:rPr>
          <w:rFonts w:ascii="Times New Roman" w:hAnsi="Times New Roman"/>
          <w:sz w:val="24"/>
          <w:szCs w:val="24"/>
          <w:lang w:val="nb-NO" w:eastAsia="nb-NO"/>
        </w:rPr>
        <w:t xml:space="preserve">å utarbeide og gjennomføre </w:t>
      </w:r>
      <w:r w:rsidR="003C0171" w:rsidRPr="00436CAA">
        <w:rPr>
          <w:rFonts w:ascii="Times New Roman" w:hAnsi="Times New Roman"/>
          <w:sz w:val="24"/>
          <w:szCs w:val="24"/>
          <w:lang w:val="nb-NO" w:eastAsia="nb-NO"/>
        </w:rPr>
        <w:t>forskningsprogrammet</w:t>
      </w:r>
      <w:r w:rsidR="003C0171">
        <w:rPr>
          <w:rFonts w:ascii="Times New Roman" w:hAnsi="Times New Roman"/>
          <w:sz w:val="24"/>
          <w:szCs w:val="24"/>
          <w:lang w:val="nb-NO" w:eastAsia="nb-NO"/>
        </w:rPr>
        <w:t xml:space="preserve"> og implementeringsplanen</w:t>
      </w:r>
      <w:r w:rsidR="003C0171" w:rsidRPr="00436CAA">
        <w:rPr>
          <w:rFonts w:ascii="Times New Roman" w:hAnsi="Times New Roman"/>
          <w:sz w:val="24"/>
          <w:szCs w:val="24"/>
          <w:lang w:val="nb-NO" w:eastAsia="nb-NO"/>
        </w:rPr>
        <w:t xml:space="preserve">.   </w:t>
      </w:r>
    </w:p>
    <w:p w14:paraId="1C797898" w14:textId="486C281D" w:rsidR="003C0171" w:rsidRPr="000F7A2F" w:rsidRDefault="003C0171" w:rsidP="003C0171">
      <w:pPr>
        <w:pStyle w:val="xmsonormal"/>
        <w:spacing w:after="0" w:afterAutospacing="0"/>
      </w:pPr>
      <w:r w:rsidRPr="00436CAA">
        <w:t xml:space="preserve">En internasjonal forskerkonferanse mellom </w:t>
      </w:r>
      <w:r>
        <w:t>avtalestatene</w:t>
      </w:r>
      <w:r w:rsidRPr="00436CAA">
        <w:t xml:space="preserve"> ble avholdt i Arkhangelsk 12</w:t>
      </w:r>
      <w:r>
        <w:t>.</w:t>
      </w:r>
      <w:r w:rsidR="001C37B3">
        <w:t>–</w:t>
      </w:r>
      <w:r w:rsidRPr="00436CAA">
        <w:t>13</w:t>
      </w:r>
      <w:r>
        <w:t>.</w:t>
      </w:r>
      <w:r w:rsidRPr="00436CAA">
        <w:t xml:space="preserve"> april 2019 med bred internasjonal deltakelse. Videre ble det avholdt et møte mellom </w:t>
      </w:r>
      <w:r>
        <w:t>a</w:t>
      </w:r>
      <w:r w:rsidRPr="00436CAA">
        <w:t>vtale-statene i Ottawa 29</w:t>
      </w:r>
      <w:r>
        <w:t>.</w:t>
      </w:r>
      <w:r w:rsidR="001C37B3">
        <w:t>–</w:t>
      </w:r>
      <w:r w:rsidRPr="00436CAA">
        <w:t>30</w:t>
      </w:r>
      <w:r>
        <w:t xml:space="preserve">. </w:t>
      </w:r>
      <w:r w:rsidRPr="00436CAA">
        <w:t>mai 2019, der man ble enige om foreløpig mandat (</w:t>
      </w:r>
      <w:r w:rsidR="001C37B3">
        <w:t>«</w:t>
      </w:r>
      <w:r w:rsidRPr="00436CAA">
        <w:t>provisional terms of reference</w:t>
      </w:r>
      <w:r w:rsidR="001C37B3">
        <w:t>»</w:t>
      </w:r>
      <w:r w:rsidRPr="00436CAA">
        <w:t xml:space="preserve">) for en midlertidig forskningskoordineringsgruppe. Et møte </w:t>
      </w:r>
      <w:r>
        <w:t xml:space="preserve">i denne gruppen ble </w:t>
      </w:r>
      <w:r w:rsidRPr="00436CAA">
        <w:t xml:space="preserve">avholdt i februar 2020 der gjennomføringen av et felles forsknings- og overvåkningsprogram </w:t>
      </w:r>
      <w:r>
        <w:t>var tema. Både norske og russiske forskere deltok her.</w:t>
      </w:r>
      <w:r w:rsidRPr="000F7A2F">
        <w:rPr>
          <w:color w:val="FF0000"/>
        </w:rPr>
        <w:br/>
      </w:r>
      <w:r w:rsidRPr="000F7A2F">
        <w:br/>
        <w:t>Partene er enige om at det er viktig å overvåke klima, artssammensetning og utbredelse av plankton, fisk og sjøpattedyr i Polhavet.</w:t>
      </w:r>
    </w:p>
    <w:p w14:paraId="6EB9CF8A" w14:textId="6581BB87" w:rsidR="00F0570A" w:rsidRDefault="00F0570A" w:rsidP="00F0570A"/>
    <w:p w14:paraId="6919BD35" w14:textId="77777777" w:rsidR="00512A6D" w:rsidRDefault="00512A6D" w:rsidP="00512A6D">
      <w:pPr>
        <w:pStyle w:val="Rentekst"/>
        <w:rPr>
          <w:rFonts w:ascii="Times New Roman" w:hAnsi="Times New Roman"/>
          <w:b/>
          <w:sz w:val="24"/>
          <w:szCs w:val="24"/>
          <w:lang w:val="nb-NO"/>
        </w:rPr>
      </w:pPr>
    </w:p>
    <w:p w14:paraId="40CF9D7E" w14:textId="359325B1" w:rsidR="00512A6D" w:rsidRPr="00821BED" w:rsidRDefault="00512A6D" w:rsidP="00512A6D">
      <w:pPr>
        <w:pStyle w:val="Rentekst"/>
        <w:rPr>
          <w:rFonts w:ascii="Times New Roman" w:hAnsi="Times New Roman"/>
          <w:b/>
          <w:sz w:val="24"/>
          <w:szCs w:val="24"/>
          <w:lang w:val="nb-NO"/>
        </w:rPr>
      </w:pPr>
      <w:r w:rsidRPr="00821BED">
        <w:rPr>
          <w:rFonts w:ascii="Times New Roman" w:hAnsi="Times New Roman"/>
          <w:b/>
          <w:sz w:val="24"/>
          <w:szCs w:val="24"/>
          <w:lang w:val="nb-NO"/>
        </w:rPr>
        <w:t>16. Norsk-russisk nettsted for fisket i Barentshavet og Norskehavet</w:t>
      </w:r>
      <w:r>
        <w:rPr>
          <w:rFonts w:ascii="Times New Roman" w:hAnsi="Times New Roman"/>
          <w:b/>
          <w:sz w:val="24"/>
          <w:szCs w:val="24"/>
          <w:lang w:val="nb-NO"/>
        </w:rPr>
        <w:t xml:space="preserve"> </w:t>
      </w:r>
    </w:p>
    <w:p w14:paraId="77D9CD3A" w14:textId="77777777" w:rsidR="00512A6D" w:rsidRPr="00821BED" w:rsidRDefault="00512A6D" w:rsidP="00512A6D">
      <w:pPr>
        <w:pStyle w:val="Rentekst"/>
        <w:rPr>
          <w:rFonts w:ascii="Times New Roman" w:hAnsi="Times New Roman"/>
          <w:sz w:val="24"/>
          <w:szCs w:val="24"/>
        </w:rPr>
      </w:pPr>
      <w:r w:rsidRPr="00821BED">
        <w:rPr>
          <w:rFonts w:ascii="Times New Roman" w:hAnsi="Times New Roman"/>
          <w:b/>
          <w:sz w:val="24"/>
          <w:szCs w:val="24"/>
          <w:lang w:val="nb-NO"/>
        </w:rPr>
        <w:br/>
      </w:r>
      <w:r w:rsidRPr="00821BED">
        <w:rPr>
          <w:rFonts w:ascii="Times New Roman" w:hAnsi="Times New Roman"/>
          <w:color w:val="000000"/>
          <w:sz w:val="24"/>
          <w:szCs w:val="24"/>
          <w:lang w:val="nb-NO" w:eastAsia="nb-NO"/>
        </w:rPr>
        <w:t xml:space="preserve">Den norske part bekreftet at Fiskeridirektoratet er ansvarlig for drift og utvikling av nettstedet </w:t>
      </w:r>
      <w:r>
        <w:rPr>
          <w:rFonts w:ascii="Times New Roman" w:hAnsi="Times New Roman"/>
          <w:color w:val="000000"/>
          <w:sz w:val="24"/>
          <w:szCs w:val="24"/>
          <w:lang w:val="nb-NO" w:eastAsia="nb-NO"/>
        </w:rPr>
        <w:t xml:space="preserve">Joint Fish </w:t>
      </w:r>
      <w:r w:rsidRPr="00821BED">
        <w:rPr>
          <w:rFonts w:ascii="Times New Roman" w:hAnsi="Times New Roman"/>
          <w:color w:val="000000"/>
          <w:sz w:val="24"/>
          <w:szCs w:val="24"/>
          <w:lang w:val="nb-NO" w:eastAsia="nb-NO"/>
        </w:rPr>
        <w:t xml:space="preserve">på norsk side. Den russiske part informerte om at Det føderale fiskeribyrået vil være ansvarlig for drift og utvikling av nettstedet </w:t>
      </w:r>
      <w:r>
        <w:rPr>
          <w:rFonts w:ascii="Times New Roman" w:hAnsi="Times New Roman"/>
          <w:color w:val="000000"/>
          <w:sz w:val="24"/>
          <w:szCs w:val="24"/>
          <w:lang w:val="nb-NO" w:eastAsia="nb-NO"/>
        </w:rPr>
        <w:t xml:space="preserve">Joint Fish </w:t>
      </w:r>
      <w:r w:rsidRPr="00821BED">
        <w:rPr>
          <w:rFonts w:ascii="Times New Roman" w:hAnsi="Times New Roman"/>
          <w:color w:val="000000"/>
          <w:sz w:val="24"/>
          <w:szCs w:val="24"/>
          <w:lang w:val="nb-NO" w:eastAsia="nb-NO"/>
        </w:rPr>
        <w:t>på russisk side.</w:t>
      </w:r>
    </w:p>
    <w:p w14:paraId="79A31DD5" w14:textId="7C74A6A2" w:rsidR="00512A6D" w:rsidRDefault="00512A6D" w:rsidP="00512A6D">
      <w:pPr>
        <w:rPr>
          <w:b/>
        </w:rPr>
      </w:pPr>
    </w:p>
    <w:p w14:paraId="22297F07" w14:textId="2CFAF1DB" w:rsidR="002B0E1F" w:rsidRDefault="002B0E1F" w:rsidP="00512A6D">
      <w:pPr>
        <w:rPr>
          <w:b/>
        </w:rPr>
      </w:pPr>
    </w:p>
    <w:p w14:paraId="2AF96D27" w14:textId="77777777" w:rsidR="002B0E1F" w:rsidRPr="00821BED" w:rsidRDefault="002B0E1F" w:rsidP="002B0E1F">
      <w:pPr>
        <w:pStyle w:val="Default"/>
        <w:rPr>
          <w:b/>
          <w:bCs/>
        </w:rPr>
      </w:pPr>
      <w:r w:rsidRPr="00821BED">
        <w:rPr>
          <w:b/>
          <w:bCs/>
        </w:rPr>
        <w:t xml:space="preserve">17. Samarbeid om havbruk </w:t>
      </w:r>
    </w:p>
    <w:p w14:paraId="3DDD4397" w14:textId="77777777" w:rsidR="002B0E1F" w:rsidRPr="00821BED" w:rsidRDefault="002B0E1F" w:rsidP="002B0E1F">
      <w:pPr>
        <w:pStyle w:val="Default"/>
        <w:rPr>
          <w:b/>
          <w:bCs/>
        </w:rPr>
      </w:pPr>
    </w:p>
    <w:p w14:paraId="6C76CA33" w14:textId="77777777" w:rsidR="002B0E1F" w:rsidRPr="00821BED" w:rsidRDefault="002B0E1F" w:rsidP="002B0E1F">
      <w:pPr>
        <w:pStyle w:val="Default"/>
        <w:rPr>
          <w:bCs/>
        </w:rPr>
      </w:pPr>
      <w:r w:rsidRPr="00821BED">
        <w:rPr>
          <w:bCs/>
        </w:rPr>
        <w:t xml:space="preserve">Partene var enige om å </w:t>
      </w:r>
      <w:r>
        <w:rPr>
          <w:bCs/>
        </w:rPr>
        <w:t>videre</w:t>
      </w:r>
      <w:r w:rsidRPr="00821BED">
        <w:rPr>
          <w:bCs/>
        </w:rPr>
        <w:t xml:space="preserve">utvikle det bilaterale forskningssamarbeidet innen havbruk, med særlig vekt på den potensielle påvirkningen fra havbruk på økosystemet, inkludert rømming, fiskehelse, forebyggelse av sykdomsutbrudd og smittespredning. </w:t>
      </w:r>
    </w:p>
    <w:p w14:paraId="2437F845" w14:textId="77777777" w:rsidR="002B0E1F" w:rsidRPr="00821BED" w:rsidRDefault="002B0E1F" w:rsidP="002B0E1F">
      <w:pPr>
        <w:pStyle w:val="Default"/>
        <w:rPr>
          <w:bCs/>
        </w:rPr>
      </w:pPr>
    </w:p>
    <w:p w14:paraId="123C3EB8" w14:textId="77777777" w:rsidR="002B0E1F" w:rsidRDefault="002B0E1F" w:rsidP="002B0E1F">
      <w:pPr>
        <w:pStyle w:val="Default"/>
        <w:rPr>
          <w:bCs/>
        </w:rPr>
      </w:pPr>
      <w:r>
        <w:rPr>
          <w:bCs/>
        </w:rPr>
        <w:t>Den norske part informerte om at de vil invitere den russiske part til et seminar om havbruk.</w:t>
      </w:r>
    </w:p>
    <w:p w14:paraId="2C3ECF8B" w14:textId="77777777" w:rsidR="002B0E1F" w:rsidRDefault="002B0E1F" w:rsidP="002B0E1F">
      <w:pPr>
        <w:pStyle w:val="Default"/>
        <w:rPr>
          <w:bCs/>
        </w:rPr>
      </w:pPr>
    </w:p>
    <w:p w14:paraId="00ACD1E7" w14:textId="77777777" w:rsidR="002B0E1F" w:rsidRPr="00F445DE" w:rsidRDefault="002B0E1F" w:rsidP="002B0E1F">
      <w:pPr>
        <w:pStyle w:val="Default"/>
        <w:rPr>
          <w:bCs/>
        </w:rPr>
      </w:pPr>
      <w:r w:rsidRPr="00F445DE">
        <w:rPr>
          <w:bCs/>
        </w:rPr>
        <w:t>Partene var enige om at det på seminaret vil delta forskere og representanter fra myndighetsorganer.</w:t>
      </w:r>
    </w:p>
    <w:p w14:paraId="00FD4C8F" w14:textId="77777777" w:rsidR="002B0E1F" w:rsidRDefault="002B0E1F" w:rsidP="002B0E1F">
      <w:pPr>
        <w:pStyle w:val="Default"/>
        <w:rPr>
          <w:bCs/>
        </w:rPr>
      </w:pPr>
    </w:p>
    <w:p w14:paraId="106EC1ED" w14:textId="6CB6E9B0" w:rsidR="002B0E1F" w:rsidRDefault="002B0E1F" w:rsidP="002B0E1F">
      <w:pPr>
        <w:pStyle w:val="Default"/>
        <w:rPr>
          <w:bCs/>
        </w:rPr>
      </w:pPr>
      <w:r w:rsidRPr="00821BED">
        <w:rPr>
          <w:bCs/>
        </w:rPr>
        <w:t>Partene var også enige om å legge til rette for næringsmessig erfaringsutveksling og kunnskapsoverføring innenfor rammene av Den nors</w:t>
      </w:r>
      <w:r>
        <w:rPr>
          <w:bCs/>
        </w:rPr>
        <w:t>k-russiske regjeringskommisjon</w:t>
      </w:r>
      <w:r w:rsidRPr="00821BED">
        <w:rPr>
          <w:bCs/>
        </w:rPr>
        <w:t xml:space="preserve"> for økonomisk, industrielt og teknisk-vitenskapelig samarbeid.</w:t>
      </w:r>
    </w:p>
    <w:p w14:paraId="402FF40E" w14:textId="2CE3BC03" w:rsidR="009D7536" w:rsidRDefault="009D7536" w:rsidP="002B0E1F">
      <w:pPr>
        <w:pStyle w:val="Default"/>
        <w:rPr>
          <w:bCs/>
        </w:rPr>
      </w:pPr>
    </w:p>
    <w:p w14:paraId="37B080A7" w14:textId="7BFB9450" w:rsidR="001C37B3" w:rsidRDefault="001C37B3" w:rsidP="002B0E1F">
      <w:pPr>
        <w:pStyle w:val="Default"/>
        <w:rPr>
          <w:bCs/>
        </w:rPr>
      </w:pPr>
    </w:p>
    <w:p w14:paraId="7D75AE4E" w14:textId="77777777" w:rsidR="00A96E1D" w:rsidRDefault="00A96E1D" w:rsidP="002B0E1F">
      <w:pPr>
        <w:pStyle w:val="Default"/>
        <w:rPr>
          <w:bCs/>
        </w:rPr>
      </w:pPr>
    </w:p>
    <w:p w14:paraId="4810BAA8" w14:textId="77777777" w:rsidR="009D7536" w:rsidRDefault="009D7536" w:rsidP="006B76B9">
      <w:pPr>
        <w:spacing w:line="256" w:lineRule="auto"/>
        <w:rPr>
          <w:b/>
          <w:color w:val="000000"/>
        </w:rPr>
      </w:pPr>
      <w:r>
        <w:rPr>
          <w:b/>
          <w:color w:val="000000"/>
        </w:rPr>
        <w:lastRenderedPageBreak/>
        <w:t xml:space="preserve">18 Eventuelt </w:t>
      </w:r>
    </w:p>
    <w:p w14:paraId="50977E2C" w14:textId="77777777" w:rsidR="001C37B3" w:rsidRDefault="001C37B3" w:rsidP="006B76B9">
      <w:pPr>
        <w:spacing w:line="256" w:lineRule="auto"/>
        <w:rPr>
          <w:b/>
          <w:color w:val="000000"/>
        </w:rPr>
      </w:pPr>
    </w:p>
    <w:p w14:paraId="352E14F0" w14:textId="78FE5889" w:rsidR="004023B4" w:rsidRDefault="004023B4" w:rsidP="004023B4">
      <w:pPr>
        <w:spacing w:after="160" w:line="256" w:lineRule="auto"/>
      </w:pPr>
      <w:r>
        <w:rPr>
          <w:b/>
          <w:color w:val="000000"/>
        </w:rPr>
        <w:t>18.1 Marin forsøpling</w:t>
      </w:r>
    </w:p>
    <w:p w14:paraId="43E615DA" w14:textId="0B7B315D" w:rsidR="004023B4" w:rsidRPr="001C37B3" w:rsidRDefault="004023B4" w:rsidP="004023B4">
      <w:pPr>
        <w:pStyle w:val="Bakgrunnbrdtekst"/>
        <w:rPr>
          <w:sz w:val="24"/>
          <w:szCs w:val="24"/>
        </w:rPr>
      </w:pPr>
      <w:r w:rsidRPr="001C37B3">
        <w:rPr>
          <w:sz w:val="24"/>
          <w:szCs w:val="24"/>
        </w:rPr>
        <w:t>Marin forsøpling anses som en stadig større global utfordring, og er også et voksende problem i Barentshavet. Norge og Russland jobber aktivt på en rekke internasjonale arenaer mot marin forsøpling. FNs bærekraftsmål (SDG) 14 om bevaring og bærekraftig bruk av hav og marine ressurser erklærer at marin forsøpling skal forhindres og reduseres innen 2025.</w:t>
      </w:r>
    </w:p>
    <w:p w14:paraId="1340C72C" w14:textId="77777777" w:rsidR="004023B4" w:rsidRPr="001C37B3" w:rsidRDefault="004023B4" w:rsidP="006B76B9">
      <w:pPr>
        <w:spacing w:line="256" w:lineRule="auto"/>
        <w:rPr>
          <w:rFonts w:eastAsiaTheme="minorHAnsi"/>
        </w:rPr>
      </w:pPr>
      <w:r w:rsidRPr="001C37B3">
        <w:rPr>
          <w:rFonts w:eastAsiaTheme="minorHAnsi"/>
        </w:rPr>
        <w:t xml:space="preserve">Partene var enige om å ha oppmerksomhet på den delen av marin forsøpling som relaterer seg til fiskeriaktivitet, herunder kartlegging, forskning og erfaringsutveksling. </w:t>
      </w:r>
    </w:p>
    <w:p w14:paraId="2BEAE990" w14:textId="77777777" w:rsidR="00010EA6" w:rsidRPr="001C37B3" w:rsidRDefault="00010EA6" w:rsidP="00010EA6">
      <w:pPr>
        <w:rPr>
          <w:b/>
        </w:rPr>
      </w:pPr>
    </w:p>
    <w:p w14:paraId="6E0F0596" w14:textId="77777777" w:rsidR="00010EA6" w:rsidRPr="001C37B3" w:rsidRDefault="00010EA6" w:rsidP="00010EA6"/>
    <w:p w14:paraId="069BFE8B" w14:textId="77777777" w:rsidR="0087037B" w:rsidRPr="001C37B3" w:rsidRDefault="0087037B" w:rsidP="0087037B">
      <w:pPr>
        <w:rPr>
          <w:b/>
          <w:color w:val="000000"/>
        </w:rPr>
      </w:pPr>
      <w:r w:rsidRPr="001C37B3">
        <w:rPr>
          <w:b/>
          <w:color w:val="000000"/>
        </w:rPr>
        <w:t>19. Avslutning av sesjonen</w:t>
      </w:r>
    </w:p>
    <w:p w14:paraId="2980C26F" w14:textId="77777777" w:rsidR="0087037B" w:rsidRPr="001C37B3" w:rsidRDefault="0087037B" w:rsidP="0087037B">
      <w:pPr>
        <w:rPr>
          <w:b/>
          <w:color w:val="000000"/>
        </w:rPr>
      </w:pPr>
    </w:p>
    <w:p w14:paraId="4BAFEF0B" w14:textId="77777777" w:rsidR="0087037B" w:rsidRPr="001C37B3" w:rsidRDefault="0087037B" w:rsidP="0087037B">
      <w:pPr>
        <w:rPr>
          <w:color w:val="000000"/>
        </w:rPr>
      </w:pPr>
      <w:r w:rsidRPr="001C37B3">
        <w:rPr>
          <w:color w:val="000000"/>
        </w:rPr>
        <w:t xml:space="preserve">Partene var enige om å avholde neste ordinære sesjon i Den blandete norsk-russiske fiskerikommisjon i Russland i oktober 2021. </w:t>
      </w:r>
    </w:p>
    <w:p w14:paraId="3AEE8A3D" w14:textId="77777777" w:rsidR="0087037B" w:rsidRPr="0087037B" w:rsidRDefault="0087037B" w:rsidP="0087037B">
      <w:pPr>
        <w:rPr>
          <w:color w:val="000000"/>
        </w:rPr>
      </w:pPr>
      <w:r w:rsidRPr="0087037B">
        <w:rPr>
          <w:color w:val="000000"/>
        </w:rPr>
        <w:t>Partene var enige om å gjennomføre et formannsmøte for å drøfte aktuelle saker i det bilaterale fiskerisamarbeidet i perioden mellom sesjonene. Tid og sted for formannsmøtet avtales per korrespondanse.</w:t>
      </w:r>
    </w:p>
    <w:p w14:paraId="6C3A1728" w14:textId="77777777" w:rsidR="0087037B" w:rsidRPr="0087037B" w:rsidRDefault="0087037B" w:rsidP="0087037B">
      <w:pPr>
        <w:rPr>
          <w:color w:val="000000"/>
        </w:rPr>
      </w:pPr>
    </w:p>
    <w:p w14:paraId="0B9740F0" w14:textId="1ED8512B" w:rsidR="0087037B" w:rsidRPr="0087037B" w:rsidRDefault="0087037B" w:rsidP="0087037B">
      <w:pPr>
        <w:rPr>
          <w:color w:val="000000"/>
        </w:rPr>
      </w:pPr>
      <w:r w:rsidRPr="0087037B">
        <w:rPr>
          <w:color w:val="000000"/>
        </w:rPr>
        <w:t>Denne protokoll er utferdiget i Oslo og Moskva 1</w:t>
      </w:r>
      <w:r w:rsidR="001C37B3">
        <w:rPr>
          <w:color w:val="000000"/>
        </w:rPr>
        <w:t>6</w:t>
      </w:r>
      <w:r w:rsidRPr="0087037B">
        <w:rPr>
          <w:color w:val="000000"/>
        </w:rPr>
        <w:t>. oktober 2020 på norsk og russisk med samme gyldighet for begge tekster.</w:t>
      </w:r>
    </w:p>
    <w:p w14:paraId="3722E3AD" w14:textId="2AED6D35" w:rsidR="0087037B" w:rsidRDefault="0087037B" w:rsidP="0087037B">
      <w:pPr>
        <w:rPr>
          <w:b/>
          <w:color w:val="000000"/>
        </w:rPr>
      </w:pPr>
    </w:p>
    <w:p w14:paraId="71834C6A" w14:textId="55176742" w:rsidR="00B8592C" w:rsidRDefault="00B8592C" w:rsidP="0087037B">
      <w:pPr>
        <w:rPr>
          <w:b/>
          <w:color w:val="000000"/>
        </w:rPr>
      </w:pPr>
    </w:p>
    <w:p w14:paraId="7DE1266A" w14:textId="653E6D2D" w:rsidR="00B8592C" w:rsidRDefault="00B8592C" w:rsidP="0087037B">
      <w:pPr>
        <w:rPr>
          <w:b/>
          <w:color w:val="000000"/>
        </w:rPr>
      </w:pPr>
    </w:p>
    <w:tbl>
      <w:tblPr>
        <w:tblW w:w="0" w:type="auto"/>
        <w:tblLook w:val="01E0" w:firstRow="1" w:lastRow="1" w:firstColumn="1" w:lastColumn="1" w:noHBand="0" w:noVBand="0"/>
      </w:tblPr>
      <w:tblGrid>
        <w:gridCol w:w="3686"/>
        <w:gridCol w:w="992"/>
        <w:gridCol w:w="4348"/>
      </w:tblGrid>
      <w:tr w:rsidR="0087037B" w:rsidRPr="0087037B" w14:paraId="622FB493" w14:textId="77777777" w:rsidTr="00A33D93">
        <w:tc>
          <w:tcPr>
            <w:tcW w:w="3686" w:type="dxa"/>
          </w:tcPr>
          <w:p w14:paraId="50852928" w14:textId="77777777" w:rsidR="0087037B" w:rsidRPr="0087037B" w:rsidRDefault="0087037B" w:rsidP="0087037B">
            <w:pPr>
              <w:rPr>
                <w:i/>
                <w:iCs/>
                <w:color w:val="000000"/>
              </w:rPr>
            </w:pPr>
            <w:r w:rsidRPr="0087037B">
              <w:rPr>
                <w:i/>
                <w:iCs/>
                <w:color w:val="000000"/>
              </w:rPr>
              <w:t xml:space="preserve">Representant for Kongeriket Norge i Den blandete norsk-russiske fiskerikommisjon </w:t>
            </w:r>
          </w:p>
          <w:p w14:paraId="1F88BE0C" w14:textId="77777777" w:rsidR="0087037B" w:rsidRPr="0087037B" w:rsidRDefault="0087037B" w:rsidP="0087037B">
            <w:pPr>
              <w:rPr>
                <w:i/>
                <w:iCs/>
                <w:color w:val="000000"/>
              </w:rPr>
            </w:pPr>
          </w:p>
        </w:tc>
        <w:tc>
          <w:tcPr>
            <w:tcW w:w="992" w:type="dxa"/>
          </w:tcPr>
          <w:p w14:paraId="5BEF9605" w14:textId="77777777" w:rsidR="0087037B" w:rsidRPr="0087037B" w:rsidRDefault="0087037B" w:rsidP="0087037B">
            <w:pPr>
              <w:rPr>
                <w:i/>
                <w:iCs/>
                <w:color w:val="000000"/>
              </w:rPr>
            </w:pPr>
          </w:p>
        </w:tc>
        <w:tc>
          <w:tcPr>
            <w:tcW w:w="4348" w:type="dxa"/>
            <w:hideMark/>
          </w:tcPr>
          <w:p w14:paraId="115B187C" w14:textId="77777777" w:rsidR="0087037B" w:rsidRPr="0087037B" w:rsidRDefault="0087037B" w:rsidP="0087037B">
            <w:pPr>
              <w:rPr>
                <w:i/>
                <w:iCs/>
                <w:color w:val="000000"/>
              </w:rPr>
            </w:pPr>
            <w:r w:rsidRPr="0087037B">
              <w:rPr>
                <w:i/>
                <w:iCs/>
                <w:color w:val="000000"/>
              </w:rPr>
              <w:t xml:space="preserve">Representant for Den russiske føderasjon </w:t>
            </w:r>
          </w:p>
          <w:p w14:paraId="6EC6F847" w14:textId="77777777" w:rsidR="0087037B" w:rsidRPr="0087037B" w:rsidRDefault="0087037B" w:rsidP="0087037B">
            <w:pPr>
              <w:rPr>
                <w:i/>
                <w:iCs/>
                <w:color w:val="000000"/>
              </w:rPr>
            </w:pPr>
            <w:r w:rsidRPr="0087037B">
              <w:rPr>
                <w:i/>
                <w:iCs/>
                <w:color w:val="000000"/>
              </w:rPr>
              <w:t>i Den blandete norsk-russiske fiskerikommisjon</w:t>
            </w:r>
          </w:p>
        </w:tc>
      </w:tr>
    </w:tbl>
    <w:p w14:paraId="5B2F641C" w14:textId="77777777" w:rsidR="0087037B" w:rsidRPr="0087037B" w:rsidRDefault="0087037B" w:rsidP="0087037B">
      <w:pPr>
        <w:rPr>
          <w:color w:val="000000"/>
        </w:rPr>
      </w:pPr>
    </w:p>
    <w:p w14:paraId="442077EA" w14:textId="77777777" w:rsidR="0087037B" w:rsidRPr="0087037B" w:rsidRDefault="0087037B" w:rsidP="0087037B">
      <w:pPr>
        <w:rPr>
          <w:color w:val="000000"/>
        </w:rPr>
      </w:pPr>
    </w:p>
    <w:p w14:paraId="2CA51B82" w14:textId="4283A17F" w:rsidR="0087037B" w:rsidRDefault="0087037B" w:rsidP="0087037B">
      <w:pPr>
        <w:rPr>
          <w:color w:val="000000"/>
        </w:rPr>
      </w:pPr>
    </w:p>
    <w:tbl>
      <w:tblPr>
        <w:tblW w:w="0" w:type="auto"/>
        <w:tblLook w:val="01E0" w:firstRow="1" w:lastRow="1" w:firstColumn="1" w:lastColumn="1" w:noHBand="0" w:noVBand="0"/>
      </w:tblPr>
      <w:tblGrid>
        <w:gridCol w:w="3686"/>
        <w:gridCol w:w="992"/>
        <w:gridCol w:w="4348"/>
      </w:tblGrid>
      <w:tr w:rsidR="0087037B" w:rsidRPr="0087037B" w14:paraId="724E6AEF" w14:textId="77777777" w:rsidTr="00A33D93">
        <w:tc>
          <w:tcPr>
            <w:tcW w:w="3686" w:type="dxa"/>
          </w:tcPr>
          <w:p w14:paraId="551D195A" w14:textId="77777777" w:rsidR="0087037B" w:rsidRPr="0087037B" w:rsidRDefault="0087037B" w:rsidP="0087037B">
            <w:pPr>
              <w:rPr>
                <w:i/>
                <w:iCs/>
                <w:color w:val="000000"/>
              </w:rPr>
            </w:pPr>
            <w:r w:rsidRPr="0087037B">
              <w:rPr>
                <w:b/>
                <w:color w:val="000000"/>
              </w:rPr>
              <w:t>M. Berg</w:t>
            </w:r>
          </w:p>
        </w:tc>
        <w:tc>
          <w:tcPr>
            <w:tcW w:w="992" w:type="dxa"/>
          </w:tcPr>
          <w:p w14:paraId="58626457" w14:textId="77777777" w:rsidR="0087037B" w:rsidRPr="0087037B" w:rsidRDefault="0087037B" w:rsidP="0087037B">
            <w:pPr>
              <w:rPr>
                <w:i/>
                <w:iCs/>
                <w:color w:val="000000"/>
              </w:rPr>
            </w:pPr>
          </w:p>
        </w:tc>
        <w:tc>
          <w:tcPr>
            <w:tcW w:w="4348" w:type="dxa"/>
          </w:tcPr>
          <w:p w14:paraId="51B044DB" w14:textId="77777777" w:rsidR="0087037B" w:rsidRPr="0087037B" w:rsidRDefault="0087037B" w:rsidP="0087037B">
            <w:pPr>
              <w:rPr>
                <w:i/>
                <w:iCs/>
                <w:color w:val="000000"/>
              </w:rPr>
            </w:pPr>
            <w:r w:rsidRPr="0087037B">
              <w:rPr>
                <w:b/>
                <w:color w:val="000000"/>
              </w:rPr>
              <w:t>I.V. Sjestakov</w:t>
            </w:r>
          </w:p>
        </w:tc>
      </w:tr>
    </w:tbl>
    <w:p w14:paraId="09C16A24" w14:textId="77777777" w:rsidR="0047113E" w:rsidRPr="00821BED" w:rsidRDefault="0047113E" w:rsidP="006B76B9">
      <w:pPr>
        <w:rPr>
          <w:color w:val="000000"/>
        </w:rPr>
      </w:pPr>
    </w:p>
    <w:sectPr w:rsidR="0047113E" w:rsidRPr="00821BE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5AD99" w14:textId="77777777" w:rsidR="00E43410" w:rsidRDefault="00E43410">
      <w:r>
        <w:separator/>
      </w:r>
    </w:p>
  </w:endnote>
  <w:endnote w:type="continuationSeparator" w:id="0">
    <w:p w14:paraId="04DC8A9C" w14:textId="77777777" w:rsidR="00E43410" w:rsidRDefault="00E4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13672"/>
      <w:docPartObj>
        <w:docPartGallery w:val="Page Numbers (Bottom of Page)"/>
        <w:docPartUnique/>
      </w:docPartObj>
    </w:sdtPr>
    <w:sdtEndPr/>
    <w:sdtContent>
      <w:p w14:paraId="73B3A64E" w14:textId="6D932B62" w:rsidR="00C43D08" w:rsidRDefault="00C43D08">
        <w:pPr>
          <w:pStyle w:val="Bunntekst"/>
          <w:jc w:val="right"/>
        </w:pPr>
        <w:r>
          <w:fldChar w:fldCharType="begin"/>
        </w:r>
        <w:r>
          <w:instrText>PAGE   \* MERGEFORMAT</w:instrText>
        </w:r>
        <w:r>
          <w:fldChar w:fldCharType="separate"/>
        </w:r>
        <w:r>
          <w:t>2</w:t>
        </w:r>
        <w:r>
          <w:fldChar w:fldCharType="end"/>
        </w:r>
      </w:p>
    </w:sdtContent>
  </w:sdt>
  <w:p w14:paraId="22716354" w14:textId="77777777" w:rsidR="00031B50" w:rsidRDefault="00E4341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9B588" w14:textId="77777777" w:rsidR="00E43410" w:rsidRDefault="00E43410">
      <w:r>
        <w:separator/>
      </w:r>
    </w:p>
  </w:footnote>
  <w:footnote w:type="continuationSeparator" w:id="0">
    <w:p w14:paraId="1D293864" w14:textId="77777777" w:rsidR="00E43410" w:rsidRDefault="00E43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F4F09"/>
    <w:multiLevelType w:val="hybridMultilevel"/>
    <w:tmpl w:val="6DCEE304"/>
    <w:lvl w:ilvl="0" w:tplc="8C2E5CBE">
      <w:start w:val="9"/>
      <w:numFmt w:val="bullet"/>
      <w:lvlText w:val="-"/>
      <w:lvlJc w:val="left"/>
      <w:pPr>
        <w:ind w:left="720" w:hanging="360"/>
      </w:pPr>
      <w:rPr>
        <w:rFonts w:ascii="Times New Roman" w:eastAsiaTheme="minorHAns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5F46E8A"/>
    <w:multiLevelType w:val="hybridMultilevel"/>
    <w:tmpl w:val="E230F6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948164D"/>
    <w:multiLevelType w:val="hybridMultilevel"/>
    <w:tmpl w:val="C9DC87D4"/>
    <w:lvl w:ilvl="0" w:tplc="08585218">
      <w:start w:val="1"/>
      <w:numFmt w:val="decimal"/>
      <w:lvlText w:val="%1."/>
      <w:lvlJc w:val="left"/>
      <w:pPr>
        <w:ind w:left="720" w:hanging="360"/>
      </w:pPr>
      <w:rPr>
        <w:rFonts w:hint="default"/>
        <w:b w:val="0"/>
        <w:i w:val="0"/>
        <w:color w:val="auto"/>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C0A53F0"/>
    <w:multiLevelType w:val="multilevel"/>
    <w:tmpl w:val="E110A1A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C446238"/>
    <w:multiLevelType w:val="hybridMultilevel"/>
    <w:tmpl w:val="B7048F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C5734B5"/>
    <w:multiLevelType w:val="hybridMultilevel"/>
    <w:tmpl w:val="4F444E04"/>
    <w:lvl w:ilvl="0" w:tplc="3BF47970">
      <w:start w:val="3"/>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FE101A4"/>
    <w:multiLevelType w:val="multilevel"/>
    <w:tmpl w:val="043A81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8D27D2"/>
    <w:multiLevelType w:val="hybridMultilevel"/>
    <w:tmpl w:val="49548F06"/>
    <w:lvl w:ilvl="0" w:tplc="A2D8E43A">
      <w:numFmt w:val="bullet"/>
      <w:lvlText w:val="-"/>
      <w:lvlJc w:val="left"/>
      <w:pPr>
        <w:ind w:left="1364" w:hanging="360"/>
      </w:pPr>
      <w:rPr>
        <w:rFonts w:ascii="Times New Roman" w:eastAsiaTheme="minorEastAsia" w:hAnsi="Times New Roman" w:cs="Times New Roman" w:hint="default"/>
      </w:rPr>
    </w:lvl>
    <w:lvl w:ilvl="1" w:tplc="04140003" w:tentative="1">
      <w:start w:val="1"/>
      <w:numFmt w:val="bullet"/>
      <w:lvlText w:val="o"/>
      <w:lvlJc w:val="left"/>
      <w:pPr>
        <w:ind w:left="2084" w:hanging="360"/>
      </w:pPr>
      <w:rPr>
        <w:rFonts w:ascii="Courier New" w:hAnsi="Courier New" w:cs="Courier New" w:hint="default"/>
      </w:rPr>
    </w:lvl>
    <w:lvl w:ilvl="2" w:tplc="04140005" w:tentative="1">
      <w:start w:val="1"/>
      <w:numFmt w:val="bullet"/>
      <w:lvlText w:val=""/>
      <w:lvlJc w:val="left"/>
      <w:pPr>
        <w:ind w:left="2804" w:hanging="360"/>
      </w:pPr>
      <w:rPr>
        <w:rFonts w:ascii="Wingdings" w:hAnsi="Wingdings" w:hint="default"/>
      </w:rPr>
    </w:lvl>
    <w:lvl w:ilvl="3" w:tplc="04140001" w:tentative="1">
      <w:start w:val="1"/>
      <w:numFmt w:val="bullet"/>
      <w:lvlText w:val=""/>
      <w:lvlJc w:val="left"/>
      <w:pPr>
        <w:ind w:left="3524" w:hanging="360"/>
      </w:pPr>
      <w:rPr>
        <w:rFonts w:ascii="Symbol" w:hAnsi="Symbol" w:hint="default"/>
      </w:rPr>
    </w:lvl>
    <w:lvl w:ilvl="4" w:tplc="04140003" w:tentative="1">
      <w:start w:val="1"/>
      <w:numFmt w:val="bullet"/>
      <w:lvlText w:val="o"/>
      <w:lvlJc w:val="left"/>
      <w:pPr>
        <w:ind w:left="4244" w:hanging="360"/>
      </w:pPr>
      <w:rPr>
        <w:rFonts w:ascii="Courier New" w:hAnsi="Courier New" w:cs="Courier New" w:hint="default"/>
      </w:rPr>
    </w:lvl>
    <w:lvl w:ilvl="5" w:tplc="04140005" w:tentative="1">
      <w:start w:val="1"/>
      <w:numFmt w:val="bullet"/>
      <w:lvlText w:val=""/>
      <w:lvlJc w:val="left"/>
      <w:pPr>
        <w:ind w:left="4964" w:hanging="360"/>
      </w:pPr>
      <w:rPr>
        <w:rFonts w:ascii="Wingdings" w:hAnsi="Wingdings" w:hint="default"/>
      </w:rPr>
    </w:lvl>
    <w:lvl w:ilvl="6" w:tplc="04140001" w:tentative="1">
      <w:start w:val="1"/>
      <w:numFmt w:val="bullet"/>
      <w:lvlText w:val=""/>
      <w:lvlJc w:val="left"/>
      <w:pPr>
        <w:ind w:left="5684" w:hanging="360"/>
      </w:pPr>
      <w:rPr>
        <w:rFonts w:ascii="Symbol" w:hAnsi="Symbol" w:hint="default"/>
      </w:rPr>
    </w:lvl>
    <w:lvl w:ilvl="7" w:tplc="04140003" w:tentative="1">
      <w:start w:val="1"/>
      <w:numFmt w:val="bullet"/>
      <w:lvlText w:val="o"/>
      <w:lvlJc w:val="left"/>
      <w:pPr>
        <w:ind w:left="6404" w:hanging="360"/>
      </w:pPr>
      <w:rPr>
        <w:rFonts w:ascii="Courier New" w:hAnsi="Courier New" w:cs="Courier New" w:hint="default"/>
      </w:rPr>
    </w:lvl>
    <w:lvl w:ilvl="8" w:tplc="04140005" w:tentative="1">
      <w:start w:val="1"/>
      <w:numFmt w:val="bullet"/>
      <w:lvlText w:val=""/>
      <w:lvlJc w:val="left"/>
      <w:pPr>
        <w:ind w:left="7124"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7"/>
  </w:num>
  <w:num w:numId="6">
    <w:abstractNumId w:val="1"/>
  </w:num>
  <w:num w:numId="7">
    <w:abstractNumId w:val="4"/>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47"/>
    <w:rsid w:val="000073C9"/>
    <w:rsid w:val="00010EA6"/>
    <w:rsid w:val="00014D8E"/>
    <w:rsid w:val="00032FEA"/>
    <w:rsid w:val="000437C8"/>
    <w:rsid w:val="00063207"/>
    <w:rsid w:val="000B14B7"/>
    <w:rsid w:val="000D4DB6"/>
    <w:rsid w:val="000E1A4B"/>
    <w:rsid w:val="00145874"/>
    <w:rsid w:val="00146E48"/>
    <w:rsid w:val="00155E63"/>
    <w:rsid w:val="00173EC1"/>
    <w:rsid w:val="00181BC0"/>
    <w:rsid w:val="00192916"/>
    <w:rsid w:val="00196D24"/>
    <w:rsid w:val="00197F05"/>
    <w:rsid w:val="001A326B"/>
    <w:rsid w:val="001C37B3"/>
    <w:rsid w:val="001E6852"/>
    <w:rsid w:val="001F423F"/>
    <w:rsid w:val="002049A6"/>
    <w:rsid w:val="0023356F"/>
    <w:rsid w:val="00246B6B"/>
    <w:rsid w:val="0025348F"/>
    <w:rsid w:val="0026423F"/>
    <w:rsid w:val="00272D9F"/>
    <w:rsid w:val="002821EC"/>
    <w:rsid w:val="002B0E1F"/>
    <w:rsid w:val="002D6275"/>
    <w:rsid w:val="002F1B5F"/>
    <w:rsid w:val="00307347"/>
    <w:rsid w:val="003254ED"/>
    <w:rsid w:val="0034121E"/>
    <w:rsid w:val="00346DAF"/>
    <w:rsid w:val="003533BD"/>
    <w:rsid w:val="00380119"/>
    <w:rsid w:val="00385E43"/>
    <w:rsid w:val="003B4D69"/>
    <w:rsid w:val="003C0171"/>
    <w:rsid w:val="003D5FCC"/>
    <w:rsid w:val="004023B4"/>
    <w:rsid w:val="00424030"/>
    <w:rsid w:val="0044394F"/>
    <w:rsid w:val="0045103C"/>
    <w:rsid w:val="004544D5"/>
    <w:rsid w:val="0047113E"/>
    <w:rsid w:val="0047380F"/>
    <w:rsid w:val="004C0A38"/>
    <w:rsid w:val="00503360"/>
    <w:rsid w:val="0050498A"/>
    <w:rsid w:val="00512A6D"/>
    <w:rsid w:val="00520536"/>
    <w:rsid w:val="00544751"/>
    <w:rsid w:val="0055026E"/>
    <w:rsid w:val="00550B13"/>
    <w:rsid w:val="005546CD"/>
    <w:rsid w:val="00554F1F"/>
    <w:rsid w:val="005F43F9"/>
    <w:rsid w:val="00623067"/>
    <w:rsid w:val="00630718"/>
    <w:rsid w:val="00636C47"/>
    <w:rsid w:val="0067156B"/>
    <w:rsid w:val="00675E0A"/>
    <w:rsid w:val="00682071"/>
    <w:rsid w:val="00685F2C"/>
    <w:rsid w:val="006A1B7A"/>
    <w:rsid w:val="006A26D0"/>
    <w:rsid w:val="006B04AA"/>
    <w:rsid w:val="006B76B9"/>
    <w:rsid w:val="00722CD1"/>
    <w:rsid w:val="00731B09"/>
    <w:rsid w:val="00732652"/>
    <w:rsid w:val="00741722"/>
    <w:rsid w:val="00756A82"/>
    <w:rsid w:val="007B489A"/>
    <w:rsid w:val="007D0CDC"/>
    <w:rsid w:val="007E205B"/>
    <w:rsid w:val="0081012A"/>
    <w:rsid w:val="0083539E"/>
    <w:rsid w:val="00846F01"/>
    <w:rsid w:val="00850FB8"/>
    <w:rsid w:val="0087037B"/>
    <w:rsid w:val="00887AB4"/>
    <w:rsid w:val="008A3A90"/>
    <w:rsid w:val="008B0FB5"/>
    <w:rsid w:val="008E6BE5"/>
    <w:rsid w:val="008F6684"/>
    <w:rsid w:val="00914275"/>
    <w:rsid w:val="00960608"/>
    <w:rsid w:val="00995906"/>
    <w:rsid w:val="009B288A"/>
    <w:rsid w:val="009B5968"/>
    <w:rsid w:val="009C3439"/>
    <w:rsid w:val="009D7536"/>
    <w:rsid w:val="009F680E"/>
    <w:rsid w:val="00A2113A"/>
    <w:rsid w:val="00A409F3"/>
    <w:rsid w:val="00A766A9"/>
    <w:rsid w:val="00A91070"/>
    <w:rsid w:val="00A9571C"/>
    <w:rsid w:val="00A96E1D"/>
    <w:rsid w:val="00AB431C"/>
    <w:rsid w:val="00B02650"/>
    <w:rsid w:val="00B151CE"/>
    <w:rsid w:val="00B2526F"/>
    <w:rsid w:val="00B350DC"/>
    <w:rsid w:val="00B507E9"/>
    <w:rsid w:val="00B71A80"/>
    <w:rsid w:val="00B8592C"/>
    <w:rsid w:val="00C00351"/>
    <w:rsid w:val="00C43D08"/>
    <w:rsid w:val="00C50C52"/>
    <w:rsid w:val="00C82236"/>
    <w:rsid w:val="00CB7F33"/>
    <w:rsid w:val="00CC0D5D"/>
    <w:rsid w:val="00CE31A5"/>
    <w:rsid w:val="00CE59DA"/>
    <w:rsid w:val="00CE5C39"/>
    <w:rsid w:val="00D57F23"/>
    <w:rsid w:val="00D65D65"/>
    <w:rsid w:val="00DA714D"/>
    <w:rsid w:val="00DB4241"/>
    <w:rsid w:val="00DD441D"/>
    <w:rsid w:val="00DF0BFB"/>
    <w:rsid w:val="00E03C5F"/>
    <w:rsid w:val="00E43410"/>
    <w:rsid w:val="00E45557"/>
    <w:rsid w:val="00E45622"/>
    <w:rsid w:val="00E74655"/>
    <w:rsid w:val="00E8670E"/>
    <w:rsid w:val="00E93162"/>
    <w:rsid w:val="00E93A9D"/>
    <w:rsid w:val="00EB62A1"/>
    <w:rsid w:val="00EE3CF2"/>
    <w:rsid w:val="00EE504E"/>
    <w:rsid w:val="00EE6C4F"/>
    <w:rsid w:val="00EF0382"/>
    <w:rsid w:val="00F0570A"/>
    <w:rsid w:val="00F33FB5"/>
    <w:rsid w:val="00F53DFD"/>
    <w:rsid w:val="00FB20BE"/>
    <w:rsid w:val="00FF08CF"/>
    <w:rsid w:val="00FF62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7DA5"/>
  <w15:chartTrackingRefBased/>
  <w15:docId w15:val="{3FFA3A43-36C7-46CB-8F79-310888CB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41D"/>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D441D"/>
    <w:pPr>
      <w:tabs>
        <w:tab w:val="center" w:pos="4536"/>
        <w:tab w:val="right" w:pos="9072"/>
      </w:tabs>
    </w:pPr>
  </w:style>
  <w:style w:type="character" w:customStyle="1" w:styleId="TopptekstTegn">
    <w:name w:val="Topptekst Tegn"/>
    <w:basedOn w:val="Standardskriftforavsnitt"/>
    <w:link w:val="Topptekst"/>
    <w:uiPriority w:val="99"/>
    <w:rsid w:val="00DD441D"/>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DD441D"/>
    <w:pPr>
      <w:tabs>
        <w:tab w:val="center" w:pos="4536"/>
        <w:tab w:val="right" w:pos="9072"/>
      </w:tabs>
    </w:pPr>
  </w:style>
  <w:style w:type="character" w:customStyle="1" w:styleId="BunntekstTegn">
    <w:name w:val="Bunntekst Tegn"/>
    <w:basedOn w:val="Standardskriftforavsnitt"/>
    <w:link w:val="Bunntekst"/>
    <w:uiPriority w:val="99"/>
    <w:rsid w:val="00DD441D"/>
    <w:rPr>
      <w:rFonts w:ascii="Times New Roman" w:eastAsia="Times New Roman" w:hAnsi="Times New Roman" w:cs="Times New Roman"/>
      <w:sz w:val="24"/>
      <w:szCs w:val="24"/>
      <w:lang w:eastAsia="nb-NO"/>
    </w:rPr>
  </w:style>
  <w:style w:type="paragraph" w:styleId="Brdtekst2">
    <w:name w:val="Body Text 2"/>
    <w:basedOn w:val="Normal"/>
    <w:link w:val="Brdtekst2Tegn"/>
    <w:rsid w:val="00E93A9D"/>
    <w:rPr>
      <w:u w:val="single"/>
    </w:rPr>
  </w:style>
  <w:style w:type="character" w:customStyle="1" w:styleId="Brdtekst2Tegn">
    <w:name w:val="Brødtekst 2 Tegn"/>
    <w:basedOn w:val="Standardskriftforavsnitt"/>
    <w:link w:val="Brdtekst2"/>
    <w:rsid w:val="00E93A9D"/>
    <w:rPr>
      <w:rFonts w:ascii="Times New Roman" w:eastAsia="Times New Roman" w:hAnsi="Times New Roman" w:cs="Times New Roman"/>
      <w:sz w:val="24"/>
      <w:szCs w:val="24"/>
      <w:u w:val="single"/>
      <w:lang w:eastAsia="nb-NO"/>
    </w:rPr>
  </w:style>
  <w:style w:type="paragraph" w:styleId="Brdtekst3">
    <w:name w:val="Body Text 3"/>
    <w:basedOn w:val="Normal"/>
    <w:link w:val="Brdtekst3Tegn"/>
    <w:rsid w:val="000437C8"/>
    <w:pPr>
      <w:spacing w:after="120"/>
    </w:pPr>
    <w:rPr>
      <w:sz w:val="16"/>
      <w:szCs w:val="16"/>
    </w:rPr>
  </w:style>
  <w:style w:type="character" w:customStyle="1" w:styleId="Brdtekst3Tegn">
    <w:name w:val="Brødtekst 3 Tegn"/>
    <w:basedOn w:val="Standardskriftforavsnitt"/>
    <w:link w:val="Brdtekst3"/>
    <w:rsid w:val="000437C8"/>
    <w:rPr>
      <w:rFonts w:ascii="Times New Roman" w:eastAsia="Times New Roman" w:hAnsi="Times New Roman" w:cs="Times New Roman"/>
      <w:sz w:val="16"/>
      <w:szCs w:val="16"/>
      <w:lang w:eastAsia="nb-NO"/>
    </w:rPr>
  </w:style>
  <w:style w:type="paragraph" w:customStyle="1" w:styleId="xmsonormal">
    <w:name w:val="x_msonormal"/>
    <w:basedOn w:val="Normal"/>
    <w:rsid w:val="000437C8"/>
    <w:pPr>
      <w:spacing w:before="100" w:beforeAutospacing="1" w:after="100" w:afterAutospacing="1"/>
    </w:pPr>
  </w:style>
  <w:style w:type="paragraph" w:styleId="Rentekst">
    <w:name w:val="Plain Text"/>
    <w:basedOn w:val="Normal"/>
    <w:link w:val="RentekstTegn"/>
    <w:rsid w:val="00010EA6"/>
    <w:rPr>
      <w:rFonts w:ascii="Courier New" w:hAnsi="Courier New"/>
      <w:sz w:val="20"/>
      <w:szCs w:val="20"/>
      <w:lang w:val="ru-RU" w:eastAsia="ru-RU"/>
    </w:rPr>
  </w:style>
  <w:style w:type="character" w:customStyle="1" w:styleId="RentekstTegn">
    <w:name w:val="Ren tekst Tegn"/>
    <w:basedOn w:val="Standardskriftforavsnitt"/>
    <w:link w:val="Rentekst"/>
    <w:rsid w:val="00010EA6"/>
    <w:rPr>
      <w:rFonts w:ascii="Courier New" w:eastAsia="Times New Roman" w:hAnsi="Courier New" w:cs="Times New Roman"/>
      <w:sz w:val="20"/>
      <w:szCs w:val="20"/>
      <w:lang w:val="ru-RU" w:eastAsia="ru-RU"/>
    </w:rPr>
  </w:style>
  <w:style w:type="paragraph" w:customStyle="1" w:styleId="Brdtekst22">
    <w:name w:val="Brødtekst 22"/>
    <w:basedOn w:val="Normal"/>
    <w:rsid w:val="00E03C5F"/>
    <w:rPr>
      <w:b/>
      <w:caps/>
      <w:szCs w:val="20"/>
    </w:rPr>
  </w:style>
  <w:style w:type="paragraph" w:customStyle="1" w:styleId="Default">
    <w:name w:val="Default"/>
    <w:basedOn w:val="Normal"/>
    <w:rsid w:val="00C00351"/>
    <w:pPr>
      <w:autoSpaceDE w:val="0"/>
      <w:autoSpaceDN w:val="0"/>
    </w:pPr>
    <w:rPr>
      <w:rFonts w:eastAsiaTheme="minorHAnsi"/>
      <w:color w:val="000000"/>
    </w:rPr>
  </w:style>
  <w:style w:type="paragraph" w:styleId="NormalWeb">
    <w:name w:val="Normal (Web)"/>
    <w:basedOn w:val="Normal"/>
    <w:rsid w:val="00145874"/>
    <w:pPr>
      <w:spacing w:before="100" w:beforeAutospacing="1" w:after="119"/>
    </w:pPr>
    <w:rPr>
      <w:lang w:val="ru-RU" w:eastAsia="ru-RU"/>
    </w:rPr>
  </w:style>
  <w:style w:type="paragraph" w:styleId="Brdtekst">
    <w:name w:val="Body Text"/>
    <w:basedOn w:val="Normal"/>
    <w:link w:val="BrdtekstTegn"/>
    <w:rsid w:val="00145874"/>
    <w:pPr>
      <w:spacing w:after="120"/>
    </w:pPr>
    <w:rPr>
      <w:lang w:val="ru-RU" w:eastAsia="ru-RU"/>
    </w:rPr>
  </w:style>
  <w:style w:type="character" w:customStyle="1" w:styleId="BrdtekstTegn">
    <w:name w:val="Brødtekst Tegn"/>
    <w:basedOn w:val="Standardskriftforavsnitt"/>
    <w:link w:val="Brdtekst"/>
    <w:rsid w:val="00145874"/>
    <w:rPr>
      <w:rFonts w:ascii="Times New Roman" w:eastAsia="Times New Roman" w:hAnsi="Times New Roman" w:cs="Times New Roman"/>
      <w:sz w:val="24"/>
      <w:szCs w:val="24"/>
      <w:lang w:val="ru-RU" w:eastAsia="ru-RU"/>
    </w:rPr>
  </w:style>
  <w:style w:type="paragraph" w:styleId="Brdtekstinnrykk">
    <w:name w:val="Body Text Indent"/>
    <w:basedOn w:val="Normal"/>
    <w:link w:val="BrdtekstinnrykkTegn"/>
    <w:rsid w:val="00145874"/>
    <w:pPr>
      <w:spacing w:after="120"/>
      <w:ind w:left="283"/>
    </w:pPr>
  </w:style>
  <w:style w:type="character" w:customStyle="1" w:styleId="BrdtekstinnrykkTegn">
    <w:name w:val="Brødtekstinnrykk Tegn"/>
    <w:basedOn w:val="Standardskriftforavsnitt"/>
    <w:link w:val="Brdtekstinnrykk"/>
    <w:rsid w:val="00145874"/>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145874"/>
    <w:pPr>
      <w:ind w:left="708"/>
    </w:pPr>
  </w:style>
  <w:style w:type="character" w:customStyle="1" w:styleId="FontStyle129">
    <w:name w:val="Font Style129"/>
    <w:basedOn w:val="Standardskriftforavsnitt"/>
    <w:uiPriority w:val="99"/>
    <w:rsid w:val="00682071"/>
    <w:rPr>
      <w:rFonts w:ascii="Times New Roman" w:hAnsi="Times New Roman" w:cs="Times New Roman"/>
      <w:color w:val="000000"/>
      <w:sz w:val="24"/>
      <w:szCs w:val="24"/>
    </w:rPr>
  </w:style>
  <w:style w:type="paragraph" w:customStyle="1" w:styleId="a">
    <w:name w:val="Содержимое таблицы"/>
    <w:basedOn w:val="Normal"/>
    <w:rsid w:val="008F6684"/>
    <w:pPr>
      <w:suppressLineNumbers/>
      <w:suppressAutoHyphens/>
    </w:pPr>
    <w:rPr>
      <w:lang w:val="ru-RU" w:eastAsia="ar-SA"/>
    </w:rPr>
  </w:style>
  <w:style w:type="paragraph" w:styleId="Ingenmellomrom">
    <w:name w:val="No Spacing"/>
    <w:uiPriority w:val="1"/>
    <w:qFormat/>
    <w:rsid w:val="00544751"/>
    <w:pPr>
      <w:spacing w:after="0" w:line="240" w:lineRule="auto"/>
    </w:pPr>
    <w:rPr>
      <w:rFonts w:ascii="Calibri" w:eastAsia="Calibri" w:hAnsi="Calibri" w:cs="Times New Roman"/>
    </w:rPr>
  </w:style>
  <w:style w:type="paragraph" w:customStyle="1" w:styleId="Bakgrunnbrdtekst">
    <w:name w:val="Bakgrunn brødtekst"/>
    <w:basedOn w:val="Normal"/>
    <w:link w:val="BakgrunnbrdtekstChar"/>
    <w:autoRedefine/>
    <w:qFormat/>
    <w:rsid w:val="004023B4"/>
    <w:pPr>
      <w:spacing w:after="120"/>
    </w:pPr>
    <w:rPr>
      <w:rFonts w:eastAsiaTheme="minorHAnsi"/>
      <w:sz w:val="26"/>
      <w:szCs w:val="26"/>
    </w:rPr>
  </w:style>
  <w:style w:type="character" w:customStyle="1" w:styleId="BakgrunnbrdtekstChar">
    <w:name w:val="Bakgrunn brødtekst Char"/>
    <w:basedOn w:val="Standardskriftforavsnitt"/>
    <w:link w:val="Bakgrunnbrdtekst"/>
    <w:rsid w:val="004023B4"/>
    <w:rPr>
      <w:rFonts w:ascii="Times New Roman" w:hAnsi="Times New Roman" w:cs="Times New Roman"/>
      <w:sz w:val="26"/>
      <w:szCs w:val="26"/>
      <w:lang w:eastAsia="nb-NO"/>
    </w:rPr>
  </w:style>
  <w:style w:type="paragraph" w:styleId="Bobletekst">
    <w:name w:val="Balloon Text"/>
    <w:basedOn w:val="Normal"/>
    <w:link w:val="BobletekstTegn"/>
    <w:uiPriority w:val="99"/>
    <w:semiHidden/>
    <w:unhideWhenUsed/>
    <w:rsid w:val="00850FB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50FB8"/>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3812">
      <w:bodyDiv w:val="1"/>
      <w:marLeft w:val="0"/>
      <w:marRight w:val="0"/>
      <w:marTop w:val="0"/>
      <w:marBottom w:val="0"/>
      <w:divBdr>
        <w:top w:val="none" w:sz="0" w:space="0" w:color="auto"/>
        <w:left w:val="none" w:sz="0" w:space="0" w:color="auto"/>
        <w:bottom w:val="none" w:sz="0" w:space="0" w:color="auto"/>
        <w:right w:val="none" w:sz="0" w:space="0" w:color="auto"/>
      </w:divBdr>
    </w:div>
    <w:div w:id="34434008">
      <w:bodyDiv w:val="1"/>
      <w:marLeft w:val="0"/>
      <w:marRight w:val="0"/>
      <w:marTop w:val="0"/>
      <w:marBottom w:val="0"/>
      <w:divBdr>
        <w:top w:val="none" w:sz="0" w:space="0" w:color="auto"/>
        <w:left w:val="none" w:sz="0" w:space="0" w:color="auto"/>
        <w:bottom w:val="none" w:sz="0" w:space="0" w:color="auto"/>
        <w:right w:val="none" w:sz="0" w:space="0" w:color="auto"/>
      </w:divBdr>
    </w:div>
    <w:div w:id="309142420">
      <w:bodyDiv w:val="1"/>
      <w:marLeft w:val="0"/>
      <w:marRight w:val="0"/>
      <w:marTop w:val="0"/>
      <w:marBottom w:val="0"/>
      <w:divBdr>
        <w:top w:val="none" w:sz="0" w:space="0" w:color="auto"/>
        <w:left w:val="none" w:sz="0" w:space="0" w:color="auto"/>
        <w:bottom w:val="none" w:sz="0" w:space="0" w:color="auto"/>
        <w:right w:val="none" w:sz="0" w:space="0" w:color="auto"/>
      </w:divBdr>
    </w:div>
    <w:div w:id="163285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B2F6C-4659-4349-A195-49AF9D08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18</Pages>
  <Words>7218</Words>
  <Characters>38258</Characters>
  <Application>Microsoft Office Word</Application>
  <DocSecurity>0</DocSecurity>
  <Lines>318</Lines>
  <Paragraphs>90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Brungot</dc:creator>
  <cp:keywords/>
  <dc:description/>
  <cp:lastModifiedBy>Brungot Lena</cp:lastModifiedBy>
  <cp:revision>62</cp:revision>
  <cp:lastPrinted>2019-10-17T10:21:00Z</cp:lastPrinted>
  <dcterms:created xsi:type="dcterms:W3CDTF">2019-10-17T05:53:00Z</dcterms:created>
  <dcterms:modified xsi:type="dcterms:W3CDTF">2020-10-16T09:45:00Z</dcterms:modified>
</cp:coreProperties>
</file>