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FF66" w14:textId="15BF834C" w:rsidR="00000000" w:rsidRPr="00672570" w:rsidRDefault="00672570" w:rsidP="00672570">
      <w:pPr>
        <w:pStyle w:val="is-dep"/>
      </w:pPr>
      <w:r w:rsidRPr="00672570">
        <w:t>Samferdselsdepartementet</w:t>
      </w:r>
    </w:p>
    <w:p w14:paraId="43E099E9" w14:textId="77777777" w:rsidR="00000000" w:rsidRPr="00672570" w:rsidRDefault="00905685" w:rsidP="00672570">
      <w:pPr>
        <w:pStyle w:val="i-hode"/>
      </w:pPr>
      <w:r w:rsidRPr="00672570">
        <w:t>Prop. 61 S</w:t>
      </w:r>
    </w:p>
    <w:p w14:paraId="1A7D5FC8" w14:textId="77777777" w:rsidR="00000000" w:rsidRPr="00672570" w:rsidRDefault="00905685" w:rsidP="00672570">
      <w:pPr>
        <w:pStyle w:val="i-sesjon"/>
      </w:pPr>
      <w:r w:rsidRPr="00672570">
        <w:t>(2021–2022)</w:t>
      </w:r>
    </w:p>
    <w:p w14:paraId="56D030DB" w14:textId="77777777" w:rsidR="00000000" w:rsidRPr="00672570" w:rsidRDefault="00905685" w:rsidP="00672570">
      <w:pPr>
        <w:pStyle w:val="i-hode-tit"/>
      </w:pPr>
      <w:r w:rsidRPr="00672570">
        <w:t>Proposisjon til Stortinget (forslag til stortingsvedtak)</w:t>
      </w:r>
    </w:p>
    <w:p w14:paraId="0BEF1A0D" w14:textId="77777777" w:rsidR="00000000" w:rsidRPr="00672570" w:rsidRDefault="00905685" w:rsidP="00672570">
      <w:pPr>
        <w:pStyle w:val="i-tit"/>
      </w:pPr>
      <w:r w:rsidRPr="00672570">
        <w:t>Bypakke Bodø fase 2 i Nordland –</w:t>
      </w:r>
      <w:r w:rsidRPr="00672570">
        <w:t xml:space="preserve"> forlenga innkrevjingsperiode og auka gjennomsnittstakst</w:t>
      </w:r>
    </w:p>
    <w:p w14:paraId="6EC72C0D" w14:textId="782D9891" w:rsidR="00000000" w:rsidRPr="00672570" w:rsidRDefault="00672570" w:rsidP="00672570">
      <w:pPr>
        <w:pStyle w:val="i-dep"/>
      </w:pPr>
      <w:r w:rsidRPr="00672570">
        <w:t>Samferdselsdepartementet</w:t>
      </w:r>
    </w:p>
    <w:p w14:paraId="69F1EBED" w14:textId="77777777" w:rsidR="00000000" w:rsidRPr="00672570" w:rsidRDefault="00905685" w:rsidP="00672570">
      <w:pPr>
        <w:pStyle w:val="i-hode"/>
      </w:pPr>
      <w:r w:rsidRPr="00672570">
        <w:t>Prop. 61 S</w:t>
      </w:r>
    </w:p>
    <w:p w14:paraId="00F4D106" w14:textId="77777777" w:rsidR="00000000" w:rsidRPr="00672570" w:rsidRDefault="00905685" w:rsidP="00672570">
      <w:pPr>
        <w:pStyle w:val="i-sesjon"/>
      </w:pPr>
      <w:r w:rsidRPr="00672570">
        <w:t>(2021–2022)</w:t>
      </w:r>
    </w:p>
    <w:p w14:paraId="4B037233" w14:textId="77777777" w:rsidR="00000000" w:rsidRPr="00672570" w:rsidRDefault="00905685" w:rsidP="00672570">
      <w:pPr>
        <w:pStyle w:val="i-hode-tit"/>
      </w:pPr>
      <w:r w:rsidRPr="00672570">
        <w:t>Proposisjon til Stortinget (forslag til stortingsvedtak)</w:t>
      </w:r>
    </w:p>
    <w:p w14:paraId="5E40F002" w14:textId="77777777" w:rsidR="00000000" w:rsidRPr="00672570" w:rsidRDefault="00905685" w:rsidP="00672570">
      <w:pPr>
        <w:pStyle w:val="i-tit"/>
      </w:pPr>
      <w:r w:rsidRPr="00672570">
        <w:t>Bypakke Bodø fase 2 i Nordland – forlenga innkrevjingsperiode og auka gjennomsnitt</w:t>
      </w:r>
      <w:r w:rsidRPr="00672570">
        <w:t>stakst</w:t>
      </w:r>
    </w:p>
    <w:p w14:paraId="7C446E17" w14:textId="77777777" w:rsidR="00000000" w:rsidRPr="00672570" w:rsidRDefault="00905685" w:rsidP="00672570">
      <w:pPr>
        <w:pStyle w:val="i-statsrdato"/>
      </w:pPr>
      <w:r w:rsidRPr="00672570">
        <w:t xml:space="preserve">Tilråding frå </w:t>
      </w:r>
      <w:bookmarkStart w:id="0" w:name="_Hlk95894539"/>
      <w:r w:rsidRPr="00672570">
        <w:t xml:space="preserve">Samferdselsdepartementet </w:t>
      </w:r>
      <w:bookmarkEnd w:id="0"/>
      <w:r w:rsidRPr="00672570">
        <w:t xml:space="preserve">18. februar 2022, </w:t>
      </w:r>
      <w:r w:rsidRPr="00672570">
        <w:br/>
        <w:t xml:space="preserve">godkjend i statsråd same dagen. </w:t>
      </w:r>
      <w:r w:rsidRPr="00672570">
        <w:br/>
        <w:t>(Regjeringa Støre)</w:t>
      </w:r>
    </w:p>
    <w:p w14:paraId="684061BD" w14:textId="77777777" w:rsidR="00000000" w:rsidRPr="00672570" w:rsidRDefault="00905685" w:rsidP="00672570">
      <w:pPr>
        <w:pStyle w:val="Overskrift1"/>
      </w:pPr>
      <w:r w:rsidRPr="00672570">
        <w:t>Innleiing</w:t>
      </w:r>
    </w:p>
    <w:p w14:paraId="08F27365" w14:textId="77777777" w:rsidR="00000000" w:rsidRPr="00672570" w:rsidRDefault="00905685" w:rsidP="00672570">
      <w:r w:rsidRPr="00672570">
        <w:t>Samferdselsdepartementet legg i denne proposisjonen fram forslag om delvis</w:t>
      </w:r>
      <w:r w:rsidRPr="00672570">
        <w:t xml:space="preserve"> bompengefinansiering av fase 2 av Bypakke Bodø, med bakgrunn i vedtak frå lokale styresmakter. Bypakke Bodø fase 2 er ein revisjon av eksisterande bypakke i Bodø, og inneber ein auke i gjennomsnittstaksten med om lag tre kroner per passering og forlenga i</w:t>
      </w:r>
      <w:r w:rsidRPr="00672570">
        <w:t>nnkrevjingsperiode med inntil fem år, til 2035.</w:t>
      </w:r>
    </w:p>
    <w:p w14:paraId="5841941A" w14:textId="77777777" w:rsidR="00000000" w:rsidRPr="00672570" w:rsidRDefault="00905685" w:rsidP="00672570">
      <w:r w:rsidRPr="00672570">
        <w:t>Fase 2 vil bidra til at flest mogleg av dei opphavlege prosjekta i Bypakke Bodø blir gjennomført. Dei auka inntektene frå fase 2 vil òg bidra til å realisere fleire tiltak for gåande og syklande, trafikktrygg</w:t>
      </w:r>
      <w:r w:rsidRPr="00672570">
        <w:t>leik, kollektivtrafikk og miljø.</w:t>
      </w:r>
    </w:p>
    <w:p w14:paraId="66DB7BF0" w14:textId="77777777" w:rsidR="00000000" w:rsidRPr="00672570" w:rsidRDefault="00905685" w:rsidP="00672570">
      <w:pPr>
        <w:pStyle w:val="avsnitt-undertittel"/>
      </w:pPr>
      <w:r w:rsidRPr="00672570">
        <w:lastRenderedPageBreak/>
        <w:t>Bakgrunn – frå fase 1 til fase 2</w:t>
      </w:r>
    </w:p>
    <w:p w14:paraId="0D2EA5DE" w14:textId="77777777" w:rsidR="00000000" w:rsidRPr="00672570" w:rsidRDefault="00905685" w:rsidP="00672570">
      <w:r w:rsidRPr="00672570">
        <w:t xml:space="preserve">Bypakke Bodø vart handsama av Stortinget i 2014, jf. Prop. 131 S (2013–2014) </w:t>
      </w:r>
      <w:r w:rsidRPr="00672570">
        <w:rPr>
          <w:rStyle w:val="kursiv"/>
        </w:rPr>
        <w:t>Utbygging og finansiering av vegprosjekt og tiltak i Bodø kommune (Bypakke Bodø) og endra takst- og rabattopplegg</w:t>
      </w:r>
      <w:r w:rsidRPr="00672570">
        <w:rPr>
          <w:rStyle w:val="kursiv"/>
        </w:rPr>
        <w:t xml:space="preserve"> for rv. 80 Løding – Vikan (Tverlandsbrua)</w:t>
      </w:r>
      <w:r w:rsidRPr="00672570">
        <w:t xml:space="preserve"> og Innst. 27 S (2014–2015). Føremålet med Bypakke Bodø er å byggje ein ny og trafikksikker innfartsveg til Bodø, og samtidig leggje til rette for gåande, syklande og reisande med kollektivtransport. Utbygginga av </w:t>
      </w:r>
      <w:r w:rsidRPr="00672570">
        <w:t>bypakka har vore i gang sidan april 2015, og skal etter planen vere ferdigstilt i 2027. Bompengeinnkrevjinga starta opp 15. oktober 2015.</w:t>
      </w:r>
    </w:p>
    <w:p w14:paraId="519DFCE8" w14:textId="77777777" w:rsidR="00000000" w:rsidRPr="00672570" w:rsidRDefault="00905685" w:rsidP="00672570">
      <w:r w:rsidRPr="00672570">
        <w:t>Det er lagt opp til porteføljestyring av Bypakke Bodø med unntak av prosjektet rv. 80 Hunstadmoen–Thallekrysset. Utbyg</w:t>
      </w:r>
      <w:r w:rsidRPr="00672570">
        <w:t>ginga er i utgangspunktet tilpassa den økonomiske ramma i Prop. 131 S (2013–2014) på om lag 3 430 mill. kr, rekna om til 2022-prisnivå.</w:t>
      </w:r>
    </w:p>
    <w:p w14:paraId="34FC2028" w14:textId="77777777" w:rsidR="00000000" w:rsidRPr="00672570" w:rsidRDefault="00905685" w:rsidP="00672570">
      <w:r w:rsidRPr="00672570">
        <w:t>Enkelte prosjekt og tiltak i Bypakke Bodø er meir omfattande og kostnadskrevjande enn tidlegare anslått. Bompengeinntekt</w:t>
      </w:r>
      <w:r w:rsidRPr="00672570">
        <w:t>ene i bypakka har i tillegg vore lågare enn lagt til grunn i Prop. 131 S (2013–2014). For at flest mogleg av dei opphavlege prosjekta skal kunne gjennomførast, har Bodø kommune og Nordland fylkeskommune fatta vedtak om å revidere finansieringsopplegget for</w:t>
      </w:r>
      <w:r w:rsidRPr="00672570">
        <w:t xml:space="preserve"> Bypakke Bodø. Det er lokalpolitisk semje om å auke bomtakstane og forlenge innkrevjingsperioden med fem år, frå 15 til 20 år totalt. Det reviderte finansieringsopplegget vil òg bidra til å realisere fleire tiltak for gåande og syklande, trafikktryggleik, </w:t>
      </w:r>
      <w:r w:rsidRPr="00672570">
        <w:t>kollektivtrafikk og miljø.</w:t>
      </w:r>
    </w:p>
    <w:p w14:paraId="476A6A22" w14:textId="77777777" w:rsidR="00000000" w:rsidRPr="00672570" w:rsidRDefault="00905685" w:rsidP="00672570">
      <w:r w:rsidRPr="00672570">
        <w:t>Fase 2 av Bypakke Bodø har ei økonomisk ramme på om lag 1 100 mill. 2022-kr. Finansieringa av fase 2 er basert på bompengar og fylkeskommunale midlar. I tillegg kjem all meirverdiavgift som staten refunderer til Bodø kommune og N</w:t>
      </w:r>
      <w:r w:rsidRPr="00672570">
        <w:t>ordland fylkeskommune for prosjekt og tiltak i bypakka.</w:t>
      </w:r>
    </w:p>
    <w:p w14:paraId="58767EC1" w14:textId="77777777" w:rsidR="00000000" w:rsidRPr="00672570" w:rsidRDefault="00905685" w:rsidP="00672570">
      <w:r w:rsidRPr="00672570">
        <w:t>Bompengeordninga i fase 2 er basert på innkrevjingsordninga frå fase 1 av Bypakke Bodø. Det er føresett at innkrevjinga skal skje i dei eksisterande bomstasjonane i Bodø. Det er ikkje lagt opp til eta</w:t>
      </w:r>
      <w:r w:rsidRPr="00672570">
        <w:t>blering av nye bomstasjonar. Takst- og rabattsystemet er i all hovudsak tilsvarande som i fase 1. Gjennomsnittstaksten for passeringar blir auka med om lag tre kroner.</w:t>
      </w:r>
    </w:p>
    <w:p w14:paraId="54E99B3D" w14:textId="77777777" w:rsidR="00000000" w:rsidRPr="00672570" w:rsidRDefault="00905685" w:rsidP="00672570">
      <w:r w:rsidRPr="00672570">
        <w:t xml:space="preserve">Ved overgang frå fase 1 til fase 2 av Bypakke Bodø leggjast det til grunn at eventuelle </w:t>
      </w:r>
      <w:r w:rsidRPr="00672570">
        <w:t>ubrukte midlar frå fase 1 av bypakka skal disponerast i fase 2, og kjem i tillegg til rammene for fase 2. Forpliktingar knytt til fase 1 skal følgjast opp i fase 2.</w:t>
      </w:r>
    </w:p>
    <w:p w14:paraId="20F546EF" w14:textId="77777777" w:rsidR="00000000" w:rsidRPr="00672570" w:rsidRDefault="00905685" w:rsidP="00672570">
      <w:pPr>
        <w:pStyle w:val="Overskrift1"/>
      </w:pPr>
      <w:r w:rsidRPr="00672570">
        <w:t>Lokalpolitisk handsaming</w:t>
      </w:r>
    </w:p>
    <w:p w14:paraId="7CAEF525" w14:textId="77777777" w:rsidR="00000000" w:rsidRPr="00672570" w:rsidRDefault="00905685" w:rsidP="00672570">
      <w:r w:rsidRPr="00672570">
        <w:t>Eit forslag til revidert finansieringsopplegg for Bypakke Bodø har vore handsama av Bodø kommune og Nordland fylkeskommune.</w:t>
      </w:r>
    </w:p>
    <w:p w14:paraId="5EFF80BB" w14:textId="77777777" w:rsidR="00000000" w:rsidRPr="00672570" w:rsidRDefault="00905685" w:rsidP="00672570">
      <w:r w:rsidRPr="00672570">
        <w:t>Bystyret i Bodø kommune handsama saka i møte 7. februar 2019 og gjorde slikt vedtak:</w:t>
      </w:r>
    </w:p>
    <w:p w14:paraId="0AFA5C2E" w14:textId="77777777" w:rsidR="00000000" w:rsidRPr="00672570" w:rsidRDefault="00905685" w:rsidP="00672570">
      <w:pPr>
        <w:pStyle w:val="friliste2"/>
        <w:rPr>
          <w:rStyle w:val="kursiv"/>
        </w:rPr>
      </w:pPr>
      <w:r w:rsidRPr="00672570">
        <w:rPr>
          <w:rStyle w:val="kursiv"/>
        </w:rPr>
        <w:t>1.</w:t>
      </w:r>
      <w:r w:rsidRPr="00672570">
        <w:rPr>
          <w:rStyle w:val="kursiv"/>
        </w:rPr>
        <w:tab/>
        <w:t>Bodø bystyre vedtar Bypakke Bodø fase 2 i sa</w:t>
      </w:r>
      <w:r w:rsidRPr="00672570">
        <w:rPr>
          <w:rStyle w:val="kursiv"/>
        </w:rPr>
        <w:t>msvar med anbefalinger fra styringsgruppa. Samtlige tiltak som er foreslått i Bypakke Bodø fase 2 realiseres.</w:t>
      </w:r>
    </w:p>
    <w:p w14:paraId="41AF06CF" w14:textId="77777777" w:rsidR="00000000" w:rsidRPr="00672570" w:rsidRDefault="00905685" w:rsidP="00672570">
      <w:pPr>
        <w:pStyle w:val="friliste2"/>
        <w:rPr>
          <w:rStyle w:val="kursiv"/>
        </w:rPr>
      </w:pPr>
      <w:r w:rsidRPr="00672570">
        <w:rPr>
          <w:rStyle w:val="kursiv"/>
        </w:rPr>
        <w:t>2.</w:t>
      </w:r>
      <w:r w:rsidRPr="00672570">
        <w:rPr>
          <w:rStyle w:val="kursiv"/>
        </w:rPr>
        <w:tab/>
        <w:t>Bodø bystyre vedtar følgende modell for finansiering av Bypakke Bodø fase 2:</w:t>
      </w:r>
    </w:p>
    <w:p w14:paraId="72A51295" w14:textId="77777777" w:rsidR="00000000" w:rsidRPr="00672570" w:rsidRDefault="00905685" w:rsidP="00672570">
      <w:pPr>
        <w:pStyle w:val="friliste3"/>
        <w:rPr>
          <w:rStyle w:val="kursiv"/>
        </w:rPr>
      </w:pPr>
      <w:r w:rsidRPr="00672570">
        <w:rPr>
          <w:rStyle w:val="kursiv"/>
        </w:rPr>
        <w:t>2.1</w:t>
      </w:r>
      <w:r w:rsidRPr="00672570">
        <w:rPr>
          <w:rStyle w:val="kursiv"/>
        </w:rPr>
        <w:tab/>
        <w:t>Bypakke Bodø fase 2 skal fullfinansiere merkostnader på prosje</w:t>
      </w:r>
      <w:r w:rsidRPr="00672570">
        <w:rPr>
          <w:rStyle w:val="kursiv"/>
        </w:rPr>
        <w:t>kter som inngår i opprinnelig Bypakke Bodø, samt nye prosjekter og tiltak med bompenger, innenfor en samlet økonomisk ramme på 1 130 mill. kr (2018-prisnivå). Innkrevingen skjer i begge retninger i de 7 automatiske bomstasjonene som allerede er etablert fo</w:t>
      </w:r>
      <w:r w:rsidRPr="00672570">
        <w:rPr>
          <w:rStyle w:val="kursiv"/>
        </w:rPr>
        <w:t>r å delfinansiere opprinnelig Bypakke Bodø.</w:t>
      </w:r>
    </w:p>
    <w:p w14:paraId="41C6C0BC" w14:textId="77777777" w:rsidR="00000000" w:rsidRPr="00672570" w:rsidRDefault="00905685" w:rsidP="00672570">
      <w:pPr>
        <w:pStyle w:val="friliste3"/>
        <w:rPr>
          <w:rStyle w:val="kursiv"/>
        </w:rPr>
      </w:pPr>
      <w:r w:rsidRPr="00672570">
        <w:rPr>
          <w:rStyle w:val="kursiv"/>
        </w:rPr>
        <w:t>2.2</w:t>
      </w:r>
      <w:r w:rsidRPr="00672570">
        <w:rPr>
          <w:rStyle w:val="kursiv"/>
        </w:rPr>
        <w:tab/>
        <w:t>Innkrevingsperioden økes med 5 år, fra 15 til 20 år.</w:t>
      </w:r>
    </w:p>
    <w:p w14:paraId="00DCC7A3" w14:textId="77777777" w:rsidR="00000000" w:rsidRPr="00672570" w:rsidRDefault="00905685" w:rsidP="00672570">
      <w:pPr>
        <w:pStyle w:val="friliste3"/>
        <w:rPr>
          <w:rStyle w:val="kursiv"/>
        </w:rPr>
      </w:pPr>
      <w:r w:rsidRPr="00672570">
        <w:rPr>
          <w:rStyle w:val="kursiv"/>
        </w:rPr>
        <w:t>2.3</w:t>
      </w:r>
      <w:r w:rsidRPr="00672570">
        <w:rPr>
          <w:rStyle w:val="kursiv"/>
        </w:rPr>
        <w:tab/>
        <w:t>Det er lagt til grunn en gjennomsnittstakst på 10 kr (2018-prisnivå). Det legges til grunn at gjennomsnittstaksten prisjusteres med SSBs konsumprisinde</w:t>
      </w:r>
      <w:r w:rsidRPr="00672570">
        <w:rPr>
          <w:rStyle w:val="kursiv"/>
        </w:rPr>
        <w:t>ks.</w:t>
      </w:r>
    </w:p>
    <w:p w14:paraId="30E37BCD" w14:textId="77777777" w:rsidR="00000000" w:rsidRPr="00672570" w:rsidRDefault="00905685" w:rsidP="00672570">
      <w:pPr>
        <w:pStyle w:val="Listeavsnitt3"/>
        <w:rPr>
          <w:rStyle w:val="kursiv"/>
        </w:rPr>
      </w:pPr>
      <w:r w:rsidRPr="00672570">
        <w:rPr>
          <w:rStyle w:val="kursiv"/>
        </w:rPr>
        <w:t>Det er lagt til grunn at dette gir følgende takster fra 2020 for kjøretøy i takstgruppe 1 (kjøretøy med tillatt totalvekt til og med 3 500 kg inkl. kjøretøy i kjøretøygruppe M1) og takstgruppe 2 (kjøretøy med tillatt totalvekt fra og med 3 501 kg med</w:t>
      </w:r>
      <w:r w:rsidRPr="00672570">
        <w:rPr>
          <w:rStyle w:val="kursiv"/>
        </w:rPr>
        <w:t xml:space="preserve"> unntak av kjøretøy i kjøretøygruppe M1) (2018-prisnivå):</w:t>
      </w:r>
    </w:p>
    <w:p w14:paraId="22113B2C" w14:textId="77777777" w:rsidR="00000000" w:rsidRPr="00672570" w:rsidRDefault="00905685" w:rsidP="00672570">
      <w:pPr>
        <w:pStyle w:val="Listebombe4"/>
        <w:rPr>
          <w:rStyle w:val="kursiv"/>
        </w:rPr>
      </w:pPr>
      <w:r w:rsidRPr="00672570">
        <w:rPr>
          <w:rStyle w:val="kursiv"/>
        </w:rPr>
        <w:t>Takstgruppe 1: 20 kr (tidligere 16 kr)</w:t>
      </w:r>
    </w:p>
    <w:p w14:paraId="0A17C1D8" w14:textId="77777777" w:rsidR="00000000" w:rsidRPr="00672570" w:rsidRDefault="00905685" w:rsidP="00672570">
      <w:pPr>
        <w:pStyle w:val="Listebombe4"/>
        <w:rPr>
          <w:rStyle w:val="kursiv"/>
        </w:rPr>
      </w:pPr>
      <w:r w:rsidRPr="00672570">
        <w:rPr>
          <w:rStyle w:val="kursiv"/>
        </w:rPr>
        <w:lastRenderedPageBreak/>
        <w:t>Takstgruppe 2: 45 kr (tidligere 36 kr)</w:t>
      </w:r>
    </w:p>
    <w:p w14:paraId="4C7435CD" w14:textId="77777777" w:rsidR="00000000" w:rsidRPr="00672570" w:rsidRDefault="00905685" w:rsidP="00672570">
      <w:pPr>
        <w:pStyle w:val="friliste3"/>
        <w:rPr>
          <w:rStyle w:val="kursiv"/>
        </w:rPr>
      </w:pPr>
      <w:r w:rsidRPr="00672570">
        <w:rPr>
          <w:rStyle w:val="kursiv"/>
        </w:rPr>
        <w:t>2.4</w:t>
      </w:r>
      <w:r w:rsidRPr="00672570">
        <w:rPr>
          <w:rStyle w:val="kursiv"/>
        </w:rPr>
        <w:tab/>
        <w:t>Kjøretøy i takstgruppe 1 får 20 </w:t>
      </w:r>
      <w:r w:rsidRPr="00672570">
        <w:rPr>
          <w:rStyle w:val="kursiv"/>
        </w:rPr>
        <w:t>pst. rabatt ved bruk av brikke og gyldig avtale. Kjøretøy i takstgruppe 2 får ingen rabatt ved bruk av brikke. Nullutslippskjøretøy i takstgruppe 1 betaler 50 pst. av takst etter brikkerabatt. Nullutslippskjøretøy i takstgruppe 2 betaler 0 pst. av takst.</w:t>
      </w:r>
    </w:p>
    <w:p w14:paraId="2140CFC1" w14:textId="77777777" w:rsidR="00000000" w:rsidRPr="00672570" w:rsidRDefault="00905685" w:rsidP="00672570">
      <w:pPr>
        <w:pStyle w:val="friliste3"/>
        <w:rPr>
          <w:rStyle w:val="kursiv"/>
        </w:rPr>
      </w:pPr>
      <w:r w:rsidRPr="00672570">
        <w:rPr>
          <w:rStyle w:val="kursiv"/>
        </w:rPr>
        <w:t>2</w:t>
      </w:r>
      <w:r w:rsidRPr="00672570">
        <w:rPr>
          <w:rStyle w:val="kursiv"/>
        </w:rPr>
        <w:t>.5</w:t>
      </w:r>
      <w:r w:rsidRPr="00672570">
        <w:rPr>
          <w:rStyle w:val="kursiv"/>
        </w:rPr>
        <w:tab/>
        <w:t>Timesregel og månedstak på 80 passeringer opprettholdes.</w:t>
      </w:r>
    </w:p>
    <w:p w14:paraId="4E6EEBD7" w14:textId="77777777" w:rsidR="00000000" w:rsidRPr="00672570" w:rsidRDefault="00905685" w:rsidP="00672570">
      <w:pPr>
        <w:pStyle w:val="friliste3"/>
        <w:rPr>
          <w:rStyle w:val="kursiv"/>
        </w:rPr>
      </w:pPr>
      <w:r w:rsidRPr="00672570">
        <w:rPr>
          <w:rStyle w:val="kursiv"/>
        </w:rPr>
        <w:t>2.6</w:t>
      </w:r>
      <w:r w:rsidRPr="00672570">
        <w:rPr>
          <w:rStyle w:val="kursiv"/>
        </w:rPr>
        <w:tab/>
        <w:t>Under forutsetning av Fylkesmannen og Kommunal- og moderniseringsdepartementets godkjenning, garanterer Bodø kommune og Nordland fylkeskommune ved selvskyldnerkausjon for prosjektets gjeld, me</w:t>
      </w:r>
      <w:r w:rsidRPr="00672570">
        <w:rPr>
          <w:rStyle w:val="kursiv"/>
        </w:rPr>
        <w:t>d rett til 1. prioritets pant i selskapets rettighet til å innkreve bompenger. Det samlede garantibeløpet, begrenset oppad til 2 070 mill. kr med tillegg av 10 pst. av til enhver tid gjeldende hovedstol til dekning av eventuelle påløpte renter og omkostnin</w:t>
      </w:r>
      <w:r w:rsidRPr="00672570">
        <w:rPr>
          <w:rStyle w:val="kursiv"/>
        </w:rPr>
        <w:t>ger, dvs. totalt 2 280 mill. kr. Garantien fordeles med 1 140 mill. kr (50 pst.) på hver av partene. Garantistene har rett til å sikre garantien med første prioritets pant i selskapets rett til å innkreve bompenger.</w:t>
      </w:r>
    </w:p>
    <w:p w14:paraId="105A70F3" w14:textId="77777777" w:rsidR="00000000" w:rsidRPr="00672570" w:rsidRDefault="00905685" w:rsidP="00672570">
      <w:pPr>
        <w:pStyle w:val="Listeavsnitt3"/>
        <w:rPr>
          <w:rStyle w:val="kursiv"/>
        </w:rPr>
      </w:pPr>
      <w:r w:rsidRPr="00672570">
        <w:rPr>
          <w:rStyle w:val="kursiv"/>
        </w:rPr>
        <w:t xml:space="preserve">Garantien gjelder fra første opptrekk </w:t>
      </w:r>
      <w:r w:rsidRPr="00672570">
        <w:rPr>
          <w:rStyle w:val="kursiv"/>
        </w:rPr>
        <w:t>på finansieringen i forbindelse med rekvisisjoner fra Statens vegvesen i byggeperioden, og gjennom innkrevingsperioden totalt på 20 år. Innkrevingstiden kan i særskilte tilfeller forlenges med inntil fem år. I tillegg skal garantien gjelde inntil to år, jf</w:t>
      </w:r>
      <w:r w:rsidRPr="00672570">
        <w:rPr>
          <w:rStyle w:val="kursiv"/>
        </w:rPr>
        <w:t>. garantiforskriftenes § 3. Samlet garantitid blir på inntil 27 år fra første opptrekk på finansieringen i forbindelse med rekvisisjoner fra Statens vegvesen.</w:t>
      </w:r>
    </w:p>
    <w:p w14:paraId="78ABC595" w14:textId="77777777" w:rsidR="00000000" w:rsidRPr="00672570" w:rsidRDefault="00905685" w:rsidP="00672570">
      <w:pPr>
        <w:pStyle w:val="Listeavsnitt3"/>
        <w:rPr>
          <w:rStyle w:val="kursiv"/>
        </w:rPr>
      </w:pPr>
      <w:r w:rsidRPr="00672570">
        <w:rPr>
          <w:rStyle w:val="kursiv"/>
        </w:rPr>
        <w:t>Garantistenes utlegg skal kunne dekkes gjennom en økning av gjennomsnittstaksten med inntil 20 </w:t>
      </w:r>
      <w:r w:rsidRPr="00672570">
        <w:rPr>
          <w:rStyle w:val="kursiv"/>
        </w:rPr>
        <w:t>pst. og en forlengelse av bompengeperioden med inntil 5 år. Garantien gjelder inntil prosjektselskapets gjeld er nedbetalt og reduseres i takt med nedbetalingen av lånet.</w:t>
      </w:r>
    </w:p>
    <w:p w14:paraId="70C7E4E1" w14:textId="77777777" w:rsidR="00000000" w:rsidRPr="00672570" w:rsidRDefault="00905685" w:rsidP="00672570">
      <w:pPr>
        <w:pStyle w:val="friliste2"/>
        <w:rPr>
          <w:rStyle w:val="kursiv"/>
        </w:rPr>
      </w:pPr>
      <w:r w:rsidRPr="00672570">
        <w:rPr>
          <w:rStyle w:val="kursiv"/>
        </w:rPr>
        <w:t>3.</w:t>
      </w:r>
      <w:r w:rsidRPr="00672570">
        <w:rPr>
          <w:rStyle w:val="kursiv"/>
        </w:rPr>
        <w:tab/>
        <w:t>Bodø bystyre anbefaler at Rv. 80 ny adkomst til Bodø Havn tas ut av gjeldende Bypa</w:t>
      </w:r>
      <w:r w:rsidRPr="00672570">
        <w:rPr>
          <w:rStyle w:val="kursiv"/>
        </w:rPr>
        <w:t>kke Bodø.</w:t>
      </w:r>
    </w:p>
    <w:p w14:paraId="3FA48067" w14:textId="77777777" w:rsidR="00000000" w:rsidRPr="00672570" w:rsidRDefault="00905685" w:rsidP="00672570">
      <w:pPr>
        <w:pStyle w:val="friliste2"/>
        <w:rPr>
          <w:rStyle w:val="kursiv"/>
        </w:rPr>
      </w:pPr>
      <w:r w:rsidRPr="00672570">
        <w:rPr>
          <w:rStyle w:val="kursiv"/>
        </w:rPr>
        <w:t>4.</w:t>
      </w:r>
      <w:r w:rsidRPr="00672570">
        <w:rPr>
          <w:rStyle w:val="kursiv"/>
        </w:rPr>
        <w:tab/>
        <w:t>Det jobbes opp mot sentrale myndigheter for å få økt det statlige bidraget til bypakken. Rådmannen bes ta initiativ overfor Statens vegvesen for å få utvidet nedbetalingstiden til 30 år. Det skal også jobbes videre med å få Bodø inn i ordninge</w:t>
      </w:r>
      <w:r w:rsidRPr="00672570">
        <w:rPr>
          <w:rStyle w:val="kursiv"/>
        </w:rPr>
        <w:t>n med byvekstavtaler. Økte midler og/eller økt nedbetalingstid skal benyttes til å redusere bompengetakstene. – Statens Vegvesen holde styringsgruppa løpende orientert om kostnadskontrollen i prosjektene, fordi flere av prosjektene er heftet med usikkerhet</w:t>
      </w:r>
      <w:r w:rsidRPr="00672570">
        <w:rPr>
          <w:rStyle w:val="kursiv"/>
        </w:rPr>
        <w:t xml:space="preserve"> knyttet til kostnader (+/- 40%). Styringsgruppa rapporterer deretter fortløpende til Bystyret etterhvert som prosjektene realiseres. – Styringsgruppen i bypakken utvides for å sikre tverrpolitisk representasjon.</w:t>
      </w:r>
    </w:p>
    <w:p w14:paraId="24DEC237" w14:textId="77777777" w:rsidR="00000000" w:rsidRPr="00672570" w:rsidRDefault="00905685" w:rsidP="00672570">
      <w:r w:rsidRPr="00672570">
        <w:t>Fylkestinget i Nordland handsama saka 25. f</w:t>
      </w:r>
      <w:r w:rsidRPr="00672570">
        <w:t>ebruar 2019 og gjorde slikt vedtak:</w:t>
      </w:r>
    </w:p>
    <w:p w14:paraId="10CD86CF" w14:textId="77777777" w:rsidR="00000000" w:rsidRPr="00672570" w:rsidRDefault="00905685" w:rsidP="00672570">
      <w:pPr>
        <w:pStyle w:val="blokksit"/>
        <w:rPr>
          <w:rStyle w:val="kursiv"/>
        </w:rPr>
      </w:pPr>
      <w:r w:rsidRPr="00672570">
        <w:rPr>
          <w:rStyle w:val="kursiv"/>
        </w:rPr>
        <w:t>Bodø kommune og Nordland fylkeskommune har i vedtak av henholdsvis 8. desember 2016 og 20. februar 2017 bedt om utredninger av videre satsning på utvikling av transportløsninger i Bodø. Bodø kommune og Nordland fylkeskom</w:t>
      </w:r>
      <w:r w:rsidRPr="00672570">
        <w:rPr>
          <w:rStyle w:val="kursiv"/>
        </w:rPr>
        <w:t>mune inviteres til å gjøre bindende vedtak om bompengefinansiering av «Bypakke Bodø fase 2».</w:t>
      </w:r>
    </w:p>
    <w:p w14:paraId="37B969F9" w14:textId="77777777" w:rsidR="00000000" w:rsidRPr="00672570" w:rsidRDefault="00905685" w:rsidP="00672570">
      <w:pPr>
        <w:pStyle w:val="friliste2"/>
        <w:rPr>
          <w:rStyle w:val="kursiv"/>
        </w:rPr>
      </w:pPr>
      <w:r w:rsidRPr="00672570">
        <w:rPr>
          <w:rStyle w:val="kursiv"/>
        </w:rPr>
        <w:t>1.</w:t>
      </w:r>
      <w:r w:rsidRPr="00672570">
        <w:rPr>
          <w:rStyle w:val="kursiv"/>
        </w:rPr>
        <w:tab/>
        <w:t xml:space="preserve">Bypakke Bodø fase 2 skal fullfinansiere merkostnader på prosjekter som inngår i opprinnelig Bypakke Bodø, samt nye prosjekter og tiltak med bompenger, innenfor </w:t>
      </w:r>
      <w:r w:rsidRPr="00672570">
        <w:rPr>
          <w:rStyle w:val="kursiv"/>
        </w:rPr>
        <w:t>en samlet økonomisk ramme på 1 130 mill. kr (2018-prisnivå). Innkrevingen skjer i begge retninger i de 7 automatiske bomstasjonene som allerede er etablert for å delfinansiere opprinnelig Bypakke Bodø.</w:t>
      </w:r>
    </w:p>
    <w:p w14:paraId="5F2346D4" w14:textId="77777777" w:rsidR="00000000" w:rsidRPr="00672570" w:rsidRDefault="00905685" w:rsidP="00672570">
      <w:pPr>
        <w:pStyle w:val="friliste2"/>
        <w:rPr>
          <w:rStyle w:val="kursiv"/>
        </w:rPr>
      </w:pPr>
      <w:r w:rsidRPr="00672570">
        <w:rPr>
          <w:rStyle w:val="kursiv"/>
        </w:rPr>
        <w:t>2.</w:t>
      </w:r>
      <w:r w:rsidRPr="00672570">
        <w:rPr>
          <w:rStyle w:val="kursiv"/>
        </w:rPr>
        <w:tab/>
        <w:t>Innkrevingsperioden økes med 5 år, fra 15 til 20 år</w:t>
      </w:r>
      <w:r w:rsidRPr="00672570">
        <w:rPr>
          <w:rStyle w:val="kursiv"/>
        </w:rPr>
        <w:t>.</w:t>
      </w:r>
    </w:p>
    <w:p w14:paraId="676116E5" w14:textId="77777777" w:rsidR="00000000" w:rsidRPr="00672570" w:rsidRDefault="00905685" w:rsidP="00672570">
      <w:pPr>
        <w:pStyle w:val="friliste2"/>
        <w:rPr>
          <w:rStyle w:val="kursiv"/>
        </w:rPr>
      </w:pPr>
      <w:r w:rsidRPr="00672570">
        <w:rPr>
          <w:rStyle w:val="kursiv"/>
        </w:rPr>
        <w:t>3.</w:t>
      </w:r>
      <w:r w:rsidRPr="00672570">
        <w:rPr>
          <w:rStyle w:val="kursiv"/>
        </w:rPr>
        <w:tab/>
        <w:t>Det er lagt til grunn en gjennomsnittstakst på 10 kr (2018-prisnivå). Det legges til grunn at gjennomsnittstaksten prisjusteres med SSBs konsumprisindeks.</w:t>
      </w:r>
    </w:p>
    <w:p w14:paraId="12B82DE7" w14:textId="77777777" w:rsidR="00000000" w:rsidRPr="00672570" w:rsidRDefault="00905685" w:rsidP="00672570">
      <w:pPr>
        <w:pStyle w:val="Listeavsnitt2"/>
        <w:rPr>
          <w:rStyle w:val="kursiv"/>
        </w:rPr>
      </w:pPr>
      <w:r w:rsidRPr="00672570">
        <w:rPr>
          <w:rStyle w:val="kursiv"/>
        </w:rPr>
        <w:t>Det er lagt til grunn at dette gir følgende takster fra 2020 for kjøretøy i takstgruppe 1 (kjø</w:t>
      </w:r>
      <w:r w:rsidRPr="00672570">
        <w:rPr>
          <w:rStyle w:val="kursiv"/>
        </w:rPr>
        <w:t>retøy med tillatt totalvekt til og med 3 500 kg inkl. kjøretøy i kjøretøygruppe M1) og takstgruppe 2 (kjøretøy med tillatt totalvekt fra og med 3 501 kg med unntak av kjøretøy i kjøretøygruppe M1) (2018-prisnivå):</w:t>
      </w:r>
    </w:p>
    <w:p w14:paraId="3EC5C12C" w14:textId="77777777" w:rsidR="00000000" w:rsidRPr="00672570" w:rsidRDefault="00905685" w:rsidP="00672570">
      <w:pPr>
        <w:pStyle w:val="Listeavsnitt2"/>
        <w:rPr>
          <w:rStyle w:val="kursiv"/>
        </w:rPr>
      </w:pPr>
      <w:r w:rsidRPr="00672570">
        <w:rPr>
          <w:rStyle w:val="kursiv"/>
        </w:rPr>
        <w:t>Takstgruppe 1: 20 kr</w:t>
      </w:r>
    </w:p>
    <w:p w14:paraId="43908F0C" w14:textId="77777777" w:rsidR="00000000" w:rsidRPr="00672570" w:rsidRDefault="00905685" w:rsidP="00672570">
      <w:pPr>
        <w:pStyle w:val="Listeavsnitt2"/>
        <w:rPr>
          <w:rStyle w:val="kursiv"/>
        </w:rPr>
      </w:pPr>
      <w:r w:rsidRPr="00672570">
        <w:rPr>
          <w:rStyle w:val="kursiv"/>
        </w:rPr>
        <w:t>Takstgruppe 2: 45 kr</w:t>
      </w:r>
    </w:p>
    <w:p w14:paraId="1BCCA5F0" w14:textId="77777777" w:rsidR="00000000" w:rsidRPr="00672570" w:rsidRDefault="00905685" w:rsidP="00672570">
      <w:pPr>
        <w:pStyle w:val="friliste2"/>
        <w:rPr>
          <w:rStyle w:val="kursiv"/>
        </w:rPr>
      </w:pPr>
      <w:r w:rsidRPr="00672570">
        <w:rPr>
          <w:rStyle w:val="kursiv"/>
        </w:rPr>
        <w:t>4.</w:t>
      </w:r>
      <w:r w:rsidRPr="00672570">
        <w:rPr>
          <w:rStyle w:val="kursiv"/>
        </w:rPr>
        <w:tab/>
        <w:t>Kjøretøy i takstgruppe 1 får 20 pst. rabatt ved bruk av brikke og gyldig avtale. Kjøretøy i takstgruppe 2 får ingen rabatt ved bruk av brikke. Nullutslippskjøretøy i takstgruppe 1 betaler 50 pst. av takst etter brikkerabatt. Nulluts</w:t>
      </w:r>
      <w:r w:rsidRPr="00672570">
        <w:rPr>
          <w:rStyle w:val="kursiv"/>
        </w:rPr>
        <w:t>lippskjøretøy i takstgruppe 2 betaler 0 pst. av takst.</w:t>
      </w:r>
    </w:p>
    <w:p w14:paraId="1506B537" w14:textId="77777777" w:rsidR="00000000" w:rsidRPr="00672570" w:rsidRDefault="00905685" w:rsidP="00672570">
      <w:pPr>
        <w:pStyle w:val="friliste2"/>
        <w:rPr>
          <w:rStyle w:val="kursiv"/>
        </w:rPr>
      </w:pPr>
      <w:r w:rsidRPr="00672570">
        <w:rPr>
          <w:rStyle w:val="kursiv"/>
        </w:rPr>
        <w:lastRenderedPageBreak/>
        <w:t>5.</w:t>
      </w:r>
      <w:r w:rsidRPr="00672570">
        <w:rPr>
          <w:rStyle w:val="kursiv"/>
        </w:rPr>
        <w:tab/>
        <w:t>Timesregel og månedstak på 80 passeringer opprettholdes.</w:t>
      </w:r>
    </w:p>
    <w:p w14:paraId="3D62CE54" w14:textId="77777777" w:rsidR="00000000" w:rsidRPr="00672570" w:rsidRDefault="00905685" w:rsidP="00672570">
      <w:pPr>
        <w:pStyle w:val="friliste2"/>
        <w:rPr>
          <w:rStyle w:val="kursiv"/>
        </w:rPr>
      </w:pPr>
      <w:r w:rsidRPr="00672570">
        <w:rPr>
          <w:rStyle w:val="kursiv"/>
        </w:rPr>
        <w:t>6.</w:t>
      </w:r>
      <w:r w:rsidRPr="00672570">
        <w:rPr>
          <w:rStyle w:val="kursiv"/>
        </w:rPr>
        <w:tab/>
        <w:t>Under forutsetning av Kommunal- og moderniseringsdepartementets godkjenning, garanterer Nordland fylkeskommune ved selvskyldnerkausjon for</w:t>
      </w:r>
      <w:r w:rsidRPr="00672570">
        <w:rPr>
          <w:rStyle w:val="kursiv"/>
        </w:rPr>
        <w:t xml:space="preserve"> prosjektets gjeld, med rett til 1. prioritets pant i selskapets rettighet til å innkreve bompenger. Fylkestinget forutsetter at Bodø kommune stiller en tilsvarende garanti. Det samlede garantibeløpet, begrenset oppad til 2 070 mill. kr med tillegg av 10 p</w:t>
      </w:r>
      <w:r w:rsidRPr="00672570">
        <w:rPr>
          <w:rStyle w:val="kursiv"/>
        </w:rPr>
        <w:t>st. av til enhver tid gjeldende hovedstol til dekning av eventuelle påløpte renter og omkostninger, dvs. totalt 2 280 mill. kr. Garantien fordeles med 1 140 mill. kr (50 pst.) på hver av partene. Garantistene har rett til å sikre garantien med første prior</w:t>
      </w:r>
      <w:r w:rsidRPr="00672570">
        <w:rPr>
          <w:rStyle w:val="kursiv"/>
        </w:rPr>
        <w:t>itets pant i selskapets rett til å innkreve bompenger.</w:t>
      </w:r>
    </w:p>
    <w:p w14:paraId="12925412" w14:textId="77777777" w:rsidR="00000000" w:rsidRPr="00672570" w:rsidRDefault="00905685" w:rsidP="00672570">
      <w:pPr>
        <w:pStyle w:val="Listeavsnitt2"/>
        <w:rPr>
          <w:rStyle w:val="kursiv"/>
        </w:rPr>
      </w:pPr>
      <w:r w:rsidRPr="00672570">
        <w:rPr>
          <w:rStyle w:val="kursiv"/>
        </w:rPr>
        <w:t>Garantien gjelder fra første opptrekk på finansieringen i forbindelse med rekvisisjoner fra Statens vegvesen i byggeperioden, og gjennom innkrevingsperioden totalt på 20 år. Innkrevingstiden kan i sæ</w:t>
      </w:r>
      <w:r w:rsidRPr="00672570">
        <w:rPr>
          <w:rStyle w:val="kursiv"/>
        </w:rPr>
        <w:t>rskilte tilfeller forlenges med inntil fem år. I tillegg skal garantien gjelde inntil to år, jf. garantiforskriftenes § 3. Samlet garantitid blir på inntil 27 år fra første opptrekk på finansieringen i forbindelse med rekvisisjoner fra Statens vegvesen.</w:t>
      </w:r>
    </w:p>
    <w:p w14:paraId="12AFEB11" w14:textId="77777777" w:rsidR="00000000" w:rsidRPr="00672570" w:rsidRDefault="00905685" w:rsidP="00672570">
      <w:pPr>
        <w:pStyle w:val="Listeavsnitt2"/>
        <w:rPr>
          <w:rStyle w:val="kursiv"/>
        </w:rPr>
      </w:pPr>
      <w:r w:rsidRPr="00672570">
        <w:rPr>
          <w:rStyle w:val="kursiv"/>
        </w:rPr>
        <w:t xml:space="preserve">Garantistenes utlegg skal kunne dekkes gjennom en økning av gjennomsnittstaksten med inntil 20 pst. og en forlengelse av bompengeperioden med inntil 5 år. Garantien gjelder inntil prosjektselskapets gjeld er nedbetalt og reduseres i takt med nedbetalingen </w:t>
      </w:r>
      <w:r w:rsidRPr="00672570">
        <w:rPr>
          <w:rStyle w:val="kursiv"/>
        </w:rPr>
        <w:t>av lånet.</w:t>
      </w:r>
    </w:p>
    <w:p w14:paraId="01D9AB52" w14:textId="77777777" w:rsidR="00000000" w:rsidRPr="00672570" w:rsidRDefault="00905685" w:rsidP="00672570">
      <w:pPr>
        <w:pStyle w:val="friliste2"/>
        <w:rPr>
          <w:rStyle w:val="kursiv"/>
        </w:rPr>
      </w:pPr>
      <w:r w:rsidRPr="00672570">
        <w:rPr>
          <w:rStyle w:val="kursiv"/>
        </w:rPr>
        <w:t>7.</w:t>
      </w:r>
      <w:r w:rsidRPr="00672570">
        <w:rPr>
          <w:rStyle w:val="kursiv"/>
        </w:rPr>
        <w:tab/>
        <w:t>Fylkestinget viser til regjeringens politiske plattform; Granavoldenerkleringen. Her heter det at «Fortsette reduksjonen av takster i eksisterende bomprosjekter gjennom å doble bevilgningene til tilskuddsordningen for redusert bompengebelastni</w:t>
      </w:r>
      <w:r w:rsidRPr="00672570">
        <w:rPr>
          <w:rStyle w:val="kursiv"/>
        </w:rPr>
        <w:t>ng.» Dette må gi lavere bompengebelastning i bypakke Bodø og andre prosjekter i Nordland</w:t>
      </w:r>
    </w:p>
    <w:p w14:paraId="168E087D" w14:textId="77777777" w:rsidR="00000000" w:rsidRPr="00672570" w:rsidRDefault="00905685" w:rsidP="00672570">
      <w:pPr>
        <w:pStyle w:val="friliste2"/>
      </w:pPr>
      <w:r w:rsidRPr="00672570">
        <w:rPr>
          <w:rStyle w:val="kursiv"/>
        </w:rPr>
        <w:t>8.</w:t>
      </w:r>
      <w:r w:rsidRPr="00672570">
        <w:rPr>
          <w:rStyle w:val="kursiv"/>
        </w:rPr>
        <w:tab/>
        <w:t>Fylkestinget understreker viktigheten av at Bodø kommune innlemmes i de statlige byvekstavtalene.</w:t>
      </w:r>
    </w:p>
    <w:p w14:paraId="61E85085" w14:textId="77777777" w:rsidR="00000000" w:rsidRPr="00672570" w:rsidRDefault="00905685" w:rsidP="00672570">
      <w:pPr>
        <w:pStyle w:val="Overskrift1"/>
      </w:pPr>
      <w:r w:rsidRPr="00672570">
        <w:t>Omtale av aktuelle prosjekt og tiltak</w:t>
      </w:r>
    </w:p>
    <w:p w14:paraId="2865D622" w14:textId="77777777" w:rsidR="00000000" w:rsidRPr="00672570" w:rsidRDefault="00905685" w:rsidP="00672570">
      <w:r w:rsidRPr="00672570">
        <w:t>Målet for Bypakke Bodø e</w:t>
      </w:r>
      <w:r w:rsidRPr="00672570">
        <w:t>r å byggje ein ny, trafikksikker innfartsveg til Bodø, og samstundes leggje til rette for gåande, syklande og reisande med kollektivtransport. Bypakka er satt saman av eitt stort vegutbyggingsprosjekt (rv. 80 Hunstadmoen–Thallekrysset), og ein portefølje a</w:t>
      </w:r>
      <w:r w:rsidRPr="00672570">
        <w:t>v mindre prosjekt på riksveg, fylkesveg og kommunal veg. Prosjektporteføljen blir utvida med tiltak for gåande, syklande og kollektivreisande gjennom fase 2 av pakka.</w:t>
      </w:r>
    </w:p>
    <w:p w14:paraId="65D4ABB1" w14:textId="77777777" w:rsidR="00000000" w:rsidRPr="00672570" w:rsidRDefault="00905685" w:rsidP="00672570">
      <w:r w:rsidRPr="00672570">
        <w:t xml:space="preserve">Prosjekta og tiltaka i Bypakke Bodø fase 1 som står att, og som er føreslått gjennomført </w:t>
      </w:r>
      <w:r w:rsidRPr="00672570">
        <w:t>gjennom ein auke av den økonomiske ramma for pakka, vil styrke måloppnåinga for pakka ytterlegare. Figur 3.1 viser prosjekt og tiltak i Bypakke Bodø som står att. Forslaget frå 2019 er gjennomgått for å tilpasse det til nye føringar for bompengefinansierte</w:t>
      </w:r>
      <w:r w:rsidRPr="00672570">
        <w:t xml:space="preserve"> bypakker. Det er i tillegg gjennomført ekstern kvalitetssikring (KS2) etter statens prosjektmodell. Som følgje av gjennomgangen er den økonomiske ramma for fase 2 redusert med 169 mill. 2022-kr, jf. kap. 4.</w:t>
      </w:r>
    </w:p>
    <w:p w14:paraId="2ACBA13C" w14:textId="77777777" w:rsidR="00000000" w:rsidRPr="00672570" w:rsidRDefault="00905685" w:rsidP="00672570">
      <w:r w:rsidRPr="00672570">
        <w:t>For å tilpasse porteføljen til den økonomiske ra</w:t>
      </w:r>
      <w:r w:rsidRPr="00672570">
        <w:t>mma har styringsgruppa for Bypakke Bodø gjort vedtak om at prosjektet rv. 80 Bertnes–Hunstad øst blir redusert frå 4-felts veg til 2-felts veg. Dette er grunngitt med at prosjektet er mindre aktuelt etter bygginga av Bodøtunnelen (rv. 80 Hunstadmoen–Bodøel</w:t>
      </w:r>
      <w:r w:rsidRPr="00672570">
        <w:t>v). Styringsgruppa har òg utarbeidd ei liste med tiltak som kan gjennomførast om nokre av dei prioriterte prosjekta blir rimelegare enn føresett, eller dersom innkrevjings- og finansieringskostnadene i pakka blir lågare enn berekna, jf. tabell 3.2.</w:t>
      </w:r>
    </w:p>
    <w:p w14:paraId="60F53EE8" w14:textId="77777777" w:rsidR="00000000" w:rsidRPr="00672570" w:rsidRDefault="00905685" w:rsidP="00672570">
      <w:r w:rsidRPr="00672570">
        <w:t xml:space="preserve">Det er </w:t>
      </w:r>
      <w:r w:rsidRPr="00672570">
        <w:t>lagt til grunn eit bompengebidrag på til saman 138 mill. 2022-kr til gjennomføring av dei to kommunale prosjekta Sjøgata (Bodø stasjon – Hålogalandsgata) og Hålogalandsgata. Bodø kommune styrer desse prosjekta, og dekkjer kostnaden ut over bompengebidraget</w:t>
      </w:r>
      <w:r w:rsidRPr="00672570">
        <w:t>.</w:t>
      </w:r>
    </w:p>
    <w:p w14:paraId="3B7B2864" w14:textId="7DF4DBF7" w:rsidR="00000000" w:rsidRPr="00672570" w:rsidRDefault="00905685" w:rsidP="00672570">
      <w:r w:rsidRPr="00672570">
        <w:t>Med unntak av prosjektet rv. 80 Hunstadmoen – Thallekrysset, skal gjennomføringa av tiltaka i Bypakke Bodø styrast etter prinsippa for porteføljestyring. Tabell 3.1 viser porteføljen i prioritert rekkefølgje. Prosjekta er prioriterte innanfor kvar gruppe</w:t>
      </w:r>
      <w:r w:rsidRPr="00672570">
        <w:t>, dvs. dei fem prosjekta under større fylkeskommunale og statlege prosjekt er i prioritert rekkefølgje, og tilsvarande er prosjekta under større kommunale prosjekt i prioritert rekkefølgje.</w:t>
      </w:r>
    </w:p>
    <w:p w14:paraId="35A78EBD" w14:textId="781BB3CF" w:rsidR="00672570" w:rsidRPr="00672570" w:rsidRDefault="00672570" w:rsidP="00672570">
      <w:pPr>
        <w:pStyle w:val="tabell-tittel"/>
      </w:pPr>
      <w:r w:rsidRPr="00672570">
        <w:t>Bypakke Bodø fase 2 – aktuelle prosjekt og tiltak med forventa kostnader</w:t>
      </w:r>
    </w:p>
    <w:p w14:paraId="7EC9638F" w14:textId="77777777" w:rsidR="00000000" w:rsidRPr="00672570" w:rsidRDefault="00905685" w:rsidP="00672570">
      <w:pPr>
        <w:pStyle w:val="Tabellnavn"/>
      </w:pPr>
      <w:r w:rsidRPr="00672570">
        <w:lastRenderedPageBreak/>
        <w:t>04J2xt2</w:t>
      </w:r>
    </w:p>
    <w:tbl>
      <w:tblPr>
        <w:tblStyle w:val="StandardTabell"/>
        <w:tblW w:w="0" w:type="auto"/>
        <w:tblLayout w:type="fixed"/>
        <w:tblLook w:val="04A0" w:firstRow="1" w:lastRow="0" w:firstColumn="1" w:lastColumn="0" w:noHBand="0" w:noVBand="1"/>
      </w:tblPr>
      <w:tblGrid>
        <w:gridCol w:w="5200"/>
        <w:gridCol w:w="1300"/>
        <w:gridCol w:w="979"/>
        <w:gridCol w:w="1621"/>
      </w:tblGrid>
      <w:tr w:rsidR="00000000" w:rsidRPr="00672570" w14:paraId="0A39544A" w14:textId="77777777" w:rsidTr="00672570">
        <w:trPr>
          <w:trHeight w:val="360"/>
        </w:trPr>
        <w:tc>
          <w:tcPr>
            <w:tcW w:w="5200" w:type="dxa"/>
            <w:shd w:val="clear" w:color="auto" w:fill="FFFFFF"/>
          </w:tcPr>
          <w:p w14:paraId="309AF8C8" w14:textId="77777777" w:rsidR="00000000" w:rsidRPr="00672570" w:rsidRDefault="00905685" w:rsidP="00672570"/>
        </w:tc>
        <w:tc>
          <w:tcPr>
            <w:tcW w:w="1300" w:type="dxa"/>
          </w:tcPr>
          <w:p w14:paraId="4446E327" w14:textId="77777777" w:rsidR="00000000" w:rsidRPr="00672570" w:rsidRDefault="00905685" w:rsidP="00672570">
            <w:pPr>
              <w:jc w:val="right"/>
            </w:pPr>
          </w:p>
        </w:tc>
        <w:tc>
          <w:tcPr>
            <w:tcW w:w="979" w:type="dxa"/>
          </w:tcPr>
          <w:p w14:paraId="6E85287B" w14:textId="77777777" w:rsidR="00000000" w:rsidRPr="00672570" w:rsidRDefault="00905685" w:rsidP="00672570">
            <w:pPr>
              <w:jc w:val="right"/>
            </w:pPr>
          </w:p>
        </w:tc>
        <w:tc>
          <w:tcPr>
            <w:tcW w:w="1621" w:type="dxa"/>
          </w:tcPr>
          <w:p w14:paraId="056EE44F" w14:textId="77777777" w:rsidR="00000000" w:rsidRPr="00672570" w:rsidRDefault="00905685" w:rsidP="00672570">
            <w:pPr>
              <w:jc w:val="right"/>
            </w:pPr>
            <w:r w:rsidRPr="00672570">
              <w:t>Mill. 2022-kr</w:t>
            </w:r>
          </w:p>
        </w:tc>
      </w:tr>
      <w:tr w:rsidR="00000000" w:rsidRPr="00672570" w14:paraId="107CB105" w14:textId="77777777" w:rsidTr="00672570">
        <w:trPr>
          <w:trHeight w:val="600"/>
        </w:trPr>
        <w:tc>
          <w:tcPr>
            <w:tcW w:w="5200" w:type="dxa"/>
          </w:tcPr>
          <w:p w14:paraId="54634717" w14:textId="77777777" w:rsidR="00000000" w:rsidRPr="00672570" w:rsidRDefault="00905685" w:rsidP="00672570">
            <w:r w:rsidRPr="00672570">
              <w:t>Tiltak</w:t>
            </w:r>
          </w:p>
        </w:tc>
        <w:tc>
          <w:tcPr>
            <w:tcW w:w="1300" w:type="dxa"/>
          </w:tcPr>
          <w:p w14:paraId="7FAB1DA2" w14:textId="77777777" w:rsidR="00000000" w:rsidRPr="00672570" w:rsidRDefault="00905685" w:rsidP="00672570">
            <w:pPr>
              <w:jc w:val="right"/>
            </w:pPr>
            <w:r w:rsidRPr="00672570">
              <w:t>Opphavleg ramme</w:t>
            </w:r>
          </w:p>
        </w:tc>
        <w:tc>
          <w:tcPr>
            <w:tcW w:w="979" w:type="dxa"/>
          </w:tcPr>
          <w:p w14:paraId="629CDFB6" w14:textId="77777777" w:rsidR="00000000" w:rsidRPr="00672570" w:rsidRDefault="00905685" w:rsidP="00672570">
            <w:pPr>
              <w:jc w:val="right"/>
            </w:pPr>
            <w:r w:rsidRPr="00672570">
              <w:t>Utvida</w:t>
            </w:r>
            <w:r w:rsidRPr="00672570">
              <w:br/>
              <w:t xml:space="preserve"> ramme</w:t>
            </w:r>
          </w:p>
        </w:tc>
        <w:tc>
          <w:tcPr>
            <w:tcW w:w="1621" w:type="dxa"/>
          </w:tcPr>
          <w:p w14:paraId="373F3FBB" w14:textId="77777777" w:rsidR="00000000" w:rsidRPr="00672570" w:rsidRDefault="00905685" w:rsidP="00672570">
            <w:pPr>
              <w:jc w:val="right"/>
            </w:pPr>
            <w:r w:rsidRPr="00672570">
              <w:t>Utvida ramme etter KS2</w:t>
            </w:r>
          </w:p>
        </w:tc>
      </w:tr>
      <w:tr w:rsidR="00000000" w:rsidRPr="00672570" w14:paraId="61D09D5A" w14:textId="77777777" w:rsidTr="00672570">
        <w:trPr>
          <w:trHeight w:val="380"/>
        </w:trPr>
        <w:tc>
          <w:tcPr>
            <w:tcW w:w="5200" w:type="dxa"/>
          </w:tcPr>
          <w:p w14:paraId="1A9FB641" w14:textId="77777777" w:rsidR="00000000" w:rsidRPr="00672570" w:rsidRDefault="00905685" w:rsidP="00672570">
            <w:r w:rsidRPr="00672570">
              <w:t>Fullførte prosjekt</w:t>
            </w:r>
          </w:p>
        </w:tc>
        <w:tc>
          <w:tcPr>
            <w:tcW w:w="1300" w:type="dxa"/>
          </w:tcPr>
          <w:p w14:paraId="7C1FA03F" w14:textId="77777777" w:rsidR="00000000" w:rsidRPr="00672570" w:rsidRDefault="00905685" w:rsidP="00672570">
            <w:pPr>
              <w:jc w:val="right"/>
            </w:pPr>
            <w:r w:rsidRPr="00672570">
              <w:t>2 918</w:t>
            </w:r>
          </w:p>
        </w:tc>
        <w:tc>
          <w:tcPr>
            <w:tcW w:w="979" w:type="dxa"/>
          </w:tcPr>
          <w:p w14:paraId="64537969" w14:textId="77777777" w:rsidR="00000000" w:rsidRPr="00672570" w:rsidRDefault="00905685" w:rsidP="00672570">
            <w:pPr>
              <w:jc w:val="right"/>
            </w:pPr>
            <w:r w:rsidRPr="00672570">
              <w:t xml:space="preserve"> </w:t>
            </w:r>
          </w:p>
        </w:tc>
        <w:tc>
          <w:tcPr>
            <w:tcW w:w="1621" w:type="dxa"/>
          </w:tcPr>
          <w:p w14:paraId="716599F7" w14:textId="77777777" w:rsidR="00000000" w:rsidRPr="00672570" w:rsidRDefault="00905685" w:rsidP="00672570">
            <w:pPr>
              <w:jc w:val="right"/>
            </w:pPr>
          </w:p>
        </w:tc>
      </w:tr>
      <w:tr w:rsidR="00000000" w:rsidRPr="00672570" w14:paraId="7A0E287B" w14:textId="77777777" w:rsidTr="00672570">
        <w:trPr>
          <w:trHeight w:val="380"/>
        </w:trPr>
        <w:tc>
          <w:tcPr>
            <w:tcW w:w="5200" w:type="dxa"/>
          </w:tcPr>
          <w:p w14:paraId="1B317305" w14:textId="77777777" w:rsidR="00000000" w:rsidRPr="00672570" w:rsidRDefault="00905685" w:rsidP="00672570">
            <w:r w:rsidRPr="00672570">
              <w:t>Rv. 80 Hunstadmoen–Thallekrysset</w:t>
            </w:r>
          </w:p>
        </w:tc>
        <w:tc>
          <w:tcPr>
            <w:tcW w:w="1300" w:type="dxa"/>
          </w:tcPr>
          <w:p w14:paraId="53163AD1" w14:textId="77777777" w:rsidR="00000000" w:rsidRPr="00672570" w:rsidRDefault="00905685" w:rsidP="00672570">
            <w:pPr>
              <w:jc w:val="right"/>
            </w:pPr>
            <w:r w:rsidRPr="00672570">
              <w:t xml:space="preserve"> 150</w:t>
            </w:r>
          </w:p>
        </w:tc>
        <w:tc>
          <w:tcPr>
            <w:tcW w:w="979" w:type="dxa"/>
          </w:tcPr>
          <w:p w14:paraId="16DB4004" w14:textId="77777777" w:rsidR="00000000" w:rsidRPr="00672570" w:rsidRDefault="00905685" w:rsidP="00672570">
            <w:pPr>
              <w:jc w:val="right"/>
            </w:pPr>
            <w:r w:rsidRPr="00672570">
              <w:t xml:space="preserve"> </w:t>
            </w:r>
          </w:p>
        </w:tc>
        <w:tc>
          <w:tcPr>
            <w:tcW w:w="1621" w:type="dxa"/>
          </w:tcPr>
          <w:p w14:paraId="743395FE" w14:textId="77777777" w:rsidR="00000000" w:rsidRPr="00672570" w:rsidRDefault="00905685" w:rsidP="00672570">
            <w:pPr>
              <w:jc w:val="right"/>
            </w:pPr>
          </w:p>
        </w:tc>
      </w:tr>
      <w:tr w:rsidR="00000000" w:rsidRPr="00672570" w14:paraId="7DBF25BF" w14:textId="77777777" w:rsidTr="00672570">
        <w:trPr>
          <w:trHeight w:val="380"/>
        </w:trPr>
        <w:tc>
          <w:tcPr>
            <w:tcW w:w="5200" w:type="dxa"/>
          </w:tcPr>
          <w:p w14:paraId="0C33F697" w14:textId="77777777" w:rsidR="00000000" w:rsidRPr="00672570" w:rsidRDefault="00905685" w:rsidP="00672570">
            <w:r w:rsidRPr="00672570">
              <w:t>Portefølje statleg veg</w:t>
            </w:r>
          </w:p>
        </w:tc>
        <w:tc>
          <w:tcPr>
            <w:tcW w:w="1300" w:type="dxa"/>
          </w:tcPr>
          <w:p w14:paraId="4087B4BB" w14:textId="77777777" w:rsidR="00000000" w:rsidRPr="00672570" w:rsidRDefault="00905685" w:rsidP="00672570">
            <w:pPr>
              <w:jc w:val="right"/>
            </w:pPr>
            <w:r w:rsidRPr="00672570">
              <w:t xml:space="preserve"> 24</w:t>
            </w:r>
          </w:p>
        </w:tc>
        <w:tc>
          <w:tcPr>
            <w:tcW w:w="979" w:type="dxa"/>
          </w:tcPr>
          <w:p w14:paraId="312D346A" w14:textId="77777777" w:rsidR="00000000" w:rsidRPr="00672570" w:rsidRDefault="00905685" w:rsidP="00672570">
            <w:pPr>
              <w:jc w:val="right"/>
            </w:pPr>
            <w:r w:rsidRPr="00672570">
              <w:t xml:space="preserve"> </w:t>
            </w:r>
          </w:p>
        </w:tc>
        <w:tc>
          <w:tcPr>
            <w:tcW w:w="1621" w:type="dxa"/>
          </w:tcPr>
          <w:p w14:paraId="2E408F1D" w14:textId="77777777" w:rsidR="00000000" w:rsidRPr="00672570" w:rsidRDefault="00905685" w:rsidP="00672570">
            <w:pPr>
              <w:jc w:val="right"/>
            </w:pPr>
          </w:p>
        </w:tc>
      </w:tr>
      <w:tr w:rsidR="00000000" w:rsidRPr="00672570" w14:paraId="5B4FADB0" w14:textId="77777777" w:rsidTr="00672570">
        <w:trPr>
          <w:trHeight w:val="380"/>
        </w:trPr>
        <w:tc>
          <w:tcPr>
            <w:tcW w:w="5200" w:type="dxa"/>
          </w:tcPr>
          <w:p w14:paraId="291804E7" w14:textId="77777777" w:rsidR="00000000" w:rsidRPr="00672570" w:rsidRDefault="00905685" w:rsidP="00672570">
            <w:r w:rsidRPr="00672570">
              <w:t>Porteføl</w:t>
            </w:r>
            <w:r w:rsidRPr="00672570">
              <w:t>je fylkesveg</w:t>
            </w:r>
          </w:p>
        </w:tc>
        <w:tc>
          <w:tcPr>
            <w:tcW w:w="1300" w:type="dxa"/>
          </w:tcPr>
          <w:p w14:paraId="1980D6C8" w14:textId="77777777" w:rsidR="00000000" w:rsidRPr="00672570" w:rsidRDefault="00905685" w:rsidP="00672570">
            <w:pPr>
              <w:jc w:val="right"/>
            </w:pPr>
            <w:r w:rsidRPr="00672570">
              <w:t xml:space="preserve"> 82</w:t>
            </w:r>
          </w:p>
        </w:tc>
        <w:tc>
          <w:tcPr>
            <w:tcW w:w="979" w:type="dxa"/>
          </w:tcPr>
          <w:p w14:paraId="7EBC675B" w14:textId="77777777" w:rsidR="00000000" w:rsidRPr="00672570" w:rsidRDefault="00905685" w:rsidP="00672570">
            <w:pPr>
              <w:jc w:val="right"/>
            </w:pPr>
            <w:r w:rsidRPr="00672570">
              <w:t xml:space="preserve"> </w:t>
            </w:r>
          </w:p>
        </w:tc>
        <w:tc>
          <w:tcPr>
            <w:tcW w:w="1621" w:type="dxa"/>
          </w:tcPr>
          <w:p w14:paraId="1CD610D0" w14:textId="77777777" w:rsidR="00000000" w:rsidRPr="00672570" w:rsidRDefault="00905685" w:rsidP="00672570">
            <w:pPr>
              <w:jc w:val="right"/>
            </w:pPr>
          </w:p>
        </w:tc>
      </w:tr>
      <w:tr w:rsidR="00000000" w:rsidRPr="00672570" w14:paraId="5647A4F2" w14:textId="77777777" w:rsidTr="00672570">
        <w:trPr>
          <w:trHeight w:val="380"/>
        </w:trPr>
        <w:tc>
          <w:tcPr>
            <w:tcW w:w="5200" w:type="dxa"/>
          </w:tcPr>
          <w:p w14:paraId="1AC726A3" w14:textId="77777777" w:rsidR="00000000" w:rsidRPr="00672570" w:rsidRDefault="00905685" w:rsidP="00672570">
            <w:r w:rsidRPr="00672570">
              <w:t>Portefølje kommunal veg</w:t>
            </w:r>
          </w:p>
        </w:tc>
        <w:tc>
          <w:tcPr>
            <w:tcW w:w="1300" w:type="dxa"/>
          </w:tcPr>
          <w:p w14:paraId="6521EBB1" w14:textId="77777777" w:rsidR="00000000" w:rsidRPr="00672570" w:rsidRDefault="00905685" w:rsidP="00672570">
            <w:pPr>
              <w:jc w:val="right"/>
            </w:pPr>
            <w:r w:rsidRPr="00672570">
              <w:t xml:space="preserve"> 258</w:t>
            </w:r>
          </w:p>
        </w:tc>
        <w:tc>
          <w:tcPr>
            <w:tcW w:w="979" w:type="dxa"/>
          </w:tcPr>
          <w:p w14:paraId="615BD325" w14:textId="77777777" w:rsidR="00000000" w:rsidRPr="00672570" w:rsidRDefault="00905685" w:rsidP="00672570">
            <w:pPr>
              <w:jc w:val="right"/>
            </w:pPr>
            <w:r w:rsidRPr="00672570">
              <w:t xml:space="preserve"> </w:t>
            </w:r>
          </w:p>
        </w:tc>
        <w:tc>
          <w:tcPr>
            <w:tcW w:w="1621" w:type="dxa"/>
          </w:tcPr>
          <w:p w14:paraId="1AC01739" w14:textId="77777777" w:rsidR="00000000" w:rsidRPr="00672570" w:rsidRDefault="00905685" w:rsidP="00672570">
            <w:pPr>
              <w:jc w:val="right"/>
            </w:pPr>
          </w:p>
        </w:tc>
      </w:tr>
      <w:tr w:rsidR="00000000" w:rsidRPr="00672570" w14:paraId="45CC51D4" w14:textId="77777777" w:rsidTr="00672570">
        <w:trPr>
          <w:trHeight w:val="380"/>
        </w:trPr>
        <w:tc>
          <w:tcPr>
            <w:tcW w:w="5200" w:type="dxa"/>
          </w:tcPr>
          <w:p w14:paraId="158FBD72" w14:textId="77777777" w:rsidR="00000000" w:rsidRPr="00672570" w:rsidRDefault="00905685" w:rsidP="00672570">
            <w:r w:rsidRPr="00672570">
              <w:t>Større fylkeskommunale og statlege prosjekt:</w:t>
            </w:r>
          </w:p>
        </w:tc>
        <w:tc>
          <w:tcPr>
            <w:tcW w:w="1300" w:type="dxa"/>
          </w:tcPr>
          <w:p w14:paraId="4663769C" w14:textId="77777777" w:rsidR="00000000" w:rsidRPr="00672570" w:rsidRDefault="00905685" w:rsidP="00672570">
            <w:pPr>
              <w:jc w:val="right"/>
            </w:pPr>
          </w:p>
        </w:tc>
        <w:tc>
          <w:tcPr>
            <w:tcW w:w="979" w:type="dxa"/>
          </w:tcPr>
          <w:p w14:paraId="70CA215A" w14:textId="77777777" w:rsidR="00000000" w:rsidRPr="00672570" w:rsidRDefault="00905685" w:rsidP="00672570">
            <w:pPr>
              <w:jc w:val="right"/>
            </w:pPr>
            <w:r w:rsidRPr="00672570">
              <w:rPr>
                <w:rStyle w:val="kursiv"/>
              </w:rPr>
              <w:t>963</w:t>
            </w:r>
          </w:p>
        </w:tc>
        <w:tc>
          <w:tcPr>
            <w:tcW w:w="1621" w:type="dxa"/>
          </w:tcPr>
          <w:p w14:paraId="156E5C01" w14:textId="77777777" w:rsidR="00000000" w:rsidRPr="00672570" w:rsidRDefault="00905685" w:rsidP="00672570">
            <w:pPr>
              <w:jc w:val="right"/>
            </w:pPr>
            <w:r w:rsidRPr="00672570">
              <w:rPr>
                <w:rStyle w:val="kursiv"/>
              </w:rPr>
              <w:t>794</w:t>
            </w:r>
          </w:p>
        </w:tc>
      </w:tr>
      <w:tr w:rsidR="00000000" w:rsidRPr="00672570" w14:paraId="4DCE5227" w14:textId="77777777" w:rsidTr="00672570">
        <w:trPr>
          <w:trHeight w:val="380"/>
        </w:trPr>
        <w:tc>
          <w:tcPr>
            <w:tcW w:w="5200" w:type="dxa"/>
          </w:tcPr>
          <w:p w14:paraId="4A6C0616" w14:textId="77777777" w:rsidR="00000000" w:rsidRPr="00672570" w:rsidRDefault="00905685" w:rsidP="00672570">
            <w:r w:rsidRPr="00672570">
              <w:t xml:space="preserve">     </w:t>
            </w:r>
            <w:r w:rsidRPr="00672570">
              <w:rPr>
                <w:rStyle w:val="kursiv"/>
              </w:rPr>
              <w:t>Fv. 834 Nordstrandveien</w:t>
            </w:r>
          </w:p>
        </w:tc>
        <w:tc>
          <w:tcPr>
            <w:tcW w:w="1300" w:type="dxa"/>
          </w:tcPr>
          <w:p w14:paraId="2D324C31" w14:textId="77777777" w:rsidR="00000000" w:rsidRPr="00672570" w:rsidRDefault="00905685" w:rsidP="00672570">
            <w:pPr>
              <w:jc w:val="right"/>
            </w:pPr>
          </w:p>
        </w:tc>
        <w:tc>
          <w:tcPr>
            <w:tcW w:w="979" w:type="dxa"/>
          </w:tcPr>
          <w:p w14:paraId="7DA1B13D" w14:textId="77777777" w:rsidR="00000000" w:rsidRPr="00672570" w:rsidRDefault="00905685" w:rsidP="00672570">
            <w:pPr>
              <w:jc w:val="right"/>
            </w:pPr>
            <w:r w:rsidRPr="00672570">
              <w:t>189</w:t>
            </w:r>
          </w:p>
        </w:tc>
        <w:tc>
          <w:tcPr>
            <w:tcW w:w="1621" w:type="dxa"/>
          </w:tcPr>
          <w:p w14:paraId="3F196F44" w14:textId="77777777" w:rsidR="00000000" w:rsidRPr="00672570" w:rsidRDefault="00905685" w:rsidP="00672570">
            <w:pPr>
              <w:jc w:val="right"/>
            </w:pPr>
            <w:r w:rsidRPr="00672570">
              <w:t>189</w:t>
            </w:r>
          </w:p>
        </w:tc>
      </w:tr>
      <w:tr w:rsidR="00000000" w:rsidRPr="00672570" w14:paraId="432352CD" w14:textId="77777777" w:rsidTr="00672570">
        <w:trPr>
          <w:trHeight w:val="380"/>
        </w:trPr>
        <w:tc>
          <w:tcPr>
            <w:tcW w:w="5200" w:type="dxa"/>
          </w:tcPr>
          <w:p w14:paraId="7F3282D2" w14:textId="77777777" w:rsidR="00000000" w:rsidRPr="00672570" w:rsidRDefault="00905685" w:rsidP="00672570">
            <w:r w:rsidRPr="00672570">
              <w:t xml:space="preserve">     </w:t>
            </w:r>
            <w:r w:rsidRPr="00672570">
              <w:rPr>
                <w:rStyle w:val="kursiv"/>
              </w:rPr>
              <w:t>Rv. 80 Trefelten (Hunstadmoen–Bodøelv)</w:t>
            </w:r>
          </w:p>
        </w:tc>
        <w:tc>
          <w:tcPr>
            <w:tcW w:w="1300" w:type="dxa"/>
          </w:tcPr>
          <w:p w14:paraId="4FD1BEA1" w14:textId="77777777" w:rsidR="00000000" w:rsidRPr="00672570" w:rsidRDefault="00905685" w:rsidP="00672570">
            <w:pPr>
              <w:jc w:val="right"/>
            </w:pPr>
          </w:p>
        </w:tc>
        <w:tc>
          <w:tcPr>
            <w:tcW w:w="979" w:type="dxa"/>
          </w:tcPr>
          <w:p w14:paraId="3C8B0892" w14:textId="77777777" w:rsidR="00000000" w:rsidRPr="00672570" w:rsidRDefault="00905685" w:rsidP="00672570">
            <w:pPr>
              <w:jc w:val="right"/>
            </w:pPr>
            <w:r w:rsidRPr="00672570">
              <w:t>297</w:t>
            </w:r>
          </w:p>
        </w:tc>
        <w:tc>
          <w:tcPr>
            <w:tcW w:w="1621" w:type="dxa"/>
          </w:tcPr>
          <w:p w14:paraId="3CD499F6" w14:textId="77777777" w:rsidR="00000000" w:rsidRPr="00672570" w:rsidRDefault="00905685" w:rsidP="00672570">
            <w:pPr>
              <w:jc w:val="right"/>
            </w:pPr>
            <w:r w:rsidRPr="00672570">
              <w:t>297</w:t>
            </w:r>
          </w:p>
        </w:tc>
      </w:tr>
      <w:tr w:rsidR="00000000" w:rsidRPr="00672570" w14:paraId="152D6DD7" w14:textId="77777777" w:rsidTr="00672570">
        <w:trPr>
          <w:trHeight w:val="380"/>
        </w:trPr>
        <w:tc>
          <w:tcPr>
            <w:tcW w:w="5200" w:type="dxa"/>
          </w:tcPr>
          <w:p w14:paraId="3D2C538C" w14:textId="77777777" w:rsidR="00000000" w:rsidRPr="00672570" w:rsidRDefault="00905685" w:rsidP="00672570">
            <w:r w:rsidRPr="00672570">
              <w:t xml:space="preserve">     </w:t>
            </w:r>
            <w:r w:rsidRPr="00672570">
              <w:rPr>
                <w:rStyle w:val="kursiv"/>
              </w:rPr>
              <w:t>Rv. 80 Thallekrysset–</w:t>
            </w:r>
            <w:r w:rsidRPr="00672570">
              <w:rPr>
                <w:rStyle w:val="kursiv"/>
              </w:rPr>
              <w:t xml:space="preserve">Snippen (nytt prosjekt) </w:t>
            </w:r>
          </w:p>
        </w:tc>
        <w:tc>
          <w:tcPr>
            <w:tcW w:w="1300" w:type="dxa"/>
          </w:tcPr>
          <w:p w14:paraId="688DE9DD" w14:textId="77777777" w:rsidR="00000000" w:rsidRPr="00672570" w:rsidRDefault="00905685" w:rsidP="00672570">
            <w:pPr>
              <w:jc w:val="right"/>
            </w:pPr>
          </w:p>
        </w:tc>
        <w:tc>
          <w:tcPr>
            <w:tcW w:w="979" w:type="dxa"/>
          </w:tcPr>
          <w:p w14:paraId="2751B27B" w14:textId="77777777" w:rsidR="00000000" w:rsidRPr="00672570" w:rsidRDefault="00905685" w:rsidP="00672570">
            <w:pPr>
              <w:jc w:val="right"/>
            </w:pPr>
            <w:r w:rsidRPr="00672570">
              <w:t>87</w:t>
            </w:r>
          </w:p>
        </w:tc>
        <w:tc>
          <w:tcPr>
            <w:tcW w:w="1621" w:type="dxa"/>
          </w:tcPr>
          <w:p w14:paraId="0438E171" w14:textId="77777777" w:rsidR="00000000" w:rsidRPr="00672570" w:rsidRDefault="00905685" w:rsidP="00672570">
            <w:pPr>
              <w:jc w:val="right"/>
            </w:pPr>
            <w:r w:rsidRPr="00672570">
              <w:t>87</w:t>
            </w:r>
          </w:p>
        </w:tc>
      </w:tr>
      <w:tr w:rsidR="00000000" w:rsidRPr="00672570" w14:paraId="0392741F" w14:textId="77777777" w:rsidTr="00672570">
        <w:trPr>
          <w:trHeight w:val="380"/>
        </w:trPr>
        <w:tc>
          <w:tcPr>
            <w:tcW w:w="5200" w:type="dxa"/>
          </w:tcPr>
          <w:p w14:paraId="0ADB9704" w14:textId="77777777" w:rsidR="00000000" w:rsidRPr="00672570" w:rsidRDefault="00905685" w:rsidP="00672570">
            <w:r w:rsidRPr="00672570">
              <w:t xml:space="preserve">     </w:t>
            </w:r>
            <w:r w:rsidRPr="00672570">
              <w:rPr>
                <w:rStyle w:val="kursiv"/>
              </w:rPr>
              <w:t xml:space="preserve">Rv. 80 Snippen–Bodø stasjon </w:t>
            </w:r>
          </w:p>
        </w:tc>
        <w:tc>
          <w:tcPr>
            <w:tcW w:w="1300" w:type="dxa"/>
          </w:tcPr>
          <w:p w14:paraId="253D39FD" w14:textId="77777777" w:rsidR="00000000" w:rsidRPr="00672570" w:rsidRDefault="00905685" w:rsidP="00672570">
            <w:pPr>
              <w:jc w:val="right"/>
            </w:pPr>
          </w:p>
        </w:tc>
        <w:tc>
          <w:tcPr>
            <w:tcW w:w="979" w:type="dxa"/>
          </w:tcPr>
          <w:p w14:paraId="38E667F7" w14:textId="77777777" w:rsidR="00000000" w:rsidRPr="00672570" w:rsidRDefault="00905685" w:rsidP="00672570">
            <w:pPr>
              <w:jc w:val="right"/>
            </w:pPr>
            <w:r w:rsidRPr="00672570">
              <w:t>82</w:t>
            </w:r>
          </w:p>
        </w:tc>
        <w:tc>
          <w:tcPr>
            <w:tcW w:w="1621" w:type="dxa"/>
          </w:tcPr>
          <w:p w14:paraId="7A2F4C63" w14:textId="77777777" w:rsidR="00000000" w:rsidRPr="00672570" w:rsidRDefault="00905685" w:rsidP="00672570">
            <w:pPr>
              <w:jc w:val="right"/>
            </w:pPr>
            <w:r w:rsidRPr="00672570">
              <w:t>82</w:t>
            </w:r>
          </w:p>
        </w:tc>
      </w:tr>
      <w:tr w:rsidR="00000000" w:rsidRPr="00672570" w14:paraId="1D07BD9F" w14:textId="77777777" w:rsidTr="00672570">
        <w:trPr>
          <w:trHeight w:val="380"/>
        </w:trPr>
        <w:tc>
          <w:tcPr>
            <w:tcW w:w="5200" w:type="dxa"/>
          </w:tcPr>
          <w:p w14:paraId="247D6A02" w14:textId="77777777" w:rsidR="00000000" w:rsidRPr="00672570" w:rsidRDefault="00905685" w:rsidP="00672570">
            <w:r w:rsidRPr="00672570">
              <w:t xml:space="preserve">     </w:t>
            </w:r>
            <w:r w:rsidRPr="00672570">
              <w:rPr>
                <w:rStyle w:val="kursiv"/>
              </w:rPr>
              <w:t>Rv. 80 Bertnes–Hunstad øst (nytt prosjekt)</w:t>
            </w:r>
          </w:p>
        </w:tc>
        <w:tc>
          <w:tcPr>
            <w:tcW w:w="1300" w:type="dxa"/>
          </w:tcPr>
          <w:p w14:paraId="7A5890A9" w14:textId="77777777" w:rsidR="00000000" w:rsidRPr="00672570" w:rsidRDefault="00905685" w:rsidP="00672570">
            <w:pPr>
              <w:jc w:val="right"/>
            </w:pPr>
          </w:p>
        </w:tc>
        <w:tc>
          <w:tcPr>
            <w:tcW w:w="979" w:type="dxa"/>
          </w:tcPr>
          <w:p w14:paraId="32B29D9B" w14:textId="77777777" w:rsidR="00000000" w:rsidRPr="00672570" w:rsidRDefault="00905685" w:rsidP="00672570">
            <w:pPr>
              <w:jc w:val="right"/>
            </w:pPr>
            <w:r w:rsidRPr="00672570">
              <w:t>307</w:t>
            </w:r>
          </w:p>
        </w:tc>
        <w:tc>
          <w:tcPr>
            <w:tcW w:w="1621" w:type="dxa"/>
          </w:tcPr>
          <w:p w14:paraId="095500AE" w14:textId="77777777" w:rsidR="00000000" w:rsidRPr="00672570" w:rsidRDefault="00905685" w:rsidP="00672570">
            <w:pPr>
              <w:jc w:val="right"/>
            </w:pPr>
            <w:r w:rsidRPr="00672570">
              <w:t>138</w:t>
            </w:r>
          </w:p>
        </w:tc>
      </w:tr>
      <w:tr w:rsidR="00000000" w:rsidRPr="00672570" w14:paraId="76C56635" w14:textId="77777777" w:rsidTr="00672570">
        <w:trPr>
          <w:trHeight w:val="380"/>
        </w:trPr>
        <w:tc>
          <w:tcPr>
            <w:tcW w:w="5200" w:type="dxa"/>
          </w:tcPr>
          <w:p w14:paraId="4D024F42" w14:textId="77777777" w:rsidR="00000000" w:rsidRPr="00672570" w:rsidRDefault="00905685" w:rsidP="00672570">
            <w:r w:rsidRPr="00672570">
              <w:t>Bompengebidrag til større kommunale prosjekt</w:t>
            </w:r>
          </w:p>
        </w:tc>
        <w:tc>
          <w:tcPr>
            <w:tcW w:w="1300" w:type="dxa"/>
          </w:tcPr>
          <w:p w14:paraId="6CA7704A" w14:textId="77777777" w:rsidR="00000000" w:rsidRPr="00672570" w:rsidRDefault="00905685" w:rsidP="00672570">
            <w:pPr>
              <w:jc w:val="right"/>
            </w:pPr>
          </w:p>
        </w:tc>
        <w:tc>
          <w:tcPr>
            <w:tcW w:w="979" w:type="dxa"/>
          </w:tcPr>
          <w:p w14:paraId="6E8BB480" w14:textId="77777777" w:rsidR="00000000" w:rsidRPr="00672570" w:rsidRDefault="00905685" w:rsidP="00672570">
            <w:pPr>
              <w:jc w:val="right"/>
            </w:pPr>
            <w:r w:rsidRPr="00672570">
              <w:rPr>
                <w:rStyle w:val="kursiv"/>
              </w:rPr>
              <w:t>138</w:t>
            </w:r>
          </w:p>
        </w:tc>
        <w:tc>
          <w:tcPr>
            <w:tcW w:w="1621" w:type="dxa"/>
          </w:tcPr>
          <w:p w14:paraId="009888D1" w14:textId="77777777" w:rsidR="00000000" w:rsidRPr="00672570" w:rsidRDefault="00905685" w:rsidP="00672570">
            <w:pPr>
              <w:jc w:val="right"/>
            </w:pPr>
            <w:r w:rsidRPr="00672570">
              <w:rPr>
                <w:rStyle w:val="kursiv"/>
              </w:rPr>
              <w:t>138</w:t>
            </w:r>
          </w:p>
        </w:tc>
      </w:tr>
      <w:tr w:rsidR="00000000" w:rsidRPr="00672570" w14:paraId="270B0992" w14:textId="77777777" w:rsidTr="00672570">
        <w:trPr>
          <w:trHeight w:val="380"/>
        </w:trPr>
        <w:tc>
          <w:tcPr>
            <w:tcW w:w="5200" w:type="dxa"/>
          </w:tcPr>
          <w:p w14:paraId="0DEEE682" w14:textId="77777777" w:rsidR="00000000" w:rsidRPr="00672570" w:rsidRDefault="00905685" w:rsidP="00672570">
            <w:r w:rsidRPr="00672570">
              <w:t xml:space="preserve">     </w:t>
            </w:r>
            <w:r w:rsidRPr="00672570">
              <w:rPr>
                <w:rStyle w:val="kursiv"/>
              </w:rPr>
              <w:t>Kv. Sjøgata (Bodø stasjon–Hålogalandsgata)</w:t>
            </w:r>
          </w:p>
        </w:tc>
        <w:tc>
          <w:tcPr>
            <w:tcW w:w="1300" w:type="dxa"/>
          </w:tcPr>
          <w:p w14:paraId="210DD3C8" w14:textId="77777777" w:rsidR="00000000" w:rsidRPr="00672570" w:rsidRDefault="00905685" w:rsidP="00672570">
            <w:pPr>
              <w:jc w:val="right"/>
            </w:pPr>
          </w:p>
        </w:tc>
        <w:tc>
          <w:tcPr>
            <w:tcW w:w="979" w:type="dxa"/>
          </w:tcPr>
          <w:p w14:paraId="2A826F3B" w14:textId="77777777" w:rsidR="00000000" w:rsidRPr="00672570" w:rsidRDefault="00905685" w:rsidP="00672570">
            <w:pPr>
              <w:jc w:val="right"/>
            </w:pPr>
            <w:r w:rsidRPr="00672570">
              <w:t>36</w:t>
            </w:r>
          </w:p>
        </w:tc>
        <w:tc>
          <w:tcPr>
            <w:tcW w:w="1621" w:type="dxa"/>
          </w:tcPr>
          <w:p w14:paraId="68F20086" w14:textId="77777777" w:rsidR="00000000" w:rsidRPr="00672570" w:rsidRDefault="00905685" w:rsidP="00672570">
            <w:pPr>
              <w:jc w:val="right"/>
            </w:pPr>
            <w:r w:rsidRPr="00672570">
              <w:t>36</w:t>
            </w:r>
          </w:p>
        </w:tc>
      </w:tr>
      <w:tr w:rsidR="00000000" w:rsidRPr="00672570" w14:paraId="61CB9F23" w14:textId="77777777" w:rsidTr="00672570">
        <w:trPr>
          <w:trHeight w:val="380"/>
        </w:trPr>
        <w:tc>
          <w:tcPr>
            <w:tcW w:w="5200" w:type="dxa"/>
          </w:tcPr>
          <w:p w14:paraId="6D7AE74D" w14:textId="77777777" w:rsidR="00000000" w:rsidRPr="00672570" w:rsidRDefault="00905685" w:rsidP="00672570">
            <w:r w:rsidRPr="00672570">
              <w:t xml:space="preserve">     </w:t>
            </w:r>
            <w:r w:rsidRPr="00672570">
              <w:rPr>
                <w:rStyle w:val="kursiv"/>
              </w:rPr>
              <w:t>Kv. Hålogalandsgata</w:t>
            </w:r>
          </w:p>
        </w:tc>
        <w:tc>
          <w:tcPr>
            <w:tcW w:w="1300" w:type="dxa"/>
          </w:tcPr>
          <w:p w14:paraId="1F0856D5" w14:textId="77777777" w:rsidR="00000000" w:rsidRPr="00672570" w:rsidRDefault="00905685" w:rsidP="00672570">
            <w:pPr>
              <w:jc w:val="right"/>
            </w:pPr>
          </w:p>
        </w:tc>
        <w:tc>
          <w:tcPr>
            <w:tcW w:w="979" w:type="dxa"/>
          </w:tcPr>
          <w:p w14:paraId="1DF7E58C" w14:textId="77777777" w:rsidR="00000000" w:rsidRPr="00672570" w:rsidRDefault="00905685" w:rsidP="00672570">
            <w:pPr>
              <w:jc w:val="right"/>
            </w:pPr>
            <w:r w:rsidRPr="00672570">
              <w:t>102</w:t>
            </w:r>
          </w:p>
        </w:tc>
        <w:tc>
          <w:tcPr>
            <w:tcW w:w="1621" w:type="dxa"/>
          </w:tcPr>
          <w:p w14:paraId="4A2E003A" w14:textId="77777777" w:rsidR="00000000" w:rsidRPr="00672570" w:rsidRDefault="00905685" w:rsidP="00672570">
            <w:pPr>
              <w:jc w:val="right"/>
            </w:pPr>
            <w:r w:rsidRPr="00672570">
              <w:t>102</w:t>
            </w:r>
          </w:p>
        </w:tc>
      </w:tr>
      <w:tr w:rsidR="00000000" w:rsidRPr="00672570" w14:paraId="50073B73" w14:textId="77777777" w:rsidTr="00672570">
        <w:trPr>
          <w:trHeight w:val="380"/>
        </w:trPr>
        <w:tc>
          <w:tcPr>
            <w:tcW w:w="5200" w:type="dxa"/>
          </w:tcPr>
          <w:p w14:paraId="5BA4FB66" w14:textId="77777777" w:rsidR="00000000" w:rsidRPr="00672570" w:rsidRDefault="00905685" w:rsidP="00672570">
            <w:r w:rsidRPr="00672570">
              <w:t>Tiltak kollektivtrafikk</w:t>
            </w:r>
          </w:p>
        </w:tc>
        <w:tc>
          <w:tcPr>
            <w:tcW w:w="1300" w:type="dxa"/>
          </w:tcPr>
          <w:p w14:paraId="634D514B" w14:textId="77777777" w:rsidR="00000000" w:rsidRPr="00672570" w:rsidRDefault="00905685" w:rsidP="00672570">
            <w:pPr>
              <w:jc w:val="right"/>
            </w:pPr>
          </w:p>
        </w:tc>
        <w:tc>
          <w:tcPr>
            <w:tcW w:w="979" w:type="dxa"/>
          </w:tcPr>
          <w:p w14:paraId="283490E6" w14:textId="77777777" w:rsidR="00000000" w:rsidRPr="00672570" w:rsidRDefault="00905685" w:rsidP="00672570">
            <w:pPr>
              <w:jc w:val="right"/>
            </w:pPr>
            <w:r w:rsidRPr="00672570">
              <w:rPr>
                <w:rStyle w:val="kursiv"/>
              </w:rPr>
              <w:t>123</w:t>
            </w:r>
          </w:p>
        </w:tc>
        <w:tc>
          <w:tcPr>
            <w:tcW w:w="1621" w:type="dxa"/>
          </w:tcPr>
          <w:p w14:paraId="03A79B8E" w14:textId="77777777" w:rsidR="00000000" w:rsidRPr="00672570" w:rsidRDefault="00905685" w:rsidP="00672570">
            <w:pPr>
              <w:jc w:val="right"/>
            </w:pPr>
            <w:r w:rsidRPr="00672570">
              <w:rPr>
                <w:rStyle w:val="kursiv"/>
              </w:rPr>
              <w:t>123</w:t>
            </w:r>
          </w:p>
        </w:tc>
      </w:tr>
      <w:tr w:rsidR="00000000" w:rsidRPr="00672570" w14:paraId="0F7A4F11" w14:textId="77777777" w:rsidTr="00672570">
        <w:trPr>
          <w:trHeight w:val="380"/>
        </w:trPr>
        <w:tc>
          <w:tcPr>
            <w:tcW w:w="5200" w:type="dxa"/>
          </w:tcPr>
          <w:p w14:paraId="408092B4" w14:textId="77777777" w:rsidR="00000000" w:rsidRPr="00672570" w:rsidRDefault="00905685" w:rsidP="00672570">
            <w:r w:rsidRPr="00672570">
              <w:t>Tiltak gåande, syklande, trafikktryggleik og miljø</w:t>
            </w:r>
          </w:p>
        </w:tc>
        <w:tc>
          <w:tcPr>
            <w:tcW w:w="1300" w:type="dxa"/>
          </w:tcPr>
          <w:p w14:paraId="1F88DAC2" w14:textId="77777777" w:rsidR="00000000" w:rsidRPr="00672570" w:rsidRDefault="00905685" w:rsidP="00672570">
            <w:pPr>
              <w:jc w:val="right"/>
            </w:pPr>
          </w:p>
        </w:tc>
        <w:tc>
          <w:tcPr>
            <w:tcW w:w="979" w:type="dxa"/>
          </w:tcPr>
          <w:p w14:paraId="603D165F" w14:textId="77777777" w:rsidR="00000000" w:rsidRPr="00672570" w:rsidRDefault="00905685" w:rsidP="00672570">
            <w:pPr>
              <w:jc w:val="right"/>
            </w:pPr>
            <w:r w:rsidRPr="00672570">
              <w:rPr>
                <w:rStyle w:val="kursiv"/>
              </w:rPr>
              <w:t>41</w:t>
            </w:r>
          </w:p>
        </w:tc>
        <w:tc>
          <w:tcPr>
            <w:tcW w:w="1621" w:type="dxa"/>
          </w:tcPr>
          <w:p w14:paraId="229028CF" w14:textId="77777777" w:rsidR="00000000" w:rsidRPr="00672570" w:rsidRDefault="00905685" w:rsidP="00672570">
            <w:pPr>
              <w:jc w:val="right"/>
            </w:pPr>
            <w:r w:rsidRPr="00672570">
              <w:rPr>
                <w:rStyle w:val="kursiv"/>
              </w:rPr>
              <w:t>41</w:t>
            </w:r>
          </w:p>
        </w:tc>
      </w:tr>
      <w:tr w:rsidR="00000000" w:rsidRPr="00672570" w14:paraId="28510F34" w14:textId="77777777" w:rsidTr="00672570">
        <w:trPr>
          <w:trHeight w:val="380"/>
        </w:trPr>
        <w:tc>
          <w:tcPr>
            <w:tcW w:w="5200" w:type="dxa"/>
          </w:tcPr>
          <w:p w14:paraId="6237E5B0" w14:textId="77777777" w:rsidR="00000000" w:rsidRPr="00672570" w:rsidRDefault="00905685" w:rsidP="00672570">
            <w:r w:rsidRPr="00672570">
              <w:t>Sum</w:t>
            </w:r>
          </w:p>
        </w:tc>
        <w:tc>
          <w:tcPr>
            <w:tcW w:w="1300" w:type="dxa"/>
          </w:tcPr>
          <w:p w14:paraId="157378B7" w14:textId="77777777" w:rsidR="00000000" w:rsidRPr="00672570" w:rsidRDefault="00905685" w:rsidP="00672570">
            <w:pPr>
              <w:jc w:val="right"/>
            </w:pPr>
            <w:r w:rsidRPr="00672570">
              <w:rPr>
                <w:rStyle w:val="kursiv"/>
              </w:rPr>
              <w:t>3 431</w:t>
            </w:r>
          </w:p>
        </w:tc>
        <w:tc>
          <w:tcPr>
            <w:tcW w:w="979" w:type="dxa"/>
          </w:tcPr>
          <w:p w14:paraId="09EACDEA" w14:textId="77777777" w:rsidR="00000000" w:rsidRPr="00672570" w:rsidRDefault="00905685" w:rsidP="00672570">
            <w:pPr>
              <w:jc w:val="right"/>
            </w:pPr>
            <w:r w:rsidRPr="00672570">
              <w:rPr>
                <w:rStyle w:val="kursiv"/>
              </w:rPr>
              <w:t>1 265</w:t>
            </w:r>
          </w:p>
        </w:tc>
        <w:tc>
          <w:tcPr>
            <w:tcW w:w="1621" w:type="dxa"/>
          </w:tcPr>
          <w:p w14:paraId="0FEA3DC9" w14:textId="77777777" w:rsidR="00000000" w:rsidRPr="00672570" w:rsidRDefault="00905685" w:rsidP="00672570">
            <w:pPr>
              <w:jc w:val="right"/>
            </w:pPr>
            <w:r w:rsidRPr="00672570">
              <w:rPr>
                <w:rStyle w:val="kursiv"/>
              </w:rPr>
              <w:t>1 096</w:t>
            </w:r>
          </w:p>
        </w:tc>
      </w:tr>
    </w:tbl>
    <w:p w14:paraId="1E08C2CB" w14:textId="5125A6DC" w:rsidR="00672570" w:rsidRPr="00672570" w:rsidRDefault="00672570" w:rsidP="00672570">
      <w:pPr>
        <w:pStyle w:val="tabell-tittel"/>
      </w:pPr>
      <w:r w:rsidRPr="00672570">
        <w:t>Plussliste for Bypakke Bodø fase 2 med forventa kostnader</w:t>
      </w:r>
    </w:p>
    <w:p w14:paraId="302E8FD6" w14:textId="59CE1385" w:rsidR="00000000" w:rsidRPr="00672570" w:rsidRDefault="00905685" w:rsidP="00672570">
      <w:pPr>
        <w:pStyle w:val="Tabellnavn"/>
      </w:pPr>
      <w:r w:rsidRPr="00672570">
        <w:t>02J2xt2</w:t>
      </w:r>
    </w:p>
    <w:tbl>
      <w:tblPr>
        <w:tblStyle w:val="StandardTabell"/>
        <w:tblW w:w="0" w:type="auto"/>
        <w:tblLayout w:type="fixed"/>
        <w:tblLook w:val="04A0" w:firstRow="1" w:lastRow="0" w:firstColumn="1" w:lastColumn="0" w:noHBand="0" w:noVBand="1"/>
      </w:tblPr>
      <w:tblGrid>
        <w:gridCol w:w="7360"/>
        <w:gridCol w:w="1840"/>
      </w:tblGrid>
      <w:tr w:rsidR="00000000" w:rsidRPr="00672570" w14:paraId="59CBA699" w14:textId="77777777" w:rsidTr="00672570">
        <w:trPr>
          <w:trHeight w:val="360"/>
        </w:trPr>
        <w:tc>
          <w:tcPr>
            <w:tcW w:w="7360" w:type="dxa"/>
            <w:shd w:val="clear" w:color="auto" w:fill="FFFFFF"/>
          </w:tcPr>
          <w:p w14:paraId="3966C9F9" w14:textId="77777777" w:rsidR="00000000" w:rsidRPr="00672570" w:rsidRDefault="00905685" w:rsidP="00672570"/>
        </w:tc>
        <w:tc>
          <w:tcPr>
            <w:tcW w:w="1840" w:type="dxa"/>
          </w:tcPr>
          <w:p w14:paraId="375F3045" w14:textId="77777777" w:rsidR="00000000" w:rsidRPr="00672570" w:rsidRDefault="00905685" w:rsidP="00672570">
            <w:pPr>
              <w:jc w:val="right"/>
            </w:pPr>
            <w:r w:rsidRPr="00672570">
              <w:t>Mill. 2022-kr</w:t>
            </w:r>
          </w:p>
        </w:tc>
      </w:tr>
      <w:tr w:rsidR="00000000" w:rsidRPr="00672570" w14:paraId="26BC6F9E" w14:textId="77777777" w:rsidTr="00672570">
        <w:trPr>
          <w:trHeight w:val="360"/>
        </w:trPr>
        <w:tc>
          <w:tcPr>
            <w:tcW w:w="7360" w:type="dxa"/>
          </w:tcPr>
          <w:p w14:paraId="74C32C1F" w14:textId="77777777" w:rsidR="00000000" w:rsidRPr="00672570" w:rsidRDefault="00905685" w:rsidP="00672570">
            <w:r w:rsidRPr="00672570">
              <w:t>Tiltak</w:t>
            </w:r>
          </w:p>
        </w:tc>
        <w:tc>
          <w:tcPr>
            <w:tcW w:w="1840" w:type="dxa"/>
          </w:tcPr>
          <w:p w14:paraId="7E809AB8" w14:textId="77777777" w:rsidR="00000000" w:rsidRPr="00672570" w:rsidRDefault="00905685" w:rsidP="00672570">
            <w:pPr>
              <w:jc w:val="right"/>
            </w:pPr>
            <w:r w:rsidRPr="00672570">
              <w:t>Utvida ramme</w:t>
            </w:r>
          </w:p>
        </w:tc>
      </w:tr>
      <w:tr w:rsidR="00000000" w:rsidRPr="00672570" w14:paraId="57B604BC" w14:textId="77777777" w:rsidTr="00672570">
        <w:trPr>
          <w:trHeight w:val="380"/>
        </w:trPr>
        <w:tc>
          <w:tcPr>
            <w:tcW w:w="7360" w:type="dxa"/>
          </w:tcPr>
          <w:p w14:paraId="2612D418" w14:textId="77777777" w:rsidR="00000000" w:rsidRPr="00672570" w:rsidRDefault="00905685" w:rsidP="00672570">
            <w:r w:rsidRPr="00672570">
              <w:t>Kollektiv-, TS- og G/S-tiltak Hunstad–Bertnes</w:t>
            </w:r>
          </w:p>
        </w:tc>
        <w:tc>
          <w:tcPr>
            <w:tcW w:w="1840" w:type="dxa"/>
          </w:tcPr>
          <w:p w14:paraId="3B5F7270" w14:textId="77777777" w:rsidR="00000000" w:rsidRPr="00672570" w:rsidRDefault="00905685" w:rsidP="00672570">
            <w:pPr>
              <w:jc w:val="right"/>
            </w:pPr>
            <w:r w:rsidRPr="00672570">
              <w:t>108</w:t>
            </w:r>
          </w:p>
        </w:tc>
      </w:tr>
      <w:tr w:rsidR="00000000" w:rsidRPr="00672570" w14:paraId="16C95D3A" w14:textId="77777777" w:rsidTr="00672570">
        <w:trPr>
          <w:trHeight w:val="380"/>
        </w:trPr>
        <w:tc>
          <w:tcPr>
            <w:tcW w:w="7360" w:type="dxa"/>
          </w:tcPr>
          <w:p w14:paraId="7CE07629" w14:textId="77777777" w:rsidR="00000000" w:rsidRPr="00672570" w:rsidRDefault="00905685" w:rsidP="00672570">
            <w:r w:rsidRPr="00672570">
              <w:lastRenderedPageBreak/>
              <w:t>Diverse kollektivtiltak</w:t>
            </w:r>
          </w:p>
        </w:tc>
        <w:tc>
          <w:tcPr>
            <w:tcW w:w="1840" w:type="dxa"/>
          </w:tcPr>
          <w:p w14:paraId="4A22093E" w14:textId="77777777" w:rsidR="00000000" w:rsidRPr="00672570" w:rsidRDefault="00905685" w:rsidP="00672570">
            <w:pPr>
              <w:jc w:val="right"/>
            </w:pPr>
            <w:r w:rsidRPr="00672570">
              <w:t>31</w:t>
            </w:r>
          </w:p>
        </w:tc>
      </w:tr>
      <w:tr w:rsidR="00000000" w:rsidRPr="00672570" w14:paraId="3FC93192" w14:textId="77777777" w:rsidTr="00672570">
        <w:trPr>
          <w:trHeight w:val="380"/>
        </w:trPr>
        <w:tc>
          <w:tcPr>
            <w:tcW w:w="7360" w:type="dxa"/>
          </w:tcPr>
          <w:p w14:paraId="460A3B68" w14:textId="77777777" w:rsidR="00000000" w:rsidRPr="00672570" w:rsidRDefault="00905685" w:rsidP="00672570">
            <w:r w:rsidRPr="00672570">
              <w:t>Diverse tiltak TS, G/S og miljø</w:t>
            </w:r>
          </w:p>
        </w:tc>
        <w:tc>
          <w:tcPr>
            <w:tcW w:w="1840" w:type="dxa"/>
          </w:tcPr>
          <w:p w14:paraId="1195ED9C" w14:textId="77777777" w:rsidR="00000000" w:rsidRPr="00672570" w:rsidRDefault="00905685" w:rsidP="00672570">
            <w:pPr>
              <w:jc w:val="right"/>
            </w:pPr>
            <w:r w:rsidRPr="00672570">
              <w:t>31</w:t>
            </w:r>
          </w:p>
        </w:tc>
      </w:tr>
      <w:tr w:rsidR="00000000" w:rsidRPr="00672570" w14:paraId="0149494F" w14:textId="77777777" w:rsidTr="00672570">
        <w:trPr>
          <w:trHeight w:val="380"/>
        </w:trPr>
        <w:tc>
          <w:tcPr>
            <w:tcW w:w="7360" w:type="dxa"/>
          </w:tcPr>
          <w:p w14:paraId="247F74D9" w14:textId="77777777" w:rsidR="00000000" w:rsidRPr="00672570" w:rsidRDefault="00905685" w:rsidP="00672570">
            <w:r w:rsidRPr="00672570">
              <w:t>Sum</w:t>
            </w:r>
          </w:p>
        </w:tc>
        <w:tc>
          <w:tcPr>
            <w:tcW w:w="1840" w:type="dxa"/>
          </w:tcPr>
          <w:p w14:paraId="48B27542" w14:textId="77777777" w:rsidR="00000000" w:rsidRPr="00672570" w:rsidRDefault="00905685" w:rsidP="00672570">
            <w:pPr>
              <w:jc w:val="right"/>
            </w:pPr>
            <w:r w:rsidRPr="00672570">
              <w:t>169</w:t>
            </w:r>
          </w:p>
        </w:tc>
      </w:tr>
    </w:tbl>
    <w:p w14:paraId="2D2814AB" w14:textId="66CB8052" w:rsidR="00000000" w:rsidRPr="00672570" w:rsidRDefault="00905685" w:rsidP="00672570">
      <w:r w:rsidRPr="00672570">
        <w:rPr>
          <w:noProof/>
        </w:rPr>
        <w:drawing>
          <wp:inline distT="0" distB="0" distL="0" distR="0" wp14:anchorId="30223BBF" wp14:editId="607E428A">
            <wp:extent cx="6076950" cy="39052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905250"/>
                    </a:xfrm>
                    <a:prstGeom prst="rect">
                      <a:avLst/>
                    </a:prstGeom>
                    <a:noFill/>
                    <a:ln>
                      <a:noFill/>
                    </a:ln>
                  </pic:spPr>
                </pic:pic>
              </a:graphicData>
            </a:graphic>
          </wp:inline>
        </w:drawing>
      </w:r>
    </w:p>
    <w:p w14:paraId="75ADA5AE" w14:textId="77777777" w:rsidR="00000000" w:rsidRPr="00672570" w:rsidRDefault="00905685" w:rsidP="00672570">
      <w:pPr>
        <w:pStyle w:val="figur-tittel"/>
        <w:numPr>
          <w:ilvl w:val="5"/>
          <w:numId w:val="46"/>
        </w:numPr>
      </w:pPr>
      <w:r w:rsidRPr="00672570">
        <w:lastRenderedPageBreak/>
        <w:t>Prosjektoversikt – opphavleg Bypakke Bodø og prosjekt i fase 2</w:t>
      </w:r>
    </w:p>
    <w:p w14:paraId="21BA01F1" w14:textId="77777777" w:rsidR="00000000" w:rsidRPr="00672570" w:rsidRDefault="00905685" w:rsidP="00672570">
      <w:pPr>
        <w:pStyle w:val="avsnitt-undertittel"/>
      </w:pPr>
      <w:r w:rsidRPr="00672570">
        <w:t>Fylkeskommunale og statlege prosjekt</w:t>
      </w:r>
    </w:p>
    <w:p w14:paraId="77E94C98" w14:textId="77777777" w:rsidR="00000000" w:rsidRPr="00672570" w:rsidRDefault="00905685" w:rsidP="00672570">
      <w:pPr>
        <w:pStyle w:val="avsnitt-under-undertittel"/>
      </w:pPr>
      <w:r w:rsidRPr="00672570">
        <w:t>Fv. 834 Nordstrandveien</w:t>
      </w:r>
    </w:p>
    <w:p w14:paraId="4C2C5F73" w14:textId="77777777" w:rsidR="00000000" w:rsidRPr="00672570" w:rsidRDefault="00905685" w:rsidP="00672570">
      <w:r w:rsidRPr="00672570">
        <w:t>Nordstrandveien er ein viktig vegstrekning som knyter saman Nordsia/Kjerring</w:t>
      </w:r>
      <w:r w:rsidRPr="00672570">
        <w:t>øy med Bodø sentrum og det nasjonale vegnettet. Prosjektet omfattar 1300 meter utbetring og etablering av gjennomgåande sykkelveg og fortau mellom Mælen og Rønvikkrysset. Det blir rydda opp i avkøyrsler til næringsareala, og etablert gode løysingar for kol</w:t>
      </w:r>
      <w:r w:rsidRPr="00672570">
        <w:t>lektivtrafikk. Prosjektet omfattar òg ei ny bru over jernbanen, som vil erstatte den gamle brua som er i teknisk dårleg stand. Gjennom desse tiltaka ønskjer ein å auke delen av sykkel- og kollektivreiser, ivareta Nordstrandveien som trafikksikker skoleveg,</w:t>
      </w:r>
      <w:r w:rsidRPr="00672570">
        <w:t xml:space="preserve"> løyse dagens arealbrukskonfliktar mellom gåande og syklande, samt gi Nordstrandveien eit gatepreg. Reguleringsplan for prosjektet vart vedtatt i 2018.</w:t>
      </w:r>
    </w:p>
    <w:p w14:paraId="5D569EE9" w14:textId="77777777" w:rsidR="00000000" w:rsidRPr="00672570" w:rsidRDefault="00905685" w:rsidP="00672570">
      <w:pPr>
        <w:pStyle w:val="avsnitt-under-undertittel"/>
      </w:pPr>
      <w:r w:rsidRPr="00672570">
        <w:t>Rv. 80 Hunstadmoen–Bodøelv, tilpassing til ny funksjon (3-feltsvegen)</w:t>
      </w:r>
    </w:p>
    <w:p w14:paraId="5F1B2C35" w14:textId="77777777" w:rsidR="00000000" w:rsidRPr="00672570" w:rsidRDefault="00905685" w:rsidP="00672570">
      <w:r w:rsidRPr="00672570">
        <w:t>Prosjektet omfattar ombygging av 2</w:t>
      </w:r>
      <w:r w:rsidRPr="00672570">
        <w:t xml:space="preserve">,6 km 3-feltsveg mellom Hunstad og Bodøelv til 2-feltsveg med parallell sykkelekspressveg og fortau. I prosjektet inngår òg ei gang- og sykkelbru over ein trafikkert kommunal veg. Prosjektet skal leggje betre til rette for gåande og syklande og for høgare </w:t>
      </w:r>
      <w:r w:rsidRPr="00672570">
        <w:t>og jamnare fart for syklistar. Tiltaket skal bidra til å gjere det meir attraktivt å velje sykkel framfor bil. Rv. 80 Hunstadmoen–Bodøelv er hovudvegsambandet mellom Bodø sentrum og store bustadområde aust for byen. Potensialet for å auke bruk av sykkel og</w:t>
      </w:r>
      <w:r w:rsidRPr="00672570">
        <w:t xml:space="preserve"> redusert bruk av bil er betydeleg i dette området. Reguleringsplan for prosjektet vart vedtatt i 2020.</w:t>
      </w:r>
    </w:p>
    <w:p w14:paraId="307BC5BF" w14:textId="77777777" w:rsidR="00000000" w:rsidRPr="00672570" w:rsidRDefault="00905685" w:rsidP="00672570">
      <w:pPr>
        <w:pStyle w:val="avsnitt-under-undertittel"/>
      </w:pPr>
      <w:r w:rsidRPr="00672570">
        <w:t>Rv. 80 Thallekrysset–Snippen–Bodø stasjon (delt opp som to prosjekt i portefølja)</w:t>
      </w:r>
    </w:p>
    <w:p w14:paraId="175DF7B9" w14:textId="77777777" w:rsidR="00000000" w:rsidRPr="00672570" w:rsidRDefault="00905685" w:rsidP="00672570">
      <w:r w:rsidRPr="00672570">
        <w:t xml:space="preserve">Prosjektet omfattar 600 meter ombygging av dagens gang- og sykkelveg, </w:t>
      </w:r>
      <w:r w:rsidRPr="00672570">
        <w:t>frå Thallekrysset til rundkøyringa ved Snippen, til sykkelveg med fortau. Vidare frå Snippen til rundkøyringa ved Bodø stasjon (i Sjøgata) vil ein leggje til rette for separasjon av syklistar og gåande, samt betre framkomst og tryggleik for syklistar. Stre</w:t>
      </w:r>
      <w:r w:rsidRPr="00672570">
        <w:t>kninga er eit av fleire viktige samband mellom Bodø sentrum og store bustadområde aust og nord for sentrum. Avstanden til sentrum er kort for store delar av dei som bur der. Potensialet for å auke bruk av sykkel og redusere bilbruk er betydeleg. Prosjektet</w:t>
      </w:r>
      <w:r w:rsidRPr="00672570">
        <w:t xml:space="preserve"> vil gi ein gjennomgåande god standard med sykkelveg og fortau mellom Hunstad og Bodø sentrum.</w:t>
      </w:r>
    </w:p>
    <w:p w14:paraId="0AF524B0" w14:textId="77777777" w:rsidR="00000000" w:rsidRPr="00672570" w:rsidRDefault="00905685" w:rsidP="00672570">
      <w:pPr>
        <w:pStyle w:val="avsnitt-under-undertittel"/>
      </w:pPr>
      <w:r w:rsidRPr="00672570">
        <w:t>Rv. 80 Bertnes–Hunstad øst</w:t>
      </w:r>
    </w:p>
    <w:p w14:paraId="798D3B6A" w14:textId="77777777" w:rsidR="00000000" w:rsidRPr="00672570" w:rsidRDefault="00905685" w:rsidP="00672570">
      <w:r w:rsidRPr="00672570">
        <w:t>Prosjektet består av fleire ulike tiltak på rv. 80 mellom Hunstad øst og Bertnes. Strekninga ligg i forlenginga av dagens 4-feltsveg a</w:t>
      </w:r>
      <w:r w:rsidRPr="00672570">
        <w:t>ustover frå Bodø. Prosjektet skal bidra til betre framkomst for kollektivtrafikken og trafikktryggleik for alle trafikantgrupper, utan å utvide til 4-feltsveg. Aktuelle tiltak er ombygging av rundkøyring på Bertnes, oppgradering av busslommer langs rv. 80,</w:t>
      </w:r>
      <w:r w:rsidRPr="00672570">
        <w:t xml:space="preserve"> samling av avkøyrsler i kryss, nytt gang- og sykkelsamband over jernbanen nær Mørkvedhallen, samt andre tiltak innanfor strekninga som bidrar til å gi betre måloppnåing for bypakka. Bypakke Bodø si styringsgruppe gjer endeleg prioritering av tiltak innanf</w:t>
      </w:r>
      <w:r w:rsidRPr="00672570">
        <w:t>or den økonomiske ramma og målsettingane. Prosjektet vart endra frå 4-felts veg til 2-felts veg etter KS2-behandlinga av pakka. Forprosjekt som grunnlag for ny regulering er under utarbeiding.</w:t>
      </w:r>
    </w:p>
    <w:p w14:paraId="3A2D5CA6" w14:textId="77777777" w:rsidR="00000000" w:rsidRPr="00672570" w:rsidRDefault="00905685" w:rsidP="00672570">
      <w:pPr>
        <w:pStyle w:val="avsnitt-undertittel"/>
      </w:pPr>
      <w:r w:rsidRPr="00672570">
        <w:t>Kommunale prosjekt</w:t>
      </w:r>
    </w:p>
    <w:p w14:paraId="794831FB" w14:textId="77777777" w:rsidR="00000000" w:rsidRPr="00672570" w:rsidRDefault="00905685" w:rsidP="00672570">
      <w:pPr>
        <w:pStyle w:val="avsnitt-under-undertittel"/>
      </w:pPr>
      <w:r w:rsidRPr="00672570">
        <w:t>Sjøgata</w:t>
      </w:r>
    </w:p>
    <w:p w14:paraId="61B256AE" w14:textId="77777777" w:rsidR="00000000" w:rsidRPr="00672570" w:rsidRDefault="00905685" w:rsidP="00672570">
      <w:r w:rsidRPr="00672570">
        <w:t>Sjøgata er hovudvegen for biltrafikk</w:t>
      </w:r>
      <w:r w:rsidRPr="00672570">
        <w:t xml:space="preserve"> i sentrum med betydeleg trafikk. Sjøgata blir òg brukt av mjuke trafikantar. Køyrearealet er svært bredt, utflytande og nedsliten. Tiltak vil være visuell og teknisk oppgradering, færre gateparkeringsplassar og separasjon av ulike trafikantgrupper med eta</w:t>
      </w:r>
      <w:r w:rsidRPr="00672570">
        <w:t>blering av sykkelfelt. Målet med prosjektet er auka trafikktryggleik for alle trafikantar, betre trafikkavvikling og redusert fart, tilpassa eit travelt bysentrum. Reguleringsplan for prosjektet vart vedtatt i 2018.</w:t>
      </w:r>
    </w:p>
    <w:p w14:paraId="11B42BA7" w14:textId="77777777" w:rsidR="00000000" w:rsidRPr="00672570" w:rsidRDefault="00905685" w:rsidP="00672570">
      <w:pPr>
        <w:pStyle w:val="avsnitt-under-undertittel"/>
      </w:pPr>
      <w:r w:rsidRPr="00672570">
        <w:lastRenderedPageBreak/>
        <w:t>Hålogalandgata</w:t>
      </w:r>
    </w:p>
    <w:p w14:paraId="47FB625C" w14:textId="77777777" w:rsidR="00000000" w:rsidRPr="00672570" w:rsidRDefault="00905685" w:rsidP="00672570">
      <w:r w:rsidRPr="00672570">
        <w:t>For å</w:t>
      </w:r>
      <w:r w:rsidRPr="00672570">
        <w:t xml:space="preserve"> leggje betre til rette for sykkel- og kollektivtrafikk i meir sentrale delar av byen, ønskjer Bodø kommune å gjennomføre fleire tiltak i Hålogalandsgata. I opphavleg bypakke var det sett av eit mindre beløp til tiltak som ikkje er tilstrekkeleg i høve til</w:t>
      </w:r>
      <w:r w:rsidRPr="00672570">
        <w:t xml:space="preserve"> ambisjonen om betre utnytting av gata. Målet er å få fleire til å gå og sykle, og at fleire syklistar veljer denne gata framfor andre som er dårlegare tilrettelagde og har større ulykkesrisiko. Førebels finst skisseprosjekt.</w:t>
      </w:r>
    </w:p>
    <w:p w14:paraId="11F94236" w14:textId="77777777" w:rsidR="00000000" w:rsidRPr="00672570" w:rsidRDefault="00905685" w:rsidP="00672570">
      <w:pPr>
        <w:pStyle w:val="avsnitt-under-undertittel"/>
      </w:pPr>
      <w:r w:rsidRPr="00672570">
        <w:t>Andre tiltak for kollektivtraf</w:t>
      </w:r>
      <w:r w:rsidRPr="00672570">
        <w:t>ikk</w:t>
      </w:r>
    </w:p>
    <w:p w14:paraId="226DBC7A" w14:textId="77777777" w:rsidR="00000000" w:rsidRPr="00672570" w:rsidRDefault="00905685" w:rsidP="00672570">
      <w:r w:rsidRPr="00672570">
        <w:t>Etter omlegginga av buss-systemet i Bodø har bruk av bussen auka. Attraktiviteten for kollektivtrafikken blir styrka ytterlegare ved å etablere haldeplassar for leddbuss (18 meter lang), forbetre framkomst i sentrum, haldeplassar for regionbusser i Dro</w:t>
      </w:r>
      <w:r w:rsidRPr="00672570">
        <w:t>nningens gate (kollektivkvartalet), betre snarvegar til haldeplassane, og betre fasilitetar for busspassasjerane (leskur). Finansiering og tilretteleggjing for ladeinfrastruktur inngår òg i porteføljen.</w:t>
      </w:r>
    </w:p>
    <w:p w14:paraId="66E46A43" w14:textId="77777777" w:rsidR="00000000" w:rsidRPr="00672570" w:rsidRDefault="00905685" w:rsidP="00672570">
      <w:pPr>
        <w:pStyle w:val="avsnitt-under-undertittel"/>
      </w:pPr>
      <w:r w:rsidRPr="00672570">
        <w:t>Andre tiltak for gåande, syklande, trafikktryggleik o</w:t>
      </w:r>
      <w:r w:rsidRPr="00672570">
        <w:t>g miljø</w:t>
      </w:r>
    </w:p>
    <w:p w14:paraId="63CD734A" w14:textId="77777777" w:rsidR="00000000" w:rsidRPr="00672570" w:rsidRDefault="00905685" w:rsidP="00672570">
      <w:r w:rsidRPr="00672570">
        <w:t>Tryggleik og framkomst for mjuke trafikantar utanom dei prioriterte strekningane i bypakka, blir forbetra. Dei mest aktuelle tiltaka er forbetring av sikt, kryssingspunkt og belysning, samt utbetring/omlegging ved spesielt dårleg geometri.</w:t>
      </w:r>
    </w:p>
    <w:p w14:paraId="5BCCCDC0" w14:textId="77777777" w:rsidR="00000000" w:rsidRPr="00672570" w:rsidRDefault="00905685" w:rsidP="00672570">
      <w:pPr>
        <w:pStyle w:val="Overskrift1"/>
      </w:pPr>
      <w:r w:rsidRPr="00672570">
        <w:t>Ekst</w:t>
      </w:r>
      <w:r w:rsidRPr="00672570">
        <w:t>ern kvalitetssikring</w:t>
      </w:r>
    </w:p>
    <w:p w14:paraId="5AFE1FDB" w14:textId="77777777" w:rsidR="00000000" w:rsidRPr="00672570" w:rsidRDefault="00905685" w:rsidP="00672570">
      <w:r w:rsidRPr="00672570">
        <w:t>Det er gjennomført ekstern kvalitetssikring (KS2) av trafikk- og finansieringsgrunnlaget for Bypakke Bodø fase 2. Det er semje mellom Statens vegvesen og den eksterne konsulenten om trafikknivået som er lagt til grunn for finansierings</w:t>
      </w:r>
      <w:r w:rsidRPr="00672570">
        <w:t>berekningane. Ekstern kvalitetssikrer meiner at Statens vegvesen sine basisestimat for årsdøgntrafikk (ÅDT), trafikkvekst og trafikkavvising representerer nøkterne estimat.</w:t>
      </w:r>
    </w:p>
    <w:p w14:paraId="6218FDFB" w14:textId="77777777" w:rsidR="00000000" w:rsidRPr="00672570" w:rsidRDefault="00905685" w:rsidP="00672570">
      <w:r w:rsidRPr="00672570">
        <w:t>Den eksterne konsulenten har òg vurdert finansieringsberekningane, og meiner renten</w:t>
      </w:r>
      <w:r w:rsidRPr="00672570">
        <w:t>ivået som er lagt til grunn for fase 2 er for lågt. For det eksisterande lånet på 1 173 mill. 2022-kr knytt til fase 1 av Bypakke Bodø, ligg det føre ei rentesikring på 40 pst. av lånet, med ei rente på 2,2 pst. Statens vegvesen hadde på grunn av dette lag</w:t>
      </w:r>
      <w:r w:rsidRPr="00672570">
        <w:t xml:space="preserve">t inn ei litt lågare rentebane enn det ekstern kvalitetssikrar meiner bør leggjast til grunn. Dette gjer at økonomisk ramme for Bypakke Bodø blir noko lågare enn det som er lagt til grunn i lokalpolitisk handsaming. Økonomisk ramme for Bypakke Bodø fase 2 </w:t>
      </w:r>
      <w:r w:rsidRPr="00672570">
        <w:t>etter ekstern kvalitetssikring settast ned frå 1 265 mill. 2022-kr til 1 096 mill. 2022-kr. Dette er ein reduksjon på 169 mill. 2022-kr samanlikna med den økonomiske ramma som vart vedtatt av lokale styresmakter.</w:t>
      </w:r>
    </w:p>
    <w:p w14:paraId="73D475D3" w14:textId="77777777" w:rsidR="00000000" w:rsidRPr="00672570" w:rsidRDefault="00905685" w:rsidP="00672570">
      <w:r w:rsidRPr="00672570">
        <w:t>Etter ekstern kvalitetssikring vart det lag</w:t>
      </w:r>
      <w:r w:rsidRPr="00672570">
        <w:t xml:space="preserve">t fram ei sak for styringsgruppa for å redusere storleiken på prosjektporteføljen i Bypakke Bodø, jf. kap. 3. Følgjande vedtak vart fatta i styringsgruppemøtet 16. april 2021: </w:t>
      </w:r>
      <w:r w:rsidRPr="00672570">
        <w:rPr>
          <w:rStyle w:val="kursiv"/>
        </w:rPr>
        <w:t>«En enstemmig styringsgruppe har blitt enige om å erstatte 4-feltsutbygging på M</w:t>
      </w:r>
      <w:r w:rsidRPr="00672570">
        <w:rPr>
          <w:rStyle w:val="kursiv"/>
        </w:rPr>
        <w:t>ørkved med 2-feltsutbedring og legger alternativ 1 til grunn.»</w:t>
      </w:r>
      <w:r w:rsidRPr="00672570">
        <w:t xml:space="preserve"> I saksframlegget går det fram at alternativ 1 er ein reduksjon av prosjektet rv. 80 Bertnes–Hunstad øst med 169 mill. kr. Det er òg laga ei liste med tiltak som kan gjennomførast dersom nokon a</w:t>
      </w:r>
      <w:r w:rsidRPr="00672570">
        <w:t>v dei prioriterte prosjekta blir rimelegare enn føresett, eller innkrevjings- og finansieringskostnadane blir lågare enn berekna, jf. tabell 3.2.</w:t>
      </w:r>
    </w:p>
    <w:p w14:paraId="38B91238" w14:textId="77777777" w:rsidR="00000000" w:rsidRPr="00672570" w:rsidRDefault="00905685" w:rsidP="00672570">
      <w:r w:rsidRPr="00672570">
        <w:t xml:space="preserve">Den eksterne konsulenten peikar på at det ikkje er definert spesifikke mål for Bypakke Bodø fase 2, utover at </w:t>
      </w:r>
      <w:r w:rsidRPr="00672570">
        <w:t>måla frå fase 1 skal vidareførast og effekten forsterkast. Eit mål frå fase 1 er mellom anna at talet på drepne og alvorleg skadde i trafikken skal reduserast med minst 50 pst. Vidare er eit mål at talet på personar som går, syklar eller brukar kollektivtr</w:t>
      </w:r>
      <w:r w:rsidRPr="00672570">
        <w:t>ansport skal utgjere minst 21 pst. av trafikantane, og talet på personar som er sterkt plaga av vegtrafikkstøy skal reduserast med 25 pst. For å kunne vurdere om fase 2 vil ha ein ytterlegare effekt på bypakka si måloppnåing, tilrår ekstern konsulent å eta</w:t>
      </w:r>
      <w:r w:rsidRPr="00672570">
        <w:t>blere ein tydeleg målstruktur for Bypakke Bodø fase 2. Statens vegvesen meiner at tiltaka som blir vedtatt for fase 2 av bypakka vil ha ein forsterka effekt på bypakka si måloppnåing, men at ein òg bør etablere nye og meir ambisiøse mål for framkomst, milj</w:t>
      </w:r>
      <w:r w:rsidRPr="00672570">
        <w:t xml:space="preserve">ø og trafikktryggleik. Når det gjeld målet for transportmiddelfordelinga i Bodø, bør det styrast mot nullvekstmålet, noko som er ambisiøst, og vil krevje betydeleg auke i bruk av både sykkel og kollektivtransport. Dette er i tråd med føringane som er gitt </w:t>
      </w:r>
      <w:r w:rsidRPr="00672570">
        <w:t xml:space="preserve">i Meld. St. 20 (2020–2021) </w:t>
      </w:r>
      <w:r w:rsidRPr="00672570">
        <w:rPr>
          <w:rStyle w:val="kursiv"/>
        </w:rPr>
        <w:lastRenderedPageBreak/>
        <w:t>Nasjonal transportplan 2022–2033</w:t>
      </w:r>
      <w:r w:rsidRPr="00672570">
        <w:t>, der det går fram at Bodø er eitt av byområda som kan få av eit tilskot tidleg i første seksårsperiode av planen for å styrke satsinga på kollektivtransport, sykling og gåing i mindre byområde. De</w:t>
      </w:r>
      <w:r w:rsidRPr="00672570">
        <w:t>t er ein føresetnad at dei lokale partane forpliktar seg til å følgje opp nullvekstmålet for persontransport med bil, og gjennomfører tiltak innanfor eigne ansvarsområde som bidrar til å nå målet.</w:t>
      </w:r>
    </w:p>
    <w:p w14:paraId="2EFCBDD8" w14:textId="77777777" w:rsidR="00000000" w:rsidRPr="00672570" w:rsidRDefault="00905685" w:rsidP="00672570">
      <w:pPr>
        <w:pStyle w:val="Overskrift1"/>
      </w:pPr>
      <w:r w:rsidRPr="00672570">
        <w:t>Finansieringsopplegg</w:t>
      </w:r>
    </w:p>
    <w:p w14:paraId="310BD698" w14:textId="77777777" w:rsidR="00000000" w:rsidRPr="00672570" w:rsidRDefault="00905685" w:rsidP="00672570">
      <w:r w:rsidRPr="00672570">
        <w:t>Forslaget til finansieringsplan fo</w:t>
      </w:r>
      <w:r w:rsidRPr="00672570">
        <w:t>r Bypakke Bodø fase 2 inneber at den økonomiske ramma blir auka med om lag 1 096 mill. 2022-kr, til om lag 4 528 mill. 2022-kr. Tabell 5.1 viser forslag til revidert finansieringsplan, samanlikna med finansieringsplanen i Prop. 131 S (2013–2014), omrekna t</w:t>
      </w:r>
      <w:r w:rsidRPr="00672570">
        <w:t>il 2022-prisnivå.</w:t>
      </w:r>
    </w:p>
    <w:p w14:paraId="2E3457DE" w14:textId="0F8386BD" w:rsidR="00000000" w:rsidRPr="00672570" w:rsidRDefault="00905685" w:rsidP="00672570">
      <w:r w:rsidRPr="00672570">
        <w:t>Bypakke Bodø fase 2 skal finansiere tidlegare forpliktingar for prosjekt i opphavleg Bypakke Bodø, samt nye prosjekt og tiltak i fase 2. Forpliktingar knytt til fase 1 var 31. desember 2021 på om lag 390 mill. 2022-kr. Tabell 5.1 viser fo</w:t>
      </w:r>
      <w:r w:rsidRPr="00672570">
        <w:t>rslag til revidert finansieringsplan for Bypakke Bodø, samanlikna med finansieringsplanen i Prop. 131 S (2013–2014), rekna om itl 2022-prisnivå.</w:t>
      </w:r>
    </w:p>
    <w:p w14:paraId="43D4B3B0" w14:textId="51FE3529" w:rsidR="00672570" w:rsidRPr="00672570" w:rsidRDefault="00672570" w:rsidP="00672570">
      <w:pPr>
        <w:pStyle w:val="tabell-tittel"/>
      </w:pPr>
      <w:r w:rsidRPr="00672570">
        <w:t>Forslag til revidert finansieringsplan for Bypakke Bodø</w:t>
      </w:r>
    </w:p>
    <w:p w14:paraId="291BA08A" w14:textId="77777777" w:rsidR="00000000" w:rsidRPr="00672570" w:rsidRDefault="00905685" w:rsidP="00672570">
      <w:pPr>
        <w:pStyle w:val="Tabellnavn"/>
      </w:pPr>
      <w:r w:rsidRPr="00672570">
        <w:t>04J2xt2</w:t>
      </w:r>
    </w:p>
    <w:tbl>
      <w:tblPr>
        <w:tblStyle w:val="StandardTabell"/>
        <w:tblW w:w="9100" w:type="dxa"/>
        <w:tblLayout w:type="fixed"/>
        <w:tblLook w:val="04A0" w:firstRow="1" w:lastRow="0" w:firstColumn="1" w:lastColumn="0" w:noHBand="0" w:noVBand="1"/>
      </w:tblPr>
      <w:tblGrid>
        <w:gridCol w:w="3510"/>
        <w:gridCol w:w="2127"/>
        <w:gridCol w:w="1275"/>
        <w:gridCol w:w="2188"/>
      </w:tblGrid>
      <w:tr w:rsidR="00000000" w:rsidRPr="00672570" w14:paraId="6ADC588B" w14:textId="77777777" w:rsidTr="003C7D5E">
        <w:trPr>
          <w:trHeight w:val="360"/>
        </w:trPr>
        <w:tc>
          <w:tcPr>
            <w:tcW w:w="3510" w:type="dxa"/>
            <w:shd w:val="clear" w:color="auto" w:fill="FFFFFF"/>
          </w:tcPr>
          <w:p w14:paraId="40642F85" w14:textId="77777777" w:rsidR="00000000" w:rsidRPr="00672570" w:rsidRDefault="00905685" w:rsidP="003C7D5E"/>
        </w:tc>
        <w:tc>
          <w:tcPr>
            <w:tcW w:w="2127" w:type="dxa"/>
          </w:tcPr>
          <w:p w14:paraId="5E7FE2F2" w14:textId="77777777" w:rsidR="00000000" w:rsidRPr="00672570" w:rsidRDefault="00905685" w:rsidP="003C7D5E">
            <w:pPr>
              <w:jc w:val="right"/>
            </w:pPr>
          </w:p>
        </w:tc>
        <w:tc>
          <w:tcPr>
            <w:tcW w:w="1275" w:type="dxa"/>
          </w:tcPr>
          <w:p w14:paraId="6B3251C0" w14:textId="77777777" w:rsidR="00000000" w:rsidRPr="00672570" w:rsidRDefault="00905685" w:rsidP="003C7D5E">
            <w:pPr>
              <w:jc w:val="right"/>
            </w:pPr>
          </w:p>
        </w:tc>
        <w:tc>
          <w:tcPr>
            <w:tcW w:w="2188" w:type="dxa"/>
          </w:tcPr>
          <w:p w14:paraId="04772BEA" w14:textId="77777777" w:rsidR="00000000" w:rsidRPr="00672570" w:rsidRDefault="00905685" w:rsidP="003C7D5E">
            <w:pPr>
              <w:jc w:val="right"/>
            </w:pPr>
            <w:r w:rsidRPr="00672570">
              <w:t>Mill. 2022-kr</w:t>
            </w:r>
          </w:p>
        </w:tc>
      </w:tr>
      <w:tr w:rsidR="00000000" w:rsidRPr="00672570" w14:paraId="7468F675" w14:textId="77777777" w:rsidTr="003C7D5E">
        <w:trPr>
          <w:trHeight w:val="360"/>
        </w:trPr>
        <w:tc>
          <w:tcPr>
            <w:tcW w:w="3510" w:type="dxa"/>
          </w:tcPr>
          <w:p w14:paraId="223DB09A" w14:textId="77777777" w:rsidR="00000000" w:rsidRPr="00672570" w:rsidRDefault="00905685" w:rsidP="003C7D5E">
            <w:r w:rsidRPr="00672570">
              <w:t xml:space="preserve"> </w:t>
            </w:r>
          </w:p>
        </w:tc>
        <w:tc>
          <w:tcPr>
            <w:tcW w:w="2127" w:type="dxa"/>
          </w:tcPr>
          <w:p w14:paraId="33ACD133" w14:textId="626EFC1C" w:rsidR="00000000" w:rsidRPr="00672570" w:rsidRDefault="00905685" w:rsidP="003C7D5E">
            <w:pPr>
              <w:jc w:val="right"/>
            </w:pPr>
            <w:r w:rsidRPr="00672570">
              <w:t>Opphavleg</w:t>
            </w:r>
            <w:r w:rsidR="003C7D5E">
              <w:br/>
            </w:r>
            <w:r w:rsidRPr="00672570">
              <w:t xml:space="preserve"> finansieringsplan</w:t>
            </w:r>
          </w:p>
        </w:tc>
        <w:tc>
          <w:tcPr>
            <w:tcW w:w="1275" w:type="dxa"/>
          </w:tcPr>
          <w:p w14:paraId="07E24F6C" w14:textId="77777777" w:rsidR="00000000" w:rsidRPr="00672570" w:rsidRDefault="00905685" w:rsidP="003C7D5E">
            <w:pPr>
              <w:jc w:val="right"/>
            </w:pPr>
            <w:r w:rsidRPr="00672570">
              <w:t>Fase 2</w:t>
            </w:r>
          </w:p>
        </w:tc>
        <w:tc>
          <w:tcPr>
            <w:tcW w:w="2188" w:type="dxa"/>
          </w:tcPr>
          <w:p w14:paraId="100D9710" w14:textId="56CAA8CB" w:rsidR="00000000" w:rsidRPr="00672570" w:rsidRDefault="00905685" w:rsidP="003C7D5E">
            <w:pPr>
              <w:jc w:val="right"/>
            </w:pPr>
            <w:r w:rsidRPr="00672570">
              <w:t>Revidert</w:t>
            </w:r>
            <w:r w:rsidR="003C7D5E">
              <w:br/>
            </w:r>
            <w:r w:rsidRPr="00672570">
              <w:t xml:space="preserve"> finansieringsplan</w:t>
            </w:r>
          </w:p>
        </w:tc>
      </w:tr>
      <w:tr w:rsidR="00000000" w:rsidRPr="00672570" w14:paraId="2F63A3C4" w14:textId="77777777" w:rsidTr="003C7D5E">
        <w:trPr>
          <w:trHeight w:val="380"/>
        </w:trPr>
        <w:tc>
          <w:tcPr>
            <w:tcW w:w="3510" w:type="dxa"/>
          </w:tcPr>
          <w:p w14:paraId="79C3E8CD" w14:textId="77777777" w:rsidR="00000000" w:rsidRPr="00672570" w:rsidRDefault="00905685" w:rsidP="003C7D5E">
            <w:r w:rsidRPr="00672570">
              <w:t>Statlege midlar</w:t>
            </w:r>
          </w:p>
        </w:tc>
        <w:tc>
          <w:tcPr>
            <w:tcW w:w="2127" w:type="dxa"/>
          </w:tcPr>
          <w:p w14:paraId="6BC6FBE1" w14:textId="77777777" w:rsidR="00000000" w:rsidRPr="00672570" w:rsidRDefault="00905685" w:rsidP="003C7D5E">
            <w:pPr>
              <w:jc w:val="right"/>
            </w:pPr>
            <w:r w:rsidRPr="00672570">
              <w:t xml:space="preserve">660 </w:t>
            </w:r>
          </w:p>
        </w:tc>
        <w:tc>
          <w:tcPr>
            <w:tcW w:w="1275" w:type="dxa"/>
          </w:tcPr>
          <w:p w14:paraId="4BB9C6DF" w14:textId="77777777" w:rsidR="00000000" w:rsidRPr="00672570" w:rsidRDefault="00905685" w:rsidP="003C7D5E">
            <w:pPr>
              <w:jc w:val="right"/>
            </w:pPr>
            <w:r w:rsidRPr="00672570">
              <w:t xml:space="preserve"> </w:t>
            </w:r>
          </w:p>
        </w:tc>
        <w:tc>
          <w:tcPr>
            <w:tcW w:w="2188" w:type="dxa"/>
          </w:tcPr>
          <w:p w14:paraId="310F34A6" w14:textId="77777777" w:rsidR="00000000" w:rsidRPr="00672570" w:rsidRDefault="00905685" w:rsidP="003C7D5E">
            <w:pPr>
              <w:jc w:val="right"/>
            </w:pPr>
            <w:r w:rsidRPr="00672570">
              <w:t xml:space="preserve">660 </w:t>
            </w:r>
          </w:p>
        </w:tc>
      </w:tr>
      <w:tr w:rsidR="00000000" w:rsidRPr="00672570" w14:paraId="7CD4233D" w14:textId="77777777" w:rsidTr="003C7D5E">
        <w:trPr>
          <w:trHeight w:val="380"/>
        </w:trPr>
        <w:tc>
          <w:tcPr>
            <w:tcW w:w="3510" w:type="dxa"/>
          </w:tcPr>
          <w:p w14:paraId="1C8E596B" w14:textId="77777777" w:rsidR="00000000" w:rsidRPr="00672570" w:rsidRDefault="00905685" w:rsidP="003C7D5E">
            <w:r w:rsidRPr="00672570">
              <w:t>Bompengar</w:t>
            </w:r>
          </w:p>
        </w:tc>
        <w:tc>
          <w:tcPr>
            <w:tcW w:w="2127" w:type="dxa"/>
          </w:tcPr>
          <w:p w14:paraId="1C090EBA" w14:textId="77777777" w:rsidR="00000000" w:rsidRPr="00672570" w:rsidRDefault="00905685" w:rsidP="003C7D5E">
            <w:pPr>
              <w:jc w:val="right"/>
            </w:pPr>
            <w:r w:rsidRPr="00672570">
              <w:t>2 464</w:t>
            </w:r>
          </w:p>
        </w:tc>
        <w:tc>
          <w:tcPr>
            <w:tcW w:w="1275" w:type="dxa"/>
          </w:tcPr>
          <w:p w14:paraId="2286B988" w14:textId="77777777" w:rsidR="00000000" w:rsidRPr="00672570" w:rsidRDefault="00905685" w:rsidP="003C7D5E">
            <w:pPr>
              <w:jc w:val="right"/>
            </w:pPr>
            <w:r w:rsidRPr="00672570">
              <w:t>977</w:t>
            </w:r>
          </w:p>
        </w:tc>
        <w:tc>
          <w:tcPr>
            <w:tcW w:w="2188" w:type="dxa"/>
          </w:tcPr>
          <w:p w14:paraId="25886695" w14:textId="77777777" w:rsidR="00000000" w:rsidRPr="00672570" w:rsidRDefault="00905685" w:rsidP="003C7D5E">
            <w:pPr>
              <w:jc w:val="right"/>
            </w:pPr>
            <w:r w:rsidRPr="00672570">
              <w:t>3 441</w:t>
            </w:r>
          </w:p>
        </w:tc>
      </w:tr>
      <w:tr w:rsidR="00000000" w:rsidRPr="00672570" w14:paraId="1EE8A43D" w14:textId="77777777" w:rsidTr="003C7D5E">
        <w:trPr>
          <w:trHeight w:val="380"/>
        </w:trPr>
        <w:tc>
          <w:tcPr>
            <w:tcW w:w="3510" w:type="dxa"/>
          </w:tcPr>
          <w:p w14:paraId="7158D571" w14:textId="77777777" w:rsidR="00000000" w:rsidRPr="00672570" w:rsidRDefault="00905685" w:rsidP="003C7D5E">
            <w:r w:rsidRPr="00672570">
              <w:t>Fylkeskommunale midlar</w:t>
            </w:r>
          </w:p>
        </w:tc>
        <w:tc>
          <w:tcPr>
            <w:tcW w:w="2127" w:type="dxa"/>
          </w:tcPr>
          <w:p w14:paraId="78013AAC" w14:textId="77777777" w:rsidR="00000000" w:rsidRPr="00672570" w:rsidRDefault="00905685" w:rsidP="003C7D5E">
            <w:pPr>
              <w:jc w:val="right"/>
            </w:pPr>
            <w:r w:rsidRPr="00672570">
              <w:t xml:space="preserve">42 </w:t>
            </w:r>
          </w:p>
        </w:tc>
        <w:tc>
          <w:tcPr>
            <w:tcW w:w="1275" w:type="dxa"/>
          </w:tcPr>
          <w:p w14:paraId="6234C49B" w14:textId="77777777" w:rsidR="00000000" w:rsidRPr="00672570" w:rsidRDefault="00905685" w:rsidP="003C7D5E">
            <w:pPr>
              <w:jc w:val="right"/>
            </w:pPr>
            <w:r w:rsidRPr="00672570">
              <w:t xml:space="preserve"> 34 </w:t>
            </w:r>
          </w:p>
        </w:tc>
        <w:tc>
          <w:tcPr>
            <w:tcW w:w="2188" w:type="dxa"/>
          </w:tcPr>
          <w:p w14:paraId="1D674C59" w14:textId="77777777" w:rsidR="00000000" w:rsidRPr="00672570" w:rsidRDefault="00905685" w:rsidP="003C7D5E">
            <w:pPr>
              <w:jc w:val="right"/>
            </w:pPr>
            <w:r w:rsidRPr="00672570">
              <w:t xml:space="preserve">76 </w:t>
            </w:r>
          </w:p>
        </w:tc>
      </w:tr>
      <w:tr w:rsidR="00000000" w:rsidRPr="00672570" w14:paraId="25CFFC9C" w14:textId="77777777" w:rsidTr="003C7D5E">
        <w:trPr>
          <w:trHeight w:val="380"/>
        </w:trPr>
        <w:tc>
          <w:tcPr>
            <w:tcW w:w="3510" w:type="dxa"/>
          </w:tcPr>
          <w:p w14:paraId="5DF16A96" w14:textId="77777777" w:rsidR="00000000" w:rsidRPr="00672570" w:rsidRDefault="00905685" w:rsidP="003C7D5E">
            <w:r w:rsidRPr="00672570">
              <w:t>Kommunale midlar</w:t>
            </w:r>
          </w:p>
        </w:tc>
        <w:tc>
          <w:tcPr>
            <w:tcW w:w="2127" w:type="dxa"/>
          </w:tcPr>
          <w:p w14:paraId="1192DFB3" w14:textId="77777777" w:rsidR="00000000" w:rsidRPr="00672570" w:rsidRDefault="00905685" w:rsidP="003C7D5E">
            <w:pPr>
              <w:jc w:val="right"/>
            </w:pPr>
            <w:r w:rsidRPr="00672570">
              <w:t xml:space="preserve">138 </w:t>
            </w:r>
          </w:p>
        </w:tc>
        <w:tc>
          <w:tcPr>
            <w:tcW w:w="1275" w:type="dxa"/>
          </w:tcPr>
          <w:p w14:paraId="4A9C9C62" w14:textId="77777777" w:rsidR="00000000" w:rsidRPr="00672570" w:rsidRDefault="00905685" w:rsidP="003C7D5E">
            <w:pPr>
              <w:jc w:val="right"/>
            </w:pPr>
            <w:r w:rsidRPr="00672570">
              <w:t xml:space="preserve"> </w:t>
            </w:r>
          </w:p>
        </w:tc>
        <w:tc>
          <w:tcPr>
            <w:tcW w:w="2188" w:type="dxa"/>
          </w:tcPr>
          <w:p w14:paraId="75284AF1" w14:textId="77777777" w:rsidR="00000000" w:rsidRPr="00672570" w:rsidRDefault="00905685" w:rsidP="003C7D5E">
            <w:pPr>
              <w:jc w:val="right"/>
            </w:pPr>
            <w:r w:rsidRPr="00672570">
              <w:t xml:space="preserve">138 </w:t>
            </w:r>
          </w:p>
        </w:tc>
      </w:tr>
      <w:tr w:rsidR="00000000" w:rsidRPr="00672570" w14:paraId="1AC553FB" w14:textId="77777777" w:rsidTr="003C7D5E">
        <w:trPr>
          <w:trHeight w:val="380"/>
        </w:trPr>
        <w:tc>
          <w:tcPr>
            <w:tcW w:w="3510" w:type="dxa"/>
          </w:tcPr>
          <w:p w14:paraId="371AA64B" w14:textId="77777777" w:rsidR="00000000" w:rsidRPr="00672570" w:rsidRDefault="00905685" w:rsidP="003C7D5E">
            <w:r w:rsidRPr="00672570">
              <w:t xml:space="preserve">Refusjon av meirverdiavgift </w:t>
            </w:r>
          </w:p>
        </w:tc>
        <w:tc>
          <w:tcPr>
            <w:tcW w:w="2127" w:type="dxa"/>
          </w:tcPr>
          <w:p w14:paraId="146A58E0" w14:textId="77777777" w:rsidR="00000000" w:rsidRPr="00672570" w:rsidRDefault="00905685" w:rsidP="003C7D5E">
            <w:pPr>
              <w:jc w:val="right"/>
            </w:pPr>
            <w:r w:rsidRPr="00672570">
              <w:t>128</w:t>
            </w:r>
          </w:p>
        </w:tc>
        <w:tc>
          <w:tcPr>
            <w:tcW w:w="1275" w:type="dxa"/>
          </w:tcPr>
          <w:p w14:paraId="4EE043BE" w14:textId="77777777" w:rsidR="00000000" w:rsidRPr="00672570" w:rsidRDefault="00905685" w:rsidP="003C7D5E">
            <w:pPr>
              <w:jc w:val="right"/>
            </w:pPr>
            <w:r w:rsidRPr="00672570">
              <w:t xml:space="preserve">84 </w:t>
            </w:r>
          </w:p>
        </w:tc>
        <w:tc>
          <w:tcPr>
            <w:tcW w:w="2188" w:type="dxa"/>
          </w:tcPr>
          <w:p w14:paraId="0C93BCF9" w14:textId="77777777" w:rsidR="00000000" w:rsidRPr="00672570" w:rsidRDefault="00905685" w:rsidP="003C7D5E">
            <w:pPr>
              <w:jc w:val="right"/>
            </w:pPr>
            <w:r w:rsidRPr="00672570">
              <w:t xml:space="preserve">213 </w:t>
            </w:r>
          </w:p>
        </w:tc>
      </w:tr>
      <w:tr w:rsidR="00000000" w:rsidRPr="00672570" w14:paraId="55BE9637" w14:textId="77777777" w:rsidTr="003C7D5E">
        <w:trPr>
          <w:trHeight w:val="380"/>
        </w:trPr>
        <w:tc>
          <w:tcPr>
            <w:tcW w:w="3510" w:type="dxa"/>
          </w:tcPr>
          <w:p w14:paraId="1F338E84" w14:textId="77777777" w:rsidR="00000000" w:rsidRPr="00672570" w:rsidRDefault="00905685" w:rsidP="003C7D5E">
            <w:r w:rsidRPr="00672570">
              <w:t>SUM</w:t>
            </w:r>
          </w:p>
        </w:tc>
        <w:tc>
          <w:tcPr>
            <w:tcW w:w="2127" w:type="dxa"/>
          </w:tcPr>
          <w:p w14:paraId="17EF18A0" w14:textId="77777777" w:rsidR="00000000" w:rsidRPr="00672570" w:rsidRDefault="00905685" w:rsidP="003C7D5E">
            <w:pPr>
              <w:jc w:val="right"/>
            </w:pPr>
            <w:r w:rsidRPr="00672570">
              <w:t xml:space="preserve">3 432 </w:t>
            </w:r>
          </w:p>
        </w:tc>
        <w:tc>
          <w:tcPr>
            <w:tcW w:w="1275" w:type="dxa"/>
          </w:tcPr>
          <w:p w14:paraId="4A906E38" w14:textId="77777777" w:rsidR="00000000" w:rsidRPr="00672570" w:rsidRDefault="00905685" w:rsidP="003C7D5E">
            <w:pPr>
              <w:jc w:val="right"/>
            </w:pPr>
            <w:r w:rsidRPr="00672570">
              <w:t xml:space="preserve">1 096 </w:t>
            </w:r>
          </w:p>
        </w:tc>
        <w:tc>
          <w:tcPr>
            <w:tcW w:w="2188" w:type="dxa"/>
          </w:tcPr>
          <w:p w14:paraId="21E127BF" w14:textId="77777777" w:rsidR="00000000" w:rsidRPr="00672570" w:rsidRDefault="00905685" w:rsidP="003C7D5E">
            <w:pPr>
              <w:jc w:val="right"/>
            </w:pPr>
            <w:r w:rsidRPr="00672570">
              <w:t xml:space="preserve">4 528 </w:t>
            </w:r>
          </w:p>
        </w:tc>
      </w:tr>
    </w:tbl>
    <w:p w14:paraId="0398F6DD" w14:textId="77777777" w:rsidR="00000000" w:rsidRPr="00672570" w:rsidRDefault="00905685" w:rsidP="00672570">
      <w:r w:rsidRPr="00672570">
        <w:t>Finansieringa av Bypakke Bodø fase 2 er basert på</w:t>
      </w:r>
      <w:r w:rsidRPr="00672570">
        <w:t xml:space="preserve"> fylkeskommunale midlar og bompengar. I tillegg kjem all meirverdiavgift som staten refunderer til Bodø kommune og Nordland fylkeskommune for prosjekt og tiltak i bypakka.</w:t>
      </w:r>
    </w:p>
    <w:p w14:paraId="1E432AD1" w14:textId="77777777" w:rsidR="00000000" w:rsidRPr="00672570" w:rsidRDefault="00905685" w:rsidP="00672570">
      <w:pPr>
        <w:pStyle w:val="avsnitt-undertittel"/>
      </w:pPr>
      <w:r w:rsidRPr="00672570">
        <w:t>Kommunale og fylkeskommunale midlar</w:t>
      </w:r>
    </w:p>
    <w:p w14:paraId="11CE660D" w14:textId="77777777" w:rsidR="00000000" w:rsidRPr="00672570" w:rsidRDefault="00905685" w:rsidP="00672570">
      <w:r w:rsidRPr="00672570">
        <w:t>For fase 2 har Nordland fylkeskommune i sin økon</w:t>
      </w:r>
      <w:r w:rsidRPr="00672570">
        <w:t>omiplan vedtatt å bidra med 34 mill. 2022-kr til prosjektet fv. 834 Nordstrandveien.</w:t>
      </w:r>
    </w:p>
    <w:p w14:paraId="362DB732" w14:textId="77777777" w:rsidR="00000000" w:rsidRPr="00672570" w:rsidRDefault="00905685" w:rsidP="00672570">
      <w:r w:rsidRPr="00672570">
        <w:t>Det er lagt til grunn at fylkeskommunen og kommunen bidrar med ein eigendel på minst 20 pst. av investeringskostnaden (ekskl. meirverdiavgift) ved investeringar på kommuna</w:t>
      </w:r>
      <w:r w:rsidRPr="00672570">
        <w:t>l eller fylkeskommunal veg. Den lokale eigendelen er vurdert samla for fase 1 og 2 av Bypakke Bodø. I tillegg er det føresett at all meirverdiavgift som staten refunderer for desse prosjekta skal førast tilbake til pakka.</w:t>
      </w:r>
    </w:p>
    <w:p w14:paraId="12D9D507" w14:textId="77777777" w:rsidR="00000000" w:rsidRPr="00672570" w:rsidRDefault="00905685" w:rsidP="00672570">
      <w:r w:rsidRPr="00672570">
        <w:t>Investeringar på</w:t>
      </w:r>
      <w:r w:rsidRPr="00672570">
        <w:t xml:space="preserve"> lokalt vegnett for fase 1 og 2 er førebels anslått til om lag 1 240 mill. 2022-kr, inkludert meirverdiavgift. Refusjon av meirverdiavgift er førebels rekna til om lag 213 mill. 2022-kr. Lokale bidrag frå Bodø kommune og Nordland fylkeskommune utgjer om la</w:t>
      </w:r>
      <w:r w:rsidRPr="00672570">
        <w:t>g 214 mill. 2022-kr, noko som svarer til ein eigendel på om lag 21 pst. Desse to postane vil til saman utgjere om lag 419 mill. 2022-kr i finansieringsplanen for begge fasane.</w:t>
      </w:r>
    </w:p>
    <w:p w14:paraId="49CE3B8B" w14:textId="77777777" w:rsidR="00000000" w:rsidRPr="00672570" w:rsidRDefault="00905685" w:rsidP="00672570">
      <w:r w:rsidRPr="00672570">
        <w:lastRenderedPageBreak/>
        <w:t>Endeleg nivå på den lokale eigendelen er avhengig av kor stor del av investering</w:t>
      </w:r>
      <w:r w:rsidRPr="00672570">
        <w:t>smidlane som faktisk blir brukt til prosjekt og tiltak på det kommunale og fylkeskommunale vegnettet.</w:t>
      </w:r>
    </w:p>
    <w:p w14:paraId="07CF20B6" w14:textId="77777777" w:rsidR="00000000" w:rsidRPr="00672570" w:rsidRDefault="00905685" w:rsidP="00672570">
      <w:pPr>
        <w:pStyle w:val="avsnitt-undertittel"/>
      </w:pPr>
      <w:r w:rsidRPr="00672570">
        <w:t>Bompengar og bompengeopplegg</w:t>
      </w:r>
    </w:p>
    <w:p w14:paraId="30269818" w14:textId="77777777" w:rsidR="00000000" w:rsidRPr="00672570" w:rsidRDefault="00905685" w:rsidP="00672570">
      <w:r w:rsidRPr="00672570">
        <w:t>Det er lagt til grunn at bompengebidraget til Bypakke Bodø blir auka med 977 mill. 2022-kr. I tråd med dei lokalpolitiske ved</w:t>
      </w:r>
      <w:r w:rsidRPr="00672570">
        <w:t>taka legg ein opp til å auke bompengetakstane i dei eksisterande bomstasjonane. Vidare blir det lagt opp til å forlenge innkrevjingsperioden med fem år, frå 15 til 20 år.</w:t>
      </w:r>
    </w:p>
    <w:p w14:paraId="53A5B07A" w14:textId="77777777" w:rsidR="00000000" w:rsidRPr="00672570" w:rsidRDefault="00905685" w:rsidP="00672570">
      <w:r w:rsidRPr="00672570">
        <w:t>I 2019 var årsdøgntrafikken (ÅDT) gjennom bomstasjonane på om lag 56 900 køyretøy. De</w:t>
      </w:r>
      <w:r w:rsidRPr="00672570">
        <w:t>tte er om lag 15 pst. høgare enn berekna i Prop. 131 S (2013–2014). I 2020 vart ÅDT redusert til om lag 55 200 køyretøy. Trafikken i 2020, spesielt i perioden mars–juni, har vore prega av koronasituasjonen, og ein samanlikning av trafikken mot 2019 er vurd</w:t>
      </w:r>
      <w:r w:rsidRPr="00672570">
        <w:t>ert til å være meir riktig. Innkrevjinga av bompengar i to geografisk nærliggande prosjekt, rv. 80 Vikan og rv. 80 Strømsnes vart avvikla i 2020, noko som vil gi ein auke i trafikk i Bodø. Det er derfor estimert ein ÅDT på 57 500 køyretøy. Det er vidare be</w:t>
      </w:r>
      <w:r w:rsidRPr="00672570">
        <w:t>rekna at auka bompengetakstar vil redusere ÅDT frå om lag 57 500 køyretøy til om lag 56 100 køyretøy, dvs. en reduksjon på 2,4 pst. Det er òg lagt til grunn ein årleg trafikkvekst på 0,4 pst., noko som er litt lågare enn prognosane for Nordland som vart ny</w:t>
      </w:r>
      <w:r w:rsidRPr="00672570">
        <w:t xml:space="preserve">tta i arbeidet med Meld. St. 20 (2020–2021) </w:t>
      </w:r>
      <w:r w:rsidRPr="00672570">
        <w:rPr>
          <w:rStyle w:val="kursiv"/>
        </w:rPr>
        <w:t>Nasjonal transportplan 2022–2033</w:t>
      </w:r>
      <w:r w:rsidRPr="00672570">
        <w:t>.</w:t>
      </w:r>
    </w:p>
    <w:p w14:paraId="16701768" w14:textId="77777777" w:rsidR="00000000" w:rsidRPr="00672570" w:rsidRDefault="00905685" w:rsidP="00672570">
      <w:r w:rsidRPr="00672570">
        <w:t>Innkrevjingskostnadene har vist seg å bli betydeleg lågare enn lagt til grunn i berekningane for Bypakke Bodø. Det blir lagt til grunn årlege innkrevjingskostnader på 13 mill. 20</w:t>
      </w:r>
      <w:r w:rsidRPr="00672570">
        <w:t>22-kr, dvs. ein reduksjon på nærare 40 pst. samanlikna med innkrevjingskostnadene lagt til grunn i Prop. 131 S (2013–2014).</w:t>
      </w:r>
    </w:p>
    <w:p w14:paraId="653EB783" w14:textId="77777777" w:rsidR="00000000" w:rsidRPr="00672570" w:rsidRDefault="00905685" w:rsidP="00672570">
      <w:r w:rsidRPr="00672570">
        <w:t>Bompengeselskapet sin netto lånegjeld knytt til Bypakke Bodø var per 31. desember 2021 på om lag 1 175 mill. kr. 40 pst. av låneport</w:t>
      </w:r>
      <w:r w:rsidRPr="00672570">
        <w:t>eføljen er rentesikra fram til 2026. Lånerenta er på 2,2 pst., noko som det er tatt omsyn til i finansieringsberekningane.</w:t>
      </w:r>
    </w:p>
    <w:p w14:paraId="3213086A" w14:textId="77777777" w:rsidR="00000000" w:rsidRPr="00672570" w:rsidRDefault="00905685" w:rsidP="00672570">
      <w:r w:rsidRPr="00672570">
        <w:t>I tråd med lokalpolitiske vedtak er det lagt til grunn at gjennomsnittstaksten blir auka frå 7,8 2022-kr i dag, til om lag 10,9 2022-</w:t>
      </w:r>
      <w:r w:rsidRPr="00672570">
        <w:t>kr. Basert på dette er det førebels berekna følgande grunntakstar utan rabatt i 2022-prisnivå. Dagens takstar i parentes:</w:t>
      </w:r>
    </w:p>
    <w:p w14:paraId="1F368C99" w14:textId="77777777" w:rsidR="00000000" w:rsidRPr="00672570" w:rsidRDefault="00905685" w:rsidP="00672570">
      <w:pPr>
        <w:pStyle w:val="Liste"/>
      </w:pPr>
      <w:r w:rsidRPr="00672570">
        <w:t>Takstgruppe 1: 20 kr (16 kr)</w:t>
      </w:r>
    </w:p>
    <w:p w14:paraId="0ABC8501" w14:textId="77777777" w:rsidR="00000000" w:rsidRPr="00672570" w:rsidRDefault="00905685" w:rsidP="00672570">
      <w:pPr>
        <w:pStyle w:val="Liste"/>
      </w:pPr>
      <w:r w:rsidRPr="00672570">
        <w:t>Takstgruppe 2: 45 kr (36 kr)</w:t>
      </w:r>
    </w:p>
    <w:p w14:paraId="7D472C69" w14:textId="77777777" w:rsidR="00000000" w:rsidRPr="00672570" w:rsidRDefault="00905685" w:rsidP="00672570">
      <w:r w:rsidRPr="00672570">
        <w:t>Bypakke Bodø er omfatta av tilskotsordninga for reduserte bompengeta</w:t>
      </w:r>
      <w:r w:rsidRPr="00672570">
        <w:t>kstar utanfor byområda. Tilskotet er på om lag 20 mill. 2017-kr og gis årleg i innkrevjingsperioden med atterhald om Stortingets årlege løyving til ordninga. Dersom tilskotet opphøyrar er det førebels berekna at gjennomsnittstaksten må auke med om lag 1 kr</w:t>
      </w:r>
      <w:r w:rsidRPr="00672570">
        <w:t xml:space="preserve"> for å holde bompengebidraget som føresett. Det betyr at grunntakstane må auke med om lag 1 kr for køyretøy i takstgruppe 1 og 2 kr for køyretøy i takstgruppe 2.</w:t>
      </w:r>
    </w:p>
    <w:p w14:paraId="2E7FA910" w14:textId="77777777" w:rsidR="00000000" w:rsidRPr="00672570" w:rsidRDefault="00905685" w:rsidP="00672570">
      <w:r w:rsidRPr="00672570">
        <w:t>Det er lagt til grunn at rabattar og fritak for betaling skal følgje gjeldande takstretningsli</w:t>
      </w:r>
      <w:r w:rsidRPr="00672570">
        <w:t xml:space="preserve">njer for bompengeordningar. Alle rabattar og fritak etter retningslinjene tingar gyldig avtale og brikke. Dette inneber mellom anna 20 pst. rabatt for køyretøy i takstgruppe 1 (køyretøy med totalvekt til og med 3 500 kg og alle køyretøy i kategori M1) som </w:t>
      </w:r>
      <w:r w:rsidRPr="00672570">
        <w:t>har gyldig avtale og brikke. Brikkerabatt blir ikkje gitt til køyretøy i takstgruppe 2 (køyretøy over 3 500 kg unntatt køyretøy i kategori M1 med gyldig avtale og brikke). Dagens rabattordning for nullutsleppskøyretøy, timesregel og passeringstak på 80 pas</w:t>
      </w:r>
      <w:r w:rsidRPr="00672570">
        <w:t>seringar per kalendermånad blir vidareført.</w:t>
      </w:r>
    </w:p>
    <w:p w14:paraId="72859A75" w14:textId="77777777" w:rsidR="00000000" w:rsidRPr="00672570" w:rsidRDefault="00905685" w:rsidP="00672570">
      <w:r w:rsidRPr="00672570">
        <w:t>Det er lagt til grunn at gjennomsnittstaksten blir justert i samsvar med prisutviklinga. I tråd med føresetnadene for bruk av gjennomsnittstakst i bompengeprosjekt i Prop. 1 S (2016–2017) er det vidare lagt til g</w:t>
      </w:r>
      <w:r w:rsidRPr="00672570">
        <w:t>runn at bompengetakstane kan justerast slik at gjennomsnittstaksten i prosjektet blir som føresett i denne proposisjonen. Eventuelle takstendringar krev tilslutning frå lånegarantistane.</w:t>
      </w:r>
    </w:p>
    <w:p w14:paraId="0A837DEF" w14:textId="77777777" w:rsidR="00000000" w:rsidRPr="00672570" w:rsidRDefault="00905685" w:rsidP="00672570">
      <w:pPr>
        <w:pStyle w:val="avsnitt-undertittel"/>
      </w:pPr>
      <w:r w:rsidRPr="00672570">
        <w:t>Andre føresetnader for finansieringsplanen</w:t>
      </w:r>
    </w:p>
    <w:p w14:paraId="7182DE03" w14:textId="77777777" w:rsidR="00000000" w:rsidRPr="00672570" w:rsidRDefault="00905685" w:rsidP="00672570">
      <w:r w:rsidRPr="00672570">
        <w:t>Følgande føresetnader er e</w:t>
      </w:r>
      <w:r w:rsidRPr="00672570">
        <w:t>lles lagt til grunn for vurdering av bompengepotensialet:</w:t>
      </w:r>
    </w:p>
    <w:p w14:paraId="448C0F07" w14:textId="77777777" w:rsidR="00000000" w:rsidRPr="00672570" w:rsidRDefault="00905685" w:rsidP="00672570">
      <w:pPr>
        <w:pStyle w:val="Liste"/>
      </w:pPr>
      <w:r w:rsidRPr="00672570">
        <w:t>Årleg prisstigning: 2 pst</w:t>
      </w:r>
    </w:p>
    <w:p w14:paraId="4C2955C9" w14:textId="77777777" w:rsidR="00000000" w:rsidRPr="00672570" w:rsidRDefault="00905685" w:rsidP="00672570">
      <w:pPr>
        <w:pStyle w:val="Liste"/>
      </w:pPr>
      <w:r w:rsidRPr="00672570">
        <w:t>Lånerente: 4,2 pst. 2022, 4,4 pst. 2023–2024, 4,7 pst. 2025–2026, 5,5 pst. 2027–2030 og 6,5 pst. frå 2031</w:t>
      </w:r>
    </w:p>
    <w:p w14:paraId="68CCDC7B" w14:textId="77777777" w:rsidR="00000000" w:rsidRPr="00672570" w:rsidRDefault="00905685" w:rsidP="00672570">
      <w:pPr>
        <w:pStyle w:val="Liste"/>
      </w:pPr>
      <w:r w:rsidRPr="00672570">
        <w:t>Innskotsrente: 2 pst. lågare enn lånerenta</w:t>
      </w:r>
    </w:p>
    <w:p w14:paraId="16333A12" w14:textId="77777777" w:rsidR="00000000" w:rsidRPr="00672570" w:rsidRDefault="00905685" w:rsidP="00672570">
      <w:pPr>
        <w:pStyle w:val="Liste"/>
      </w:pPr>
      <w:r w:rsidRPr="00672570">
        <w:lastRenderedPageBreak/>
        <w:t>Auken i</w:t>
      </w:r>
      <w:r w:rsidRPr="00672570">
        <w:t xml:space="preserve"> gjennomsnittstaksten frå 7,8 2022-kr til 10,9 2022-kr blir gjennomført så snart som mogleg i 2022</w:t>
      </w:r>
    </w:p>
    <w:p w14:paraId="464780C8" w14:textId="77777777" w:rsidR="00000000" w:rsidRPr="00672570" w:rsidRDefault="00905685" w:rsidP="00672570">
      <w:pPr>
        <w:pStyle w:val="Liste"/>
      </w:pPr>
      <w:r w:rsidRPr="00672570">
        <w:t>Årleg tilskot til reduserte takstar i innkrevjingsperioden: 20 mill. 2017-kr.</w:t>
      </w:r>
    </w:p>
    <w:p w14:paraId="402453FF" w14:textId="77777777" w:rsidR="00000000" w:rsidRPr="00672570" w:rsidRDefault="00905685" w:rsidP="00672570">
      <w:r w:rsidRPr="00672570">
        <w:t>Basert på desse føresetnadene er brutto bompengeinntekter og tilskot frå ti</w:t>
      </w:r>
      <w:r w:rsidRPr="00672570">
        <w:t>lskotsordninga for reduserte bompengetakstar utanom dei største byområdane berekna til om lag 4 230 mill. 2022-kr for begge fasane av Bypakke Bodø. Av dette er om lag 3 440 mill. kr føresett brukt til å dekkje delar av investeringskostnadene, om lag 530 mi</w:t>
      </w:r>
      <w:r w:rsidRPr="00672570">
        <w:t>ll. kr til å dekkje finansieringskostnadene og om lag 260 mill. kr til å dekkje innkrevjingskostnader og kostnader til drift av bompengeselskapet.</w:t>
      </w:r>
    </w:p>
    <w:p w14:paraId="4CB72139" w14:textId="77777777" w:rsidR="00000000" w:rsidRPr="00672570" w:rsidRDefault="00905685" w:rsidP="00672570">
      <w:pPr>
        <w:pStyle w:val="Overskrift1"/>
      </w:pPr>
      <w:r w:rsidRPr="00672570">
        <w:t>Styringsmodell for Bypakke Bodø fase 2</w:t>
      </w:r>
    </w:p>
    <w:p w14:paraId="28825B67" w14:textId="77777777" w:rsidR="00000000" w:rsidRPr="00672570" w:rsidRDefault="00905685" w:rsidP="00672570">
      <w:r w:rsidRPr="00672570">
        <w:t>Det er etablert ei styringsgruppe for planlegging og gjennomføring av Bypakke Bodø fase 2. Det er den same gruppa som i opphavleg Bypakke Bodø. I styringsgruppa møter representantar frå Bodø kommune, Nordland fylkeskommune og Statens vegvesen. Styringsgrup</w:t>
      </w:r>
      <w:r w:rsidRPr="00672570">
        <w:t>pa si hovudoppgåve er å prioritere prosjekt innanfor hovudsatsingsområda i porteføljen, og sjå til at gjennomføringa skjer i tråd med føringane i denne proposisjonen.</w:t>
      </w:r>
    </w:p>
    <w:p w14:paraId="2BF95423" w14:textId="77777777" w:rsidR="00000000" w:rsidRPr="00672570" w:rsidRDefault="00905685" w:rsidP="00672570">
      <w:r w:rsidRPr="00672570">
        <w:t xml:space="preserve">Bypakke Bodø fase 2 er føresett gjennomført etter prinsippa for porteføljestyring. Dette </w:t>
      </w:r>
      <w:r w:rsidRPr="00672570">
        <w:t>betyr mellom anna at ein eventuell framtidig kostnadsauke og/eller inntektssvikt skal skje ved kutt i porteføljen. Eventuell kostnadsauke i dei enkelte prosjekta – og/eller inntektssvikt – skal handterast gjennom porteføljestyring, og ikkje gjennom auka ta</w:t>
      </w:r>
      <w:r w:rsidRPr="00672570">
        <w:t>kstar og/eller forlenga innkrevjingstid. Det blir føresett sterk kostnadskontroll. Kostnadsauke må handterast innanfor den økonomiske ramma. Dersom kostnadene for eit eller fleire prosjekt aukar inneber dette at andre prosjekt ikkje kan gjennomførast. Ders</w:t>
      </w:r>
      <w:r w:rsidRPr="00672570">
        <w:t>om enkelte prosjekt blir rimelegare enn føresett kan det bli rom for å gjennomføre fleire prosjekter.</w:t>
      </w:r>
    </w:p>
    <w:p w14:paraId="171D94C4" w14:textId="77777777" w:rsidR="00000000" w:rsidRPr="00672570" w:rsidRDefault="00905685" w:rsidP="00672570">
      <w:r w:rsidRPr="00672570">
        <w:t>Det er likevel gjort unntak frå porteføljestyring for prosjektet rv. 80 Hunstadmoen–Thallekrysset, der ein eventuell kostnadsauke opp til fastsett kostnad</w:t>
      </w:r>
      <w:r w:rsidRPr="00672570">
        <w:t>sramme blir dekka med statlege midlar og bompengar etter same prosentvise fordeling som innanfor styringsramma. Eventuelle overskridingar ut over kostnadsramma er staten sitt ansvar og blir dekte med statlege midlar, jf. Prop. 131 S (2013–2014). Eventuelle</w:t>
      </w:r>
      <w:r w:rsidRPr="00672570">
        <w:t xml:space="preserve"> kostnadsreduksjonar blir delt mellom staten og bompengeselskapet i høve til partane sin del av finansieringa innanfor styringsramma. Eventuelle kostnadsreduksjonar blir delt mellom staten og bompengeselskapet etter same prosentvise fordeling som innanfor </w:t>
      </w:r>
      <w:r w:rsidRPr="00672570">
        <w:t>styringsramma. Det er føresett at bompengeselskapet sin del av eventuelle kostnadsreduksjonar skal nyttast til å redusere innkrevjingstida eller finansiere andre prosjekt/tiltak i pakka.</w:t>
      </w:r>
    </w:p>
    <w:p w14:paraId="64E0D2B5" w14:textId="77777777" w:rsidR="00000000" w:rsidRPr="00672570" w:rsidRDefault="00905685" w:rsidP="00672570">
      <w:r w:rsidRPr="00672570">
        <w:t xml:space="preserve">Arbeidet med porteføljestyringa skal skje gjennom årleg rullering av </w:t>
      </w:r>
      <w:r w:rsidRPr="00672570">
        <w:t>eit fireårig handlingsprogram med vekt på mål og resultatstyring. I tråd med dei lokalpolitiske vedtaka er det lagt til grunn at styringsgruppa har mandat til å justere og endre den prioriterte rekkefølgja til prosjekta i det årlege arbeidet med handlingsp</w:t>
      </w:r>
      <w:r w:rsidRPr="00672570">
        <w:t>rogrammet.</w:t>
      </w:r>
    </w:p>
    <w:p w14:paraId="200049BD" w14:textId="77777777" w:rsidR="00000000" w:rsidRPr="00672570" w:rsidRDefault="00905685" w:rsidP="00672570">
      <w:pPr>
        <w:pStyle w:val="Overskrift1"/>
      </w:pPr>
      <w:r w:rsidRPr="00672570">
        <w:t>Garantiar</w:t>
      </w:r>
    </w:p>
    <w:p w14:paraId="4619A549" w14:textId="77777777" w:rsidR="00000000" w:rsidRPr="00672570" w:rsidRDefault="00905685" w:rsidP="00672570">
      <w:r w:rsidRPr="00672570">
        <w:t>Bodø kommune og Nordland fylkeskommune har tidlegare fatta vedtak om å stille garantiar for eit bompengelån på til saman 1 430 mill. kr, delt med halvparten på kvar, jf. Prop. 131 S (2013–2014).</w:t>
      </w:r>
    </w:p>
    <w:p w14:paraId="60E6C240" w14:textId="77777777" w:rsidR="00000000" w:rsidRPr="00672570" w:rsidRDefault="00905685" w:rsidP="00672570">
      <w:r w:rsidRPr="00672570">
        <w:t xml:space="preserve">Som det går fram av kapittel 2, har </w:t>
      </w:r>
      <w:r w:rsidRPr="00672570">
        <w:t>Bodø kommune og Nordland fylkeskommune i 2019 fatta nye vedtak om å stille sjølvskuldnargaranti for eit maksimalt låneopptak for bompengeselskapet på til saman 2 070 mill. kr. Det blir lagt til 10 pst. for å dekkje renter og andre omkostningar. Samla låneg</w:t>
      </w:r>
      <w:r w:rsidRPr="00672570">
        <w:t>aranti blir følgeleg 2 280 mill. kr.</w:t>
      </w:r>
    </w:p>
    <w:p w14:paraId="0FB6FE33" w14:textId="77777777" w:rsidR="00000000" w:rsidRPr="00672570" w:rsidRDefault="00905685" w:rsidP="00672570">
      <w:r w:rsidRPr="00672570">
        <w:t>Den fylkeskommunale garantien må godkjennast av Kommunal- og distriktsdepartementet, medan den kommunale garantien må godkjennast av statsforvaltaren i Nordland.</w:t>
      </w:r>
    </w:p>
    <w:p w14:paraId="7A42A20C" w14:textId="77777777" w:rsidR="00000000" w:rsidRPr="00672570" w:rsidRDefault="00905685" w:rsidP="00672570">
      <w:r w:rsidRPr="00672570">
        <w:t>Garantistane sine utlegg kan dekkast gjennom ein auke i g</w:t>
      </w:r>
      <w:r w:rsidRPr="00672570">
        <w:t>jennomsnittstaksten med inntil 20 pst. og ei forlenging av bompengeperioden med inntil 5 år. Dette er ikkje i tråd med retningslinjene for porteføljestyrte bompengepakker der det er lagt opp til at garantisten sin risiko skal handterast gjennom porteføljes</w:t>
      </w:r>
      <w:r w:rsidRPr="00672570">
        <w:t xml:space="preserve">tyring. Garantivedtaka i denne saka må sjåast i samanheng med at det i Prop. 131 S (2013–2014) vart </w:t>
      </w:r>
      <w:r w:rsidRPr="00672570">
        <w:lastRenderedPageBreak/>
        <w:t>lagt til grunn at ein eventuell kostnadsauke for det største prosjektet i bypakka, rv. 80 Hunstadmoen–Thallekrysset skal handterast etter prinsippa for enke</w:t>
      </w:r>
      <w:r w:rsidRPr="00672570">
        <w:t>ltprosjekt. Dette for å sikre at ein eventuell kostnadsauke for prosjektet ikkje skal føre til store reduksjonar i rammene på andre prosjekt i pakka, samt ei reell moglegheit for porteføljestyring. Rv. 80 Hunstadmoen–Thallekrysset er i all hovudsak ferdigs</w:t>
      </w:r>
      <w:r w:rsidRPr="00672570">
        <w:t>tilt, men det står att nokre arbeid. Sluttoppgjeret for ein stor entreprise er ikkje klar pga. ei usemje på om lag 110 mill. kr. Samferdselsdepartementet legg til grunn at resten av tiltaka i pakka styres etter prinsippa for porteføljestyring.</w:t>
      </w:r>
    </w:p>
    <w:p w14:paraId="694F970D" w14:textId="77777777" w:rsidR="00000000" w:rsidRPr="00672570" w:rsidRDefault="00905685" w:rsidP="00672570">
      <w:pPr>
        <w:pStyle w:val="Overskrift1"/>
      </w:pPr>
      <w:r w:rsidRPr="00672570">
        <w:t>Samferds</w:t>
      </w:r>
      <w:r w:rsidRPr="00672570">
        <w:t>elsdepartementet si vurdering</w:t>
      </w:r>
    </w:p>
    <w:p w14:paraId="2D62AEC2" w14:textId="77777777" w:rsidR="00000000" w:rsidRPr="00672570" w:rsidRDefault="00905685" w:rsidP="00672570">
      <w:r w:rsidRPr="00672570">
        <w:t>Bodø kommune og Nordland fylkeskommune er samde om å vidareføre satsinga på transporttiltak i Bodø gjennom ei forlenging av Bypakke Bodø</w:t>
      </w:r>
      <w:r w:rsidRPr="00672570">
        <w:t xml:space="preserve"> gjennom ein ny fase. Det er lokalpolitisk semje om å auke takstane samt å forlenge innkrevjingsperioden i eksisterande bomstasjonar med fem år, frå 15 til 20 år.</w:t>
      </w:r>
    </w:p>
    <w:p w14:paraId="3DD70492" w14:textId="77777777" w:rsidR="00000000" w:rsidRPr="00672570" w:rsidRDefault="00905685" w:rsidP="00672570">
      <w:r w:rsidRPr="00672570">
        <w:t xml:space="preserve">Bypakke Bodø fase 2 vil gjere måloppnåinga for bypakka betre. Dei nye prosjekta og tiltaka i </w:t>
      </w:r>
      <w:r w:rsidRPr="00672570">
        <w:t>pakka vil bidra til ein heilskap i transportsystemet i Bodø og til at fleire veljar å gå, sykle og nyttar kollektivtransport. Bypakke Bodø fase 2 inneber òg at ein større del av den opphavlege prosjektportefølja kan bli fullført.</w:t>
      </w:r>
    </w:p>
    <w:p w14:paraId="7CD72270" w14:textId="77777777" w:rsidR="00000000" w:rsidRPr="00672570" w:rsidRDefault="00905685" w:rsidP="00672570">
      <w:r w:rsidRPr="00672570">
        <w:t>Den økonomiske ramma for p</w:t>
      </w:r>
      <w:r w:rsidRPr="00672570">
        <w:t>rosjekt og tiltak innanfor Bypakke Bodø fase 2 er berekna til om lag 1 096 mill. 2022-kr. Finansieringa av Bypakke Bodø fase 2 er basert på innkrevjing av bompengar og fylkeskommunale midlar. I tillegg kjem all meirverdiavgift som staten refunderer for pro</w:t>
      </w:r>
      <w:r w:rsidRPr="00672570">
        <w:t>sjekt og tiltak i bypakka. Det blir lagt til grunn at eventuelle ubrukte midlar frå fase 1 av bypakka disponerast i fase 2 og kjem i tillegg til rammene for fase 2. Tilsvarande skal òg forpliktingar knytt til fase 1 følgjast opp i fase 2.</w:t>
      </w:r>
    </w:p>
    <w:p w14:paraId="645114E0" w14:textId="77777777" w:rsidR="00000000" w:rsidRPr="00672570" w:rsidRDefault="00905685" w:rsidP="00672570">
      <w:r w:rsidRPr="00672570">
        <w:t>Samferdselsdepart</w:t>
      </w:r>
      <w:r w:rsidRPr="00672570">
        <w:t xml:space="preserve">ementet understrekar at prosjekt i porteføljestyrte bypakker skal gjennomførast innanfor ei fastsett økonomisk ramme. Eventuell kostnadsauke og/eller inntektssvikt skal skje ved kutt i porteføljen. Samferdselsdepartementet sluttar seg til Statens vegvesen </w:t>
      </w:r>
      <w:r w:rsidRPr="00672570">
        <w:t>sine vurderingar om at ein eventuell kostnadsauke i prosjektet rv. 80 Hunstadmoen–Thallekrysset og inntektssvikt i pakka skal handterast etter prinsippa for strekningsvise prosjekt, med moglegheit for å auke takstane med inntil 20 pst. og/eller auke innkre</w:t>
      </w:r>
      <w:r w:rsidRPr="00672570">
        <w:t>vjingstida med inntil 5 år. Samferdselsdepartementet legg til grunn at resten av tiltaka i pakka styrast etter prinsippa for porteføljestyring.</w:t>
      </w:r>
    </w:p>
    <w:p w14:paraId="159ACEB0" w14:textId="77777777" w:rsidR="00000000" w:rsidRPr="00672570" w:rsidRDefault="00905685" w:rsidP="00672570">
      <w:r w:rsidRPr="00672570">
        <w:t xml:space="preserve">Det er lagt til grunn en eigendel på om lag 21 pst. av investeringskostnaden på fylkeskommunale eller kommunale </w:t>
      </w:r>
      <w:r w:rsidRPr="00672570">
        <w:t>prosjekt i Bypakke Bodø. Samferdselsdepartementet legg til grunn at kravet om lokal eigendel på minst 20 pst. i dette konkrete tilfellet vurderast samla for dei to fasene av bypakka. Fase 2 av Bypakke Bodø er ei vidareføring av første fasen av bypakka inna</w:t>
      </w:r>
      <w:r w:rsidRPr="00672570">
        <w:t>nfor eksisterande bompengeopplegg. Fase 2 inneber ei forsterka satsing på tiltak for gåande, syklande og reisande med kollektivtransport.</w:t>
      </w:r>
    </w:p>
    <w:p w14:paraId="6EF7EC55" w14:textId="77777777" w:rsidR="00000000" w:rsidRPr="00672570" w:rsidRDefault="00905685" w:rsidP="00672570">
      <w:r w:rsidRPr="00672570">
        <w:t xml:space="preserve">I tråd med føringane for porteføljestyrte bompengepakker er fase 2 av Bypakke Bodø fullfinansiert, prosjekt og tiltak </w:t>
      </w:r>
      <w:r w:rsidRPr="00672570">
        <w:t>i pakka er rangert i prioritert rekkefølge og det er lagt til grunn ein lokal eigendel på 20 pst. for bypakka samla sett. Det er vidare føresett at ein eventuell kostnadsauke eller inntektssvikt skal handterast gjennom porteføljestyring, og ikkje gjennom a</w:t>
      </w:r>
      <w:r w:rsidRPr="00672570">
        <w:t>uka takstar eller forlenga innkrevjingstid. Dette gjeld likevel ikkje for prosjektet rv. 80 Hunstadmoen–Thallekrysset.</w:t>
      </w:r>
    </w:p>
    <w:p w14:paraId="38327423" w14:textId="77777777" w:rsidR="00000000" w:rsidRPr="00672570" w:rsidRDefault="00905685" w:rsidP="00672570">
      <w:r w:rsidRPr="00672570">
        <w:t>Samferdselsdepartementet føresett at garantiane blir godkjende av Kommunal- og distriktsdepartementet og statsforvaltaren i Nordland.</w:t>
      </w:r>
    </w:p>
    <w:p w14:paraId="029E34EA" w14:textId="77777777" w:rsidR="00000000" w:rsidRPr="00672570" w:rsidRDefault="00905685" w:rsidP="00672570">
      <w:pPr>
        <w:pStyle w:val="Overskrift1"/>
      </w:pPr>
      <w:r w:rsidRPr="00672570">
        <w:t>Avtalar</w:t>
      </w:r>
    </w:p>
    <w:p w14:paraId="0A60B274" w14:textId="77777777" w:rsidR="00000000" w:rsidRPr="00672570" w:rsidRDefault="00905685" w:rsidP="00672570">
      <w:r w:rsidRPr="00672570">
        <w:t xml:space="preserve">Etter at Stortinget har fatta vedtak om Bypakke Bodø fase 2 i Nordland – forlenga innkrevjingsperioden og auka gjennomsnittstakst, vil det bli inngått prosjektavtale mellom Statens vegvesen v/Vegdirektoratet og bompengeselskapet om innkrevjing av </w:t>
      </w:r>
      <w:r w:rsidRPr="00672570">
        <w:t>bompengar. Bompengeselskapet vil inngå finansieringsavtale med oppdragsgivarsida i bypakka som regulerer rekvirering av bompengemidlane i tråd med føresetnadene som er lagt til grunn i denne proposisjonen.</w:t>
      </w:r>
    </w:p>
    <w:p w14:paraId="3AAABD85" w14:textId="77777777" w:rsidR="00000000" w:rsidRPr="00672570" w:rsidRDefault="00905685" w:rsidP="00672570">
      <w:pPr>
        <w:pStyle w:val="a-tilraar-dep"/>
      </w:pPr>
      <w:r w:rsidRPr="00672570">
        <w:lastRenderedPageBreak/>
        <w:t>Samferdselsdepartementet</w:t>
      </w:r>
    </w:p>
    <w:p w14:paraId="43357CAF" w14:textId="77777777" w:rsidR="00000000" w:rsidRPr="00672570" w:rsidRDefault="00905685" w:rsidP="00672570">
      <w:pPr>
        <w:pStyle w:val="a-tilraar-tit"/>
      </w:pPr>
      <w:r w:rsidRPr="00672570">
        <w:t>tilrår:</w:t>
      </w:r>
    </w:p>
    <w:p w14:paraId="75FD2D46" w14:textId="77777777" w:rsidR="00000000" w:rsidRPr="00672570" w:rsidRDefault="00905685" w:rsidP="00672570">
      <w:r w:rsidRPr="00672570">
        <w:t>At Dykkar Majeste</w:t>
      </w:r>
      <w:r w:rsidRPr="00672570">
        <w:t>t godkjenner og skriv under eit framlagt forslag til proposisjon til Stortinget om Bypakke Bodø fase 2 i Nordland – forlenga innkrevjingsperiode og auka gjennomsnittstakst.</w:t>
      </w:r>
    </w:p>
    <w:p w14:paraId="0CBEBF42" w14:textId="77777777" w:rsidR="00000000" w:rsidRPr="00672570" w:rsidRDefault="00905685" w:rsidP="00672570">
      <w:pPr>
        <w:pStyle w:val="a-konge-tekst"/>
        <w:rPr>
          <w:rStyle w:val="halvfet0"/>
        </w:rPr>
      </w:pPr>
      <w:r w:rsidRPr="00672570">
        <w:rPr>
          <w:rStyle w:val="halvfet0"/>
        </w:rPr>
        <w:t>Vi HARALD,</w:t>
      </w:r>
      <w:r w:rsidRPr="00672570">
        <w:t xml:space="preserve"> Noregs Konge,</w:t>
      </w:r>
    </w:p>
    <w:p w14:paraId="0CBBFEF4" w14:textId="77777777" w:rsidR="00000000" w:rsidRPr="00672570" w:rsidRDefault="00905685" w:rsidP="00672570">
      <w:pPr>
        <w:pStyle w:val="a-konge-tit"/>
      </w:pPr>
      <w:r w:rsidRPr="00672570">
        <w:t>stadfester:</w:t>
      </w:r>
    </w:p>
    <w:p w14:paraId="23307E0E" w14:textId="77777777" w:rsidR="00000000" w:rsidRPr="00672570" w:rsidRDefault="00905685" w:rsidP="00672570">
      <w:r w:rsidRPr="00672570">
        <w:t>Stortinget blir bedt om å gjere vedtak om Bypa</w:t>
      </w:r>
      <w:r w:rsidRPr="00672570">
        <w:t>kke Bodø fase 2 i Nordland – forlenga innkrevjingsperiode og auka gjennomsnittstakst i samsvar med eit vedlagt forslag.</w:t>
      </w:r>
    </w:p>
    <w:p w14:paraId="1660A765" w14:textId="77777777" w:rsidR="00000000" w:rsidRPr="00672570" w:rsidRDefault="00905685" w:rsidP="00672570">
      <w:pPr>
        <w:pStyle w:val="a-vedtak-tit"/>
      </w:pPr>
      <w:r w:rsidRPr="00672570">
        <w:lastRenderedPageBreak/>
        <w:t xml:space="preserve">Forslag </w:t>
      </w:r>
    </w:p>
    <w:p w14:paraId="15028C09" w14:textId="77777777" w:rsidR="00000000" w:rsidRPr="00672570" w:rsidRDefault="00905685" w:rsidP="00672570">
      <w:pPr>
        <w:pStyle w:val="a-vedtak-tit"/>
      </w:pPr>
      <w:r w:rsidRPr="00672570">
        <w:t>til vedtak om Bypakke Bodø fase 2 i Nordland –</w:t>
      </w:r>
      <w:r w:rsidRPr="00672570">
        <w:t xml:space="preserve"> forlenga innkrevjingsperiode og auka gjennomsnittstakst</w:t>
      </w:r>
    </w:p>
    <w:p w14:paraId="1DC2ED8B" w14:textId="77777777" w:rsidR="00000000" w:rsidRPr="00672570" w:rsidRDefault="00905685" w:rsidP="00672570">
      <w:pPr>
        <w:pStyle w:val="Nummerertliste"/>
      </w:pPr>
      <w:r w:rsidRPr="00672570">
        <w:t>Stortinget gir si tilslutning til utbygging og delvis bompengefinansiering av Bypakke Bodø fase 2 i Nordland.</w:t>
      </w:r>
    </w:p>
    <w:p w14:paraId="5A1FB0C8" w14:textId="77777777" w:rsidR="00000000" w:rsidRPr="00672570" w:rsidRDefault="00905685" w:rsidP="00672570">
      <w:pPr>
        <w:pStyle w:val="Nummerertliste"/>
      </w:pPr>
      <w:r w:rsidRPr="00672570">
        <w:t>Stortinget samtykker til at Bompengeselskap Nord AS får løyve til å krevje in</w:t>
      </w:r>
      <w:r w:rsidRPr="00672570">
        <w:t>n bompengar til delvis bompengefinansiering av Bypakke Bodø fase 2 i Nordland fylkeskommune. Vilkåra for finansieringa går fram av denne proposisjonen.</w:t>
      </w:r>
    </w:p>
    <w:p w14:paraId="4D520C4F" w14:textId="27885EF1" w:rsidR="00000000" w:rsidRPr="00672570" w:rsidRDefault="00905685" w:rsidP="00672570">
      <w:pPr>
        <w:pStyle w:val="Nummerertliste"/>
      </w:pPr>
      <w:r w:rsidRPr="00672570">
        <w:t>Samferdselsdepartementet får fullmakt til å inngå avtale med Bompengeselskap Nord AS om delfinansi</w:t>
      </w:r>
      <w:r w:rsidRPr="00672570">
        <w:t>ering av Bypakke Bodø fase 2. Avtalen gir bompengeselskapet rett til å krevje inn bompengar innanfor dei vilkåra denne proposisjonen fastset.</w:t>
      </w:r>
    </w:p>
    <w:sectPr w:rsidR="00000000" w:rsidRPr="00672570">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0856" w14:textId="77777777" w:rsidR="00000000" w:rsidRDefault="00905685">
      <w:pPr>
        <w:spacing w:after="0" w:line="240" w:lineRule="auto"/>
      </w:pPr>
      <w:r>
        <w:separator/>
      </w:r>
    </w:p>
  </w:endnote>
  <w:endnote w:type="continuationSeparator" w:id="0">
    <w:p w14:paraId="1146C300" w14:textId="77777777" w:rsidR="00000000" w:rsidRDefault="0090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F468" w14:textId="77777777" w:rsidR="00672570" w:rsidRPr="00672570" w:rsidRDefault="00672570" w:rsidP="006725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0D8F" w14:textId="77777777" w:rsidR="00672570" w:rsidRPr="00672570" w:rsidRDefault="00672570" w:rsidP="006725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3328" w14:textId="77777777" w:rsidR="00672570" w:rsidRDefault="006725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7127" w14:textId="77777777" w:rsidR="00000000" w:rsidRDefault="00905685">
      <w:pPr>
        <w:spacing w:after="0" w:line="240" w:lineRule="auto"/>
      </w:pPr>
      <w:r>
        <w:separator/>
      </w:r>
    </w:p>
  </w:footnote>
  <w:footnote w:type="continuationSeparator" w:id="0">
    <w:p w14:paraId="7DE3805C" w14:textId="77777777" w:rsidR="00000000" w:rsidRDefault="00905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F354" w14:textId="77777777" w:rsidR="00672570" w:rsidRPr="00672570" w:rsidRDefault="00672570" w:rsidP="006725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3137" w14:textId="77777777" w:rsidR="00672570" w:rsidRPr="00672570" w:rsidRDefault="00672570" w:rsidP="006725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A929" w14:textId="77777777" w:rsidR="00672570" w:rsidRDefault="006725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F8327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6C4C56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59A5E5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744155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A84CF7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ACE919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128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 • "/>
        <w:legacy w:legacy="1" w:legacySpace="0" w:legacyIndent="0"/>
        <w:lvlJc w:val="left"/>
        <w:pPr>
          <w:ind w:left="960" w:firstLine="0"/>
        </w:pPr>
        <w:rPr>
          <w:rFonts w:ascii="UniMyriad Bold" w:hAnsi="UniMyriad Bold" w:hint="default"/>
          <w:b w:val="0"/>
          <w:i w:val="0"/>
          <w:strike w:val="0"/>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2570"/>
    <w:rsid w:val="000A2271"/>
    <w:rsid w:val="003C7D5E"/>
    <w:rsid w:val="00672570"/>
    <w:rsid w:val="009056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B3BAC"/>
  <w14:defaultImageDpi w14:val="0"/>
  <w15:docId w15:val="{21DFCFAA-A81D-4891-87E3-4142B8BC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7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72570"/>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2570"/>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672570"/>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672570"/>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672570"/>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672570"/>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672570"/>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672570"/>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672570"/>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6725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25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2570"/>
    <w:pPr>
      <w:keepNext/>
      <w:keepLines/>
      <w:spacing w:before="240" w:after="240"/>
    </w:pPr>
  </w:style>
  <w:style w:type="paragraph" w:customStyle="1" w:styleId="a-konge-tit">
    <w:name w:val="a-konge-tit"/>
    <w:basedOn w:val="Normal"/>
    <w:next w:val="Normal"/>
    <w:rsid w:val="00672570"/>
    <w:pPr>
      <w:keepNext/>
      <w:keepLines/>
      <w:spacing w:before="240"/>
      <w:jc w:val="center"/>
    </w:pPr>
    <w:rPr>
      <w:spacing w:val="30"/>
    </w:rPr>
  </w:style>
  <w:style w:type="paragraph" w:customStyle="1" w:styleId="a-tilraar-dep">
    <w:name w:val="a-tilraar-dep"/>
    <w:basedOn w:val="Normal"/>
    <w:next w:val="Normal"/>
    <w:rsid w:val="0067257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25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257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25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257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257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2570"/>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2570"/>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257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257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257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2570"/>
  </w:style>
  <w:style w:type="paragraph" w:customStyle="1" w:styleId="Def">
    <w:name w:val="Def"/>
    <w:basedOn w:val="hengende-innrykk"/>
    <w:rsid w:val="00672570"/>
    <w:pPr>
      <w:spacing w:line="240" w:lineRule="auto"/>
      <w:ind w:left="0" w:firstLine="0"/>
    </w:pPr>
    <w:rPr>
      <w:rFonts w:ascii="Times" w:eastAsia="Batang" w:hAnsi="Times"/>
      <w:spacing w:val="0"/>
      <w:szCs w:val="20"/>
    </w:rPr>
  </w:style>
  <w:style w:type="paragraph" w:customStyle="1" w:styleId="del-nr">
    <w:name w:val="del-nr"/>
    <w:basedOn w:val="Normal"/>
    <w:qFormat/>
    <w:rsid w:val="0067257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257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2570"/>
  </w:style>
  <w:style w:type="paragraph" w:customStyle="1" w:styleId="figur-noter">
    <w:name w:val="figur-noter"/>
    <w:basedOn w:val="Normal"/>
    <w:next w:val="Normal"/>
    <w:rsid w:val="0067257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25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2570"/>
    <w:rPr>
      <w:sz w:val="20"/>
    </w:rPr>
  </w:style>
  <w:style w:type="character" w:customStyle="1" w:styleId="FotnotetekstTegn">
    <w:name w:val="Fotnotetekst Tegn"/>
    <w:link w:val="Fotnotetekst"/>
    <w:rsid w:val="0067257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2570"/>
    <w:pPr>
      <w:ind w:left="1418" w:hanging="1418"/>
    </w:pPr>
  </w:style>
  <w:style w:type="paragraph" w:customStyle="1" w:styleId="i-budkap-over">
    <w:name w:val="i-budkap-over"/>
    <w:basedOn w:val="Normal"/>
    <w:next w:val="Normal"/>
    <w:rsid w:val="00672570"/>
    <w:pPr>
      <w:jc w:val="right"/>
    </w:pPr>
    <w:rPr>
      <w:rFonts w:ascii="Times" w:hAnsi="Times"/>
      <w:b/>
      <w:noProof/>
    </w:rPr>
  </w:style>
  <w:style w:type="paragraph" w:customStyle="1" w:styleId="i-dep">
    <w:name w:val="i-dep"/>
    <w:basedOn w:val="Normal"/>
    <w:next w:val="Normal"/>
    <w:rsid w:val="0067257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257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2570"/>
    <w:pPr>
      <w:ind w:left="1985" w:hanging="1985"/>
    </w:pPr>
    <w:rPr>
      <w:spacing w:val="0"/>
    </w:rPr>
  </w:style>
  <w:style w:type="paragraph" w:customStyle="1" w:styleId="i-statsrdato">
    <w:name w:val="i-statsr.dato"/>
    <w:basedOn w:val="Normal"/>
    <w:next w:val="Normal"/>
    <w:rsid w:val="00672570"/>
    <w:pPr>
      <w:spacing w:after="0"/>
      <w:jc w:val="center"/>
    </w:pPr>
    <w:rPr>
      <w:rFonts w:ascii="Times" w:hAnsi="Times"/>
      <w:i/>
      <w:noProof/>
    </w:rPr>
  </w:style>
  <w:style w:type="paragraph" w:customStyle="1" w:styleId="i-termin">
    <w:name w:val="i-termin"/>
    <w:basedOn w:val="Normal"/>
    <w:next w:val="Normal"/>
    <w:rsid w:val="00672570"/>
    <w:pPr>
      <w:spacing w:before="360"/>
      <w:jc w:val="center"/>
    </w:pPr>
    <w:rPr>
      <w:b/>
      <w:noProof/>
      <w:sz w:val="28"/>
    </w:rPr>
  </w:style>
  <w:style w:type="paragraph" w:customStyle="1" w:styleId="i-tit">
    <w:name w:val="i-tit"/>
    <w:basedOn w:val="Normal"/>
    <w:next w:val="i-statsrdato"/>
    <w:rsid w:val="0067257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2570"/>
  </w:style>
  <w:style w:type="paragraph" w:customStyle="1" w:styleId="Kilde">
    <w:name w:val="Kilde"/>
    <w:basedOn w:val="Normal"/>
    <w:next w:val="Normal"/>
    <w:rsid w:val="0067257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72570"/>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257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25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25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25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2570"/>
    <w:pPr>
      <w:spacing w:after="0"/>
    </w:pPr>
  </w:style>
  <w:style w:type="paragraph" w:customStyle="1" w:styleId="l-tit-endr-avsnitt">
    <w:name w:val="l-tit-endr-avsnitt"/>
    <w:basedOn w:val="l-tit-endr-lovkap"/>
    <w:qFormat/>
    <w:rsid w:val="00672570"/>
  </w:style>
  <w:style w:type="paragraph" w:customStyle="1" w:styleId="l-tit-endr-ledd">
    <w:name w:val="l-tit-endr-ledd"/>
    <w:basedOn w:val="Normal"/>
    <w:qFormat/>
    <w:rsid w:val="00672570"/>
    <w:pPr>
      <w:keepNext/>
      <w:spacing w:before="240" w:after="0" w:line="240" w:lineRule="auto"/>
    </w:pPr>
    <w:rPr>
      <w:rFonts w:ascii="Times" w:hAnsi="Times"/>
      <w:noProof/>
      <w:lang w:val="nn-NO"/>
    </w:rPr>
  </w:style>
  <w:style w:type="paragraph" w:customStyle="1" w:styleId="l-tit-endr-lov">
    <w:name w:val="l-tit-endr-lov"/>
    <w:basedOn w:val="Normal"/>
    <w:qFormat/>
    <w:rsid w:val="0067257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2570"/>
    <w:pPr>
      <w:keepNext/>
      <w:spacing w:before="240" w:after="0" w:line="240" w:lineRule="auto"/>
    </w:pPr>
    <w:rPr>
      <w:rFonts w:ascii="Times" w:hAnsi="Times"/>
      <w:noProof/>
      <w:lang w:val="nn-NO"/>
    </w:rPr>
  </w:style>
  <w:style w:type="paragraph" w:customStyle="1" w:styleId="l-tit-endr-lovkap">
    <w:name w:val="l-tit-endr-lovkap"/>
    <w:basedOn w:val="Normal"/>
    <w:qFormat/>
    <w:rsid w:val="00672570"/>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25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2570"/>
    <w:pPr>
      <w:spacing w:before="60" w:after="0"/>
      <w:ind w:left="397"/>
    </w:pPr>
    <w:rPr>
      <w:spacing w:val="0"/>
    </w:rPr>
  </w:style>
  <w:style w:type="paragraph" w:customStyle="1" w:styleId="Listeavsnitt2">
    <w:name w:val="Listeavsnitt 2"/>
    <w:basedOn w:val="Normal"/>
    <w:qFormat/>
    <w:rsid w:val="00672570"/>
    <w:pPr>
      <w:spacing w:before="60" w:after="0"/>
      <w:ind w:left="794"/>
    </w:pPr>
    <w:rPr>
      <w:spacing w:val="0"/>
    </w:rPr>
  </w:style>
  <w:style w:type="paragraph" w:customStyle="1" w:styleId="Listeavsnitt3">
    <w:name w:val="Listeavsnitt 3"/>
    <w:basedOn w:val="Normal"/>
    <w:qFormat/>
    <w:rsid w:val="00672570"/>
    <w:pPr>
      <w:spacing w:before="60" w:after="0"/>
      <w:ind w:left="1191"/>
    </w:pPr>
    <w:rPr>
      <w:spacing w:val="0"/>
    </w:rPr>
  </w:style>
  <w:style w:type="paragraph" w:customStyle="1" w:styleId="Listeavsnitt4">
    <w:name w:val="Listeavsnitt 4"/>
    <w:basedOn w:val="Normal"/>
    <w:qFormat/>
    <w:rsid w:val="00672570"/>
    <w:pPr>
      <w:spacing w:before="60" w:after="0"/>
      <w:ind w:left="1588"/>
    </w:pPr>
    <w:rPr>
      <w:spacing w:val="0"/>
    </w:rPr>
  </w:style>
  <w:style w:type="paragraph" w:customStyle="1" w:styleId="Listeavsnitt5">
    <w:name w:val="Listeavsnitt 5"/>
    <w:basedOn w:val="Normal"/>
    <w:qFormat/>
    <w:rsid w:val="0067257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257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257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7257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2570"/>
    <w:pPr>
      <w:keepNext/>
      <w:keepLines/>
      <w:spacing w:before="360"/>
    </w:pPr>
    <w:rPr>
      <w:rFonts w:ascii="Arial" w:hAnsi="Arial"/>
      <w:b/>
      <w:sz w:val="28"/>
    </w:rPr>
  </w:style>
  <w:style w:type="character" w:customStyle="1" w:styleId="UndertittelTegn">
    <w:name w:val="Undertittel Tegn"/>
    <w:link w:val="Undertittel"/>
    <w:rsid w:val="0067257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257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257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25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257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257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257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25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257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257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2570"/>
    <w:pPr>
      <w:numPr>
        <w:numId w:val="0"/>
      </w:numPr>
    </w:pPr>
    <w:rPr>
      <w:b w:val="0"/>
      <w:i/>
    </w:rPr>
  </w:style>
  <w:style w:type="paragraph" w:customStyle="1" w:styleId="Undervedl-tittel">
    <w:name w:val="Undervedl-tittel"/>
    <w:basedOn w:val="Normal"/>
    <w:next w:val="Normal"/>
    <w:rsid w:val="006725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2570"/>
    <w:pPr>
      <w:numPr>
        <w:numId w:val="0"/>
      </w:numPr>
      <w:outlineLvl w:val="9"/>
    </w:pPr>
  </w:style>
  <w:style w:type="paragraph" w:customStyle="1" w:styleId="v-Overskrift2">
    <w:name w:val="v-Overskrift 2"/>
    <w:basedOn w:val="Overskrift2"/>
    <w:next w:val="Normal"/>
    <w:rsid w:val="006725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25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2570"/>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257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257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2570"/>
    <w:pPr>
      <w:keepNext/>
      <w:keepLines/>
      <w:spacing w:before="720"/>
      <w:jc w:val="center"/>
    </w:pPr>
    <w:rPr>
      <w:rFonts w:ascii="Times" w:hAnsi="Times"/>
      <w:b/>
      <w:noProof/>
      <w:sz w:val="56"/>
    </w:rPr>
  </w:style>
  <w:style w:type="paragraph" w:customStyle="1" w:styleId="i-sesjon">
    <w:name w:val="i-sesjon"/>
    <w:basedOn w:val="Normal"/>
    <w:next w:val="Normal"/>
    <w:rsid w:val="00672570"/>
    <w:pPr>
      <w:jc w:val="center"/>
    </w:pPr>
    <w:rPr>
      <w:rFonts w:ascii="Times" w:hAnsi="Times"/>
      <w:b/>
      <w:noProof/>
      <w:sz w:val="28"/>
    </w:rPr>
  </w:style>
  <w:style w:type="paragraph" w:customStyle="1" w:styleId="i-mtit">
    <w:name w:val="i-mtit"/>
    <w:basedOn w:val="Normal"/>
    <w:next w:val="Normal"/>
    <w:rsid w:val="0067257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72570"/>
    <w:rPr>
      <w:rFonts w:ascii="Arial" w:eastAsia="Times New Roman" w:hAnsi="Arial"/>
      <w:b/>
      <w:spacing w:val="4"/>
      <w:sz w:val="28"/>
    </w:rPr>
  </w:style>
  <w:style w:type="character" w:customStyle="1" w:styleId="Overskrift3Tegn">
    <w:name w:val="Overskrift 3 Tegn"/>
    <w:link w:val="Overskrift3"/>
    <w:rsid w:val="00672570"/>
    <w:rPr>
      <w:rFonts w:ascii="Arial" w:eastAsia="Times New Roman" w:hAnsi="Arial"/>
      <w:b/>
      <w:sz w:val="24"/>
    </w:rPr>
  </w:style>
  <w:style w:type="character" w:customStyle="1" w:styleId="Overskrift4Tegn">
    <w:name w:val="Overskrift 4 Tegn"/>
    <w:link w:val="Overskrift4"/>
    <w:rsid w:val="00672570"/>
    <w:rPr>
      <w:rFonts w:ascii="Arial" w:eastAsia="Times New Roman" w:hAnsi="Arial"/>
      <w:i/>
      <w:spacing w:val="4"/>
      <w:sz w:val="24"/>
    </w:rPr>
  </w:style>
  <w:style w:type="character" w:customStyle="1" w:styleId="Overskrift5Tegn">
    <w:name w:val="Overskrift 5 Tegn"/>
    <w:link w:val="Overskrift5"/>
    <w:rsid w:val="00672570"/>
    <w:rPr>
      <w:rFonts w:ascii="Arial" w:eastAsia="Times New Roman" w:hAnsi="Arial"/>
      <w:i/>
      <w:sz w:val="24"/>
    </w:rPr>
  </w:style>
  <w:style w:type="paragraph" w:styleId="Liste">
    <w:name w:val="List"/>
    <w:basedOn w:val="Normal"/>
    <w:rsid w:val="00672570"/>
    <w:pPr>
      <w:numPr>
        <w:numId w:val="30"/>
      </w:numPr>
      <w:spacing w:line="240" w:lineRule="auto"/>
      <w:contextualSpacing/>
    </w:pPr>
  </w:style>
  <w:style w:type="paragraph" w:styleId="Liste2">
    <w:name w:val="List 2"/>
    <w:basedOn w:val="Normal"/>
    <w:rsid w:val="00672570"/>
    <w:pPr>
      <w:numPr>
        <w:ilvl w:val="1"/>
        <w:numId w:val="30"/>
      </w:numPr>
      <w:spacing w:after="0"/>
    </w:pPr>
  </w:style>
  <w:style w:type="paragraph" w:styleId="Liste3">
    <w:name w:val="List 3"/>
    <w:basedOn w:val="Normal"/>
    <w:rsid w:val="00672570"/>
    <w:pPr>
      <w:numPr>
        <w:ilvl w:val="2"/>
        <w:numId w:val="30"/>
      </w:numPr>
      <w:spacing w:after="0"/>
    </w:pPr>
    <w:rPr>
      <w:spacing w:val="0"/>
    </w:rPr>
  </w:style>
  <w:style w:type="paragraph" w:styleId="Liste4">
    <w:name w:val="List 4"/>
    <w:basedOn w:val="Normal"/>
    <w:rsid w:val="00672570"/>
    <w:pPr>
      <w:numPr>
        <w:ilvl w:val="3"/>
        <w:numId w:val="30"/>
      </w:numPr>
      <w:spacing w:after="0"/>
    </w:pPr>
    <w:rPr>
      <w:spacing w:val="0"/>
    </w:rPr>
  </w:style>
  <w:style w:type="paragraph" w:styleId="Liste5">
    <w:name w:val="List 5"/>
    <w:basedOn w:val="Normal"/>
    <w:rsid w:val="00672570"/>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2570"/>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2570"/>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2570"/>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2570"/>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2570"/>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672570"/>
    <w:pPr>
      <w:numPr>
        <w:numId w:val="38"/>
      </w:numPr>
      <w:tabs>
        <w:tab w:val="left" w:pos="397"/>
      </w:tabs>
      <w:ind w:left="397" w:hanging="397"/>
    </w:pPr>
  </w:style>
  <w:style w:type="paragraph" w:customStyle="1" w:styleId="Listebombe2">
    <w:name w:val="Liste bombe 2"/>
    <w:basedOn w:val="Liste2"/>
    <w:qFormat/>
    <w:rsid w:val="00672570"/>
    <w:pPr>
      <w:numPr>
        <w:ilvl w:val="0"/>
        <w:numId w:val="39"/>
      </w:numPr>
      <w:ind w:left="794" w:hanging="397"/>
    </w:pPr>
  </w:style>
  <w:style w:type="paragraph" w:customStyle="1" w:styleId="Listebombe3">
    <w:name w:val="Liste bombe 3"/>
    <w:basedOn w:val="Liste3"/>
    <w:qFormat/>
    <w:rsid w:val="00672570"/>
    <w:pPr>
      <w:numPr>
        <w:ilvl w:val="0"/>
        <w:numId w:val="40"/>
      </w:numPr>
      <w:ind w:left="1191" w:hanging="397"/>
    </w:pPr>
  </w:style>
  <w:style w:type="paragraph" w:customStyle="1" w:styleId="Listebombe4">
    <w:name w:val="Liste bombe 4"/>
    <w:basedOn w:val="Liste4"/>
    <w:qFormat/>
    <w:rsid w:val="00672570"/>
    <w:pPr>
      <w:numPr>
        <w:ilvl w:val="0"/>
        <w:numId w:val="41"/>
      </w:numPr>
      <w:ind w:left="1588" w:hanging="397"/>
    </w:pPr>
  </w:style>
  <w:style w:type="paragraph" w:customStyle="1" w:styleId="Listebombe5">
    <w:name w:val="Liste bombe 5"/>
    <w:basedOn w:val="Liste5"/>
    <w:qFormat/>
    <w:rsid w:val="00672570"/>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2570"/>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2570"/>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2570"/>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2570"/>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2570"/>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2570"/>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2570"/>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2570"/>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2570"/>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2570"/>
    <w:pPr>
      <w:numPr>
        <w:ilvl w:val="4"/>
        <w:numId w:val="37"/>
      </w:numPr>
      <w:spacing w:after="0"/>
    </w:pPr>
  </w:style>
  <w:style w:type="paragraph" w:customStyle="1" w:styleId="opplisting">
    <w:name w:val="opplisting"/>
    <w:basedOn w:val="Normal"/>
    <w:rsid w:val="00672570"/>
    <w:pPr>
      <w:spacing w:after="0"/>
    </w:pPr>
    <w:rPr>
      <w:rFonts w:ascii="Times" w:hAnsi="Times" w:cs="Times New Roman"/>
      <w:spacing w:val="0"/>
    </w:rPr>
  </w:style>
  <w:style w:type="paragraph" w:customStyle="1" w:styleId="opplisting2">
    <w:name w:val="opplisting 2"/>
    <w:basedOn w:val="Normal"/>
    <w:qFormat/>
    <w:rsid w:val="00672570"/>
    <w:pPr>
      <w:spacing w:after="0"/>
      <w:ind w:left="397"/>
    </w:pPr>
    <w:rPr>
      <w:spacing w:val="0"/>
      <w:lang w:val="en-US"/>
    </w:rPr>
  </w:style>
  <w:style w:type="paragraph" w:customStyle="1" w:styleId="opplisting3">
    <w:name w:val="opplisting 3"/>
    <w:basedOn w:val="Normal"/>
    <w:qFormat/>
    <w:rsid w:val="00672570"/>
    <w:pPr>
      <w:spacing w:after="0"/>
      <w:ind w:left="794"/>
    </w:pPr>
    <w:rPr>
      <w:spacing w:val="0"/>
    </w:rPr>
  </w:style>
  <w:style w:type="paragraph" w:customStyle="1" w:styleId="opplisting4">
    <w:name w:val="opplisting 4"/>
    <w:basedOn w:val="Normal"/>
    <w:qFormat/>
    <w:rsid w:val="00672570"/>
    <w:pPr>
      <w:spacing w:after="0"/>
      <w:ind w:left="1191"/>
    </w:pPr>
    <w:rPr>
      <w:spacing w:val="0"/>
    </w:rPr>
  </w:style>
  <w:style w:type="paragraph" w:customStyle="1" w:styleId="opplisting5">
    <w:name w:val="opplisting 5"/>
    <w:basedOn w:val="Normal"/>
    <w:qFormat/>
    <w:rsid w:val="00672570"/>
    <w:pPr>
      <w:spacing w:after="0"/>
      <w:ind w:left="1588"/>
    </w:pPr>
    <w:rPr>
      <w:spacing w:val="0"/>
    </w:rPr>
  </w:style>
  <w:style w:type="paragraph" w:customStyle="1" w:styleId="friliste">
    <w:name w:val="friliste"/>
    <w:basedOn w:val="Normal"/>
    <w:qFormat/>
    <w:rsid w:val="00672570"/>
    <w:pPr>
      <w:tabs>
        <w:tab w:val="left" w:pos="397"/>
      </w:tabs>
      <w:spacing w:after="0"/>
      <w:ind w:left="397" w:hanging="397"/>
    </w:pPr>
    <w:rPr>
      <w:spacing w:val="0"/>
    </w:rPr>
  </w:style>
  <w:style w:type="paragraph" w:customStyle="1" w:styleId="friliste2">
    <w:name w:val="friliste 2"/>
    <w:basedOn w:val="Normal"/>
    <w:qFormat/>
    <w:rsid w:val="00672570"/>
    <w:pPr>
      <w:tabs>
        <w:tab w:val="left" w:pos="794"/>
      </w:tabs>
      <w:spacing w:after="0"/>
      <w:ind w:left="794" w:hanging="397"/>
    </w:pPr>
    <w:rPr>
      <w:spacing w:val="0"/>
    </w:rPr>
  </w:style>
  <w:style w:type="paragraph" w:customStyle="1" w:styleId="friliste3">
    <w:name w:val="friliste 3"/>
    <w:basedOn w:val="Normal"/>
    <w:qFormat/>
    <w:rsid w:val="00672570"/>
    <w:pPr>
      <w:tabs>
        <w:tab w:val="left" w:pos="1191"/>
      </w:tabs>
      <w:spacing w:after="0"/>
      <w:ind w:left="1191" w:hanging="397"/>
    </w:pPr>
    <w:rPr>
      <w:spacing w:val="0"/>
    </w:rPr>
  </w:style>
  <w:style w:type="paragraph" w:customStyle="1" w:styleId="friliste4">
    <w:name w:val="friliste 4"/>
    <w:basedOn w:val="Normal"/>
    <w:qFormat/>
    <w:rsid w:val="00672570"/>
    <w:pPr>
      <w:tabs>
        <w:tab w:val="left" w:pos="1588"/>
      </w:tabs>
      <w:spacing w:after="0"/>
      <w:ind w:left="1588" w:hanging="397"/>
    </w:pPr>
    <w:rPr>
      <w:spacing w:val="0"/>
    </w:rPr>
  </w:style>
  <w:style w:type="paragraph" w:customStyle="1" w:styleId="friliste5">
    <w:name w:val="friliste 5"/>
    <w:basedOn w:val="Normal"/>
    <w:qFormat/>
    <w:rsid w:val="0067257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2570"/>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2570"/>
    <w:pPr>
      <w:numPr>
        <w:numId w:val="36"/>
      </w:numPr>
    </w:pPr>
  </w:style>
  <w:style w:type="paragraph" w:customStyle="1" w:styleId="avsnitt-undertittel">
    <w:name w:val="avsnitt-undertittel"/>
    <w:basedOn w:val="Normal"/>
    <w:next w:val="Normal"/>
    <w:rsid w:val="0067257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2570"/>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2570"/>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2570"/>
    <w:pPr>
      <w:numPr>
        <w:numId w:val="36"/>
      </w:numPr>
    </w:pPr>
  </w:style>
  <w:style w:type="paragraph" w:customStyle="1" w:styleId="avsnitt-under-undertittel">
    <w:name w:val="avsnitt-under-undertittel"/>
    <w:basedOn w:val="Normal"/>
    <w:next w:val="Normal"/>
    <w:rsid w:val="00672570"/>
    <w:pPr>
      <w:keepNext/>
      <w:keepLines/>
      <w:spacing w:before="360" w:line="240" w:lineRule="auto"/>
    </w:pPr>
    <w:rPr>
      <w:rFonts w:eastAsia="Batang"/>
      <w:i/>
      <w:spacing w:val="0"/>
      <w:szCs w:val="20"/>
    </w:rPr>
  </w:style>
  <w:style w:type="paragraph" w:customStyle="1" w:styleId="blokksit">
    <w:name w:val="blokksit"/>
    <w:basedOn w:val="Normal"/>
    <w:qFormat/>
    <w:rsid w:val="0067257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2570"/>
    <w:pPr>
      <w:spacing w:before="180" w:after="0"/>
    </w:pPr>
    <w:rPr>
      <w:rFonts w:ascii="Times" w:hAnsi="Times"/>
      <w:i/>
    </w:rPr>
  </w:style>
  <w:style w:type="paragraph" w:customStyle="1" w:styleId="l-ledd">
    <w:name w:val="l-ledd"/>
    <w:basedOn w:val="Normal"/>
    <w:qFormat/>
    <w:rsid w:val="00672570"/>
    <w:pPr>
      <w:spacing w:after="0"/>
      <w:ind w:firstLine="397"/>
    </w:pPr>
    <w:rPr>
      <w:rFonts w:ascii="Times" w:hAnsi="Times"/>
    </w:rPr>
  </w:style>
  <w:style w:type="paragraph" w:customStyle="1" w:styleId="l-tit-endr-paragraf">
    <w:name w:val="l-tit-endr-paragraf"/>
    <w:basedOn w:val="Normal"/>
    <w:qFormat/>
    <w:rsid w:val="0067257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2570"/>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72570"/>
    <w:rPr>
      <w:rFonts w:ascii="Times New Roman" w:eastAsia="Times New Roman" w:hAnsi="Times New Roman"/>
      <w:spacing w:val="4"/>
      <w:sz w:val="20"/>
    </w:rPr>
  </w:style>
  <w:style w:type="character" w:customStyle="1" w:styleId="DatoTegn">
    <w:name w:val="Dato Tegn"/>
    <w:link w:val="Dato0"/>
    <w:rsid w:val="00672570"/>
    <w:rPr>
      <w:rFonts w:ascii="Times New Roman" w:eastAsia="Times New Roman" w:hAnsi="Times New Roman"/>
      <w:spacing w:val="4"/>
      <w:sz w:val="24"/>
    </w:rPr>
  </w:style>
  <w:style w:type="character" w:styleId="Fotnotereferanse">
    <w:name w:val="footnote reference"/>
    <w:rsid w:val="00672570"/>
    <w:rPr>
      <w:vertAlign w:val="superscript"/>
    </w:rPr>
  </w:style>
  <w:style w:type="character" w:customStyle="1" w:styleId="gjennomstreket">
    <w:name w:val="gjennomstreket"/>
    <w:uiPriority w:val="1"/>
    <w:rsid w:val="00672570"/>
    <w:rPr>
      <w:strike/>
      <w:dstrike w:val="0"/>
    </w:rPr>
  </w:style>
  <w:style w:type="character" w:customStyle="1" w:styleId="halvfet0">
    <w:name w:val="halvfet"/>
    <w:rsid w:val="00672570"/>
    <w:rPr>
      <w:b/>
    </w:rPr>
  </w:style>
  <w:style w:type="character" w:styleId="Hyperkobling">
    <w:name w:val="Hyperlink"/>
    <w:uiPriority w:val="99"/>
    <w:unhideWhenUsed/>
    <w:rsid w:val="00672570"/>
    <w:rPr>
      <w:color w:val="0000FF"/>
      <w:u w:val="single"/>
    </w:rPr>
  </w:style>
  <w:style w:type="character" w:customStyle="1" w:styleId="kursiv">
    <w:name w:val="kursiv"/>
    <w:rsid w:val="00672570"/>
    <w:rPr>
      <w:i/>
    </w:rPr>
  </w:style>
  <w:style w:type="character" w:customStyle="1" w:styleId="l-endring">
    <w:name w:val="l-endring"/>
    <w:rsid w:val="006725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72570"/>
  </w:style>
  <w:style w:type="character" w:styleId="Plassholdertekst">
    <w:name w:val="Placeholder Text"/>
    <w:uiPriority w:val="99"/>
    <w:rsid w:val="00672570"/>
    <w:rPr>
      <w:color w:val="808080"/>
    </w:rPr>
  </w:style>
  <w:style w:type="character" w:customStyle="1" w:styleId="regular">
    <w:name w:val="regular"/>
    <w:uiPriority w:val="1"/>
    <w:qFormat/>
    <w:rsid w:val="0067257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72570"/>
    <w:rPr>
      <w:vertAlign w:val="superscript"/>
    </w:rPr>
  </w:style>
  <w:style w:type="character" w:customStyle="1" w:styleId="skrift-senket">
    <w:name w:val="skrift-senket"/>
    <w:rsid w:val="00672570"/>
    <w:rPr>
      <w:vertAlign w:val="subscript"/>
    </w:rPr>
  </w:style>
  <w:style w:type="character" w:customStyle="1" w:styleId="SluttnotetekstTegn">
    <w:name w:val="Sluttnotetekst Tegn"/>
    <w:link w:val="Sluttnotetekst"/>
    <w:uiPriority w:val="99"/>
    <w:semiHidden/>
    <w:rsid w:val="00672570"/>
    <w:rPr>
      <w:rFonts w:ascii="Times New Roman" w:eastAsia="Times New Roman" w:hAnsi="Times New Roman"/>
      <w:spacing w:val="4"/>
      <w:sz w:val="20"/>
      <w:szCs w:val="20"/>
    </w:rPr>
  </w:style>
  <w:style w:type="character" w:customStyle="1" w:styleId="sperret0">
    <w:name w:val="sperret"/>
    <w:rsid w:val="00672570"/>
    <w:rPr>
      <w:spacing w:val="30"/>
    </w:rPr>
  </w:style>
  <w:style w:type="character" w:customStyle="1" w:styleId="SterktsitatTegn">
    <w:name w:val="Sterkt sitat Tegn"/>
    <w:link w:val="Sterktsitat"/>
    <w:uiPriority w:val="30"/>
    <w:rsid w:val="00672570"/>
    <w:rPr>
      <w:rFonts w:ascii="Times New Roman" w:eastAsia="Times New Roman" w:hAnsi="Times New Roman"/>
      <w:b/>
      <w:bCs/>
      <w:i/>
      <w:iCs/>
      <w:color w:val="4F81BD"/>
      <w:spacing w:val="4"/>
      <w:sz w:val="24"/>
    </w:rPr>
  </w:style>
  <w:style w:type="character" w:customStyle="1" w:styleId="Stikkord">
    <w:name w:val="Stikkord"/>
    <w:rsid w:val="00672570"/>
    <w:rPr>
      <w:color w:val="0000FF"/>
    </w:rPr>
  </w:style>
  <w:style w:type="character" w:customStyle="1" w:styleId="stikkord0">
    <w:name w:val="stikkord"/>
    <w:uiPriority w:val="99"/>
  </w:style>
  <w:style w:type="character" w:styleId="Sterk">
    <w:name w:val="Strong"/>
    <w:uiPriority w:val="22"/>
    <w:qFormat/>
    <w:rsid w:val="00672570"/>
    <w:rPr>
      <w:b/>
      <w:bCs/>
    </w:rPr>
  </w:style>
  <w:style w:type="character" w:customStyle="1" w:styleId="TopptekstTegn">
    <w:name w:val="Topptekst Tegn"/>
    <w:link w:val="Topptekst"/>
    <w:rsid w:val="00672570"/>
    <w:rPr>
      <w:rFonts w:ascii="Times New Roman" w:eastAsia="Times New Roman" w:hAnsi="Times New Roman"/>
      <w:sz w:val="20"/>
    </w:rPr>
  </w:style>
  <w:style w:type="character" w:customStyle="1" w:styleId="UnderskriftTegn">
    <w:name w:val="Underskrift Tegn"/>
    <w:link w:val="Underskrift"/>
    <w:uiPriority w:val="99"/>
    <w:rsid w:val="00672570"/>
    <w:rPr>
      <w:rFonts w:ascii="Times New Roman" w:eastAsia="Times New Roman" w:hAnsi="Times New Roman"/>
      <w:spacing w:val="4"/>
      <w:sz w:val="24"/>
    </w:rPr>
  </w:style>
  <w:style w:type="paragraph" w:styleId="Topptekst">
    <w:name w:val="header"/>
    <w:basedOn w:val="Normal"/>
    <w:link w:val="TopptekstTegn"/>
    <w:rsid w:val="00672570"/>
    <w:pPr>
      <w:tabs>
        <w:tab w:val="center" w:pos="4536"/>
        <w:tab w:val="right" w:pos="9072"/>
      </w:tabs>
    </w:pPr>
    <w:rPr>
      <w:spacing w:val="0"/>
      <w:sz w:val="20"/>
    </w:rPr>
  </w:style>
  <w:style w:type="character" w:customStyle="1" w:styleId="TopptekstTegn1">
    <w:name w:val="Topptekst Tegn1"/>
    <w:basedOn w:val="Standardskriftforavsnitt"/>
    <w:uiPriority w:val="99"/>
    <w:rsid w:val="00672570"/>
    <w:rPr>
      <w:rFonts w:ascii="UniCentury Old Style" w:hAnsi="UniCentury Old Style" w:cs="UniCentury Old Style"/>
      <w:color w:val="000000"/>
      <w:w w:val="0"/>
      <w:sz w:val="20"/>
      <w:szCs w:val="20"/>
    </w:rPr>
  </w:style>
  <w:style w:type="paragraph" w:styleId="Bunntekst">
    <w:name w:val="footer"/>
    <w:basedOn w:val="Normal"/>
    <w:link w:val="BunntekstTegn"/>
    <w:rsid w:val="00672570"/>
    <w:pPr>
      <w:tabs>
        <w:tab w:val="center" w:pos="4153"/>
        <w:tab w:val="right" w:pos="8306"/>
      </w:tabs>
    </w:pPr>
    <w:rPr>
      <w:sz w:val="20"/>
    </w:rPr>
  </w:style>
  <w:style w:type="character" w:customStyle="1" w:styleId="BunntekstTegn1">
    <w:name w:val="Bunntekst Tegn1"/>
    <w:basedOn w:val="Standardskriftforavsnitt"/>
    <w:uiPriority w:val="99"/>
    <w:rsid w:val="00672570"/>
    <w:rPr>
      <w:rFonts w:ascii="UniCentury Old Style" w:hAnsi="UniCentury Old Style" w:cs="UniCentury Old Style"/>
      <w:color w:val="000000"/>
      <w:w w:val="0"/>
      <w:sz w:val="20"/>
      <w:szCs w:val="20"/>
    </w:rPr>
  </w:style>
  <w:style w:type="character" w:customStyle="1" w:styleId="Overskrift6Tegn">
    <w:name w:val="Overskrift 6 Tegn"/>
    <w:link w:val="Overskrift6"/>
    <w:rsid w:val="00672570"/>
    <w:rPr>
      <w:rFonts w:ascii="Arial" w:eastAsia="Times New Roman" w:hAnsi="Arial"/>
      <w:i/>
      <w:spacing w:val="4"/>
    </w:rPr>
  </w:style>
  <w:style w:type="character" w:customStyle="1" w:styleId="Overskrift7Tegn">
    <w:name w:val="Overskrift 7 Tegn"/>
    <w:link w:val="Overskrift7"/>
    <w:rsid w:val="00672570"/>
    <w:rPr>
      <w:rFonts w:ascii="Arial" w:eastAsia="Times New Roman" w:hAnsi="Arial"/>
      <w:spacing w:val="4"/>
      <w:sz w:val="24"/>
    </w:rPr>
  </w:style>
  <w:style w:type="character" w:customStyle="1" w:styleId="Overskrift8Tegn">
    <w:name w:val="Overskrift 8 Tegn"/>
    <w:link w:val="Overskrift8"/>
    <w:rsid w:val="00672570"/>
    <w:rPr>
      <w:rFonts w:ascii="Arial" w:eastAsia="Times New Roman" w:hAnsi="Arial"/>
      <w:i/>
      <w:spacing w:val="4"/>
      <w:sz w:val="24"/>
    </w:rPr>
  </w:style>
  <w:style w:type="character" w:customStyle="1" w:styleId="Overskrift9Tegn">
    <w:name w:val="Overskrift 9 Tegn"/>
    <w:link w:val="Overskrift9"/>
    <w:rsid w:val="00672570"/>
    <w:rPr>
      <w:rFonts w:ascii="Arial" w:eastAsia="Times New Roman" w:hAnsi="Arial"/>
      <w:i/>
      <w:spacing w:val="4"/>
      <w:sz w:val="18"/>
    </w:rPr>
  </w:style>
  <w:style w:type="table" w:customStyle="1" w:styleId="Tabell-VM">
    <w:name w:val="Tabell-VM"/>
    <w:basedOn w:val="Tabelltemaer"/>
    <w:uiPriority w:val="99"/>
    <w:qFormat/>
    <w:rsid w:val="0067257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725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257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725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257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72570"/>
    <w:pPr>
      <w:tabs>
        <w:tab w:val="right" w:leader="dot" w:pos="8306"/>
      </w:tabs>
    </w:pPr>
    <w:rPr>
      <w:spacing w:val="0"/>
    </w:rPr>
  </w:style>
  <w:style w:type="paragraph" w:styleId="INNH2">
    <w:name w:val="toc 2"/>
    <w:basedOn w:val="Normal"/>
    <w:next w:val="Normal"/>
    <w:rsid w:val="00672570"/>
    <w:pPr>
      <w:tabs>
        <w:tab w:val="right" w:leader="dot" w:pos="8306"/>
      </w:tabs>
      <w:ind w:left="200"/>
    </w:pPr>
    <w:rPr>
      <w:spacing w:val="0"/>
    </w:rPr>
  </w:style>
  <w:style w:type="paragraph" w:styleId="INNH3">
    <w:name w:val="toc 3"/>
    <w:basedOn w:val="Normal"/>
    <w:next w:val="Normal"/>
    <w:rsid w:val="00672570"/>
    <w:pPr>
      <w:tabs>
        <w:tab w:val="right" w:leader="dot" w:pos="8306"/>
      </w:tabs>
      <w:ind w:left="400"/>
    </w:pPr>
    <w:rPr>
      <w:spacing w:val="0"/>
    </w:rPr>
  </w:style>
  <w:style w:type="paragraph" w:styleId="INNH4">
    <w:name w:val="toc 4"/>
    <w:basedOn w:val="Normal"/>
    <w:next w:val="Normal"/>
    <w:rsid w:val="00672570"/>
    <w:pPr>
      <w:tabs>
        <w:tab w:val="right" w:leader="dot" w:pos="8306"/>
      </w:tabs>
      <w:ind w:left="600"/>
    </w:pPr>
    <w:rPr>
      <w:spacing w:val="0"/>
    </w:rPr>
  </w:style>
  <w:style w:type="paragraph" w:styleId="INNH5">
    <w:name w:val="toc 5"/>
    <w:basedOn w:val="Normal"/>
    <w:next w:val="Normal"/>
    <w:rsid w:val="00672570"/>
    <w:pPr>
      <w:tabs>
        <w:tab w:val="right" w:leader="dot" w:pos="8306"/>
      </w:tabs>
      <w:ind w:left="800"/>
    </w:pPr>
    <w:rPr>
      <w:spacing w:val="0"/>
    </w:rPr>
  </w:style>
  <w:style w:type="character" w:styleId="Merknadsreferanse">
    <w:name w:val="annotation reference"/>
    <w:rsid w:val="00672570"/>
    <w:rPr>
      <w:sz w:val="16"/>
    </w:rPr>
  </w:style>
  <w:style w:type="paragraph" w:styleId="Merknadstekst">
    <w:name w:val="annotation text"/>
    <w:basedOn w:val="Normal"/>
    <w:link w:val="MerknadstekstTegn"/>
    <w:rsid w:val="00672570"/>
    <w:rPr>
      <w:spacing w:val="0"/>
      <w:sz w:val="20"/>
    </w:rPr>
  </w:style>
  <w:style w:type="character" w:customStyle="1" w:styleId="MerknadstekstTegn">
    <w:name w:val="Merknadstekst Tegn"/>
    <w:link w:val="Merknadstekst"/>
    <w:rsid w:val="00672570"/>
    <w:rPr>
      <w:rFonts w:ascii="Times New Roman" w:eastAsia="Times New Roman" w:hAnsi="Times New Roman"/>
      <w:sz w:val="20"/>
    </w:rPr>
  </w:style>
  <w:style w:type="paragraph" w:styleId="Punktliste">
    <w:name w:val="List Bullet"/>
    <w:basedOn w:val="Normal"/>
    <w:rsid w:val="00672570"/>
    <w:pPr>
      <w:spacing w:after="0"/>
      <w:ind w:left="284" w:hanging="284"/>
    </w:pPr>
  </w:style>
  <w:style w:type="paragraph" w:styleId="Punktliste2">
    <w:name w:val="List Bullet 2"/>
    <w:basedOn w:val="Normal"/>
    <w:rsid w:val="00672570"/>
    <w:pPr>
      <w:spacing w:after="0"/>
      <w:ind w:left="568" w:hanging="284"/>
    </w:pPr>
  </w:style>
  <w:style w:type="paragraph" w:styleId="Punktliste3">
    <w:name w:val="List Bullet 3"/>
    <w:basedOn w:val="Normal"/>
    <w:rsid w:val="00672570"/>
    <w:pPr>
      <w:spacing w:after="0"/>
      <w:ind w:left="851" w:hanging="284"/>
    </w:pPr>
  </w:style>
  <w:style w:type="paragraph" w:styleId="Punktliste4">
    <w:name w:val="List Bullet 4"/>
    <w:basedOn w:val="Normal"/>
    <w:rsid w:val="00672570"/>
    <w:pPr>
      <w:spacing w:after="0"/>
      <w:ind w:left="1135" w:hanging="284"/>
    </w:pPr>
    <w:rPr>
      <w:spacing w:val="0"/>
    </w:rPr>
  </w:style>
  <w:style w:type="paragraph" w:styleId="Punktliste5">
    <w:name w:val="List Bullet 5"/>
    <w:basedOn w:val="Normal"/>
    <w:rsid w:val="00672570"/>
    <w:pPr>
      <w:spacing w:after="0"/>
      <w:ind w:left="1418" w:hanging="284"/>
    </w:pPr>
    <w:rPr>
      <w:spacing w:val="0"/>
    </w:rPr>
  </w:style>
  <w:style w:type="table" w:customStyle="1" w:styleId="StandardTabell">
    <w:name w:val="StandardTabell"/>
    <w:basedOn w:val="Vanligtabell"/>
    <w:uiPriority w:val="99"/>
    <w:qFormat/>
    <w:rsid w:val="0067257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7257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257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72570"/>
    <w:pPr>
      <w:spacing w:after="0" w:line="240" w:lineRule="auto"/>
      <w:ind w:left="240" w:hanging="240"/>
    </w:pPr>
  </w:style>
  <w:style w:type="paragraph" w:styleId="Indeks2">
    <w:name w:val="index 2"/>
    <w:basedOn w:val="Normal"/>
    <w:next w:val="Normal"/>
    <w:autoRedefine/>
    <w:uiPriority w:val="99"/>
    <w:semiHidden/>
    <w:unhideWhenUsed/>
    <w:rsid w:val="00672570"/>
    <w:pPr>
      <w:spacing w:after="0" w:line="240" w:lineRule="auto"/>
      <w:ind w:left="480" w:hanging="240"/>
    </w:pPr>
  </w:style>
  <w:style w:type="paragraph" w:styleId="Indeks3">
    <w:name w:val="index 3"/>
    <w:basedOn w:val="Normal"/>
    <w:next w:val="Normal"/>
    <w:autoRedefine/>
    <w:uiPriority w:val="99"/>
    <w:semiHidden/>
    <w:unhideWhenUsed/>
    <w:rsid w:val="00672570"/>
    <w:pPr>
      <w:spacing w:after="0" w:line="240" w:lineRule="auto"/>
      <w:ind w:left="720" w:hanging="240"/>
    </w:pPr>
  </w:style>
  <w:style w:type="paragraph" w:styleId="Indeks4">
    <w:name w:val="index 4"/>
    <w:basedOn w:val="Normal"/>
    <w:next w:val="Normal"/>
    <w:autoRedefine/>
    <w:uiPriority w:val="99"/>
    <w:semiHidden/>
    <w:unhideWhenUsed/>
    <w:rsid w:val="00672570"/>
    <w:pPr>
      <w:spacing w:after="0" w:line="240" w:lineRule="auto"/>
      <w:ind w:left="960" w:hanging="240"/>
    </w:pPr>
  </w:style>
  <w:style w:type="paragraph" w:styleId="Indeks5">
    <w:name w:val="index 5"/>
    <w:basedOn w:val="Normal"/>
    <w:next w:val="Normal"/>
    <w:autoRedefine/>
    <w:uiPriority w:val="99"/>
    <w:semiHidden/>
    <w:unhideWhenUsed/>
    <w:rsid w:val="00672570"/>
    <w:pPr>
      <w:spacing w:after="0" w:line="240" w:lineRule="auto"/>
      <w:ind w:left="1200" w:hanging="240"/>
    </w:pPr>
  </w:style>
  <w:style w:type="paragraph" w:styleId="Indeks6">
    <w:name w:val="index 6"/>
    <w:basedOn w:val="Normal"/>
    <w:next w:val="Normal"/>
    <w:autoRedefine/>
    <w:uiPriority w:val="99"/>
    <w:semiHidden/>
    <w:unhideWhenUsed/>
    <w:rsid w:val="00672570"/>
    <w:pPr>
      <w:spacing w:after="0" w:line="240" w:lineRule="auto"/>
      <w:ind w:left="1440" w:hanging="240"/>
    </w:pPr>
  </w:style>
  <w:style w:type="paragraph" w:styleId="Indeks7">
    <w:name w:val="index 7"/>
    <w:basedOn w:val="Normal"/>
    <w:next w:val="Normal"/>
    <w:autoRedefine/>
    <w:uiPriority w:val="99"/>
    <w:semiHidden/>
    <w:unhideWhenUsed/>
    <w:rsid w:val="00672570"/>
    <w:pPr>
      <w:spacing w:after="0" w:line="240" w:lineRule="auto"/>
      <w:ind w:left="1680" w:hanging="240"/>
    </w:pPr>
  </w:style>
  <w:style w:type="paragraph" w:styleId="Indeks8">
    <w:name w:val="index 8"/>
    <w:basedOn w:val="Normal"/>
    <w:next w:val="Normal"/>
    <w:autoRedefine/>
    <w:uiPriority w:val="99"/>
    <w:semiHidden/>
    <w:unhideWhenUsed/>
    <w:rsid w:val="00672570"/>
    <w:pPr>
      <w:spacing w:after="0" w:line="240" w:lineRule="auto"/>
      <w:ind w:left="1920" w:hanging="240"/>
    </w:pPr>
  </w:style>
  <w:style w:type="paragraph" w:styleId="Indeks9">
    <w:name w:val="index 9"/>
    <w:basedOn w:val="Normal"/>
    <w:next w:val="Normal"/>
    <w:autoRedefine/>
    <w:uiPriority w:val="99"/>
    <w:semiHidden/>
    <w:unhideWhenUsed/>
    <w:rsid w:val="00672570"/>
    <w:pPr>
      <w:spacing w:after="0" w:line="240" w:lineRule="auto"/>
      <w:ind w:left="2160" w:hanging="240"/>
    </w:pPr>
  </w:style>
  <w:style w:type="paragraph" w:styleId="INNH6">
    <w:name w:val="toc 6"/>
    <w:basedOn w:val="Normal"/>
    <w:next w:val="Normal"/>
    <w:autoRedefine/>
    <w:uiPriority w:val="39"/>
    <w:semiHidden/>
    <w:unhideWhenUsed/>
    <w:rsid w:val="00672570"/>
    <w:pPr>
      <w:spacing w:after="100"/>
      <w:ind w:left="1200"/>
    </w:pPr>
  </w:style>
  <w:style w:type="paragraph" w:styleId="INNH7">
    <w:name w:val="toc 7"/>
    <w:basedOn w:val="Normal"/>
    <w:next w:val="Normal"/>
    <w:autoRedefine/>
    <w:uiPriority w:val="39"/>
    <w:semiHidden/>
    <w:unhideWhenUsed/>
    <w:rsid w:val="00672570"/>
    <w:pPr>
      <w:spacing w:after="100"/>
      <w:ind w:left="1440"/>
    </w:pPr>
  </w:style>
  <w:style w:type="paragraph" w:styleId="INNH8">
    <w:name w:val="toc 8"/>
    <w:basedOn w:val="Normal"/>
    <w:next w:val="Normal"/>
    <w:autoRedefine/>
    <w:uiPriority w:val="39"/>
    <w:semiHidden/>
    <w:unhideWhenUsed/>
    <w:rsid w:val="00672570"/>
    <w:pPr>
      <w:spacing w:after="100"/>
      <w:ind w:left="1680"/>
    </w:pPr>
  </w:style>
  <w:style w:type="paragraph" w:styleId="INNH9">
    <w:name w:val="toc 9"/>
    <w:basedOn w:val="Normal"/>
    <w:next w:val="Normal"/>
    <w:autoRedefine/>
    <w:uiPriority w:val="39"/>
    <w:semiHidden/>
    <w:unhideWhenUsed/>
    <w:rsid w:val="00672570"/>
    <w:pPr>
      <w:spacing w:after="100"/>
      <w:ind w:left="1920"/>
    </w:pPr>
  </w:style>
  <w:style w:type="paragraph" w:styleId="Vanliginnrykk">
    <w:name w:val="Normal Indent"/>
    <w:basedOn w:val="Normal"/>
    <w:uiPriority w:val="99"/>
    <w:semiHidden/>
    <w:unhideWhenUsed/>
    <w:rsid w:val="00672570"/>
    <w:pPr>
      <w:ind w:left="708"/>
    </w:pPr>
  </w:style>
  <w:style w:type="paragraph" w:styleId="Stikkordregisteroverskrift">
    <w:name w:val="index heading"/>
    <w:basedOn w:val="Normal"/>
    <w:next w:val="Indeks1"/>
    <w:uiPriority w:val="99"/>
    <w:semiHidden/>
    <w:unhideWhenUsed/>
    <w:rsid w:val="00672570"/>
    <w:rPr>
      <w:rFonts w:ascii="Cambria" w:hAnsi="Cambria" w:cs="Times New Roman"/>
      <w:b/>
      <w:bCs/>
    </w:rPr>
  </w:style>
  <w:style w:type="paragraph" w:styleId="Bildetekst">
    <w:name w:val="caption"/>
    <w:basedOn w:val="Normal"/>
    <w:next w:val="Normal"/>
    <w:uiPriority w:val="35"/>
    <w:semiHidden/>
    <w:unhideWhenUsed/>
    <w:qFormat/>
    <w:rsid w:val="0067257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72570"/>
    <w:pPr>
      <w:spacing w:after="0"/>
    </w:pPr>
  </w:style>
  <w:style w:type="paragraph" w:styleId="Konvoluttadresse">
    <w:name w:val="envelope address"/>
    <w:basedOn w:val="Normal"/>
    <w:uiPriority w:val="99"/>
    <w:semiHidden/>
    <w:unhideWhenUsed/>
    <w:rsid w:val="0067257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72570"/>
  </w:style>
  <w:style w:type="character" w:styleId="Sluttnotereferanse">
    <w:name w:val="endnote reference"/>
    <w:uiPriority w:val="99"/>
    <w:semiHidden/>
    <w:unhideWhenUsed/>
    <w:rsid w:val="00672570"/>
    <w:rPr>
      <w:vertAlign w:val="superscript"/>
    </w:rPr>
  </w:style>
  <w:style w:type="paragraph" w:styleId="Sluttnotetekst">
    <w:name w:val="endnote text"/>
    <w:basedOn w:val="Normal"/>
    <w:link w:val="SluttnotetekstTegn"/>
    <w:uiPriority w:val="99"/>
    <w:semiHidden/>
    <w:unhideWhenUsed/>
    <w:rsid w:val="00672570"/>
    <w:pPr>
      <w:spacing w:after="0" w:line="240" w:lineRule="auto"/>
    </w:pPr>
    <w:rPr>
      <w:sz w:val="20"/>
      <w:szCs w:val="20"/>
    </w:rPr>
  </w:style>
  <w:style w:type="character" w:customStyle="1" w:styleId="SluttnotetekstTegn1">
    <w:name w:val="Sluttnotetekst Tegn1"/>
    <w:basedOn w:val="Standardskriftforavsnitt"/>
    <w:uiPriority w:val="99"/>
    <w:semiHidden/>
    <w:rsid w:val="0067257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2570"/>
    <w:pPr>
      <w:spacing w:after="0"/>
      <w:ind w:left="240" w:hanging="240"/>
    </w:pPr>
  </w:style>
  <w:style w:type="paragraph" w:styleId="Makrotekst">
    <w:name w:val="macro"/>
    <w:link w:val="MakrotekstTegn"/>
    <w:uiPriority w:val="99"/>
    <w:semiHidden/>
    <w:unhideWhenUsed/>
    <w:rsid w:val="006725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72570"/>
    <w:rPr>
      <w:rFonts w:ascii="Consolas" w:eastAsia="Times New Roman" w:hAnsi="Consolas"/>
      <w:spacing w:val="4"/>
    </w:rPr>
  </w:style>
  <w:style w:type="paragraph" w:styleId="Kildelisteoverskrift">
    <w:name w:val="toa heading"/>
    <w:basedOn w:val="Normal"/>
    <w:next w:val="Normal"/>
    <w:uiPriority w:val="99"/>
    <w:semiHidden/>
    <w:unhideWhenUsed/>
    <w:rsid w:val="00672570"/>
    <w:pPr>
      <w:spacing w:before="120"/>
    </w:pPr>
    <w:rPr>
      <w:rFonts w:ascii="Cambria" w:hAnsi="Cambria" w:cs="Times New Roman"/>
      <w:b/>
      <w:bCs/>
      <w:szCs w:val="24"/>
    </w:rPr>
  </w:style>
  <w:style w:type="paragraph" w:styleId="Tittel">
    <w:name w:val="Title"/>
    <w:basedOn w:val="Normal"/>
    <w:next w:val="Normal"/>
    <w:link w:val="TittelTegn"/>
    <w:uiPriority w:val="10"/>
    <w:qFormat/>
    <w:rsid w:val="0067257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7257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72570"/>
    <w:pPr>
      <w:spacing w:after="0" w:line="240" w:lineRule="auto"/>
      <w:ind w:left="4252"/>
    </w:pPr>
  </w:style>
  <w:style w:type="character" w:customStyle="1" w:styleId="HilsenTegn">
    <w:name w:val="Hilsen Tegn"/>
    <w:link w:val="Hilsen"/>
    <w:uiPriority w:val="99"/>
    <w:semiHidden/>
    <w:rsid w:val="00672570"/>
    <w:rPr>
      <w:rFonts w:ascii="Times New Roman" w:eastAsia="Times New Roman" w:hAnsi="Times New Roman"/>
      <w:spacing w:val="4"/>
      <w:sz w:val="24"/>
    </w:rPr>
  </w:style>
  <w:style w:type="paragraph" w:styleId="Underskrift">
    <w:name w:val="Signature"/>
    <w:basedOn w:val="Normal"/>
    <w:link w:val="UnderskriftTegn"/>
    <w:uiPriority w:val="99"/>
    <w:unhideWhenUsed/>
    <w:rsid w:val="00672570"/>
    <w:pPr>
      <w:spacing w:after="0" w:line="240" w:lineRule="auto"/>
      <w:ind w:left="4252"/>
    </w:pPr>
  </w:style>
  <w:style w:type="character" w:customStyle="1" w:styleId="UnderskriftTegn1">
    <w:name w:val="Underskrift Tegn1"/>
    <w:basedOn w:val="Standardskriftforavsnitt"/>
    <w:uiPriority w:val="99"/>
    <w:semiHidden/>
    <w:rsid w:val="00672570"/>
    <w:rPr>
      <w:rFonts w:ascii="Times New Roman" w:eastAsia="Times New Roman" w:hAnsi="Times New Roman"/>
      <w:spacing w:val="4"/>
      <w:sz w:val="24"/>
    </w:rPr>
  </w:style>
  <w:style w:type="paragraph" w:styleId="Liste-forts">
    <w:name w:val="List Continue"/>
    <w:basedOn w:val="Normal"/>
    <w:uiPriority w:val="99"/>
    <w:semiHidden/>
    <w:unhideWhenUsed/>
    <w:rsid w:val="00672570"/>
    <w:pPr>
      <w:ind w:left="283"/>
      <w:contextualSpacing/>
    </w:pPr>
  </w:style>
  <w:style w:type="paragraph" w:styleId="Liste-forts2">
    <w:name w:val="List Continue 2"/>
    <w:basedOn w:val="Normal"/>
    <w:uiPriority w:val="99"/>
    <w:semiHidden/>
    <w:unhideWhenUsed/>
    <w:rsid w:val="00672570"/>
    <w:pPr>
      <w:ind w:left="566"/>
      <w:contextualSpacing/>
    </w:pPr>
  </w:style>
  <w:style w:type="paragraph" w:styleId="Liste-forts3">
    <w:name w:val="List Continue 3"/>
    <w:basedOn w:val="Normal"/>
    <w:uiPriority w:val="99"/>
    <w:semiHidden/>
    <w:unhideWhenUsed/>
    <w:rsid w:val="00672570"/>
    <w:pPr>
      <w:ind w:left="849"/>
      <w:contextualSpacing/>
    </w:pPr>
  </w:style>
  <w:style w:type="paragraph" w:styleId="Liste-forts4">
    <w:name w:val="List Continue 4"/>
    <w:basedOn w:val="Normal"/>
    <w:uiPriority w:val="99"/>
    <w:semiHidden/>
    <w:unhideWhenUsed/>
    <w:rsid w:val="00672570"/>
    <w:pPr>
      <w:ind w:left="1132"/>
      <w:contextualSpacing/>
    </w:pPr>
  </w:style>
  <w:style w:type="paragraph" w:styleId="Liste-forts5">
    <w:name w:val="List Continue 5"/>
    <w:basedOn w:val="Normal"/>
    <w:uiPriority w:val="99"/>
    <w:semiHidden/>
    <w:unhideWhenUsed/>
    <w:rsid w:val="00672570"/>
    <w:pPr>
      <w:ind w:left="1415"/>
      <w:contextualSpacing/>
    </w:pPr>
  </w:style>
  <w:style w:type="paragraph" w:styleId="Meldingshode">
    <w:name w:val="Message Header"/>
    <w:basedOn w:val="Normal"/>
    <w:link w:val="MeldingshodeTegn"/>
    <w:uiPriority w:val="99"/>
    <w:semiHidden/>
    <w:unhideWhenUsed/>
    <w:rsid w:val="006725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7257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2570"/>
  </w:style>
  <w:style w:type="character" w:customStyle="1" w:styleId="InnledendehilsenTegn">
    <w:name w:val="Innledende hilsen Tegn"/>
    <w:link w:val="Innledendehilsen"/>
    <w:uiPriority w:val="99"/>
    <w:semiHidden/>
    <w:rsid w:val="00672570"/>
    <w:rPr>
      <w:rFonts w:ascii="Times New Roman" w:eastAsia="Times New Roman" w:hAnsi="Times New Roman"/>
      <w:spacing w:val="4"/>
      <w:sz w:val="24"/>
    </w:rPr>
  </w:style>
  <w:style w:type="paragraph" w:styleId="Dato0">
    <w:name w:val="Date"/>
    <w:basedOn w:val="Normal"/>
    <w:next w:val="Normal"/>
    <w:link w:val="DatoTegn"/>
    <w:rsid w:val="00672570"/>
  </w:style>
  <w:style w:type="character" w:customStyle="1" w:styleId="DatoTegn1">
    <w:name w:val="Dato Tegn1"/>
    <w:basedOn w:val="Standardskriftforavsnitt"/>
    <w:uiPriority w:val="99"/>
    <w:semiHidden/>
    <w:rsid w:val="0067257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2570"/>
    <w:pPr>
      <w:spacing w:after="0" w:line="240" w:lineRule="auto"/>
    </w:pPr>
  </w:style>
  <w:style w:type="character" w:customStyle="1" w:styleId="NotatoverskriftTegn">
    <w:name w:val="Notatoverskrift Tegn"/>
    <w:link w:val="Notatoverskrift"/>
    <w:uiPriority w:val="99"/>
    <w:semiHidden/>
    <w:rsid w:val="00672570"/>
    <w:rPr>
      <w:rFonts w:ascii="Times New Roman" w:eastAsia="Times New Roman" w:hAnsi="Times New Roman"/>
      <w:spacing w:val="4"/>
      <w:sz w:val="24"/>
    </w:rPr>
  </w:style>
  <w:style w:type="paragraph" w:styleId="Blokktekst">
    <w:name w:val="Block Text"/>
    <w:basedOn w:val="Normal"/>
    <w:uiPriority w:val="99"/>
    <w:semiHidden/>
    <w:unhideWhenUsed/>
    <w:rsid w:val="0067257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72570"/>
    <w:rPr>
      <w:color w:val="800080"/>
      <w:u w:val="single"/>
    </w:rPr>
  </w:style>
  <w:style w:type="character" w:styleId="Utheving">
    <w:name w:val="Emphasis"/>
    <w:uiPriority w:val="20"/>
    <w:qFormat/>
    <w:rsid w:val="00672570"/>
    <w:rPr>
      <w:i/>
      <w:iCs/>
    </w:rPr>
  </w:style>
  <w:style w:type="paragraph" w:styleId="Dokumentkart">
    <w:name w:val="Document Map"/>
    <w:basedOn w:val="Normal"/>
    <w:link w:val="DokumentkartTegn"/>
    <w:uiPriority w:val="99"/>
    <w:semiHidden/>
    <w:rsid w:val="00672570"/>
    <w:pPr>
      <w:shd w:val="clear" w:color="auto" w:fill="000080"/>
    </w:pPr>
    <w:rPr>
      <w:rFonts w:ascii="Tahoma" w:hAnsi="Tahoma" w:cs="Tahoma"/>
    </w:rPr>
  </w:style>
  <w:style w:type="character" w:customStyle="1" w:styleId="DokumentkartTegn">
    <w:name w:val="Dokumentkart Tegn"/>
    <w:link w:val="Dokumentkart"/>
    <w:uiPriority w:val="99"/>
    <w:semiHidden/>
    <w:rsid w:val="0067257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2570"/>
    <w:rPr>
      <w:rFonts w:ascii="Courier New" w:hAnsi="Courier New" w:cs="Courier New"/>
      <w:sz w:val="20"/>
    </w:rPr>
  </w:style>
  <w:style w:type="character" w:customStyle="1" w:styleId="RentekstTegn">
    <w:name w:val="Ren tekst Tegn"/>
    <w:link w:val="Rentekst"/>
    <w:uiPriority w:val="99"/>
    <w:semiHidden/>
    <w:rsid w:val="0067257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2570"/>
    <w:pPr>
      <w:spacing w:after="0" w:line="240" w:lineRule="auto"/>
    </w:pPr>
  </w:style>
  <w:style w:type="character" w:customStyle="1" w:styleId="E-postsignaturTegn">
    <w:name w:val="E-postsignatur Tegn"/>
    <w:link w:val="E-postsignatur"/>
    <w:uiPriority w:val="99"/>
    <w:semiHidden/>
    <w:rsid w:val="00672570"/>
    <w:rPr>
      <w:rFonts w:ascii="Times New Roman" w:eastAsia="Times New Roman" w:hAnsi="Times New Roman"/>
      <w:spacing w:val="4"/>
      <w:sz w:val="24"/>
    </w:rPr>
  </w:style>
  <w:style w:type="paragraph" w:styleId="NormalWeb">
    <w:name w:val="Normal (Web)"/>
    <w:basedOn w:val="Normal"/>
    <w:uiPriority w:val="99"/>
    <w:semiHidden/>
    <w:unhideWhenUsed/>
    <w:rsid w:val="00672570"/>
    <w:rPr>
      <w:szCs w:val="24"/>
    </w:rPr>
  </w:style>
  <w:style w:type="character" w:styleId="HTML-akronym">
    <w:name w:val="HTML Acronym"/>
    <w:basedOn w:val="Standardskriftforavsnitt"/>
    <w:uiPriority w:val="99"/>
    <w:semiHidden/>
    <w:unhideWhenUsed/>
    <w:rsid w:val="00672570"/>
  </w:style>
  <w:style w:type="paragraph" w:styleId="HTML-adresse">
    <w:name w:val="HTML Address"/>
    <w:basedOn w:val="Normal"/>
    <w:link w:val="HTML-adresseTegn"/>
    <w:uiPriority w:val="99"/>
    <w:semiHidden/>
    <w:unhideWhenUsed/>
    <w:rsid w:val="00672570"/>
    <w:pPr>
      <w:spacing w:after="0" w:line="240" w:lineRule="auto"/>
    </w:pPr>
    <w:rPr>
      <w:i/>
      <w:iCs/>
    </w:rPr>
  </w:style>
  <w:style w:type="character" w:customStyle="1" w:styleId="HTML-adresseTegn">
    <w:name w:val="HTML-adresse Tegn"/>
    <w:link w:val="HTML-adresse"/>
    <w:uiPriority w:val="99"/>
    <w:semiHidden/>
    <w:rsid w:val="00672570"/>
    <w:rPr>
      <w:rFonts w:ascii="Times New Roman" w:eastAsia="Times New Roman" w:hAnsi="Times New Roman"/>
      <w:i/>
      <w:iCs/>
      <w:spacing w:val="4"/>
      <w:sz w:val="24"/>
    </w:rPr>
  </w:style>
  <w:style w:type="character" w:styleId="HTML-sitat">
    <w:name w:val="HTML Cite"/>
    <w:uiPriority w:val="99"/>
    <w:semiHidden/>
    <w:unhideWhenUsed/>
    <w:rsid w:val="00672570"/>
    <w:rPr>
      <w:i/>
      <w:iCs/>
    </w:rPr>
  </w:style>
  <w:style w:type="character" w:styleId="HTML-kode">
    <w:name w:val="HTML Code"/>
    <w:uiPriority w:val="99"/>
    <w:semiHidden/>
    <w:unhideWhenUsed/>
    <w:rsid w:val="00672570"/>
    <w:rPr>
      <w:rFonts w:ascii="Consolas" w:hAnsi="Consolas"/>
      <w:sz w:val="20"/>
      <w:szCs w:val="20"/>
    </w:rPr>
  </w:style>
  <w:style w:type="character" w:styleId="HTML-definisjon">
    <w:name w:val="HTML Definition"/>
    <w:uiPriority w:val="99"/>
    <w:semiHidden/>
    <w:unhideWhenUsed/>
    <w:rsid w:val="00672570"/>
    <w:rPr>
      <w:i/>
      <w:iCs/>
    </w:rPr>
  </w:style>
  <w:style w:type="character" w:styleId="HTML-tastatur">
    <w:name w:val="HTML Keyboard"/>
    <w:uiPriority w:val="99"/>
    <w:semiHidden/>
    <w:unhideWhenUsed/>
    <w:rsid w:val="00672570"/>
    <w:rPr>
      <w:rFonts w:ascii="Consolas" w:hAnsi="Consolas"/>
      <w:sz w:val="20"/>
      <w:szCs w:val="20"/>
    </w:rPr>
  </w:style>
  <w:style w:type="paragraph" w:styleId="HTML-forhndsformatert">
    <w:name w:val="HTML Preformatted"/>
    <w:basedOn w:val="Normal"/>
    <w:link w:val="HTML-forhndsformatertTegn"/>
    <w:uiPriority w:val="99"/>
    <w:semiHidden/>
    <w:unhideWhenUsed/>
    <w:rsid w:val="0067257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72570"/>
    <w:rPr>
      <w:rFonts w:ascii="Consolas" w:eastAsia="Times New Roman" w:hAnsi="Consolas"/>
      <w:spacing w:val="4"/>
      <w:sz w:val="20"/>
      <w:szCs w:val="20"/>
    </w:rPr>
  </w:style>
  <w:style w:type="character" w:styleId="HTML-eksempel">
    <w:name w:val="HTML Sample"/>
    <w:uiPriority w:val="99"/>
    <w:semiHidden/>
    <w:unhideWhenUsed/>
    <w:rsid w:val="00672570"/>
    <w:rPr>
      <w:rFonts w:ascii="Consolas" w:hAnsi="Consolas"/>
      <w:sz w:val="24"/>
      <w:szCs w:val="24"/>
    </w:rPr>
  </w:style>
  <w:style w:type="character" w:styleId="HTML-skrivemaskin">
    <w:name w:val="HTML Typewriter"/>
    <w:uiPriority w:val="99"/>
    <w:semiHidden/>
    <w:unhideWhenUsed/>
    <w:rsid w:val="00672570"/>
    <w:rPr>
      <w:rFonts w:ascii="Consolas" w:hAnsi="Consolas"/>
      <w:sz w:val="20"/>
      <w:szCs w:val="20"/>
    </w:rPr>
  </w:style>
  <w:style w:type="character" w:styleId="HTML-variabel">
    <w:name w:val="HTML Variable"/>
    <w:uiPriority w:val="99"/>
    <w:semiHidden/>
    <w:unhideWhenUsed/>
    <w:rsid w:val="00672570"/>
    <w:rPr>
      <w:i/>
      <w:iCs/>
    </w:rPr>
  </w:style>
  <w:style w:type="paragraph" w:styleId="Kommentaremne">
    <w:name w:val="annotation subject"/>
    <w:basedOn w:val="Merknadstekst"/>
    <w:next w:val="Merknadstekst"/>
    <w:link w:val="KommentaremneTegn"/>
    <w:uiPriority w:val="99"/>
    <w:semiHidden/>
    <w:unhideWhenUsed/>
    <w:rsid w:val="00672570"/>
    <w:pPr>
      <w:spacing w:line="240" w:lineRule="auto"/>
    </w:pPr>
    <w:rPr>
      <w:b/>
      <w:bCs/>
      <w:spacing w:val="4"/>
      <w:szCs w:val="20"/>
    </w:rPr>
  </w:style>
  <w:style w:type="character" w:customStyle="1" w:styleId="KommentaremneTegn">
    <w:name w:val="Kommentaremne Tegn"/>
    <w:link w:val="Kommentaremne"/>
    <w:uiPriority w:val="99"/>
    <w:semiHidden/>
    <w:rsid w:val="0067257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257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72570"/>
    <w:rPr>
      <w:rFonts w:ascii="Tahoma" w:eastAsia="Times New Roman" w:hAnsi="Tahoma" w:cs="Tahoma"/>
      <w:spacing w:val="4"/>
      <w:sz w:val="16"/>
      <w:szCs w:val="16"/>
    </w:rPr>
  </w:style>
  <w:style w:type="table" w:styleId="Tabellrutenett">
    <w:name w:val="Table Grid"/>
    <w:aliases w:val="MetadataTabellss"/>
    <w:basedOn w:val="Vanligtabell"/>
    <w:uiPriority w:val="59"/>
    <w:rsid w:val="0067257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257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257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72570"/>
    <w:rPr>
      <w:rFonts w:ascii="Times New Roman" w:eastAsia="Times New Roman" w:hAnsi="Times New Roman"/>
      <w:i/>
      <w:iCs/>
      <w:color w:val="4472C4" w:themeColor="accent1"/>
      <w:spacing w:val="4"/>
      <w:sz w:val="24"/>
    </w:rPr>
  </w:style>
  <w:style w:type="character" w:styleId="Svakutheving">
    <w:name w:val="Subtle Emphasis"/>
    <w:uiPriority w:val="19"/>
    <w:qFormat/>
    <w:rsid w:val="00672570"/>
    <w:rPr>
      <w:i/>
      <w:iCs/>
      <w:color w:val="808080"/>
    </w:rPr>
  </w:style>
  <w:style w:type="character" w:styleId="Sterkutheving">
    <w:name w:val="Intense Emphasis"/>
    <w:uiPriority w:val="21"/>
    <w:qFormat/>
    <w:rsid w:val="00672570"/>
    <w:rPr>
      <w:b/>
      <w:bCs/>
      <w:i/>
      <w:iCs/>
      <w:color w:val="4F81BD"/>
    </w:rPr>
  </w:style>
  <w:style w:type="character" w:styleId="Svakreferanse">
    <w:name w:val="Subtle Reference"/>
    <w:uiPriority w:val="31"/>
    <w:qFormat/>
    <w:rsid w:val="00672570"/>
    <w:rPr>
      <w:smallCaps/>
      <w:color w:val="C0504D"/>
      <w:u w:val="single"/>
    </w:rPr>
  </w:style>
  <w:style w:type="character" w:styleId="Sterkreferanse">
    <w:name w:val="Intense Reference"/>
    <w:uiPriority w:val="32"/>
    <w:qFormat/>
    <w:rsid w:val="00672570"/>
    <w:rPr>
      <w:b/>
      <w:bCs/>
      <w:smallCaps/>
      <w:color w:val="C0504D"/>
      <w:spacing w:val="5"/>
      <w:u w:val="single"/>
    </w:rPr>
  </w:style>
  <w:style w:type="character" w:styleId="Boktittel">
    <w:name w:val="Book Title"/>
    <w:uiPriority w:val="33"/>
    <w:qFormat/>
    <w:rsid w:val="00672570"/>
    <w:rPr>
      <w:b/>
      <w:bCs/>
      <w:smallCaps/>
      <w:spacing w:val="5"/>
    </w:rPr>
  </w:style>
  <w:style w:type="paragraph" w:styleId="Bibliografi">
    <w:name w:val="Bibliography"/>
    <w:basedOn w:val="Normal"/>
    <w:next w:val="Normal"/>
    <w:uiPriority w:val="37"/>
    <w:semiHidden/>
    <w:unhideWhenUsed/>
    <w:rsid w:val="00672570"/>
  </w:style>
  <w:style w:type="paragraph" w:styleId="Overskriftforinnholdsfortegnelse">
    <w:name w:val="TOC Heading"/>
    <w:basedOn w:val="Overskrift1"/>
    <w:next w:val="Normal"/>
    <w:uiPriority w:val="39"/>
    <w:semiHidden/>
    <w:unhideWhenUsed/>
    <w:qFormat/>
    <w:rsid w:val="0067257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72570"/>
    <w:pPr>
      <w:numPr>
        <w:numId w:val="27"/>
      </w:numPr>
    </w:pPr>
  </w:style>
  <w:style w:type="numbering" w:customStyle="1" w:styleId="NrListeStil">
    <w:name w:val="NrListeStil"/>
    <w:uiPriority w:val="99"/>
    <w:rsid w:val="00672570"/>
    <w:pPr>
      <w:numPr>
        <w:numId w:val="28"/>
      </w:numPr>
    </w:pPr>
  </w:style>
  <w:style w:type="numbering" w:customStyle="1" w:styleId="RomListeStil">
    <w:name w:val="RomListeStil"/>
    <w:uiPriority w:val="99"/>
    <w:rsid w:val="00672570"/>
    <w:pPr>
      <w:numPr>
        <w:numId w:val="29"/>
      </w:numPr>
    </w:pPr>
  </w:style>
  <w:style w:type="numbering" w:customStyle="1" w:styleId="StrekListeStil">
    <w:name w:val="StrekListeStil"/>
    <w:uiPriority w:val="99"/>
    <w:rsid w:val="00672570"/>
    <w:pPr>
      <w:numPr>
        <w:numId w:val="30"/>
      </w:numPr>
    </w:pPr>
  </w:style>
  <w:style w:type="numbering" w:customStyle="1" w:styleId="OpplistingListeStil">
    <w:name w:val="OpplistingListeStil"/>
    <w:uiPriority w:val="99"/>
    <w:rsid w:val="00672570"/>
    <w:pPr>
      <w:numPr>
        <w:numId w:val="31"/>
      </w:numPr>
    </w:pPr>
  </w:style>
  <w:style w:type="numbering" w:customStyle="1" w:styleId="l-NummerertListeStil">
    <w:name w:val="l-NummerertListeStil"/>
    <w:uiPriority w:val="99"/>
    <w:rsid w:val="00672570"/>
    <w:pPr>
      <w:numPr>
        <w:numId w:val="32"/>
      </w:numPr>
    </w:pPr>
  </w:style>
  <w:style w:type="numbering" w:customStyle="1" w:styleId="l-AlfaListeStil">
    <w:name w:val="l-AlfaListeStil"/>
    <w:uiPriority w:val="99"/>
    <w:rsid w:val="00672570"/>
    <w:pPr>
      <w:numPr>
        <w:numId w:val="33"/>
      </w:numPr>
    </w:pPr>
  </w:style>
  <w:style w:type="numbering" w:customStyle="1" w:styleId="OverskrifterListeStil">
    <w:name w:val="OverskrifterListeStil"/>
    <w:uiPriority w:val="99"/>
    <w:rsid w:val="00672570"/>
    <w:pPr>
      <w:numPr>
        <w:numId w:val="34"/>
      </w:numPr>
    </w:pPr>
  </w:style>
  <w:style w:type="numbering" w:customStyle="1" w:styleId="l-ListeStilMal">
    <w:name w:val="l-ListeStilMal"/>
    <w:uiPriority w:val="99"/>
    <w:rsid w:val="00672570"/>
    <w:pPr>
      <w:numPr>
        <w:numId w:val="35"/>
      </w:numPr>
    </w:pPr>
  </w:style>
  <w:style w:type="paragraph" w:styleId="Avsenderadresse">
    <w:name w:val="envelope return"/>
    <w:basedOn w:val="Normal"/>
    <w:uiPriority w:val="99"/>
    <w:semiHidden/>
    <w:unhideWhenUsed/>
    <w:rsid w:val="0067257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72570"/>
  </w:style>
  <w:style w:type="character" w:customStyle="1" w:styleId="BrdtekstTegn">
    <w:name w:val="Brødtekst Tegn"/>
    <w:link w:val="Brdtekst"/>
    <w:semiHidden/>
    <w:rsid w:val="0067257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2570"/>
    <w:pPr>
      <w:ind w:firstLine="360"/>
    </w:pPr>
  </w:style>
  <w:style w:type="character" w:customStyle="1" w:styleId="Brdtekst-frsteinnrykkTegn">
    <w:name w:val="Brødtekst - første innrykk Tegn"/>
    <w:link w:val="Brdtekst-frsteinnrykk"/>
    <w:uiPriority w:val="99"/>
    <w:semiHidden/>
    <w:rsid w:val="0067257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2570"/>
    <w:pPr>
      <w:ind w:left="283"/>
    </w:pPr>
  </w:style>
  <w:style w:type="character" w:customStyle="1" w:styleId="BrdtekstinnrykkTegn">
    <w:name w:val="Brødtekstinnrykk Tegn"/>
    <w:link w:val="Brdtekstinnrykk"/>
    <w:uiPriority w:val="99"/>
    <w:semiHidden/>
    <w:rsid w:val="0067257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2570"/>
    <w:pPr>
      <w:ind w:left="360" w:firstLine="360"/>
    </w:pPr>
  </w:style>
  <w:style w:type="character" w:customStyle="1" w:styleId="Brdtekst-frsteinnrykk2Tegn">
    <w:name w:val="Brødtekst - første innrykk 2 Tegn"/>
    <w:link w:val="Brdtekst-frsteinnrykk2"/>
    <w:uiPriority w:val="99"/>
    <w:semiHidden/>
    <w:rsid w:val="0067257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2570"/>
    <w:pPr>
      <w:spacing w:line="480" w:lineRule="auto"/>
    </w:pPr>
  </w:style>
  <w:style w:type="character" w:customStyle="1" w:styleId="Brdtekst2Tegn">
    <w:name w:val="Brødtekst 2 Tegn"/>
    <w:link w:val="Brdtekst2"/>
    <w:uiPriority w:val="99"/>
    <w:semiHidden/>
    <w:rsid w:val="0067257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2570"/>
    <w:rPr>
      <w:sz w:val="16"/>
      <w:szCs w:val="16"/>
    </w:rPr>
  </w:style>
  <w:style w:type="character" w:customStyle="1" w:styleId="Brdtekst3Tegn">
    <w:name w:val="Brødtekst 3 Tegn"/>
    <w:link w:val="Brdtekst3"/>
    <w:uiPriority w:val="99"/>
    <w:semiHidden/>
    <w:rsid w:val="0067257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2570"/>
    <w:pPr>
      <w:spacing w:line="480" w:lineRule="auto"/>
      <w:ind w:left="283"/>
    </w:pPr>
  </w:style>
  <w:style w:type="character" w:customStyle="1" w:styleId="Brdtekstinnrykk2Tegn">
    <w:name w:val="Brødtekstinnrykk 2 Tegn"/>
    <w:link w:val="Brdtekstinnrykk2"/>
    <w:uiPriority w:val="99"/>
    <w:semiHidden/>
    <w:rsid w:val="0067257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2570"/>
    <w:pPr>
      <w:ind w:left="283"/>
    </w:pPr>
    <w:rPr>
      <w:sz w:val="16"/>
      <w:szCs w:val="16"/>
    </w:rPr>
  </w:style>
  <w:style w:type="character" w:customStyle="1" w:styleId="Brdtekstinnrykk3Tegn">
    <w:name w:val="Brødtekstinnrykk 3 Tegn"/>
    <w:link w:val="Brdtekstinnrykk3"/>
    <w:uiPriority w:val="99"/>
    <w:semiHidden/>
    <w:rsid w:val="00672570"/>
    <w:rPr>
      <w:rFonts w:ascii="Times New Roman" w:eastAsia="Times New Roman" w:hAnsi="Times New Roman"/>
      <w:spacing w:val="4"/>
      <w:sz w:val="16"/>
      <w:szCs w:val="16"/>
    </w:rPr>
  </w:style>
  <w:style w:type="paragraph" w:customStyle="1" w:styleId="Sammendrag">
    <w:name w:val="Sammendrag"/>
    <w:basedOn w:val="Overskrift1"/>
    <w:qFormat/>
    <w:rsid w:val="00672570"/>
    <w:pPr>
      <w:numPr>
        <w:numId w:val="0"/>
      </w:numPr>
    </w:pPr>
  </w:style>
  <w:style w:type="paragraph" w:customStyle="1" w:styleId="TrykkeriMerknad">
    <w:name w:val="TrykkeriMerknad"/>
    <w:basedOn w:val="Normal"/>
    <w:qFormat/>
    <w:rsid w:val="00672570"/>
    <w:pPr>
      <w:spacing w:before="60"/>
    </w:pPr>
    <w:rPr>
      <w:rFonts w:ascii="Arial" w:hAnsi="Arial"/>
      <w:color w:val="943634"/>
      <w:sz w:val="26"/>
    </w:rPr>
  </w:style>
  <w:style w:type="paragraph" w:customStyle="1" w:styleId="ForfatterMerknad">
    <w:name w:val="ForfatterMerknad"/>
    <w:basedOn w:val="TrykkeriMerknad"/>
    <w:qFormat/>
    <w:rsid w:val="00672570"/>
    <w:pPr>
      <w:shd w:val="clear" w:color="auto" w:fill="FFFF99"/>
      <w:spacing w:line="240" w:lineRule="auto"/>
    </w:pPr>
    <w:rPr>
      <w:color w:val="632423"/>
    </w:rPr>
  </w:style>
  <w:style w:type="paragraph" w:customStyle="1" w:styleId="tblRad">
    <w:name w:val="tblRad"/>
    <w:rsid w:val="006725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2570"/>
  </w:style>
  <w:style w:type="paragraph" w:customStyle="1" w:styleId="tbl2LinjeSumBold">
    <w:name w:val="tbl2LinjeSumBold"/>
    <w:basedOn w:val="tblRad"/>
    <w:rsid w:val="00672570"/>
  </w:style>
  <w:style w:type="paragraph" w:customStyle="1" w:styleId="tblDelsum1">
    <w:name w:val="tblDelsum1"/>
    <w:basedOn w:val="tblRad"/>
    <w:rsid w:val="00672570"/>
  </w:style>
  <w:style w:type="paragraph" w:customStyle="1" w:styleId="tblDelsum1-Kapittel">
    <w:name w:val="tblDelsum1 - Kapittel"/>
    <w:basedOn w:val="tblDelsum1"/>
    <w:rsid w:val="00672570"/>
    <w:pPr>
      <w:keepNext w:val="0"/>
    </w:pPr>
  </w:style>
  <w:style w:type="paragraph" w:customStyle="1" w:styleId="tblDelsum2">
    <w:name w:val="tblDelsum2"/>
    <w:basedOn w:val="tblRad"/>
    <w:rsid w:val="00672570"/>
  </w:style>
  <w:style w:type="paragraph" w:customStyle="1" w:styleId="tblDelsum2-Kapittel">
    <w:name w:val="tblDelsum2 - Kapittel"/>
    <w:basedOn w:val="tblDelsum2"/>
    <w:rsid w:val="00672570"/>
    <w:pPr>
      <w:keepNext w:val="0"/>
    </w:pPr>
  </w:style>
  <w:style w:type="paragraph" w:customStyle="1" w:styleId="tblTabelloverskrift">
    <w:name w:val="tblTabelloverskrift"/>
    <w:rsid w:val="006725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2570"/>
    <w:pPr>
      <w:spacing w:after="0"/>
      <w:jc w:val="right"/>
    </w:pPr>
    <w:rPr>
      <w:b w:val="0"/>
      <w:caps w:val="0"/>
      <w:sz w:val="16"/>
    </w:rPr>
  </w:style>
  <w:style w:type="paragraph" w:customStyle="1" w:styleId="tblKategoriOverskrift">
    <w:name w:val="tblKategoriOverskrift"/>
    <w:basedOn w:val="tblRad"/>
    <w:rsid w:val="00672570"/>
    <w:pPr>
      <w:spacing w:before="120"/>
    </w:pPr>
  </w:style>
  <w:style w:type="paragraph" w:customStyle="1" w:styleId="tblKolonneoverskrift">
    <w:name w:val="tblKolonneoverskrift"/>
    <w:basedOn w:val="Normal"/>
    <w:rsid w:val="006725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2570"/>
    <w:pPr>
      <w:spacing w:after="360"/>
      <w:jc w:val="center"/>
    </w:pPr>
    <w:rPr>
      <w:b w:val="0"/>
      <w:caps w:val="0"/>
    </w:rPr>
  </w:style>
  <w:style w:type="paragraph" w:customStyle="1" w:styleId="tblKolonneoverskrift-Vedtak">
    <w:name w:val="tblKolonneoverskrift - Vedtak"/>
    <w:basedOn w:val="tblTabelloverskrift-Vedtak"/>
    <w:rsid w:val="00672570"/>
    <w:pPr>
      <w:spacing w:after="0"/>
    </w:pPr>
  </w:style>
  <w:style w:type="paragraph" w:customStyle="1" w:styleId="tblOverskrift-Vedtak">
    <w:name w:val="tblOverskrift - Vedtak"/>
    <w:basedOn w:val="tblRad"/>
    <w:rsid w:val="00672570"/>
    <w:pPr>
      <w:spacing w:before="360"/>
      <w:jc w:val="center"/>
    </w:pPr>
  </w:style>
  <w:style w:type="paragraph" w:customStyle="1" w:styleId="tblRadBold">
    <w:name w:val="tblRadBold"/>
    <w:basedOn w:val="tblRad"/>
    <w:rsid w:val="00672570"/>
  </w:style>
  <w:style w:type="paragraph" w:customStyle="1" w:styleId="tblRadItalic">
    <w:name w:val="tblRadItalic"/>
    <w:basedOn w:val="tblRad"/>
    <w:rsid w:val="00672570"/>
  </w:style>
  <w:style w:type="paragraph" w:customStyle="1" w:styleId="tblRadItalicSiste">
    <w:name w:val="tblRadItalicSiste"/>
    <w:basedOn w:val="tblRadItalic"/>
    <w:rsid w:val="00672570"/>
  </w:style>
  <w:style w:type="paragraph" w:customStyle="1" w:styleId="tblRadMedLuft">
    <w:name w:val="tblRadMedLuft"/>
    <w:basedOn w:val="tblRad"/>
    <w:rsid w:val="00672570"/>
    <w:pPr>
      <w:spacing w:before="120"/>
    </w:pPr>
  </w:style>
  <w:style w:type="paragraph" w:customStyle="1" w:styleId="tblRadMedLuftSiste">
    <w:name w:val="tblRadMedLuftSiste"/>
    <w:basedOn w:val="tblRadMedLuft"/>
    <w:rsid w:val="00672570"/>
    <w:pPr>
      <w:spacing w:after="120"/>
    </w:pPr>
  </w:style>
  <w:style w:type="paragraph" w:customStyle="1" w:styleId="tblRadMedLuftSiste-Vedtak">
    <w:name w:val="tblRadMedLuftSiste - Vedtak"/>
    <w:basedOn w:val="tblRadMedLuftSiste"/>
    <w:rsid w:val="00672570"/>
    <w:pPr>
      <w:keepNext w:val="0"/>
    </w:pPr>
  </w:style>
  <w:style w:type="paragraph" w:customStyle="1" w:styleId="tblRadSiste">
    <w:name w:val="tblRadSiste"/>
    <w:basedOn w:val="tblRad"/>
    <w:rsid w:val="00672570"/>
  </w:style>
  <w:style w:type="paragraph" w:customStyle="1" w:styleId="tblSluttsum">
    <w:name w:val="tblSluttsum"/>
    <w:basedOn w:val="tblRad"/>
    <w:rsid w:val="00672570"/>
    <w:pPr>
      <w:spacing w:before="120"/>
    </w:pPr>
  </w:style>
  <w:style w:type="table" w:customStyle="1" w:styleId="MetadataTabell">
    <w:name w:val="MetadataTabell"/>
    <w:basedOn w:val="Rutenettabelllys"/>
    <w:uiPriority w:val="99"/>
    <w:rsid w:val="0067257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72570"/>
    <w:pPr>
      <w:spacing w:before="60" w:after="60"/>
    </w:pPr>
    <w:rPr>
      <w:rFonts w:ascii="Consolas" w:hAnsi="Consolas"/>
      <w:color w:val="C0504D"/>
      <w:sz w:val="26"/>
    </w:rPr>
  </w:style>
  <w:style w:type="table" w:styleId="Rutenettabelllys">
    <w:name w:val="Grid Table Light"/>
    <w:basedOn w:val="Vanligtabell"/>
    <w:uiPriority w:val="40"/>
    <w:rsid w:val="0067257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72570"/>
    <w:pPr>
      <w:spacing w:before="60" w:after="60"/>
    </w:pPr>
    <w:rPr>
      <w:rFonts w:ascii="Consolas" w:hAnsi="Consolas"/>
      <w:color w:val="365F91"/>
      <w:sz w:val="26"/>
    </w:rPr>
  </w:style>
  <w:style w:type="character" w:styleId="Emneknagg">
    <w:name w:val="Hashtag"/>
    <w:basedOn w:val="Standardskriftforavsnitt"/>
    <w:uiPriority w:val="99"/>
    <w:semiHidden/>
    <w:unhideWhenUsed/>
    <w:rsid w:val="000A2271"/>
    <w:rPr>
      <w:color w:val="2B579A"/>
      <w:shd w:val="clear" w:color="auto" w:fill="E1DFDD"/>
    </w:rPr>
  </w:style>
  <w:style w:type="character" w:styleId="Omtale">
    <w:name w:val="Mention"/>
    <w:basedOn w:val="Standardskriftforavsnitt"/>
    <w:uiPriority w:val="99"/>
    <w:semiHidden/>
    <w:unhideWhenUsed/>
    <w:rsid w:val="000A2271"/>
    <w:rPr>
      <w:color w:val="2B579A"/>
      <w:shd w:val="clear" w:color="auto" w:fill="E1DFDD"/>
    </w:rPr>
  </w:style>
  <w:style w:type="paragraph" w:styleId="Sitat0">
    <w:name w:val="Quote"/>
    <w:basedOn w:val="Normal"/>
    <w:next w:val="Normal"/>
    <w:link w:val="SitatTegn1"/>
    <w:uiPriority w:val="29"/>
    <w:qFormat/>
    <w:rsid w:val="000A22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A227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A2271"/>
    <w:rPr>
      <w:u w:val="dotted"/>
    </w:rPr>
  </w:style>
  <w:style w:type="character" w:styleId="Smartkobling">
    <w:name w:val="Smart Link"/>
    <w:basedOn w:val="Standardskriftforavsnitt"/>
    <w:uiPriority w:val="99"/>
    <w:semiHidden/>
    <w:unhideWhenUsed/>
    <w:rsid w:val="000A2271"/>
    <w:rPr>
      <w:color w:val="0000FF"/>
      <w:u w:val="single"/>
      <w:shd w:val="clear" w:color="auto" w:fill="F3F2F1"/>
    </w:rPr>
  </w:style>
  <w:style w:type="character" w:styleId="Ulstomtale">
    <w:name w:val="Unresolved Mention"/>
    <w:basedOn w:val="Standardskriftforavsnitt"/>
    <w:uiPriority w:val="99"/>
    <w:semiHidden/>
    <w:unhideWhenUsed/>
    <w:rsid w:val="000A2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BAF44-6670-41E0-8044-8775A350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16</Pages>
  <Words>6166</Words>
  <Characters>32681</Characters>
  <Application>Microsoft Office Word</Application>
  <DocSecurity>0</DocSecurity>
  <Lines>272</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2022-02-16T08:21:00Z</dcterms:created>
  <dcterms:modified xsi:type="dcterms:W3CDTF">2022-02-16T08:21:00Z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2022-02-16T08:01:50Z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012d9724-898f-4a60-a9b6-c1f422bf9669</vt:lpwstr>
  </property>
  <property fmtid="{D5CDD505-2E9C-101B-9397-08002B2CF9AE}" pid="8" name="MSIP_Label_b22f7043-6caf-4431-9109-8eff758a1d8b_ContentBits">
    <vt:lpwstr>0</vt:lpwstr>
  </property>
</Properties>
</file>