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D209B" w14:textId="1A9DF774" w:rsidR="008E3E81" w:rsidRDefault="008E3E81" w:rsidP="001416CC">
      <w:bookmarkStart w:id="0" w:name="_GoBack"/>
      <w:bookmarkEnd w:id="0"/>
    </w:p>
    <w:p w14:paraId="392ACD52" w14:textId="5FFAB4F9" w:rsidR="008E3E81" w:rsidRDefault="00160A1E" w:rsidP="001416CC">
      <w:pPr>
        <w:rPr>
          <w:rFonts w:ascii="Arial" w:hAnsi="Arial" w:cs="Arial"/>
          <w:color w:val="2F5496" w:themeColor="accent5" w:themeShade="BF"/>
          <w:sz w:val="36"/>
          <w:szCs w:val="36"/>
        </w:rPr>
      </w:pPr>
      <w:r>
        <w:rPr>
          <w:rFonts w:ascii="Arial" w:hAnsi="Arial" w:cs="Arial"/>
          <w:color w:val="2F5496" w:themeColor="accent5" w:themeShade="BF"/>
          <w:sz w:val="36"/>
          <w:szCs w:val="36"/>
        </w:rPr>
        <w:t>Notat 1 KS2</w:t>
      </w:r>
      <w:r w:rsidR="008E3E81" w:rsidRPr="008E3E81">
        <w:rPr>
          <w:rFonts w:ascii="Arial" w:hAnsi="Arial" w:cs="Arial"/>
          <w:color w:val="2F5496" w:themeColor="accent5" w:themeShade="BF"/>
          <w:sz w:val="36"/>
          <w:szCs w:val="36"/>
        </w:rPr>
        <w:t xml:space="preserve"> av </w:t>
      </w:r>
      <w:r>
        <w:rPr>
          <w:rFonts w:ascii="Arial" w:hAnsi="Arial" w:cs="Arial"/>
          <w:color w:val="2F5496" w:themeColor="accent5" w:themeShade="BF"/>
          <w:sz w:val="36"/>
          <w:szCs w:val="36"/>
        </w:rPr>
        <w:t>[skriv inn navn på forprosjekt</w:t>
      </w:r>
      <w:r w:rsidR="008E3E81" w:rsidRPr="008E3E81">
        <w:rPr>
          <w:rFonts w:ascii="Arial" w:hAnsi="Arial" w:cs="Arial"/>
          <w:color w:val="2F5496" w:themeColor="accent5" w:themeShade="BF"/>
          <w:sz w:val="36"/>
          <w:szCs w:val="36"/>
        </w:rPr>
        <w:t>]</w:t>
      </w:r>
    </w:p>
    <w:p w14:paraId="4C8041BB" w14:textId="77777777" w:rsidR="008E3E81" w:rsidRPr="008E3E81" w:rsidRDefault="008E3E81" w:rsidP="001416CC">
      <w:pPr>
        <w:rPr>
          <w:rFonts w:ascii="Arial" w:hAnsi="Arial" w:cs="Arial"/>
          <w:color w:val="2F5496" w:themeColor="accent5" w:themeShade="BF"/>
          <w:sz w:val="36"/>
          <w:szCs w:val="36"/>
        </w:rPr>
      </w:pPr>
    </w:p>
    <w:tbl>
      <w:tblPr>
        <w:tblStyle w:val="Tabellrutenett"/>
        <w:tblW w:w="9067" w:type="dxa"/>
        <w:tblLook w:val="04A0" w:firstRow="1" w:lastRow="0" w:firstColumn="1" w:lastColumn="0" w:noHBand="0" w:noVBand="1"/>
      </w:tblPr>
      <w:tblGrid>
        <w:gridCol w:w="3005"/>
        <w:gridCol w:w="6062"/>
      </w:tblGrid>
      <w:tr w:rsidR="008E3E81" w14:paraId="05A03A48" w14:textId="77777777" w:rsidTr="008E3E81">
        <w:tc>
          <w:tcPr>
            <w:tcW w:w="3005" w:type="dxa"/>
          </w:tcPr>
          <w:p w14:paraId="1C735C2A" w14:textId="183272A4" w:rsidR="008E3E81" w:rsidRPr="008E3E81" w:rsidRDefault="008E3E81" w:rsidP="008E3E81">
            <w:pPr>
              <w:spacing w:line="276" w:lineRule="auto"/>
              <w:rPr>
                <w:rFonts w:ascii="Arial" w:hAnsi="Arial" w:cs="Arial"/>
              </w:rPr>
            </w:pPr>
            <w:r w:rsidRPr="008E3E81">
              <w:rPr>
                <w:rFonts w:ascii="Arial" w:hAnsi="Arial" w:cs="Arial"/>
              </w:rPr>
              <w:t>Oppdrag for:</w:t>
            </w:r>
          </w:p>
        </w:tc>
        <w:tc>
          <w:tcPr>
            <w:tcW w:w="6062" w:type="dxa"/>
          </w:tcPr>
          <w:p w14:paraId="10A366C4" w14:textId="1C50718F" w:rsidR="008E3E81" w:rsidRPr="008E3E81" w:rsidRDefault="008E3E81" w:rsidP="008E3E81">
            <w:pPr>
              <w:spacing w:line="276" w:lineRule="auto"/>
              <w:rPr>
                <w:rFonts w:ascii="Arial" w:hAnsi="Arial" w:cs="Arial"/>
              </w:rPr>
            </w:pPr>
            <w:r w:rsidRPr="008E3E81">
              <w:rPr>
                <w:rFonts w:ascii="Arial" w:hAnsi="Arial" w:cs="Arial"/>
              </w:rPr>
              <w:t>xxxdepartement og Finansdepartementet</w:t>
            </w:r>
          </w:p>
        </w:tc>
      </w:tr>
      <w:tr w:rsidR="003E7CBB" w14:paraId="462D185B" w14:textId="77777777" w:rsidTr="008E3E81">
        <w:tc>
          <w:tcPr>
            <w:tcW w:w="3005" w:type="dxa"/>
          </w:tcPr>
          <w:p w14:paraId="29C16DF6" w14:textId="67DD1E26" w:rsidR="003E7CBB" w:rsidRPr="008E3E81" w:rsidRDefault="003E7CBB" w:rsidP="008E3E81">
            <w:pPr>
              <w:spacing w:line="276" w:lineRule="auto"/>
              <w:rPr>
                <w:rFonts w:ascii="Arial" w:hAnsi="Arial" w:cs="Arial"/>
              </w:rPr>
            </w:pPr>
            <w:r>
              <w:rPr>
                <w:rFonts w:ascii="Arial" w:hAnsi="Arial" w:cs="Arial"/>
              </w:rPr>
              <w:t>Forprosejtket er utarbeidet av:</w:t>
            </w:r>
          </w:p>
        </w:tc>
        <w:tc>
          <w:tcPr>
            <w:tcW w:w="6062" w:type="dxa"/>
          </w:tcPr>
          <w:p w14:paraId="7CA44D0E" w14:textId="33779C6A" w:rsidR="003E7CBB" w:rsidRPr="008E3E81" w:rsidRDefault="003E7CBB" w:rsidP="008E3E81">
            <w:pPr>
              <w:spacing w:line="276" w:lineRule="auto"/>
              <w:rPr>
                <w:rFonts w:ascii="Arial" w:hAnsi="Arial" w:cs="Arial"/>
              </w:rPr>
            </w:pPr>
            <w:r>
              <w:rPr>
                <w:rFonts w:ascii="Arial" w:hAnsi="Arial" w:cs="Arial"/>
              </w:rPr>
              <w:t>[navn på virksomhet som har utarbeidet forprosjektet]</w:t>
            </w:r>
          </w:p>
        </w:tc>
      </w:tr>
      <w:tr w:rsidR="008E3E81" w14:paraId="5AE72C3C" w14:textId="77777777" w:rsidTr="008E3E81">
        <w:tc>
          <w:tcPr>
            <w:tcW w:w="3005" w:type="dxa"/>
          </w:tcPr>
          <w:p w14:paraId="6EE89686" w14:textId="08FD76AA" w:rsidR="008E3E81" w:rsidRPr="008E3E81" w:rsidRDefault="008E3E81" w:rsidP="008E3E81">
            <w:pPr>
              <w:spacing w:line="276" w:lineRule="auto"/>
              <w:rPr>
                <w:rFonts w:ascii="Arial" w:hAnsi="Arial" w:cs="Arial"/>
              </w:rPr>
            </w:pPr>
            <w:r w:rsidRPr="008E3E81">
              <w:rPr>
                <w:rFonts w:ascii="Arial" w:hAnsi="Arial" w:cs="Arial"/>
              </w:rPr>
              <w:t xml:space="preserve">Ekstern </w:t>
            </w:r>
            <w:r w:rsidR="00974334" w:rsidRPr="008E3E81">
              <w:rPr>
                <w:rFonts w:ascii="Arial" w:hAnsi="Arial" w:cs="Arial"/>
              </w:rPr>
              <w:t>kvalitetssikrer</w:t>
            </w:r>
            <w:r w:rsidR="003E7CBB">
              <w:rPr>
                <w:rFonts w:ascii="Arial" w:hAnsi="Arial" w:cs="Arial"/>
              </w:rPr>
              <w:t>:</w:t>
            </w:r>
          </w:p>
        </w:tc>
        <w:tc>
          <w:tcPr>
            <w:tcW w:w="6062" w:type="dxa"/>
          </w:tcPr>
          <w:p w14:paraId="6BE37FA0" w14:textId="576077DA" w:rsidR="008E3E81" w:rsidRPr="008E3E81" w:rsidRDefault="008E3E81" w:rsidP="008E3E81">
            <w:pPr>
              <w:spacing w:line="276" w:lineRule="auto"/>
              <w:rPr>
                <w:rFonts w:ascii="Arial" w:hAnsi="Arial" w:cs="Arial"/>
              </w:rPr>
            </w:pPr>
            <w:r w:rsidRPr="008E3E81">
              <w:rPr>
                <w:rFonts w:ascii="Arial" w:hAnsi="Arial" w:cs="Arial"/>
              </w:rPr>
              <w:t>[navn på konstellasjon]</w:t>
            </w:r>
          </w:p>
        </w:tc>
      </w:tr>
      <w:tr w:rsidR="008E3E81" w14:paraId="0B6955AD" w14:textId="77777777" w:rsidTr="008E3E81">
        <w:tc>
          <w:tcPr>
            <w:tcW w:w="3005" w:type="dxa"/>
          </w:tcPr>
          <w:p w14:paraId="7198D98D" w14:textId="178343A0" w:rsidR="008E3E81" w:rsidRPr="008E3E81" w:rsidRDefault="008E3E81" w:rsidP="008E3E81">
            <w:pPr>
              <w:spacing w:line="276" w:lineRule="auto"/>
              <w:rPr>
                <w:rFonts w:ascii="Arial" w:hAnsi="Arial" w:cs="Arial"/>
              </w:rPr>
            </w:pPr>
            <w:r w:rsidRPr="008E3E81">
              <w:rPr>
                <w:rFonts w:ascii="Arial" w:hAnsi="Arial" w:cs="Arial"/>
              </w:rPr>
              <w:t>Dato:</w:t>
            </w:r>
          </w:p>
        </w:tc>
        <w:tc>
          <w:tcPr>
            <w:tcW w:w="6062" w:type="dxa"/>
          </w:tcPr>
          <w:p w14:paraId="0FDEFBAC" w14:textId="0F991C53" w:rsidR="008E3E81" w:rsidRPr="008E3E81" w:rsidRDefault="008E3E81" w:rsidP="008E3E81">
            <w:pPr>
              <w:spacing w:line="276" w:lineRule="auto"/>
              <w:rPr>
                <w:rFonts w:ascii="Arial" w:hAnsi="Arial" w:cs="Arial"/>
              </w:rPr>
            </w:pPr>
            <w:r w:rsidRPr="008E3E81">
              <w:rPr>
                <w:rFonts w:ascii="Arial" w:hAnsi="Arial" w:cs="Arial"/>
              </w:rPr>
              <w:t>[sett inn oversendelsdato]</w:t>
            </w:r>
          </w:p>
        </w:tc>
      </w:tr>
      <w:tr w:rsidR="008E3E81" w14:paraId="3385769C" w14:textId="77777777" w:rsidTr="008E3E81">
        <w:tc>
          <w:tcPr>
            <w:tcW w:w="3005" w:type="dxa"/>
          </w:tcPr>
          <w:p w14:paraId="63088BD0" w14:textId="793B81A5" w:rsidR="008E3E81" w:rsidRPr="008E3E81" w:rsidRDefault="008E3E81" w:rsidP="008E3E81">
            <w:pPr>
              <w:spacing w:line="276" w:lineRule="auto"/>
              <w:rPr>
                <w:rFonts w:ascii="Arial" w:hAnsi="Arial" w:cs="Arial"/>
              </w:rPr>
            </w:pPr>
            <w:r w:rsidRPr="008E3E81">
              <w:rPr>
                <w:rFonts w:ascii="Arial" w:hAnsi="Arial" w:cs="Arial"/>
              </w:rPr>
              <w:t>Mottakere</w:t>
            </w:r>
            <w:r w:rsidR="003E7CBB">
              <w:rPr>
                <w:rFonts w:ascii="Arial" w:hAnsi="Arial" w:cs="Arial"/>
              </w:rPr>
              <w:t>:</w:t>
            </w:r>
          </w:p>
        </w:tc>
        <w:tc>
          <w:tcPr>
            <w:tcW w:w="6062" w:type="dxa"/>
          </w:tcPr>
          <w:p w14:paraId="59E88CB8" w14:textId="599B2F57" w:rsidR="008E3E81" w:rsidRPr="008E3E81" w:rsidRDefault="008E3E81" w:rsidP="008E3E81">
            <w:pPr>
              <w:spacing w:line="276" w:lineRule="auto"/>
              <w:rPr>
                <w:rFonts w:ascii="Arial" w:hAnsi="Arial" w:cs="Arial"/>
              </w:rPr>
            </w:pPr>
            <w:r w:rsidRPr="008E3E81">
              <w:rPr>
                <w:rFonts w:ascii="Arial" w:hAnsi="Arial" w:cs="Arial"/>
              </w:rPr>
              <w:t xml:space="preserve">[navn på kontaktperson i xxxdepartement og </w:t>
            </w:r>
            <w:r w:rsidR="00974334" w:rsidRPr="008E3E81">
              <w:rPr>
                <w:rFonts w:ascii="Arial" w:hAnsi="Arial" w:cs="Arial"/>
              </w:rPr>
              <w:t>Finansdepartementet</w:t>
            </w:r>
            <w:r w:rsidRPr="008E3E81">
              <w:rPr>
                <w:rFonts w:ascii="Arial" w:hAnsi="Arial" w:cs="Arial"/>
              </w:rPr>
              <w:t>]</w:t>
            </w:r>
          </w:p>
        </w:tc>
      </w:tr>
    </w:tbl>
    <w:p w14:paraId="0F5418D3" w14:textId="3D5C26AB" w:rsidR="008E3E81" w:rsidRDefault="008E3E81" w:rsidP="001416CC"/>
    <w:p w14:paraId="6FA45371" w14:textId="4D3491DF" w:rsidR="008E3E81" w:rsidRPr="008E3E81" w:rsidRDefault="00974334" w:rsidP="001416CC">
      <w:pPr>
        <w:rPr>
          <w:rFonts w:ascii="Arial" w:hAnsi="Arial" w:cs="Arial"/>
          <w:color w:val="2F5496" w:themeColor="accent5" w:themeShade="BF"/>
          <w:sz w:val="28"/>
          <w:szCs w:val="28"/>
        </w:rPr>
      </w:pPr>
      <w:r w:rsidRPr="008E3E81">
        <w:rPr>
          <w:rFonts w:ascii="Arial" w:hAnsi="Arial" w:cs="Arial"/>
          <w:color w:val="2F5496" w:themeColor="accent5" w:themeShade="BF"/>
          <w:sz w:val="28"/>
          <w:szCs w:val="28"/>
        </w:rPr>
        <w:t>Ingress</w:t>
      </w:r>
    </w:p>
    <w:p w14:paraId="76A68328" w14:textId="376E974C" w:rsidR="008E3E81" w:rsidRDefault="008E3E81" w:rsidP="001416CC">
      <w:r w:rsidRPr="00C90FD8">
        <w:rPr>
          <w:highlight w:val="lightGray"/>
        </w:rPr>
        <w:t>[Kort oppsummering av hovedkonklusjon i notatet. Bør ikke overstige 50 ord]</w:t>
      </w:r>
    </w:p>
    <w:p w14:paraId="32A5DFEE" w14:textId="0E126B5B" w:rsidR="008E3E81" w:rsidRDefault="008E3E81" w:rsidP="001416CC"/>
    <w:p w14:paraId="73AD3E99" w14:textId="5E546221" w:rsidR="008E3E81" w:rsidRPr="00E04E65" w:rsidRDefault="00E04E65" w:rsidP="001416CC">
      <w:pPr>
        <w:rPr>
          <w:rFonts w:ascii="Arial" w:hAnsi="Arial" w:cs="Arial"/>
          <w:color w:val="2F5496" w:themeColor="accent5" w:themeShade="BF"/>
          <w:sz w:val="28"/>
          <w:szCs w:val="28"/>
        </w:rPr>
      </w:pPr>
      <w:r w:rsidRPr="00E04E65">
        <w:rPr>
          <w:rFonts w:ascii="Arial" w:hAnsi="Arial" w:cs="Arial"/>
          <w:color w:val="2F5496" w:themeColor="accent5" w:themeShade="BF"/>
          <w:sz w:val="28"/>
          <w:szCs w:val="28"/>
        </w:rPr>
        <w:t>Hovedresultater etter gjennomgang av grunnleggende forutsetninger</w:t>
      </w:r>
    </w:p>
    <w:tbl>
      <w:tblPr>
        <w:tblStyle w:val="Tabellrutenett"/>
        <w:tblW w:w="0" w:type="auto"/>
        <w:tblLook w:val="04A0" w:firstRow="1" w:lastRow="0" w:firstColumn="1" w:lastColumn="0" w:noHBand="0" w:noVBand="1"/>
      </w:tblPr>
      <w:tblGrid>
        <w:gridCol w:w="3005"/>
        <w:gridCol w:w="4321"/>
        <w:gridCol w:w="1690"/>
      </w:tblGrid>
      <w:tr w:rsidR="008E3E81" w:rsidRPr="008E3E81" w14:paraId="7F5CA5AD" w14:textId="77777777" w:rsidTr="008E3E81">
        <w:trPr>
          <w:trHeight w:val="588"/>
        </w:trPr>
        <w:tc>
          <w:tcPr>
            <w:tcW w:w="3005" w:type="dxa"/>
            <w:shd w:val="clear" w:color="auto" w:fill="B4C6E7" w:themeFill="accent5" w:themeFillTint="66"/>
          </w:tcPr>
          <w:p w14:paraId="67974B2E" w14:textId="38626456" w:rsidR="008E3E81" w:rsidRPr="008E3E81" w:rsidRDefault="008E3E81" w:rsidP="004E2C81">
            <w:pPr>
              <w:rPr>
                <w:rFonts w:ascii="Arial" w:hAnsi="Arial" w:cs="Arial"/>
                <w:b/>
              </w:rPr>
            </w:pPr>
            <w:r w:rsidRPr="008E3E81">
              <w:rPr>
                <w:rFonts w:ascii="Arial" w:hAnsi="Arial" w:cs="Arial"/>
                <w:b/>
              </w:rPr>
              <w:t>Tema</w:t>
            </w:r>
          </w:p>
        </w:tc>
        <w:tc>
          <w:tcPr>
            <w:tcW w:w="4321" w:type="dxa"/>
            <w:shd w:val="clear" w:color="auto" w:fill="B4C6E7" w:themeFill="accent5" w:themeFillTint="66"/>
          </w:tcPr>
          <w:p w14:paraId="322C227E" w14:textId="77777777" w:rsidR="008E3E81" w:rsidRPr="008E3E81" w:rsidRDefault="008E3E81" w:rsidP="004E2C81">
            <w:pPr>
              <w:rPr>
                <w:rFonts w:ascii="Arial" w:hAnsi="Arial" w:cs="Arial"/>
                <w:b/>
              </w:rPr>
            </w:pPr>
            <w:r w:rsidRPr="008E3E81">
              <w:rPr>
                <w:rFonts w:ascii="Arial" w:hAnsi="Arial" w:cs="Arial"/>
                <w:b/>
              </w:rPr>
              <w:t>Merknad</w:t>
            </w:r>
          </w:p>
        </w:tc>
        <w:tc>
          <w:tcPr>
            <w:tcW w:w="1690" w:type="dxa"/>
            <w:shd w:val="clear" w:color="auto" w:fill="B4C6E7" w:themeFill="accent5" w:themeFillTint="66"/>
          </w:tcPr>
          <w:p w14:paraId="6233FC23" w14:textId="77777777" w:rsidR="008E3E81" w:rsidRPr="008E3E81" w:rsidRDefault="008E3E81" w:rsidP="004E2C81">
            <w:pPr>
              <w:rPr>
                <w:rFonts w:ascii="Arial" w:hAnsi="Arial" w:cs="Arial"/>
                <w:b/>
              </w:rPr>
            </w:pPr>
            <w:r w:rsidRPr="008E3E81">
              <w:rPr>
                <w:rFonts w:ascii="Arial" w:hAnsi="Arial" w:cs="Arial"/>
                <w:b/>
              </w:rPr>
              <w:t>Trafikklys grønn/Gul/rød</w:t>
            </w:r>
          </w:p>
        </w:tc>
      </w:tr>
      <w:tr w:rsidR="008E3E81" w:rsidRPr="008E3E81" w14:paraId="5B9ED10D" w14:textId="77777777" w:rsidTr="00837FB7">
        <w:tc>
          <w:tcPr>
            <w:tcW w:w="3005" w:type="dxa"/>
          </w:tcPr>
          <w:p w14:paraId="204CCB52" w14:textId="65C45125" w:rsidR="008E3E81" w:rsidRPr="008E3E81" w:rsidRDefault="00160A1E" w:rsidP="004E2C81">
            <w:pPr>
              <w:rPr>
                <w:rFonts w:ascii="Arial" w:hAnsi="Arial" w:cs="Arial"/>
              </w:rPr>
            </w:pPr>
            <w:r>
              <w:rPr>
                <w:rFonts w:ascii="Arial" w:hAnsi="Arial" w:cs="Arial"/>
              </w:rPr>
              <w:t>Sentralt styringsdokument</w:t>
            </w:r>
          </w:p>
        </w:tc>
        <w:tc>
          <w:tcPr>
            <w:tcW w:w="4321" w:type="dxa"/>
          </w:tcPr>
          <w:p w14:paraId="3D20CACD" w14:textId="7BDED4B6" w:rsidR="008E3E81" w:rsidRPr="008E3E81" w:rsidRDefault="00974334" w:rsidP="00837FB7">
            <w:pPr>
              <w:rPr>
                <w:rFonts w:ascii="Arial" w:hAnsi="Arial" w:cs="Arial"/>
              </w:rPr>
            </w:pPr>
            <w:r>
              <w:rPr>
                <w:rFonts w:ascii="Arial" w:hAnsi="Arial" w:cs="Arial"/>
                <w:highlight w:val="lightGray"/>
              </w:rPr>
              <w:t xml:space="preserve">[skriv en kort </w:t>
            </w:r>
            <w:r w:rsidR="00E04E65" w:rsidRPr="00C90FD8">
              <w:rPr>
                <w:rFonts w:ascii="Arial" w:hAnsi="Arial" w:cs="Arial"/>
                <w:highlight w:val="lightGray"/>
              </w:rPr>
              <w:t>opp</w:t>
            </w:r>
            <w:r>
              <w:rPr>
                <w:rFonts w:ascii="Arial" w:hAnsi="Arial" w:cs="Arial"/>
                <w:highlight w:val="lightGray"/>
              </w:rPr>
              <w:t>summering som evnt. utdypes under. 1-3</w:t>
            </w:r>
            <w:r w:rsidR="00E04E65" w:rsidRPr="00C90FD8">
              <w:rPr>
                <w:rFonts w:ascii="Arial" w:hAnsi="Arial" w:cs="Arial"/>
                <w:highlight w:val="lightGray"/>
              </w:rPr>
              <w:t xml:space="preserve"> setninger. Eks: </w:t>
            </w:r>
            <w:r w:rsidR="00837FB7">
              <w:rPr>
                <w:rFonts w:ascii="Arial" w:hAnsi="Arial" w:cs="Arial"/>
                <w:highlight w:val="lightGray"/>
              </w:rPr>
              <w:t>Det foreligger et sentralt styringsdokument som omtaler punktene fra R-108/19. På enkelte områder, (grensesnitt, gevinstrealiseringplan) er omtalen knapp og gir lite styringsinformasjon, men informasjonen foreligger i andre dokumenter.</w:t>
            </w:r>
            <w:r w:rsidR="00E04E65" w:rsidRPr="00C90FD8">
              <w:rPr>
                <w:rFonts w:ascii="Arial" w:hAnsi="Arial" w:cs="Arial"/>
                <w:highlight w:val="lightGray"/>
              </w:rPr>
              <w:t>]</w:t>
            </w:r>
          </w:p>
        </w:tc>
        <w:tc>
          <w:tcPr>
            <w:tcW w:w="1690" w:type="dxa"/>
            <w:tcBorders>
              <w:bottom w:val="single" w:sz="4" w:space="0" w:color="auto"/>
            </w:tcBorders>
            <w:shd w:val="clear" w:color="auto" w:fill="FFFF00"/>
          </w:tcPr>
          <w:p w14:paraId="2E10F54A" w14:textId="77777777" w:rsidR="008E3E81" w:rsidRPr="008E3E81" w:rsidRDefault="008E3E81" w:rsidP="004E2C81">
            <w:pPr>
              <w:rPr>
                <w:rFonts w:ascii="Arial" w:hAnsi="Arial" w:cs="Arial"/>
              </w:rPr>
            </w:pPr>
          </w:p>
        </w:tc>
      </w:tr>
      <w:tr w:rsidR="004B68A9" w:rsidRPr="008E3E81" w14:paraId="2E76F459" w14:textId="77777777" w:rsidTr="004B68A9">
        <w:tc>
          <w:tcPr>
            <w:tcW w:w="3005" w:type="dxa"/>
          </w:tcPr>
          <w:p w14:paraId="671EDF1F" w14:textId="5D0FACF5" w:rsidR="004B68A9" w:rsidRDefault="003E7CBB" w:rsidP="003E7CBB">
            <w:pPr>
              <w:rPr>
                <w:rFonts w:ascii="Arial" w:hAnsi="Arial" w:cs="Arial"/>
              </w:rPr>
            </w:pPr>
            <w:r>
              <w:rPr>
                <w:rFonts w:ascii="Arial" w:hAnsi="Arial" w:cs="Arial"/>
              </w:rPr>
              <w:t>E</w:t>
            </w:r>
            <w:r w:rsidR="004B68A9">
              <w:rPr>
                <w:rFonts w:ascii="Arial" w:hAnsi="Arial" w:cs="Arial"/>
              </w:rPr>
              <w:t>ndringslogg</w:t>
            </w:r>
          </w:p>
        </w:tc>
        <w:tc>
          <w:tcPr>
            <w:tcW w:w="4321" w:type="dxa"/>
          </w:tcPr>
          <w:p w14:paraId="2662974F" w14:textId="77777777" w:rsidR="004B68A9" w:rsidRDefault="004B68A9" w:rsidP="00E04E65">
            <w:pPr>
              <w:rPr>
                <w:rFonts w:ascii="Arial" w:hAnsi="Arial" w:cs="Arial"/>
                <w:highlight w:val="lightGray"/>
              </w:rPr>
            </w:pPr>
          </w:p>
        </w:tc>
        <w:tc>
          <w:tcPr>
            <w:tcW w:w="1690" w:type="dxa"/>
            <w:tcBorders>
              <w:bottom w:val="single" w:sz="4" w:space="0" w:color="auto"/>
            </w:tcBorders>
            <w:shd w:val="clear" w:color="auto" w:fill="FFFFFF" w:themeFill="background1"/>
          </w:tcPr>
          <w:p w14:paraId="2F536C85" w14:textId="77777777" w:rsidR="004B68A9" w:rsidRPr="008E3E81" w:rsidRDefault="004B68A9" w:rsidP="004E2C81">
            <w:pPr>
              <w:rPr>
                <w:rFonts w:ascii="Arial" w:hAnsi="Arial" w:cs="Arial"/>
              </w:rPr>
            </w:pPr>
          </w:p>
        </w:tc>
      </w:tr>
      <w:tr w:rsidR="008E3E81" w:rsidRPr="008E3E81" w14:paraId="020D28BA" w14:textId="77777777" w:rsidTr="004B68A9">
        <w:tc>
          <w:tcPr>
            <w:tcW w:w="3005" w:type="dxa"/>
          </w:tcPr>
          <w:p w14:paraId="76C6D043" w14:textId="7062BEFD" w:rsidR="008E3E81" w:rsidRPr="008E3E81" w:rsidRDefault="00160A1E" w:rsidP="004E2C81">
            <w:pPr>
              <w:rPr>
                <w:rFonts w:ascii="Arial" w:hAnsi="Arial" w:cs="Arial"/>
              </w:rPr>
            </w:pPr>
            <w:r>
              <w:rPr>
                <w:rFonts w:ascii="Arial" w:hAnsi="Arial" w:cs="Arial"/>
              </w:rPr>
              <w:t>Kostnadsanslaget</w:t>
            </w:r>
          </w:p>
        </w:tc>
        <w:tc>
          <w:tcPr>
            <w:tcW w:w="4321" w:type="dxa"/>
          </w:tcPr>
          <w:p w14:paraId="443093CC" w14:textId="77777777" w:rsidR="008E3E81" w:rsidRPr="008E3E81" w:rsidRDefault="008E3E81" w:rsidP="004E2C81">
            <w:pPr>
              <w:rPr>
                <w:rFonts w:ascii="Arial" w:hAnsi="Arial" w:cs="Arial"/>
              </w:rPr>
            </w:pPr>
          </w:p>
        </w:tc>
        <w:tc>
          <w:tcPr>
            <w:tcW w:w="1690" w:type="dxa"/>
            <w:tcBorders>
              <w:top w:val="single" w:sz="4" w:space="0" w:color="auto"/>
            </w:tcBorders>
          </w:tcPr>
          <w:p w14:paraId="16A2E3E3" w14:textId="77777777" w:rsidR="008E3E81" w:rsidRPr="008E3E81" w:rsidRDefault="008E3E81" w:rsidP="004E2C81">
            <w:pPr>
              <w:rPr>
                <w:rFonts w:ascii="Arial" w:hAnsi="Arial" w:cs="Arial"/>
              </w:rPr>
            </w:pPr>
          </w:p>
        </w:tc>
      </w:tr>
      <w:tr w:rsidR="00837FB7" w:rsidRPr="008E3E81" w14:paraId="66E73D1F" w14:textId="77777777" w:rsidTr="00837FB7">
        <w:tc>
          <w:tcPr>
            <w:tcW w:w="3005" w:type="dxa"/>
          </w:tcPr>
          <w:p w14:paraId="4DE00FF5" w14:textId="04927DA6" w:rsidR="00837FB7" w:rsidRPr="008E3E81" w:rsidRDefault="00837FB7" w:rsidP="00837FB7">
            <w:pPr>
              <w:rPr>
                <w:rFonts w:ascii="Arial" w:hAnsi="Arial" w:cs="Arial"/>
              </w:rPr>
            </w:pPr>
            <w:r>
              <w:rPr>
                <w:rFonts w:ascii="Arial" w:hAnsi="Arial" w:cs="Arial"/>
              </w:rPr>
              <w:t>Kontraktsstrategi</w:t>
            </w:r>
          </w:p>
        </w:tc>
        <w:tc>
          <w:tcPr>
            <w:tcW w:w="4321" w:type="dxa"/>
          </w:tcPr>
          <w:p w14:paraId="27D1002D" w14:textId="34D44D26" w:rsidR="00837FB7" w:rsidRPr="008E3E81" w:rsidRDefault="00837FB7" w:rsidP="00837FB7">
            <w:pPr>
              <w:rPr>
                <w:rFonts w:ascii="Arial" w:hAnsi="Arial" w:cs="Arial"/>
              </w:rPr>
            </w:pPr>
            <w:r w:rsidRPr="00837FB7">
              <w:rPr>
                <w:rFonts w:ascii="Arial" w:hAnsi="Arial" w:cs="Arial"/>
                <w:highlight w:val="lightGray"/>
              </w:rPr>
              <w:t>Eks: Det foreligger en kontraktsstrategi som vurderer to ulike strategier, i tråd med kravene.</w:t>
            </w:r>
          </w:p>
        </w:tc>
        <w:tc>
          <w:tcPr>
            <w:tcW w:w="1690" w:type="dxa"/>
            <w:shd w:val="clear" w:color="auto" w:fill="00B050"/>
          </w:tcPr>
          <w:p w14:paraId="1800847C" w14:textId="77777777" w:rsidR="00837FB7" w:rsidRPr="008E3E81" w:rsidRDefault="00837FB7" w:rsidP="00837FB7"/>
        </w:tc>
      </w:tr>
      <w:tr w:rsidR="00837FB7" w:rsidRPr="008E3E81" w14:paraId="453D5D0C" w14:textId="77777777" w:rsidTr="008E3E81">
        <w:tc>
          <w:tcPr>
            <w:tcW w:w="3005" w:type="dxa"/>
          </w:tcPr>
          <w:p w14:paraId="5020B151" w14:textId="2E38BEFA" w:rsidR="00837FB7" w:rsidRPr="008E3E81" w:rsidRDefault="00837FB7" w:rsidP="00837FB7">
            <w:pPr>
              <w:rPr>
                <w:rFonts w:ascii="Arial" w:hAnsi="Arial" w:cs="Arial"/>
              </w:rPr>
            </w:pPr>
            <w:r>
              <w:rPr>
                <w:rFonts w:ascii="Arial" w:hAnsi="Arial" w:cs="Arial"/>
              </w:rPr>
              <w:t>Føringer fra konseptvalget og samfunnsøkonomisk lønnsomhet</w:t>
            </w:r>
          </w:p>
        </w:tc>
        <w:tc>
          <w:tcPr>
            <w:tcW w:w="4321" w:type="dxa"/>
          </w:tcPr>
          <w:p w14:paraId="113F4F37" w14:textId="77777777" w:rsidR="00837FB7" w:rsidRPr="008E3E81" w:rsidRDefault="00837FB7" w:rsidP="00837FB7">
            <w:pPr>
              <w:rPr>
                <w:rFonts w:ascii="Arial" w:hAnsi="Arial" w:cs="Arial"/>
              </w:rPr>
            </w:pPr>
          </w:p>
        </w:tc>
        <w:tc>
          <w:tcPr>
            <w:tcW w:w="1690" w:type="dxa"/>
          </w:tcPr>
          <w:p w14:paraId="44CE9BD7" w14:textId="77777777" w:rsidR="00837FB7" w:rsidRPr="008E3E81" w:rsidRDefault="00837FB7" w:rsidP="00837FB7">
            <w:pPr>
              <w:rPr>
                <w:rFonts w:ascii="Arial" w:hAnsi="Arial" w:cs="Arial"/>
              </w:rPr>
            </w:pPr>
          </w:p>
        </w:tc>
      </w:tr>
      <w:tr w:rsidR="00837FB7" w:rsidRPr="008E3E81" w14:paraId="48061315" w14:textId="77777777" w:rsidTr="008E3E81">
        <w:tc>
          <w:tcPr>
            <w:tcW w:w="3005" w:type="dxa"/>
          </w:tcPr>
          <w:p w14:paraId="5E277C4F" w14:textId="4A4748F6" w:rsidR="00837FB7" w:rsidRPr="008E3E81" w:rsidRDefault="00837FB7" w:rsidP="00837FB7">
            <w:pPr>
              <w:rPr>
                <w:rFonts w:ascii="Arial" w:hAnsi="Arial" w:cs="Arial"/>
              </w:rPr>
            </w:pPr>
            <w:r>
              <w:rPr>
                <w:rFonts w:ascii="Arial" w:hAnsi="Arial" w:cs="Arial"/>
              </w:rPr>
              <w:t>Gevinstrealiseringsplan</w:t>
            </w:r>
          </w:p>
        </w:tc>
        <w:tc>
          <w:tcPr>
            <w:tcW w:w="4321" w:type="dxa"/>
          </w:tcPr>
          <w:p w14:paraId="2BD8D292" w14:textId="77777777" w:rsidR="00837FB7" w:rsidRPr="008E3E81" w:rsidRDefault="00837FB7" w:rsidP="00837FB7">
            <w:pPr>
              <w:rPr>
                <w:rFonts w:ascii="Arial" w:hAnsi="Arial" w:cs="Arial"/>
              </w:rPr>
            </w:pPr>
          </w:p>
        </w:tc>
        <w:tc>
          <w:tcPr>
            <w:tcW w:w="1690" w:type="dxa"/>
          </w:tcPr>
          <w:p w14:paraId="3812E5C9" w14:textId="77777777" w:rsidR="00837FB7" w:rsidRPr="008E3E81" w:rsidRDefault="00837FB7" w:rsidP="00837FB7">
            <w:pPr>
              <w:rPr>
                <w:rFonts w:ascii="Arial" w:hAnsi="Arial" w:cs="Arial"/>
              </w:rPr>
            </w:pPr>
          </w:p>
        </w:tc>
      </w:tr>
    </w:tbl>
    <w:p w14:paraId="102F15CC" w14:textId="6F5F5E4D" w:rsidR="00974334" w:rsidRDefault="00974334">
      <w:r>
        <w:t>Tab</w:t>
      </w:r>
      <w:r w:rsidRPr="00974334">
        <w:t>el</w:t>
      </w:r>
      <w:r>
        <w:t>l</w:t>
      </w:r>
      <w:r w:rsidRPr="00974334">
        <w:t xml:space="preserve">forklaring: Grønt betyr at dokumentasjonen er på tilfredsstillende nivå. Gult betyr at det er noen mindre mangler som </w:t>
      </w:r>
      <w:r w:rsidR="003E7CBB">
        <w:t xml:space="preserve">kvalitetssikrer vurderer at </w:t>
      </w:r>
      <w:r w:rsidRPr="00974334">
        <w:t xml:space="preserve">prosjektet rimelig enkelt kan imøtekomme eller har varslet at de vil imøtekomme. Rødt betyr at det er behov for tilleggsdokumentasjon som </w:t>
      </w:r>
      <w:r w:rsidR="003E7CBB">
        <w:t>antas å innebære</w:t>
      </w:r>
      <w:r w:rsidR="003E7CBB" w:rsidRPr="00974334">
        <w:t xml:space="preserve"> </w:t>
      </w:r>
      <w:r w:rsidRPr="00974334">
        <w:t>et visst omfang å utarbeide og som oppdragsgiver må ta stilling til.</w:t>
      </w:r>
    </w:p>
    <w:p w14:paraId="296C4AFF" w14:textId="112D9CA4" w:rsidR="00E04E65" w:rsidRDefault="00E04E65">
      <w:r w:rsidRPr="00C90FD8">
        <w:rPr>
          <w:highlight w:val="lightGray"/>
        </w:rPr>
        <w:t xml:space="preserve">[Hovedhensikten med tabellen er å gi oppdragsgiver en rask oversikt over hvordan kvalitetssikrer vurderer de grunnleggende </w:t>
      </w:r>
      <w:r w:rsidR="00974334" w:rsidRPr="00C90FD8">
        <w:rPr>
          <w:highlight w:val="lightGray"/>
        </w:rPr>
        <w:t>forutsetningene</w:t>
      </w:r>
      <w:r w:rsidRPr="00C90FD8">
        <w:rPr>
          <w:highlight w:val="lightGray"/>
        </w:rPr>
        <w:t xml:space="preserve"> for </w:t>
      </w:r>
      <w:r w:rsidR="00974334">
        <w:rPr>
          <w:highlight w:val="lightGray"/>
        </w:rPr>
        <w:t>kvalitetssikringen</w:t>
      </w:r>
      <w:r w:rsidR="00C90FD8" w:rsidRPr="00C90FD8">
        <w:rPr>
          <w:highlight w:val="lightGray"/>
        </w:rPr>
        <w:t>. Tema som er ok (grønt) utkvitteres i tabellen, slik at notatet kan konsentrere seg om tema som ka</w:t>
      </w:r>
      <w:r w:rsidR="00974334">
        <w:rPr>
          <w:highlight w:val="lightGray"/>
        </w:rPr>
        <w:t xml:space="preserve">n trenge oppfølging.] </w:t>
      </w:r>
    </w:p>
    <w:p w14:paraId="33CB376A" w14:textId="0FD315B2" w:rsidR="0021668B" w:rsidRDefault="00C90FD8" w:rsidP="00C90FD8">
      <w:r>
        <w:rPr>
          <w:noProof/>
          <w:lang w:val="en-GB" w:eastAsia="en-GB"/>
        </w:rPr>
        <w:lastRenderedPageBreak/>
        <mc:AlternateContent>
          <mc:Choice Requires="wps">
            <w:drawing>
              <wp:anchor distT="45720" distB="45720" distL="114300" distR="114300" simplePos="0" relativeHeight="251660288" behindDoc="0" locked="0" layoutInCell="1" allowOverlap="1" wp14:anchorId="785AFB58" wp14:editId="3ABFEED2">
                <wp:simplePos x="0" y="0"/>
                <wp:positionH relativeFrom="margin">
                  <wp:align>right</wp:align>
                </wp:positionH>
                <wp:positionV relativeFrom="paragraph">
                  <wp:posOffset>335915</wp:posOffset>
                </wp:positionV>
                <wp:extent cx="5710555" cy="1404620"/>
                <wp:effectExtent l="0" t="0" r="23495" b="127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04620"/>
                        </a:xfrm>
                        <a:prstGeom prst="rect">
                          <a:avLst/>
                        </a:prstGeom>
                        <a:solidFill>
                          <a:schemeClr val="accent5">
                            <a:lumMod val="40000"/>
                            <a:lumOff val="60000"/>
                          </a:schemeClr>
                        </a:solidFill>
                        <a:ln w="9525">
                          <a:solidFill>
                            <a:srgbClr val="000000"/>
                          </a:solidFill>
                          <a:miter lim="800000"/>
                          <a:headEnd/>
                          <a:tailEnd/>
                        </a:ln>
                      </wps:spPr>
                      <wps:txbx>
                        <w:txbxContent>
                          <w:p w14:paraId="041B3A74" w14:textId="3969EB00" w:rsidR="00C90FD8" w:rsidRPr="00C90FD8" w:rsidRDefault="00C90FD8">
                            <w:pPr>
                              <w:rPr>
                                <w:rFonts w:ascii="Arial" w:hAnsi="Arial" w:cs="Arial"/>
                                <w:b/>
                              </w:rPr>
                            </w:pPr>
                            <w:r w:rsidRPr="00C90FD8">
                              <w:rPr>
                                <w:rFonts w:ascii="Arial" w:hAnsi="Arial" w:cs="Arial"/>
                                <w:b/>
                              </w:rPr>
                              <w:t>Hensikten med notat 1</w:t>
                            </w:r>
                          </w:p>
                          <w:p w14:paraId="2F693C96" w14:textId="31A5028D" w:rsidR="00C90FD8" w:rsidRDefault="00C90FD8">
                            <w:r>
                              <w:t xml:space="preserve">Ekstern kvaltietssikrer skal i følge rammeavtalen med Finansdepartemenet </w:t>
                            </w:r>
                            <w:r w:rsidR="00160A1E">
                              <w:t xml:space="preserve">senest 30 dager etter oppstartsmøtet </w:t>
                            </w:r>
                            <w:r w:rsidR="00160A1E" w:rsidRPr="00645A01">
                              <w:t xml:space="preserve">utarbeide et Notat 1 om grunnleggende forutsetninger, </w:t>
                            </w:r>
                            <w:r w:rsidR="00160A1E">
                              <w:t xml:space="preserve">dersom ikke annet er avtalt i fremdriftsplanen. I Notat 1 skal </w:t>
                            </w:r>
                            <w:r w:rsidR="00160A1E" w:rsidRPr="00645A01">
                              <w:t>Leverandøren vurdere om underlagsmaterialet er komplett og i tråd med føringene gitt i rundskriv R-</w:t>
                            </w:r>
                            <w:r w:rsidR="00160A1E">
                              <w:t>108</w:t>
                            </w:r>
                            <w:r w:rsidR="00160A1E" w:rsidRPr="00645A01">
                              <w:t>. Det skal vur</w:t>
                            </w:r>
                            <w:r w:rsidR="00160A1E">
                              <w:t>d</w:t>
                            </w:r>
                            <w:r w:rsidR="00160A1E" w:rsidRPr="00645A01">
                              <w:t xml:space="preserve">eres om det er grunnleggende mangler eller inkonsistenser i dokumentasjonens </w:t>
                            </w:r>
                            <w:r w:rsidR="00160A1E">
                              <w:t>oppbygging, og om disse manglen</w:t>
                            </w:r>
                            <w:r w:rsidR="00160A1E" w:rsidRPr="00645A01">
                              <w:t>e er av en slik art at det ikke er grunnlag for å gå videre med kvalitetssikringen før dette er rettet o</w:t>
                            </w:r>
                            <w:r w:rsidR="00160A1E">
                              <w:t>pp. Notatet skal gi en kort redegjørelse for forholdene og d</w:t>
                            </w:r>
                            <w:r w:rsidR="00160A1E" w:rsidRPr="00645A01">
                              <w:t>ersom det på</w:t>
                            </w:r>
                            <w:r w:rsidR="00160A1E">
                              <w:t>p</w:t>
                            </w:r>
                            <w:r w:rsidR="00160A1E" w:rsidRPr="00645A01">
                              <w:t>ekes vesentlige mangler</w:t>
                            </w:r>
                            <w:r w:rsidR="00160A1E">
                              <w:t>,</w:t>
                            </w:r>
                            <w:r w:rsidR="00160A1E" w:rsidRPr="00645A01">
                              <w:t xml:space="preserve"> skal Notat 1 inneholde en anbefaling om tiltak for rette </w:t>
                            </w:r>
                            <w:r w:rsidR="00160A1E">
                              <w:t xml:space="preserve">disse </w:t>
                            </w:r>
                            <w:r w:rsidR="00160A1E" w:rsidRPr="00645A01">
                              <w:t>opp.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5AFB58" id="_x0000_t202" coordsize="21600,21600" o:spt="202" path="m,l,21600r21600,l21600,xe">
                <v:stroke joinstyle="miter"/>
                <v:path gradientshapeok="t" o:connecttype="rect"/>
              </v:shapetype>
              <v:shape id="Tekstboks 2" o:spid="_x0000_s1026" type="#_x0000_t202" style="position:absolute;margin-left:398.45pt;margin-top:26.45pt;width:449.6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" fillcolor="#b4c6e7 [1304]">
                <v:textbox style="mso-fit-shape-to-text:t">
                  <w:txbxContent>
                    <w:p w14:paraId="041B3A74" w14:textId="3969EB00" w:rsidR="00C90FD8" w:rsidRPr="00C90FD8" w:rsidRDefault="00C90FD8">
                      <w:pPr>
                        <w:rPr>
                          <w:rFonts w:ascii="Arial" w:hAnsi="Arial" w:cs="Arial"/>
                          <w:b/>
                        </w:rPr>
                      </w:pPr>
                      <w:r w:rsidRPr="00C90FD8">
                        <w:rPr>
                          <w:rFonts w:ascii="Arial" w:hAnsi="Arial" w:cs="Arial"/>
                          <w:b/>
                        </w:rPr>
                        <w:t>Hensikten med notat 1</w:t>
                      </w:r>
                    </w:p>
                    <w:p w14:paraId="2F693C96" w14:textId="31A5028D" w:rsidR="00C90FD8" w:rsidRDefault="00C90FD8">
                      <w:r>
                        <w:t xml:space="preserve">Ekstern kvaltietssikrer skal i følge rammeavtalen med Finansdepartemenet </w:t>
                      </w:r>
                      <w:r w:rsidR="00160A1E">
                        <w:t xml:space="preserve">senest 30 dager etter oppstartsmøtet </w:t>
                      </w:r>
                      <w:r w:rsidR="00160A1E" w:rsidRPr="00645A01">
                        <w:t xml:space="preserve">utarbeide et Notat 1 om grunnleggende forutsetninger, </w:t>
                      </w:r>
                      <w:r w:rsidR="00160A1E">
                        <w:t xml:space="preserve">dersom ikke annet er avtalt i fremdriftsplanen. I Notat 1 skal </w:t>
                      </w:r>
                      <w:r w:rsidR="00160A1E" w:rsidRPr="00645A01">
                        <w:t>Leverandøren vurdere om underlagsmaterialet er komplett og i tråd med føringene gitt i rundskriv R-</w:t>
                      </w:r>
                      <w:r w:rsidR="00160A1E">
                        <w:t>108</w:t>
                      </w:r>
                      <w:r w:rsidR="00160A1E" w:rsidRPr="00645A01">
                        <w:t>. Det skal vur</w:t>
                      </w:r>
                      <w:r w:rsidR="00160A1E">
                        <w:t>d</w:t>
                      </w:r>
                      <w:r w:rsidR="00160A1E" w:rsidRPr="00645A01">
                        <w:t xml:space="preserve">eres om det er grunnleggende mangler eller inkonsistenser i dokumentasjonens </w:t>
                      </w:r>
                      <w:r w:rsidR="00160A1E">
                        <w:t>oppbygging, og om disse manglen</w:t>
                      </w:r>
                      <w:r w:rsidR="00160A1E" w:rsidRPr="00645A01">
                        <w:t>e er av en slik art at det ikke er grunnlag for å gå videre med kvalitetssikringen før dette er rettet o</w:t>
                      </w:r>
                      <w:r w:rsidR="00160A1E">
                        <w:t>pp. Notatet skal gi en kort redegjørelse for forholdene og d</w:t>
                      </w:r>
                      <w:r w:rsidR="00160A1E" w:rsidRPr="00645A01">
                        <w:t>ersom det på</w:t>
                      </w:r>
                      <w:r w:rsidR="00160A1E">
                        <w:t>p</w:t>
                      </w:r>
                      <w:r w:rsidR="00160A1E" w:rsidRPr="00645A01">
                        <w:t>ekes vesentlige mangler</w:t>
                      </w:r>
                      <w:r w:rsidR="00160A1E">
                        <w:t>,</w:t>
                      </w:r>
                      <w:r w:rsidR="00160A1E" w:rsidRPr="00645A01">
                        <w:t xml:space="preserve"> skal Notat 1 inneholde en anbefaling om tiltak for rette </w:t>
                      </w:r>
                      <w:r w:rsidR="00160A1E">
                        <w:t xml:space="preserve">disse </w:t>
                      </w:r>
                      <w:r w:rsidR="00160A1E" w:rsidRPr="00645A01">
                        <w:t>opp.</w:t>
                      </w:r>
                    </w:p>
                  </w:txbxContent>
                </v:textbox>
                <w10:wrap type="square" anchorx="margin"/>
              </v:shape>
            </w:pict>
          </mc:Fallback>
        </mc:AlternateContent>
      </w:r>
    </w:p>
    <w:p w14:paraId="3808B9CD" w14:textId="3FDE74F7" w:rsidR="0021668B" w:rsidRDefault="0021668B"/>
    <w:p w14:paraId="6D81DCA2" w14:textId="48DC47D5" w:rsidR="00764BA1" w:rsidRPr="00E04E65" w:rsidRDefault="00764BA1">
      <w:pPr>
        <w:rPr>
          <w:rFonts w:ascii="Arial" w:hAnsi="Arial" w:cs="Arial"/>
          <w:b/>
          <w:color w:val="2F5496" w:themeColor="accent5" w:themeShade="BF"/>
          <w:sz w:val="28"/>
          <w:szCs w:val="28"/>
        </w:rPr>
      </w:pPr>
      <w:r w:rsidRPr="00E04E65">
        <w:rPr>
          <w:rFonts w:ascii="Arial" w:hAnsi="Arial" w:cs="Arial"/>
          <w:b/>
          <w:color w:val="2F5496" w:themeColor="accent5" w:themeShade="BF"/>
          <w:sz w:val="28"/>
          <w:szCs w:val="28"/>
        </w:rPr>
        <w:t>Prosess</w:t>
      </w:r>
    </w:p>
    <w:p w14:paraId="45BC87C0" w14:textId="6C6C9D81" w:rsidR="00764BA1" w:rsidRDefault="00E04E65">
      <w:r>
        <w:t>[Beskriv kort h</w:t>
      </w:r>
      <w:r w:rsidR="00764BA1">
        <w:t>vordan har de</w:t>
      </w:r>
      <w:r>
        <w:t xml:space="preserve">re har jobbet med de grunnleggende forutsetningene. Eksempelvis når dere har </w:t>
      </w:r>
      <w:r w:rsidR="00974334">
        <w:t>mottatt</w:t>
      </w:r>
      <w:r>
        <w:t xml:space="preserve"> dokumentasjon fra prosjektet,  hvilken dialog </w:t>
      </w:r>
      <w:r w:rsidR="003A1631">
        <w:t xml:space="preserve">som har vært </w:t>
      </w:r>
      <w:r>
        <w:t xml:space="preserve">med </w:t>
      </w:r>
      <w:r w:rsidR="00974334">
        <w:t>prosjektet</w:t>
      </w:r>
      <w:r>
        <w:t xml:space="preserve"> til nå, </w:t>
      </w:r>
      <w:r w:rsidR="003A1631">
        <w:t>hva som</w:t>
      </w:r>
      <w:r>
        <w:t xml:space="preserve"> er etterspurt </w:t>
      </w:r>
      <w:r w:rsidR="003A1631">
        <w:t xml:space="preserve">av </w:t>
      </w:r>
      <w:r>
        <w:t xml:space="preserve">ytterligere dokumentasjon på enkelte områder og om </w:t>
      </w:r>
      <w:r w:rsidR="00974334">
        <w:t>prosjektet</w:t>
      </w:r>
      <w:r>
        <w:t xml:space="preserve"> har besvart dette.]</w:t>
      </w:r>
      <w:r w:rsidR="00764BA1">
        <w:t xml:space="preserve"> </w:t>
      </w:r>
    </w:p>
    <w:p w14:paraId="6396757B" w14:textId="25282994" w:rsidR="00393EFC" w:rsidRPr="0049474E" w:rsidRDefault="00393EFC">
      <w:pPr>
        <w:rPr>
          <w:rFonts w:ascii="Arial" w:hAnsi="Arial" w:cs="Arial"/>
          <w:b/>
          <w:color w:val="2F5496" w:themeColor="accent5" w:themeShade="BF"/>
          <w:sz w:val="28"/>
          <w:szCs w:val="28"/>
        </w:rPr>
      </w:pPr>
      <w:r w:rsidRPr="0049474E">
        <w:rPr>
          <w:rFonts w:ascii="Arial" w:hAnsi="Arial" w:cs="Arial"/>
          <w:b/>
          <w:color w:val="2F5496" w:themeColor="accent5" w:themeShade="BF"/>
          <w:sz w:val="28"/>
          <w:szCs w:val="28"/>
        </w:rPr>
        <w:t>Overskrift</w:t>
      </w:r>
      <w:r w:rsidR="0049474E">
        <w:rPr>
          <w:rFonts w:ascii="Arial" w:hAnsi="Arial" w:cs="Arial"/>
          <w:b/>
          <w:color w:val="2F5496" w:themeColor="accent5" w:themeShade="BF"/>
          <w:sz w:val="28"/>
          <w:szCs w:val="28"/>
        </w:rPr>
        <w:t xml:space="preserve"> </w:t>
      </w:r>
      <w:r w:rsidR="00974334">
        <w:rPr>
          <w:rFonts w:ascii="Arial" w:hAnsi="Arial" w:cs="Arial"/>
          <w:b/>
          <w:color w:val="2F5496" w:themeColor="accent5" w:themeShade="BF"/>
          <w:sz w:val="28"/>
          <w:szCs w:val="28"/>
        </w:rPr>
        <w:t xml:space="preserve">1 </w:t>
      </w:r>
      <w:r w:rsidR="0049474E">
        <w:rPr>
          <w:rFonts w:ascii="Arial" w:hAnsi="Arial" w:cs="Arial"/>
          <w:b/>
          <w:color w:val="2F5496" w:themeColor="accent5" w:themeShade="BF"/>
          <w:sz w:val="28"/>
          <w:szCs w:val="28"/>
        </w:rPr>
        <w:t xml:space="preserve">[ følger opp punkter som er gule eller røde over f.eks. </w:t>
      </w:r>
      <w:r w:rsidR="00160A1E">
        <w:rPr>
          <w:rFonts w:ascii="Arial" w:hAnsi="Arial" w:cs="Arial"/>
          <w:b/>
          <w:color w:val="2F5496" w:themeColor="accent5" w:themeShade="BF"/>
          <w:sz w:val="28"/>
          <w:szCs w:val="28"/>
        </w:rPr>
        <w:t>kostnadsanslaget</w:t>
      </w:r>
      <w:r w:rsidR="0049474E">
        <w:rPr>
          <w:rFonts w:ascii="Arial" w:hAnsi="Arial" w:cs="Arial"/>
          <w:b/>
          <w:color w:val="2F5496" w:themeColor="accent5" w:themeShade="BF"/>
          <w:sz w:val="28"/>
          <w:szCs w:val="28"/>
        </w:rPr>
        <w:t>]</w:t>
      </w:r>
    </w:p>
    <w:p w14:paraId="28812D76" w14:textId="4D55933E" w:rsidR="00393EFC" w:rsidRDefault="0049474E">
      <w:r>
        <w:t>[Gi en noe mer utfyllende redegjørelse for hva som oppfattes som en mangel eller et problem med underlagsmaterialet, og hvorfor dette er et problem for det videre arbeidet deres. Dette må ikke forveksles med at dere kan se behov for enkelte mindre justeringer, presiseringer eller har andre tilrådninger enn prosjektet. Selve vurderingen av om prosjektets tilrådninger er gode kommer senere.</w:t>
      </w:r>
      <w:r w:rsidR="00974334">
        <w:t xml:space="preserve"> 1-3 avsnitt bør være nok avhengig av omfanget på mangelen.</w:t>
      </w:r>
      <w:r>
        <w:t>]</w:t>
      </w:r>
    </w:p>
    <w:p w14:paraId="34FF96F7" w14:textId="45786C18" w:rsidR="00393EFC" w:rsidRPr="0049474E" w:rsidRDefault="00393EFC">
      <w:pPr>
        <w:rPr>
          <w:rFonts w:ascii="Arial" w:hAnsi="Arial" w:cs="Arial"/>
          <w:b/>
          <w:color w:val="000000" w:themeColor="text1"/>
        </w:rPr>
      </w:pPr>
      <w:r w:rsidRPr="0049474E">
        <w:rPr>
          <w:rFonts w:ascii="Arial" w:hAnsi="Arial" w:cs="Arial"/>
          <w:b/>
          <w:color w:val="000000" w:themeColor="text1"/>
        </w:rPr>
        <w:t>Forslag til oppfølging</w:t>
      </w:r>
      <w:r w:rsidR="0049474E">
        <w:rPr>
          <w:rFonts w:ascii="Arial" w:hAnsi="Arial" w:cs="Arial"/>
          <w:b/>
          <w:color w:val="000000" w:themeColor="text1"/>
        </w:rPr>
        <w:t>:</w:t>
      </w:r>
    </w:p>
    <w:p w14:paraId="3D129BE7" w14:textId="36CF835E" w:rsidR="00974334" w:rsidRDefault="00974334" w:rsidP="00974334">
      <w:r>
        <w:t>[</w:t>
      </w:r>
      <w:r w:rsidR="0049474E">
        <w:t xml:space="preserve">Dersom det er behov for at det utarbeides tilleggsdokumentasjon fra </w:t>
      </w:r>
      <w:r>
        <w:t>prosjektet</w:t>
      </w:r>
      <w:r w:rsidR="0049474E">
        <w:t xml:space="preserve"> gis det er kort forklaring på hva dere mener det er behov for og hvor omfattende arbeidet kan være</w:t>
      </w:r>
      <w:r w:rsidR="001A2F85">
        <w:t>.</w:t>
      </w:r>
      <w:r w:rsidR="003A1631">
        <w:t xml:space="preserve">, </w:t>
      </w:r>
      <w:r w:rsidR="001A2F85">
        <w:t xml:space="preserve">Dere bør videre tydeliggjøre </w:t>
      </w:r>
      <w:r w:rsidR="003A1631">
        <w:t>hvilken avklaring dere ser behov fra oppdragsgiver før dere kan gå videre</w:t>
      </w:r>
      <w:r w:rsidR="0049474E">
        <w:t xml:space="preserve"> Oppfølgingen kan også omhandle forslag til prioritering av egne ressurser til å se spesielt på et tema, eller forslag til hvordan </w:t>
      </w:r>
      <w:r w:rsidR="003E7CBB">
        <w:t xml:space="preserve">dere i kvalitetssikringen </w:t>
      </w:r>
      <w:r w:rsidR="0049474E">
        <w:t>skal håndtere en problemstilling f. eksempel en utfordring med</w:t>
      </w:r>
      <w:r w:rsidR="00160A1E">
        <w:t xml:space="preserve"> </w:t>
      </w:r>
      <w:r w:rsidR="004B68A9">
        <w:t>oppdatert anslag for samfunnsøkonomisk lønnsomhet</w:t>
      </w:r>
      <w:r w:rsidR="00160A1E">
        <w:t>.</w:t>
      </w:r>
      <w:r w:rsidR="0049474E">
        <w:t xml:space="preserve">] </w:t>
      </w:r>
      <w:r w:rsidR="001416CC">
        <w:t xml:space="preserve"> </w:t>
      </w:r>
    </w:p>
    <w:p w14:paraId="0DF3C244" w14:textId="0688194C" w:rsidR="00974334" w:rsidRPr="0049474E" w:rsidRDefault="00974334" w:rsidP="00974334">
      <w:pPr>
        <w:rPr>
          <w:rFonts w:ascii="Arial" w:hAnsi="Arial" w:cs="Arial"/>
          <w:b/>
          <w:color w:val="2F5496" w:themeColor="accent5" w:themeShade="BF"/>
          <w:sz w:val="28"/>
          <w:szCs w:val="28"/>
        </w:rPr>
      </w:pPr>
      <w:r w:rsidRPr="0049474E">
        <w:rPr>
          <w:rFonts w:ascii="Arial" w:hAnsi="Arial" w:cs="Arial"/>
          <w:b/>
          <w:color w:val="2F5496" w:themeColor="accent5" w:themeShade="BF"/>
          <w:sz w:val="28"/>
          <w:szCs w:val="28"/>
        </w:rPr>
        <w:t>Overskrift</w:t>
      </w:r>
      <w:r>
        <w:rPr>
          <w:rFonts w:ascii="Arial" w:hAnsi="Arial" w:cs="Arial"/>
          <w:b/>
          <w:color w:val="2F5496" w:themeColor="accent5" w:themeShade="BF"/>
          <w:sz w:val="28"/>
          <w:szCs w:val="28"/>
        </w:rPr>
        <w:t xml:space="preserve"> 2</w:t>
      </w:r>
    </w:p>
    <w:p w14:paraId="018EC1DC" w14:textId="01B192E3" w:rsidR="001416CC" w:rsidRDefault="00974334">
      <w:r>
        <w:t>[Dersom det er flere tema som trenger omtale settes det inn flere underoverskrifter med omtale av tema og forslag til oppfølging]</w:t>
      </w:r>
    </w:p>
    <w:p w14:paraId="5EDE6045" w14:textId="02B65029" w:rsidR="001416CC" w:rsidRPr="00C90FD8" w:rsidRDefault="001416CC">
      <w:pPr>
        <w:rPr>
          <w:rFonts w:ascii="Arial" w:hAnsi="Arial" w:cs="Arial"/>
          <w:b/>
          <w:color w:val="2F5496" w:themeColor="accent5" w:themeShade="BF"/>
          <w:sz w:val="28"/>
          <w:szCs w:val="28"/>
        </w:rPr>
      </w:pPr>
      <w:r w:rsidRPr="00C90FD8">
        <w:rPr>
          <w:rFonts w:ascii="Arial" w:hAnsi="Arial" w:cs="Arial"/>
          <w:b/>
          <w:color w:val="2F5496" w:themeColor="accent5" w:themeShade="BF"/>
          <w:sz w:val="28"/>
          <w:szCs w:val="28"/>
        </w:rPr>
        <w:t>Betydning for fremdrift og timeomfang</w:t>
      </w:r>
    </w:p>
    <w:p w14:paraId="272DE141" w14:textId="77273443" w:rsidR="001416CC" w:rsidRDefault="00C90FD8">
      <w:r>
        <w:t>[</w:t>
      </w:r>
      <w:r w:rsidR="003E7CBB">
        <w:t xml:space="preserve">Vurder om punktene som tas opp over vil ha betydning for avtalt fremdrift på kvalitetssikringen,   og/eller timeomfanget for arbeidet deres. Eventuelt om det kan være behov for å styrke en type kompetanse i kvalitetsikringsteamet. Hvis kvalitetssikrer mener problemestillingene kan påvirke timeomfang eller fremdrift gjøres det nærmere rede for  dette. </w:t>
      </w:r>
      <w:r w:rsidR="003E7CBB" w:rsidRPr="00980DC7">
        <w:t xml:space="preserve"> Ev. forslag om endring av avtalt plan </w:t>
      </w:r>
      <w:r w:rsidR="003E7CBB" w:rsidRPr="00980DC7">
        <w:lastRenderedPageBreak/>
        <w:t>for timeomfang eller fremdrift må tas inn i notat 1 og legges fram for oppdragsdepartementene for vurdering.</w:t>
      </w:r>
      <w:r w:rsidR="003E7CBB">
        <w:t xml:space="preserve"> Det samme gjelder evntuelle forslag om å endre teamsammensetning.</w:t>
      </w:r>
      <w:r w:rsidR="0049474E">
        <w:t>]</w:t>
      </w:r>
    </w:p>
    <w:p w14:paraId="75916C47" w14:textId="65B4FD8F" w:rsidR="2327605F" w:rsidRDefault="2327605F" w:rsidP="2327605F"/>
    <w:sectPr w:rsidR="2327605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A39A4" w14:textId="77777777" w:rsidR="008E3E81" w:rsidRDefault="008E3E81" w:rsidP="008E3E81">
      <w:pPr>
        <w:spacing w:after="0" w:line="240" w:lineRule="auto"/>
      </w:pPr>
      <w:r>
        <w:separator/>
      </w:r>
    </w:p>
  </w:endnote>
  <w:endnote w:type="continuationSeparator" w:id="0">
    <w:p w14:paraId="1C04A1B9" w14:textId="77777777" w:rsidR="008E3E81" w:rsidRDefault="008E3E81" w:rsidP="008E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905464"/>
      <w:docPartObj>
        <w:docPartGallery w:val="Page Numbers (Bottom of Page)"/>
        <w:docPartUnique/>
      </w:docPartObj>
    </w:sdtPr>
    <w:sdtEndPr/>
    <w:sdtContent>
      <w:p w14:paraId="794A03C4" w14:textId="25F6FBEE" w:rsidR="004B68A9" w:rsidRDefault="004B68A9">
        <w:pPr>
          <w:pStyle w:val="Bunntekst"/>
          <w:jc w:val="right"/>
        </w:pPr>
        <w:r>
          <w:fldChar w:fldCharType="begin"/>
        </w:r>
        <w:r>
          <w:instrText>PAGE   \* MERGEFORMAT</w:instrText>
        </w:r>
        <w:r>
          <w:fldChar w:fldCharType="separate"/>
        </w:r>
        <w:r w:rsidR="00430B0A">
          <w:rPr>
            <w:noProof/>
          </w:rPr>
          <w:t>1</w:t>
        </w:r>
        <w:r>
          <w:fldChar w:fldCharType="end"/>
        </w:r>
      </w:p>
    </w:sdtContent>
  </w:sdt>
  <w:p w14:paraId="0407FE24" w14:textId="77777777" w:rsidR="004B68A9" w:rsidRDefault="004B68A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0CD6A" w14:textId="77777777" w:rsidR="008E3E81" w:rsidRDefault="008E3E81" w:rsidP="008E3E81">
      <w:pPr>
        <w:spacing w:after="0" w:line="240" w:lineRule="auto"/>
      </w:pPr>
      <w:r>
        <w:separator/>
      </w:r>
    </w:p>
  </w:footnote>
  <w:footnote w:type="continuationSeparator" w:id="0">
    <w:p w14:paraId="679DF070" w14:textId="77777777" w:rsidR="008E3E81" w:rsidRDefault="008E3E81" w:rsidP="008E3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2A39E" w14:textId="2EBB9C66" w:rsidR="008E3E81" w:rsidRDefault="008E3E81" w:rsidP="008E3E81">
    <w:r>
      <w:t>Mal for Notat 1 for KS</w:t>
    </w:r>
    <w:r w:rsidR="004B68A9">
      <w:t>2</w:t>
    </w:r>
    <w:r>
      <w:t xml:space="preserve"> oppdrag </w:t>
    </w:r>
  </w:p>
  <w:p w14:paraId="45325E91" w14:textId="49256013" w:rsidR="008E3E81" w:rsidRDefault="008E3E81">
    <w:pPr>
      <w:pStyle w:val="Topptekst"/>
    </w:pPr>
  </w:p>
  <w:p w14:paraId="761309F4" w14:textId="77777777" w:rsidR="008E3E81" w:rsidRDefault="008E3E8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93311"/>
    <w:multiLevelType w:val="hybridMultilevel"/>
    <w:tmpl w:val="BE4E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606C62"/>
    <w:rsid w:val="000124C4"/>
    <w:rsid w:val="0007179F"/>
    <w:rsid w:val="001416CC"/>
    <w:rsid w:val="00160A1E"/>
    <w:rsid w:val="001A2F85"/>
    <w:rsid w:val="0021668B"/>
    <w:rsid w:val="0029091E"/>
    <w:rsid w:val="00393EFC"/>
    <w:rsid w:val="003A1631"/>
    <w:rsid w:val="003E7CBB"/>
    <w:rsid w:val="00430B0A"/>
    <w:rsid w:val="0049474E"/>
    <w:rsid w:val="004B68A9"/>
    <w:rsid w:val="004C2FC2"/>
    <w:rsid w:val="004F50E5"/>
    <w:rsid w:val="00541390"/>
    <w:rsid w:val="00596D0E"/>
    <w:rsid w:val="006126A5"/>
    <w:rsid w:val="00712346"/>
    <w:rsid w:val="00764BA1"/>
    <w:rsid w:val="00787DAA"/>
    <w:rsid w:val="00837FB7"/>
    <w:rsid w:val="008E3E81"/>
    <w:rsid w:val="00974334"/>
    <w:rsid w:val="00997592"/>
    <w:rsid w:val="00BB329A"/>
    <w:rsid w:val="00C90FD8"/>
    <w:rsid w:val="00E04E65"/>
    <w:rsid w:val="00ED3F12"/>
    <w:rsid w:val="00FD305D"/>
    <w:rsid w:val="2327605F"/>
    <w:rsid w:val="6B606C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6C62"/>
  <w15:chartTrackingRefBased/>
  <w15:docId w15:val="{EFF7DD97-3FA2-4414-963C-370CDB19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9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416CC"/>
    <w:pPr>
      <w:ind w:left="720"/>
      <w:contextualSpacing/>
    </w:pPr>
  </w:style>
  <w:style w:type="paragraph" w:styleId="Topptekst">
    <w:name w:val="header"/>
    <w:basedOn w:val="Normal"/>
    <w:link w:val="TopptekstTegn"/>
    <w:uiPriority w:val="99"/>
    <w:unhideWhenUsed/>
    <w:rsid w:val="008E3E8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E3E81"/>
  </w:style>
  <w:style w:type="paragraph" w:styleId="Bunntekst">
    <w:name w:val="footer"/>
    <w:basedOn w:val="Normal"/>
    <w:link w:val="BunntekstTegn"/>
    <w:uiPriority w:val="99"/>
    <w:unhideWhenUsed/>
    <w:rsid w:val="008E3E8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E3E81"/>
  </w:style>
  <w:style w:type="character" w:styleId="Merknadsreferanse">
    <w:name w:val="annotation reference"/>
    <w:basedOn w:val="Standardskriftforavsnitt"/>
    <w:uiPriority w:val="99"/>
    <w:semiHidden/>
    <w:unhideWhenUsed/>
    <w:rsid w:val="00787DAA"/>
    <w:rPr>
      <w:sz w:val="16"/>
      <w:szCs w:val="16"/>
    </w:rPr>
  </w:style>
  <w:style w:type="paragraph" w:styleId="Merknadstekst">
    <w:name w:val="annotation text"/>
    <w:basedOn w:val="Normal"/>
    <w:link w:val="MerknadstekstTegn"/>
    <w:uiPriority w:val="99"/>
    <w:semiHidden/>
    <w:unhideWhenUsed/>
    <w:rsid w:val="00787DA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87DAA"/>
    <w:rPr>
      <w:sz w:val="20"/>
      <w:szCs w:val="20"/>
    </w:rPr>
  </w:style>
  <w:style w:type="paragraph" w:styleId="Kommentaremne">
    <w:name w:val="annotation subject"/>
    <w:basedOn w:val="Merknadstekst"/>
    <w:next w:val="Merknadstekst"/>
    <w:link w:val="KommentaremneTegn"/>
    <w:uiPriority w:val="99"/>
    <w:semiHidden/>
    <w:unhideWhenUsed/>
    <w:rsid w:val="00787DAA"/>
    <w:rPr>
      <w:b/>
      <w:bCs/>
    </w:rPr>
  </w:style>
  <w:style w:type="character" w:customStyle="1" w:styleId="KommentaremneTegn">
    <w:name w:val="Kommentaremne Tegn"/>
    <w:basedOn w:val="MerknadstekstTegn"/>
    <w:link w:val="Kommentaremne"/>
    <w:uiPriority w:val="99"/>
    <w:semiHidden/>
    <w:rsid w:val="00787DAA"/>
    <w:rPr>
      <w:b/>
      <w:bCs/>
      <w:sz w:val="20"/>
      <w:szCs w:val="20"/>
    </w:rPr>
  </w:style>
  <w:style w:type="paragraph" w:styleId="Bobletekst">
    <w:name w:val="Balloon Text"/>
    <w:basedOn w:val="Normal"/>
    <w:link w:val="BobletekstTegn"/>
    <w:uiPriority w:val="99"/>
    <w:semiHidden/>
    <w:unhideWhenUsed/>
    <w:rsid w:val="00787DA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87D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c5_r xmlns="96c8cb33-150c-4dde-8028-d1fa8f51cde0" xsi:nil="true"/>
    <Dep xmlns="96c8cb33-150c-4dde-8028-d1fa8f51cde0"/>
    <Projekt_x0020_type xmlns="96c8cb33-150c-4dde-8028-d1fa8f51cde0" xsi:nil="true"/>
    <Rapportnr xmlns="96c8cb33-150c-4dde-8028-d1fa8f51cde0" xsi:nil="true"/>
    <Kategori xmlns="96c8cb33-150c-4dde-8028-d1fa8f51cde0" xsi:nil="true"/>
    <Dok_x002e__x0020_type xmlns="96c8cb33-150c-4dde-8028-d1fa8f51cd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DE958E6DD59744AD0F508E69FFA200" ma:contentTypeVersion="9" ma:contentTypeDescription="Opprett et nytt dokument." ma:contentTypeScope="" ma:versionID="e784f182141f76e6cf33608ee6b82e22">
  <xsd:schema xmlns:xsd="http://www.w3.org/2001/XMLSchema" xmlns:xs="http://www.w3.org/2001/XMLSchema" xmlns:p="http://schemas.microsoft.com/office/2006/metadata/properties" xmlns:ns2="96c8cb33-150c-4dde-8028-d1fa8f51cde0" xmlns:ns3="63ecbd3b-b07c-4ac2-86c8-85f6b908bfa2" targetNamespace="http://schemas.microsoft.com/office/2006/metadata/properties" ma:root="true" ma:fieldsID="7cb918eedd8f350244da7700ffc7ea2c" ns2:_="" ns3:_="">
    <xsd:import namespace="96c8cb33-150c-4dde-8028-d1fa8f51cde0"/>
    <xsd:import namespace="63ecbd3b-b07c-4ac2-86c8-85f6b908bfa2"/>
    <xsd:element name="properties">
      <xsd:complexType>
        <xsd:sequence>
          <xsd:element name="documentManagement">
            <xsd:complexType>
              <xsd:all>
                <xsd:element ref="ns2:_x00c5_r" minOccurs="0"/>
                <xsd:element ref="ns2:Kategori" minOccurs="0"/>
                <xsd:element ref="ns2:Projekt_x0020_type" minOccurs="0"/>
                <xsd:element ref="ns2:Dok_x002e__x0020_type" minOccurs="0"/>
                <xsd:element ref="ns2:Dep" minOccurs="0"/>
                <xsd:element ref="ns2:Rapportn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8cb33-150c-4dde-8028-d1fa8f51cde0" elementFormDefault="qualified">
    <xsd:import namespace="http://schemas.microsoft.com/office/2006/documentManagement/types"/>
    <xsd:import namespace="http://schemas.microsoft.com/office/infopath/2007/PartnerControls"/>
    <xsd:element name="_x00c5_r" ma:index="1" nillable="true" ma:displayName="År" ma:format="Dropdown" ma:internalName="_x00c5_r" ma:readOnly="false">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Kategori" ma:index="2" nillable="true" ma:displayName="Kategori" ma:format="Dropdown" ma:internalName="Kategori" ma:readOnly="false">
      <xsd:simpleType>
        <xsd:restriction base="dms:Choice">
          <xsd:enumeration value="Samferdsel"/>
          <xsd:enumeration value="Bygg"/>
          <xsd:enumeration value="Forsvar"/>
          <xsd:enumeration value="IKT-Teknologi"/>
          <xsd:enumeration value="Annet"/>
        </xsd:restriction>
      </xsd:simpleType>
    </xsd:element>
    <xsd:element name="Projekt_x0020_type" ma:index="3" nillable="true" ma:displayName="KS type" ma:format="Dropdown" ma:internalName="Projekt_x0020_type" ma:readOnly="false">
      <xsd:simpleType>
        <xsd:restriction base="dms:Choice">
          <xsd:enumeration value="KS1"/>
          <xsd:enumeration value="KS2"/>
          <xsd:enumeration value="Annet"/>
        </xsd:restriction>
      </xsd:simpleType>
    </xsd:element>
    <xsd:element name="Dok_x002e__x0020_type" ma:index="4" nillable="true" ma:displayName="Dok. type" ma:format="Dropdown" ma:internalName="Dok_x002e__x0020_type" ma:readOnly="false">
      <xsd:simpleType>
        <xsd:restriction base="dms:Choice">
          <xsd:enumeration value="Rapport"/>
          <xsd:enumeration value="Presentasjon"/>
        </xsd:restriction>
      </xsd:simpleType>
    </xsd:element>
    <xsd:element name="Dep" ma:index="5" nillable="true" ma:displayName="Dep" ma:internalName="Dep" ma:readOnly="false">
      <xsd:complexType>
        <xsd:complexContent>
          <xsd:extension base="dms:MultiChoice">
            <xsd:sequence>
              <xsd:element name="Value" maxOccurs="unbounded" minOccurs="0" nillable="true">
                <xsd:simpleType>
                  <xsd:restriction base="dms:Choice">
                    <xsd:enumeration value="ASD"/>
                    <xsd:enumeration value="AD"/>
                    <xsd:enumeration value="AID"/>
                    <xsd:enumeration value="BLD"/>
                    <xsd:enumeration value="FAD"/>
                    <xsd:enumeration value="FD"/>
                    <xsd:enumeration value="FIN"/>
                    <xsd:enumeration value="FKD"/>
                    <xsd:enumeration value="HOD"/>
                    <xsd:enumeration value="JD"/>
                    <xsd:enumeration value="KD"/>
                    <xsd:enumeration value="KLD"/>
                    <xsd:enumeration value="KMD"/>
                    <xsd:enumeration value="KUD"/>
                    <xsd:enumeration value="KKD"/>
                    <xsd:enumeration value="LMD"/>
                    <xsd:enumeration value="NFD"/>
                    <xsd:enumeration value="NHD"/>
                    <xsd:enumeration value="OED"/>
                    <xsd:enumeration value="SD"/>
                    <xsd:enumeration value="UD"/>
                    <xsd:enumeration value="YMS"/>
                  </xsd:restriction>
                </xsd:simpleType>
              </xsd:element>
            </xsd:sequence>
          </xsd:extension>
        </xsd:complexContent>
      </xsd:complexType>
    </xsd:element>
    <xsd:element name="Rapportnr" ma:index="6" nillable="true" ma:displayName="Rapportnr" ma:internalName="Rapportnr" ma:readOnly="false">
      <xsd:simpleType>
        <xsd:restriction base="dms:Text">
          <xsd:maxLength value="150"/>
        </xsd:restriction>
      </xsd:simpleType>
    </xsd:element>
  </xsd:schema>
  <xsd:schema xmlns:xsd="http://www.w3.org/2001/XMLSchema" xmlns:xs="http://www.w3.org/2001/XMLSchema" xmlns:dms="http://schemas.microsoft.com/office/2006/documentManagement/types" xmlns:pc="http://schemas.microsoft.com/office/infopath/2007/PartnerControls" targetNamespace="63ecbd3b-b07c-4ac2-86c8-85f6b908bfa2" elementFormDefault="qualified">
    <xsd:import namespace="http://schemas.microsoft.com/office/2006/documentManagement/types"/>
    <xsd:import namespace="http://schemas.microsoft.com/office/infopath/2007/PartnerControls"/>
    <xsd:element name="SharedWithUsers" ma:index="14"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holdstype"/>
        <xsd:element ref="dc:title" minOccurs="0" maxOccurs="1" ma:index="7"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B01FA-5773-4D5D-943E-8DADC41EF8BA}">
  <ds:schemaRefs>
    <ds:schemaRef ds:uri="http://schemas.microsoft.com/sharepoint/v3/contenttype/forms"/>
  </ds:schemaRefs>
</ds:datastoreItem>
</file>

<file path=customXml/itemProps2.xml><?xml version="1.0" encoding="utf-8"?>
<ds:datastoreItem xmlns:ds="http://schemas.openxmlformats.org/officeDocument/2006/customXml" ds:itemID="{F5A5350A-43FD-4E47-A839-68E4A36BEBF6}">
  <ds:schemaRefs>
    <ds:schemaRef ds:uri="http://schemas.microsoft.com/office/2006/documentManagement/types"/>
    <ds:schemaRef ds:uri="63ecbd3b-b07c-4ac2-86c8-85f6b908bfa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96c8cb33-150c-4dde-8028-d1fa8f51cde0"/>
    <ds:schemaRef ds:uri="http://www.w3.org/XML/1998/namespace"/>
    <ds:schemaRef ds:uri="http://purl.org/dc/dcmitype/"/>
  </ds:schemaRefs>
</ds:datastoreItem>
</file>

<file path=customXml/itemProps3.xml><?xml version="1.0" encoding="utf-8"?>
<ds:datastoreItem xmlns:ds="http://schemas.openxmlformats.org/officeDocument/2006/customXml" ds:itemID="{B26EB313-E31A-4CEC-A81F-E167B9D54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8cb33-150c-4dde-8028-d1fa8f51cde0"/>
    <ds:schemaRef ds:uri="63ecbd3b-b07c-4ac2-86c8-85f6b908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3370</Characters>
  <Application>Microsoft Office Word</Application>
  <DocSecurity>0</DocSecurity>
  <Lines>28</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Hanssen, Ingvild Melvær</dc:creator>
  <cp:keywords/>
  <dc:description/>
  <cp:lastModifiedBy>Hanssen, Ingvild Melvær</cp:lastModifiedBy>
  <cp:revision>2</cp:revision>
  <dcterms:created xsi:type="dcterms:W3CDTF">2020-05-22T13:10:00Z</dcterms:created>
  <dcterms:modified xsi:type="dcterms:W3CDTF">2020-05-22T13:10:00Z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0x01010047DE958E6DD59744AD0F508E69FFA200</vt:lpwstr>
  </property>
  <property fmtid="{D5CDD505-2E9C-101B-9397-08002B2CF9AE}" pid="3" name="DssEmneord">
    <vt:lpwstr/>
  </property>
  <property fmtid="{D5CDD505-2E9C-101B-9397-08002B2CF9AE}" pid="4" name="DssFunksjon">
    <vt:lpwstr>3;#Analyser og utredninger|d109979b-7dad-4db3-9034-aba0c96104d6</vt:lpwstr>
  </property>
  <property fmtid="{D5CDD505-2E9C-101B-9397-08002B2CF9AE}" pid="5" name="DssAvdeling">
    <vt:lpwstr>2;#Finansavdelingen (FA)|3817f98a-8e94-4181-bd9c-c914f5618ec3</vt:lpwstr>
  </property>
  <property fmtid="{D5CDD505-2E9C-101B-9397-08002B2CF9AE}" pid="6" name="DssDepartement">
    <vt:lpwstr>1;#Finansdepartementet|b10831b0-e496-4d4e-b792-f97dbcc5d452</vt:lpwstr>
  </property>
  <property fmtid="{D5CDD505-2E9C-101B-9397-08002B2CF9AE}" pid="7" name="DssDokumenttype">
    <vt:lpwstr/>
  </property>
  <property fmtid="{D5CDD505-2E9C-101B-9397-08002B2CF9AE}" pid="8" name="DssRomtype">
    <vt:lpwstr/>
  </property>
</Properties>
</file>