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77EF" w14:textId="493E0928" w:rsidR="003E4B9F" w:rsidRPr="00587D63" w:rsidRDefault="00587D63" w:rsidP="001B3437">
      <w:pPr>
        <w:pStyle w:val="i-dep"/>
      </w:pPr>
      <w:r w:rsidRPr="00587D63">
        <w:t>Kulturdepartementet</w:t>
      </w:r>
    </w:p>
    <w:p w14:paraId="2AC7092E" w14:textId="77777777" w:rsidR="003E4B9F" w:rsidRPr="00587D63" w:rsidRDefault="00587D63" w:rsidP="00587D63">
      <w:pPr>
        <w:pStyle w:val="i-budkap-over"/>
      </w:pPr>
      <w:r w:rsidRPr="00587D63">
        <w:t>Kap. 315, 323, 325, 326, 327, 328, 334, 335, 337, 3320, 3323, 3327, 3334, 3335 og 5568</w:t>
      </w:r>
    </w:p>
    <w:p w14:paraId="30B7FF35" w14:textId="77777777" w:rsidR="003E4B9F" w:rsidRPr="00587D63" w:rsidRDefault="00587D63" w:rsidP="00587D63">
      <w:pPr>
        <w:pStyle w:val="i-hode"/>
      </w:pPr>
      <w:r w:rsidRPr="00587D63">
        <w:t>Prop. 25 S</w:t>
      </w:r>
    </w:p>
    <w:p w14:paraId="1DC65166" w14:textId="77777777" w:rsidR="003E4B9F" w:rsidRPr="00587D63" w:rsidRDefault="00587D63" w:rsidP="00587D63">
      <w:pPr>
        <w:pStyle w:val="i-sesjon"/>
      </w:pPr>
      <w:r w:rsidRPr="00587D63">
        <w:t>(2021–2022)</w:t>
      </w:r>
    </w:p>
    <w:p w14:paraId="5C2D71EC" w14:textId="77777777" w:rsidR="003E4B9F" w:rsidRPr="00587D63" w:rsidRDefault="00587D63" w:rsidP="00587D63">
      <w:pPr>
        <w:pStyle w:val="i-hode-tit"/>
      </w:pPr>
      <w:r w:rsidRPr="00587D63">
        <w:t>Proposisjon til Stortinget (forslag til stortingsvedtak)</w:t>
      </w:r>
    </w:p>
    <w:p w14:paraId="56784998" w14:textId="77777777" w:rsidR="003E4B9F" w:rsidRPr="00587D63" w:rsidRDefault="00587D63" w:rsidP="00587D63">
      <w:pPr>
        <w:pStyle w:val="i-tit"/>
      </w:pPr>
      <w:r w:rsidRPr="00587D63">
        <w:t>Endringer i statsbudsjettet 2021 under Kulturdepartementet</w:t>
      </w:r>
    </w:p>
    <w:p w14:paraId="5FAC2468" w14:textId="77777777" w:rsidR="003E4B9F" w:rsidRPr="00587D63" w:rsidRDefault="00587D63" w:rsidP="00587D63">
      <w:pPr>
        <w:pStyle w:val="i-statsrdato"/>
      </w:pPr>
      <w:r w:rsidRPr="00587D63">
        <w:t xml:space="preserve">Tilråding fra Kulturdepartementet 26. november 2021, </w:t>
      </w:r>
      <w:r w:rsidRPr="00587D63">
        <w:br/>
        <w:t xml:space="preserve">godkjent i statsråd samme dag. </w:t>
      </w:r>
      <w:r w:rsidRPr="00587D63">
        <w:br/>
        <w:t>(Regjeringen Støre)</w:t>
      </w:r>
    </w:p>
    <w:p w14:paraId="69FDA1F7" w14:textId="77777777" w:rsidR="003E4B9F" w:rsidRPr="00587D63" w:rsidRDefault="00587D63" w:rsidP="00587D63">
      <w:pPr>
        <w:pStyle w:val="Overskrift1"/>
      </w:pPr>
      <w:r w:rsidRPr="00587D63">
        <w:t>Innledning</w:t>
      </w:r>
    </w:p>
    <w:p w14:paraId="423B680F" w14:textId="77777777" w:rsidR="003E4B9F" w:rsidRPr="00587D63" w:rsidRDefault="00587D63" w:rsidP="00587D63">
      <w:r w:rsidRPr="00587D63">
        <w:t>I denne proposisjonen legger Kulturdepartementet fram forslag til endringer i statsbudsjettet for 2021.</w:t>
      </w:r>
    </w:p>
    <w:p w14:paraId="7C13CD6E" w14:textId="77777777" w:rsidR="003E4B9F" w:rsidRPr="00587D63" w:rsidRDefault="00587D63" w:rsidP="00587D63">
      <w:pPr>
        <w:pStyle w:val="Overskrift1"/>
      </w:pPr>
      <w:r w:rsidRPr="00587D63">
        <w:t>Endringsforslag</w:t>
      </w:r>
    </w:p>
    <w:p w14:paraId="1EBCE7D4" w14:textId="77777777" w:rsidR="003E4B9F" w:rsidRPr="00587D63" w:rsidRDefault="00587D63" w:rsidP="00587D63">
      <w:pPr>
        <w:pStyle w:val="b-budkaptit"/>
      </w:pPr>
      <w:r w:rsidRPr="00587D63">
        <w:t>Kap. 315 Frivillighetsformål</w:t>
      </w:r>
    </w:p>
    <w:p w14:paraId="50167506" w14:textId="77777777" w:rsidR="003E4B9F" w:rsidRPr="00587D63" w:rsidRDefault="00587D63" w:rsidP="00587D63">
      <w:pPr>
        <w:pStyle w:val="b-post"/>
      </w:pPr>
      <w:r w:rsidRPr="00587D63">
        <w:t>Post 70 Merverdiavgiftskompensasjon til frivillige organisasjoner</w:t>
      </w:r>
    </w:p>
    <w:p w14:paraId="08944C30" w14:textId="77777777" w:rsidR="003E4B9F" w:rsidRPr="00587D63" w:rsidRDefault="00587D63" w:rsidP="00587D63">
      <w:r w:rsidRPr="00587D63">
        <w:t>Bevilgningen på posten skal kompensere for kostnader som frivillige organisasjoner har til merverdiavgift ved kjøp av varer og tjenester i foregående år. Formålet med ordningen er å fremme frivillig aktivitet.</w:t>
      </w:r>
    </w:p>
    <w:p w14:paraId="3C3B7B38" w14:textId="77777777" w:rsidR="003E4B9F" w:rsidRPr="00587D63" w:rsidRDefault="00587D63" w:rsidP="00587D63">
      <w:r w:rsidRPr="00587D63">
        <w:t>I Saldert budsjett 2021 er det bevilget 1,8 mrd. kroner til ordningen. I 2021 har frivillige organisasjoner søkt om kompensasjon på til sammen 1 843 mill. kroner, basert på regnskapstall for 2020. Lotteri- og stiftelsestilsynet, som forvalter ordningen, har ikke endelig fullført søknadsbehandlingen. Foreløpige tall fra tilsynet viser at godkjent søknadsbeløp vil bli lavere enn det omsøkte beløpet.</w:t>
      </w:r>
    </w:p>
    <w:p w14:paraId="50F2EC82" w14:textId="77777777" w:rsidR="003E4B9F" w:rsidRPr="00587D63" w:rsidRDefault="00587D63" w:rsidP="00587D63">
      <w:r w:rsidRPr="00587D63">
        <w:t>For å kunne gi full innvilgelse av kompensasjon for merverdiavgift til alle godkjente søknader, foreslås bevilgningen på posten økt med 35 mill. kroner.</w:t>
      </w:r>
    </w:p>
    <w:p w14:paraId="126816EA" w14:textId="77777777" w:rsidR="003E4B9F" w:rsidRPr="00587D63" w:rsidRDefault="00587D63" w:rsidP="00587D63">
      <w:pPr>
        <w:pStyle w:val="b-post"/>
      </w:pPr>
      <w:bookmarkStart w:id="0" w:name="RTF5f486c6b3534363930303537"/>
      <w:r w:rsidRPr="00587D63">
        <w:lastRenderedPageBreak/>
        <w:t>Post 82 Merverdiavgiftskompensasjon ved bygging av</w:t>
      </w:r>
      <w:bookmarkEnd w:id="0"/>
      <w:r w:rsidRPr="00587D63">
        <w:t xml:space="preserve"> idrettsanlegg</w:t>
      </w:r>
    </w:p>
    <w:p w14:paraId="3E43C0C3" w14:textId="77777777" w:rsidR="003E4B9F" w:rsidRPr="00587D63" w:rsidRDefault="00587D63" w:rsidP="00587D63">
      <w:r w:rsidRPr="00587D63">
        <w:t>Bevilgningen på posten skal kompensere for kostnader som idrettslag og foreninger har til merverdiavgift ved bygging av idrettsanlegg. Lotteri- og stiftelsestilsynet, som forvalter ordningen, har i 2021 mottatt 563 søknader om kompensasjon, med et samlet søknadsbeløp på 313 mill. kroner. Etter utbetaling av tilskudd til alle godkjente søknader (532 godkjente søknader), gjenstår det et ubenyttet beløp. Bevilgningen foreslås som følge av dette redusert med 4,2 mill. kroner. Forslaget tar høyde for pågående klagesaker.</w:t>
      </w:r>
    </w:p>
    <w:p w14:paraId="4846C3B1" w14:textId="77777777" w:rsidR="003E4B9F" w:rsidRPr="00587D63" w:rsidRDefault="00587D63" w:rsidP="00587D63">
      <w:pPr>
        <w:pStyle w:val="b-post"/>
      </w:pPr>
      <w:r w:rsidRPr="00587D63">
        <w:t>Post 86 Idrettstiltak</w:t>
      </w:r>
    </w:p>
    <w:p w14:paraId="5DCE48BF" w14:textId="77777777" w:rsidR="003E4B9F" w:rsidRPr="00587D63" w:rsidRDefault="00587D63" w:rsidP="00587D63">
      <w:r w:rsidRPr="00587D63">
        <w:t>Bevilgningen på posten dekker i hovedsak tilskudd til internasjonale idrettsarrangementer i Norge og driftstilskudd til enkelte særskilte idrettsanlegg mv.</w:t>
      </w:r>
    </w:p>
    <w:p w14:paraId="4DC9B35C" w14:textId="77777777" w:rsidR="003E4B9F" w:rsidRPr="00587D63" w:rsidRDefault="00587D63" w:rsidP="00587D63">
      <w:r w:rsidRPr="00587D63">
        <w:t>Av bevilgningen på posten i 2021 var det satt av 15 mill. kroner til X Games, jf. Prop. 1 S (2021–2022) Kulturdepartementet. Som følge av smittevernrestriksjoner ifb. covid-19 ble dette arrangementet nedskalert i 2021. Tilskuddet til X Games er som følge av dette redusert til 13 mill. kroner. Resterende beløp på 2 mill. kroner vil bli utbetalt som tilskudd til Foreningen Ridderrennet.</w:t>
      </w:r>
    </w:p>
    <w:p w14:paraId="4DF2A072" w14:textId="77777777" w:rsidR="003E4B9F" w:rsidRPr="00587D63" w:rsidRDefault="00587D63" w:rsidP="00587D63">
      <w:pPr>
        <w:pStyle w:val="b-budkaptit"/>
      </w:pPr>
      <w:r w:rsidRPr="00587D63">
        <w:t>Kap. 323 Musikk og scenekunst</w:t>
      </w:r>
    </w:p>
    <w:p w14:paraId="70020EF3" w14:textId="77777777" w:rsidR="003E4B9F" w:rsidRPr="00587D63" w:rsidRDefault="00587D63" w:rsidP="00587D63">
      <w:pPr>
        <w:pStyle w:val="b-post"/>
      </w:pPr>
      <w:r w:rsidRPr="00587D63">
        <w:t>Post 01 Driftsutgifter</w:t>
      </w:r>
    </w:p>
    <w:p w14:paraId="1A0482CE" w14:textId="77777777" w:rsidR="003E4B9F" w:rsidRPr="00587D63" w:rsidRDefault="00587D63" w:rsidP="00587D63">
      <w:r w:rsidRPr="00587D63">
        <w:t>Bevilgningen på posten skal blant annet dekke evaluerings- og kvalitetsutviklingsarbeid og andre typer fellestiltak på musikk- og scenekunstområdet i departementets regi. Det er ikke igangsatt evalueringer på området i 2021. Bevilgningen på posten foreslås på bakgrunn av dette redusert med 2,2 mill. kroner.</w:t>
      </w:r>
    </w:p>
    <w:p w14:paraId="3A1ADC7F" w14:textId="77777777" w:rsidR="003E4B9F" w:rsidRPr="00587D63" w:rsidRDefault="00587D63" w:rsidP="00587D63">
      <w:pPr>
        <w:pStyle w:val="b-post"/>
      </w:pPr>
      <w:r w:rsidRPr="00587D63">
        <w:t>Post 70 Musikk- og scenekunstinstitusjoner</w:t>
      </w:r>
    </w:p>
    <w:p w14:paraId="3389CECD" w14:textId="77777777" w:rsidR="003E4B9F" w:rsidRPr="00587D63" w:rsidRDefault="00587D63" w:rsidP="00587D63">
      <w:r w:rsidRPr="00587D63">
        <w:t>Bevilgningen på posten gjelder driftstilskudd til nasjonale institusjoner, regionale institusjoner og distriktsinstitusjoner på musikk- og scenekunstfeltet, herunder Nationaltheatret.</w:t>
      </w:r>
    </w:p>
    <w:p w14:paraId="48CF6012" w14:textId="77777777" w:rsidR="003E4B9F" w:rsidRPr="00587D63" w:rsidRDefault="00587D63" w:rsidP="00587D63">
      <w:r w:rsidRPr="00587D63">
        <w:t>Nationaltheatret har som en del av forprosjektet om rehabilitering av teatret fått ansvar for å utrede ulike tiltak, herunder en erstatningsscene for Amfiscenen. For å dekke deler av utgiftene ved dette foreslås bevilgningen på posten økt med 1,5 mill. kroner.</w:t>
      </w:r>
    </w:p>
    <w:p w14:paraId="56A564F6" w14:textId="77777777" w:rsidR="003E4B9F" w:rsidRPr="00587D63" w:rsidRDefault="00587D63" w:rsidP="00587D63">
      <w:pPr>
        <w:pStyle w:val="b-budkaptit"/>
      </w:pPr>
      <w:r w:rsidRPr="00587D63">
        <w:t>Kap. 325 Allmenne kulturformål</w:t>
      </w:r>
    </w:p>
    <w:p w14:paraId="221F03B7" w14:textId="77777777" w:rsidR="003E4B9F" w:rsidRPr="00587D63" w:rsidRDefault="00587D63" w:rsidP="00587D63">
      <w:pPr>
        <w:pStyle w:val="b-post"/>
      </w:pPr>
      <w:r w:rsidRPr="00587D63">
        <w:t>Post 75 EUs program for kultur og audiovisuell sektor m.m., kan overføres</w:t>
      </w:r>
    </w:p>
    <w:p w14:paraId="1ADE4EDC" w14:textId="77777777" w:rsidR="003E4B9F" w:rsidRPr="00587D63" w:rsidRDefault="00587D63" w:rsidP="00587D63">
      <w:bookmarkStart w:id="1" w:name="RTF5f486c6b3536303734343236"/>
      <w:r w:rsidRPr="00587D63">
        <w:t>Bevilgningen på posten dekker i hovedsak utgifter ti</w:t>
      </w:r>
      <w:bookmarkEnd w:id="1"/>
      <w:r w:rsidRPr="00587D63">
        <w:t>l norsk deltakelse i EUs kultur- og medieprogram, Kreativt Europa 2021–2027. For 2021 er det bevilget 119,4 mill. kroner for å dekke utgifter ved deltakelse i programmet. Som følge av forsinkelser i oppstarten av programperioden, blir utgiftene lavere enn forutsatt i 2021. Bevilgingen foreslås på denne bakgrunn redusert med 49,4 mill. kroner.</w:t>
      </w:r>
    </w:p>
    <w:p w14:paraId="5D841D6B" w14:textId="77777777" w:rsidR="003E4B9F" w:rsidRPr="00587D63" w:rsidRDefault="00587D63" w:rsidP="00587D63">
      <w:pPr>
        <w:pStyle w:val="b-post"/>
      </w:pPr>
      <w:r w:rsidRPr="00587D63">
        <w:lastRenderedPageBreak/>
        <w:t>Post 77 Stimuleringsmidler til kultur, frivillighet og idrett ifb. covid-19, kan overføres</w:t>
      </w:r>
    </w:p>
    <w:p w14:paraId="3069875C" w14:textId="77777777" w:rsidR="003E4B9F" w:rsidRPr="00587D63" w:rsidRDefault="00587D63" w:rsidP="00587D63">
      <w:r w:rsidRPr="00587D63">
        <w:t>Bevilgningen på posten skal dekke utgifter ved de midlertidige støtteordningene som er etablert for kultursektoren, frivilligheten og idretten ifb. covid-19. Ordningene har både hatt til formål å stimulere til aktivitet innenfor gjeldende smittevernbegrensninger og å kompensere for inntektstap eller uunngåelige kostnader som arrangører og underleverandører har hatt som følge av offentlig pålagte smitteverntiltak. I 2021 er det bevilget 4,2 mrd. kroner til disse ordningene. I tillegg er 2,2 mrd. kroner overført av ubrukt bevilgning fra 2020 for å dekke etterskuddsvise utbetalinger i 2021, samt for å finansiere et eventuelt merbehov under posten i 2021, jf. Prop. 195 S (2020–2021). Den disponible bevilgningen på posten utgjør således 6,4 mrd. kroner i 2021.</w:t>
      </w:r>
    </w:p>
    <w:p w14:paraId="5B7AA711" w14:textId="77777777" w:rsidR="003E4B9F" w:rsidRPr="00587D63" w:rsidRDefault="00587D63" w:rsidP="00587D63">
      <w:r w:rsidRPr="00587D63">
        <w:t>De midlertidige ordningene for kultursektoren har i hovedsak vært forvaltet av Norsk kulturråd, mens ordningene for frivillighets- og idrettssektoren har vært forvaltet av Lotteri- og stiftelsestilsynet. Søknadsbehandlingen under ordningene er ikke avsluttet, men foreløpige anslag viser at det samlede budsjettbehovet vil være lavere enn tidligere forutsatt. Bevilgningen på posten foreslås av denne grunn redusert med 635 mill. kroner.</w:t>
      </w:r>
    </w:p>
    <w:p w14:paraId="0B681E6E" w14:textId="77777777" w:rsidR="003E4B9F" w:rsidRPr="00587D63" w:rsidRDefault="00587D63" w:rsidP="00587D63">
      <w:r w:rsidRPr="00587D63">
        <w:t>Den midlertidige kompensasjonsordningen for kultursektoren er besluttet forlenget ut året. Det samme gjelder den midlertidige tilskuddsordningen for frivillighetssektoren og tilskuddsordningen for publikumsarrangementer av nasjonal verdi i idrettssektoren, jf. Prop. 244 S (2020–2021). Disse ordningene er innrettet slik at man ikke vil være berettiget støtte så lenge myndighetspålagte restriksjoner ikke setter begrensninger på aktivitet eller arrangement.</w:t>
      </w:r>
    </w:p>
    <w:p w14:paraId="346420FA" w14:textId="77777777" w:rsidR="003E4B9F" w:rsidRPr="00587D63" w:rsidRDefault="00587D63" w:rsidP="00587D63">
      <w:r w:rsidRPr="00587D63">
        <w:t>Utbetalinger av tilskudd og kompensasjon under ordningene foretas etterskuddsvis, basert på innkomne søknader og vedtak om støtte. Forlengelsen av ordningene innebærer at det ikke vil være mulig å fullføre søknadsbehandlingen i inneværende år. Uavhengig av dette vil det være behov for å foreta etterskuddsvise utbetalinger fra ordningene også i 2022. Med bakgrunn i dette foreslås det at bevilgningen på posten gis stikkordet «kan overføres», jf. forslag til vedtak I. Formålet med stikkordet er å sikre at det er mulig å gjennomføre etterskuddsutbetalinger etter årsskiftet knyttet til søknader/aktivitet i 2021.</w:t>
      </w:r>
    </w:p>
    <w:p w14:paraId="0051E773" w14:textId="77777777" w:rsidR="003E4B9F" w:rsidRPr="00587D63" w:rsidRDefault="00587D63" w:rsidP="00587D63">
      <w:pPr>
        <w:pStyle w:val="b-post"/>
      </w:pPr>
      <w:r w:rsidRPr="00587D63">
        <w:t>Post 78 Barne- og ungdomstiltak</w:t>
      </w:r>
    </w:p>
    <w:p w14:paraId="6128C4F9" w14:textId="77777777" w:rsidR="003E4B9F" w:rsidRPr="00587D63" w:rsidRDefault="00587D63" w:rsidP="00587D63">
      <w:r w:rsidRPr="00587D63">
        <w:t>Bevilgningen på posten dekker tilskudd til barne- og ungdomstiltak på kulturområdet, inkludert oppfølging av Barne- og ungdomskulturmeldingen jf. Meld. St. 18 (2020–2021).</w:t>
      </w:r>
    </w:p>
    <w:p w14:paraId="74196603" w14:textId="77777777" w:rsidR="003E4B9F" w:rsidRPr="00587D63" w:rsidRDefault="00587D63" w:rsidP="00587D63">
      <w:r w:rsidRPr="00587D63">
        <w:t>For 2021 er det satt av 4 mill. kroner til digitale satsinger på barne- og ungdomskulturfeltet. Av dette skal 1,5 mill. kroner nyttes av Norsk filminstitutt til arbeid med utvikling av et digitalt læringsverktøy til formidling av levende bilder i skolen. Posten foreslås på denne bakgrunn redusert med 1,5 mill. kroner mot tilsvarende økning i bevilgningen til Norsk filminstitutt, jf. omtale under kap. 334, post 01.</w:t>
      </w:r>
    </w:p>
    <w:p w14:paraId="0D6B7C5A" w14:textId="77777777" w:rsidR="003E4B9F" w:rsidRPr="00587D63" w:rsidRDefault="00587D63" w:rsidP="00587D63">
      <w:pPr>
        <w:pStyle w:val="b-budkaptit"/>
      </w:pPr>
      <w:r w:rsidRPr="00587D63">
        <w:lastRenderedPageBreak/>
        <w:t>Kap. 326 Språk-, litteratur- og bibliotekformål</w:t>
      </w:r>
    </w:p>
    <w:p w14:paraId="6F8E3487" w14:textId="77777777" w:rsidR="003E4B9F" w:rsidRPr="00587D63" w:rsidRDefault="00587D63" w:rsidP="00587D63">
      <w:pPr>
        <w:pStyle w:val="b-post"/>
      </w:pPr>
      <w:r w:rsidRPr="00587D63">
        <w:t>Post 01 Driftsutgifter</w:t>
      </w:r>
    </w:p>
    <w:p w14:paraId="3D8202D9" w14:textId="77777777" w:rsidR="003E4B9F" w:rsidRPr="00587D63" w:rsidRDefault="00587D63" w:rsidP="00587D63">
      <w:r w:rsidRPr="00587D63">
        <w:t>Bevilgningen på posten dekker i hovedsak utgifter for Nasjonalbiblioteket, Norsk lyd- og blindeskriftbibliotek og Språkrådet.</w:t>
      </w:r>
    </w:p>
    <w:p w14:paraId="3FB41693" w14:textId="77777777" w:rsidR="003E4B9F" w:rsidRPr="00587D63" w:rsidRDefault="00587D63" w:rsidP="00587D63">
      <w:r w:rsidRPr="00587D63">
        <w:t>I forbindelse med utvidelsen av Nasjonalbibliotekets digitaliseringsanlegg i Mo i Rana, og opprettelsen av 70 nye arbeidsplasser, ble budsjettet økt med nærmere 90 mill. kroner i 2020. Midlene er viderført i budsjettet for 2021 og fordelt på post 01 og post 45. Det vil imidlertid være usikkerhet knyttet til utgiftsfordelingen mellom de to postene inntil anlegget står ferdig og ordinær driftsfase er etablert. For 2021 er driftsutgiftene lavere enn antatt, og investeringsbehovet tilsvarende høyere. Bevilgningen på post 01 foreslås på denne bakgrunn redusert med 20 mill. kroner, mot tilsvarende økning av bevilgningen på kap. 326, post 45. Bevilgningen på posten foreslås utover dette redusert med 240 000 kroner mot tilsvarende økning på kap. 327, post 70, jf. omtale nedenfor.</w:t>
      </w:r>
    </w:p>
    <w:p w14:paraId="7AD2D3C6" w14:textId="355FE2C3" w:rsidR="003E4B9F" w:rsidRPr="00587D63" w:rsidRDefault="00587D63" w:rsidP="00587D63">
      <w:pPr>
        <w:pStyle w:val="b-post"/>
      </w:pPr>
      <w:r w:rsidRPr="00587D63">
        <w:t>Post 45 Større utgiftsanskaffelser og vedlikehold, kan overføres</w:t>
      </w:r>
    </w:p>
    <w:p w14:paraId="051352FC" w14:textId="77777777" w:rsidR="003E4B9F" w:rsidRPr="00587D63" w:rsidRDefault="00587D63" w:rsidP="00587D63">
      <w:r w:rsidRPr="00587D63">
        <w:t>Bevilgningen på posten gjelder Nasjonalbibliotekets investeringer. Bevilgningen skal i hovedsak dekke oppgraderinger og utskiftninger av den tekniske infrastrukturen, inkludert digitalt sikringsmagasin og investeringer i forbindelse med utvidelsen av virksomheten i Mo i Rana.</w:t>
      </w:r>
    </w:p>
    <w:p w14:paraId="5163515B" w14:textId="77777777" w:rsidR="003E4B9F" w:rsidRPr="00587D63" w:rsidRDefault="00587D63" w:rsidP="00587D63">
      <w:r w:rsidRPr="00587D63">
        <w:t>Nasjonalbibliotekets investeringsbehov i 2021 til anlegget i Mo i Rana er høyere enn forutsatt. Dels skyldes dette at utgifter til digitalt sikringsanlegg blir 8,6 mill. kroner høyere enn beregnet, og dels skyldes det at leveransene til prosjekt for reduksjon av brannrisiko med utgift på vel 11 mill. kroner er blitt framskyndet.</w:t>
      </w:r>
    </w:p>
    <w:p w14:paraId="6A34F8A8" w14:textId="77777777" w:rsidR="003E4B9F" w:rsidRPr="00587D63" w:rsidRDefault="00587D63" w:rsidP="00587D63">
      <w:r w:rsidRPr="00587D63">
        <w:t>Bevilgningen på posten foreslås på denne bakgrunn økt med 20 mill. kroner mot tilsvarende reduksjon av bevilgningen på kap 326, post 01, jf. omtale under post 01.</w:t>
      </w:r>
    </w:p>
    <w:p w14:paraId="0D3434C1" w14:textId="77777777" w:rsidR="003E4B9F" w:rsidRPr="00587D63" w:rsidRDefault="00587D63" w:rsidP="00587D63">
      <w:pPr>
        <w:pStyle w:val="b-budkaptit"/>
      </w:pPr>
      <w:r w:rsidRPr="00587D63">
        <w:t>Kap. 327 Nidaros domkirkes restaureringsarbeider mv.</w:t>
      </w:r>
    </w:p>
    <w:p w14:paraId="26D87CEC" w14:textId="77777777" w:rsidR="003E4B9F" w:rsidRPr="00587D63" w:rsidRDefault="00587D63" w:rsidP="00587D63">
      <w:pPr>
        <w:pStyle w:val="b-post"/>
      </w:pPr>
      <w:r w:rsidRPr="00587D63">
        <w:t>Post 21 Spesielle driftsutgifter</w:t>
      </w:r>
    </w:p>
    <w:p w14:paraId="5A3D3509" w14:textId="77777777" w:rsidR="003E4B9F" w:rsidRPr="00587D63" w:rsidRDefault="00587D63" w:rsidP="00587D63">
      <w:r w:rsidRPr="00587D63">
        <w:t>Bevilgningen på posten skal dekke utgifter ved Nidaros domkirkes restaureringsarbeiders oppdragsvirksomhet. Bevilgningen på posten kan bare nyttes i samme omfang som det kan skaffes inntekter.</w:t>
      </w:r>
    </w:p>
    <w:p w14:paraId="79288929" w14:textId="77777777" w:rsidR="003E4B9F" w:rsidRPr="00587D63" w:rsidRDefault="00587D63" w:rsidP="00587D63">
      <w:r w:rsidRPr="00587D63">
        <w:t>Med bakgrunn i at det har vært forsinket framdrift i et større prosjekt, foreslås bevilgningen på posten redusert med 3,6 mill. kroner, mot tilsvarende reduksjon i bevilgningen på kap 3327, post 03, jf. omtale under posten.</w:t>
      </w:r>
    </w:p>
    <w:p w14:paraId="2322E381" w14:textId="77777777" w:rsidR="003E4B9F" w:rsidRPr="00587D63" w:rsidRDefault="00587D63" w:rsidP="00587D63">
      <w:pPr>
        <w:pStyle w:val="b-post"/>
      </w:pPr>
      <w:r w:rsidRPr="00587D63">
        <w:t>Post 70 Utenlandske krigsgraver i Norge</w:t>
      </w:r>
    </w:p>
    <w:p w14:paraId="0C7E9E37" w14:textId="77777777" w:rsidR="003E4B9F" w:rsidRPr="00587D63" w:rsidRDefault="00587D63" w:rsidP="00587D63">
      <w:r w:rsidRPr="00587D63">
        <w:t xml:space="preserve">Bevilgningen på posten er knyttet til at staten har ansvar for å forvalte og vedlikeholde 28 000 utenlandske krigsgraver i Norge. For å ferdigstille enkelte gravplassprosjekter i regi av lokale </w:t>
      </w:r>
      <w:r w:rsidRPr="00587D63">
        <w:lastRenderedPageBreak/>
        <w:t>gravplassmyndigheter, er det behov for å øke bevilgningen på posten. Bevilgningen foreslås på denne bakgrunn økt med 240 000 kroner, jf. omtale under kap. 326, post 01.</w:t>
      </w:r>
    </w:p>
    <w:p w14:paraId="708848FE" w14:textId="77777777" w:rsidR="003E4B9F" w:rsidRPr="00587D63" w:rsidRDefault="00587D63" w:rsidP="00587D63">
      <w:pPr>
        <w:pStyle w:val="b-budkaptit"/>
      </w:pPr>
      <w:r w:rsidRPr="00587D63">
        <w:t>Kap. 328 Museer og visuell kunst</w:t>
      </w:r>
    </w:p>
    <w:p w14:paraId="37652E23" w14:textId="77777777" w:rsidR="003E4B9F" w:rsidRPr="00587D63" w:rsidRDefault="00587D63" w:rsidP="00587D63">
      <w:pPr>
        <w:pStyle w:val="b-post"/>
      </w:pPr>
      <w:r w:rsidRPr="00587D63">
        <w:t>Post 78 Andre museums- og kulturverntiltak</w:t>
      </w:r>
    </w:p>
    <w:p w14:paraId="3FA7C3EA" w14:textId="77777777" w:rsidR="003E4B9F" w:rsidRPr="00587D63" w:rsidRDefault="00587D63" w:rsidP="00587D63">
      <w:r w:rsidRPr="00587D63">
        <w:t>Bevilgningen på posten skal dekke tilskudd til ymse faste tiltak på museums- og kulturvernområdet.</w:t>
      </w:r>
    </w:p>
    <w:p w14:paraId="2213C1A0" w14:textId="77777777" w:rsidR="003E4B9F" w:rsidRPr="00587D63" w:rsidRDefault="00587D63" w:rsidP="00587D63">
      <w:r w:rsidRPr="00587D63">
        <w:t>Av bevilgningen på posten skal det ytes tilskudd til museer for dekning av utgifter ved forsikringsavtaler disse inngår i markedet ved innlån av kunst fra utlandet til utstillinger i Norge. Som følge av smittevernrestriksjoner ifb. covid-19 har innførselen av kunst fra utlandet, og tilhørende søknader fra museer om dekning av forsikringsutgifter, vært lavere enn antatt i 2021. Bevilgningen foreslås på denne bakgrunn redusert med 7 mill. kroner.</w:t>
      </w:r>
    </w:p>
    <w:p w14:paraId="6AF7D3E4" w14:textId="77777777" w:rsidR="003E4B9F" w:rsidRPr="00587D63" w:rsidRDefault="00587D63" w:rsidP="00587D63">
      <w:pPr>
        <w:pStyle w:val="b-budkaptit"/>
      </w:pPr>
      <w:r w:rsidRPr="00587D63">
        <w:t>Kap. 334 Film- og dataspillformål</w:t>
      </w:r>
    </w:p>
    <w:p w14:paraId="4088B795" w14:textId="77777777" w:rsidR="003E4B9F" w:rsidRPr="00587D63" w:rsidRDefault="00587D63" w:rsidP="00587D63">
      <w:pPr>
        <w:pStyle w:val="b-post"/>
      </w:pPr>
      <w:r w:rsidRPr="00587D63">
        <w:t>Post 01 Driftsutgifter</w:t>
      </w:r>
    </w:p>
    <w:p w14:paraId="57F79C61" w14:textId="77777777" w:rsidR="003E4B9F" w:rsidRPr="00587D63" w:rsidRDefault="00587D63" w:rsidP="00587D63">
      <w:r w:rsidRPr="00587D63">
        <w:t>Bevilgningen på posten skal dekke lønns- og driftsmidler til Norsk filminstitutt.</w:t>
      </w:r>
    </w:p>
    <w:p w14:paraId="5137197E" w14:textId="77777777" w:rsidR="003E4B9F" w:rsidRPr="00587D63" w:rsidRDefault="00587D63" w:rsidP="00587D63">
      <w:r w:rsidRPr="00587D63">
        <w:t>Norsk filminstitutt har fått i oppdrag å videreutvikle sitt pedagogiske filmstudieopplegg til et digitalt læringsverktøy for formidling av levende bilder i skolen. Bevilgningen foreslås som følge av det økt med 1,5 mill. kroner, jf. omtale under kap. 325, post 78.</w:t>
      </w:r>
    </w:p>
    <w:p w14:paraId="49D9D1F6" w14:textId="77777777" w:rsidR="003E4B9F" w:rsidRPr="00587D63" w:rsidRDefault="00587D63" w:rsidP="00587D63">
      <w:r w:rsidRPr="00587D63">
        <w:t>Norsk filminstitutt bygger om sine lokaler i Dronningensgate. I den forbindelse er det behov for utskiftning til nytt inventar, inkludert støyskjerming og andre støydempende tiltak. For dekning av deler av disse utgiftene foreslås posten økt med 1,9 mill. kroner.</w:t>
      </w:r>
    </w:p>
    <w:p w14:paraId="4458A661" w14:textId="77777777" w:rsidR="003E4B9F" w:rsidRPr="00587D63" w:rsidRDefault="00587D63" w:rsidP="00587D63">
      <w:pPr>
        <w:pStyle w:val="b-post"/>
      </w:pPr>
      <w:r w:rsidRPr="00587D63">
        <w:t>Post 50 Filmfondet</w:t>
      </w:r>
    </w:p>
    <w:p w14:paraId="17F3B32E" w14:textId="77777777" w:rsidR="003E4B9F" w:rsidRPr="00587D63" w:rsidRDefault="00587D63" w:rsidP="00587D63">
      <w:r w:rsidRPr="00587D63">
        <w:t>Bevilgningen på posten omfatter tilskudd til filmfeltet, fra utvikling og produksjon til lansering, formidling og tilgjengeliggjøring av audiovisuelt innhold. Bevilgningen foreslås redusert med 3,5 mill. kroner, mot tilsvarende økning under kap. 334, post 73, jf. omtale under post 73.</w:t>
      </w:r>
    </w:p>
    <w:p w14:paraId="7B2D9A50" w14:textId="77777777" w:rsidR="003E4B9F" w:rsidRPr="00587D63" w:rsidRDefault="00587D63" w:rsidP="00587D63">
      <w:pPr>
        <w:pStyle w:val="b-post"/>
      </w:pPr>
      <w:r w:rsidRPr="00587D63">
        <w:t>Post 73 Regionale filmtiltak m.m., kan overføres</w:t>
      </w:r>
    </w:p>
    <w:p w14:paraId="1F85EE85" w14:textId="77777777" w:rsidR="003E4B9F" w:rsidRPr="00587D63" w:rsidRDefault="00587D63" w:rsidP="00587D63">
      <w:r w:rsidRPr="00587D63">
        <w:t>Bevilgningen på posten omfatter tilskudd til ulike regionale filmtiltak, herunder Internasjonalt samisk filminstitutt (ISFI). Bevilgningen foreslås økt med 3,5 mill. kroner til dekning av utgifter ved ISFIs prosjekt ÁRRAN 360 under Biennalen i Venezia i 2022, jf. omtale under kap. 334, post 50. Prosjektet innebærer produksjon, visning og profilering av samisk film under biennalen.</w:t>
      </w:r>
    </w:p>
    <w:p w14:paraId="701C16BE" w14:textId="77777777" w:rsidR="003E4B9F" w:rsidRPr="00587D63" w:rsidRDefault="00587D63" w:rsidP="00587D63">
      <w:pPr>
        <w:pStyle w:val="b-budkaptit"/>
      </w:pPr>
      <w:r w:rsidRPr="00587D63">
        <w:lastRenderedPageBreak/>
        <w:t>Kap. 335 Medieformål</w:t>
      </w:r>
    </w:p>
    <w:p w14:paraId="00A15A3C" w14:textId="77777777" w:rsidR="003E4B9F" w:rsidRPr="00587D63" w:rsidRDefault="00587D63" w:rsidP="00587D63">
      <w:pPr>
        <w:pStyle w:val="b-post"/>
      </w:pPr>
      <w:r w:rsidRPr="00587D63">
        <w:t>Post 70 Kompensasjon til kommeriell allmennkringkasting</w:t>
      </w:r>
    </w:p>
    <w:p w14:paraId="490F4FCB" w14:textId="77777777" w:rsidR="003E4B9F" w:rsidRPr="00587D63" w:rsidRDefault="00587D63" w:rsidP="00587D63">
      <w:r w:rsidRPr="00587D63">
        <w:t>Bevilgningen på posten skal dekke kompensasjon til kommersiell allmennkringkasting.</w:t>
      </w:r>
    </w:p>
    <w:p w14:paraId="6B74E7BA" w14:textId="77777777" w:rsidR="003E4B9F" w:rsidRPr="00587D63" w:rsidRDefault="00587D63" w:rsidP="00587D63">
      <w:r w:rsidRPr="00587D63">
        <w:t>I henhold til avtalen om kommersiell allmennkringkasting skal TV 2 få en årlig kompensasjon oppad begrenset til 135 mill. kroner. Tidligere anslag for 2020 viste at TV 2 hadde langt lavere merkostnader for allmennkringkastingsoppdraget enn maksimalt kompensasjonsbeløp. Bevilgningen på posten ble derfor redusert med 85 mill. kroner ved behandlingen av budsjettendringer i forbindelse med Revidert nasjonalbudsjett 2021, jf. Prop. 195 S (2020–2021) og Innst. 600 S (2020–2021).</w:t>
      </w:r>
    </w:p>
    <w:p w14:paraId="7EEAACB9" w14:textId="77777777" w:rsidR="003E4B9F" w:rsidRPr="00587D63" w:rsidRDefault="00587D63" w:rsidP="00587D63">
      <w:r w:rsidRPr="00587D63">
        <w:t>Ved ny gjennomgang har det vist seg at TV 2 likevel har krav på en høyere kompensasjon for 2020. Den samlede kompensasjonen som selskapet har krav på i henhold til avtalen er på 68,8 mill. kroner, som er 18,8 mill. kroner høyere enn hva som var lagt til grunn ved behandlingen av budsjettendringer i forbindelse med Revidert nasjonalbudsjett. Bevilgningen på posten foreslås på denne bakgrunn økt med tilsvarende beløp.</w:t>
      </w:r>
    </w:p>
    <w:p w14:paraId="0BF1339D" w14:textId="77777777" w:rsidR="003E4B9F" w:rsidRPr="00587D63" w:rsidRDefault="00587D63" w:rsidP="00587D63">
      <w:pPr>
        <w:pStyle w:val="b-post"/>
      </w:pPr>
      <w:r w:rsidRPr="00587D63">
        <w:t>Post 71 Mediestøtte</w:t>
      </w:r>
    </w:p>
    <w:p w14:paraId="3F55D1FF" w14:textId="77777777" w:rsidR="003E4B9F" w:rsidRPr="00587D63" w:rsidRDefault="00587D63" w:rsidP="00587D63">
      <w:r w:rsidRPr="00587D63">
        <w:t>Bevilgningen på posten omfatter blant annet tilskudd til samiske aviser. Som følge av at en ny aktør kvalifiserte til tilskudd fra ordningen i 2020, foreslås bevilgningen på posten økt med 2,7 mill. kroner i 2021.</w:t>
      </w:r>
    </w:p>
    <w:p w14:paraId="5A65F3CF" w14:textId="77777777" w:rsidR="003E4B9F" w:rsidRPr="00587D63" w:rsidRDefault="00587D63" w:rsidP="00587D63">
      <w:pPr>
        <w:pStyle w:val="b-budkaptit"/>
      </w:pPr>
      <w:r w:rsidRPr="00587D63">
        <w:t>Kap. 337 Kompensasjons- og vederlagsordninger</w:t>
      </w:r>
    </w:p>
    <w:p w14:paraId="144733AE" w14:textId="77777777" w:rsidR="003E4B9F" w:rsidRPr="00587D63" w:rsidRDefault="00587D63" w:rsidP="00587D63">
      <w:pPr>
        <w:pStyle w:val="b-post"/>
      </w:pPr>
      <w:r w:rsidRPr="00587D63">
        <w:t>Post 71 Vederlagsordninger, kan overføres</w:t>
      </w:r>
    </w:p>
    <w:p w14:paraId="0A9647C5" w14:textId="77777777" w:rsidR="003E4B9F" w:rsidRPr="00587D63" w:rsidRDefault="00587D63" w:rsidP="00587D63">
      <w:r w:rsidRPr="00587D63">
        <w:t>Bevilgningen på posten skal dekke statens utgifter til vederlagsordninger. Utgiftene på posten blir lavere enn budsjettert. Bevilgningen foreslås på denne bakgrunn redusert med 1,4 mill. kroner.</w:t>
      </w:r>
    </w:p>
    <w:p w14:paraId="424C14D4" w14:textId="77777777" w:rsidR="003E4B9F" w:rsidRPr="00587D63" w:rsidRDefault="00587D63" w:rsidP="00587D63">
      <w:pPr>
        <w:pStyle w:val="b-budkaptit"/>
      </w:pPr>
      <w:r w:rsidRPr="00587D63">
        <w:t>Kap. 352 Nedsatt funksjonsevne</w:t>
      </w:r>
    </w:p>
    <w:p w14:paraId="7BC7CEB2" w14:textId="3A8B22CA" w:rsidR="003E4B9F" w:rsidRPr="00587D63" w:rsidRDefault="00587D63" w:rsidP="00587D63">
      <w:pPr>
        <w:pStyle w:val="b-post"/>
      </w:pPr>
      <w:r w:rsidRPr="00587D63">
        <w:t>Post 21 Spesielle driftsutgifter, kan overføres, kan nyttes under post 71</w:t>
      </w:r>
    </w:p>
    <w:p w14:paraId="3B518005" w14:textId="77777777" w:rsidR="003E4B9F" w:rsidRPr="00587D63" w:rsidRDefault="00587D63" w:rsidP="00587D63">
      <w:r w:rsidRPr="00587D63">
        <w:t>Bevilgningen på posten skal finansiere forsknings- og utviklingstiltak som er av særlig relevans på området nedsatt funksjonsevne. Flere av prosjektene er blitt forskjøvet i tid, og det er usikkert om midlene kommer til utbetaling i 2021. For å dekke utgiftene ved prosjektene er det behov for at ubenyttede midler i 2021 overføres til 2022. Med bakgrunn i dette foreslås det at stikkordet «kan overføres» tillføyes bevilgningen på posten, jf. forslag til vedtak II.</w:t>
      </w:r>
    </w:p>
    <w:p w14:paraId="40A9154F" w14:textId="77777777" w:rsidR="003E4B9F" w:rsidRPr="00587D63" w:rsidRDefault="00587D63" w:rsidP="00587D63">
      <w:pPr>
        <w:pStyle w:val="b-post"/>
      </w:pPr>
      <w:r w:rsidRPr="00587D63">
        <w:t>Post 73 Aktivitetstiltak for personer med nedsatt funksjonsevne</w:t>
      </w:r>
    </w:p>
    <w:p w14:paraId="31A35B35" w14:textId="77777777" w:rsidR="003E4B9F" w:rsidRPr="00587D63" w:rsidRDefault="00587D63" w:rsidP="00587D63">
      <w:r w:rsidRPr="00587D63">
        <w:t xml:space="preserve">Ved Stortingets behandling av Innst. 600 S (2020–2021), jf. Prop. 195 S (2020–2021), ble det bevilget 19 mill. kroner på posten, hvorav 15 mill. kroner til opprettelse av tilskuddsordning </w:t>
      </w:r>
      <w:r w:rsidRPr="00587D63">
        <w:lastRenderedPageBreak/>
        <w:t>for aktivitetstiltak for personer med funksjonsnedsettelse og 4 mill. kroner til Handikapforbundet.</w:t>
      </w:r>
    </w:p>
    <w:p w14:paraId="62EEBC1F" w14:textId="77777777" w:rsidR="003E4B9F" w:rsidRPr="00587D63" w:rsidRDefault="00587D63" w:rsidP="00587D63">
      <w:r w:rsidRPr="00587D63">
        <w:t>Etter behandlingen av innkomne søknader til tilskuddsordningen for aktivitetstiltak gjenstår det et ubenyttet beløp på 4,5 mill. kroner. I tråd med formålet for bevilgningen om å legge til rette for økt aktivitet og deltakelse for barn og unge med funksjonsnedsettelse vil gjenstående beløp bli fordelt med 3 mill. kroner til EMPO Media for utvikling av en trenings- og kostholdsapp for personer med utviklingshemming og som tilskudd til en dokumentarserie om utviklingshemmedes historie. I tillegg vil 1,5 mill. kroner bli tildelt Abloom til organisasjonens arbeid med å gi barn og unge med funksjonsnedsettelser bedre tilgang til idretts- og kulturopplevelser.</w:t>
      </w:r>
    </w:p>
    <w:p w14:paraId="7BB3D01E" w14:textId="77777777" w:rsidR="003E4B9F" w:rsidRPr="00587D63" w:rsidRDefault="00587D63" w:rsidP="00587D63">
      <w:pPr>
        <w:pStyle w:val="b-budkaptit"/>
      </w:pPr>
      <w:r w:rsidRPr="00587D63">
        <w:t>Kap. 3320 Norsk kulturråd</w:t>
      </w:r>
    </w:p>
    <w:p w14:paraId="3C440D74" w14:textId="77777777" w:rsidR="003E4B9F" w:rsidRPr="00587D63" w:rsidRDefault="00587D63" w:rsidP="00587D63">
      <w:pPr>
        <w:pStyle w:val="b-post"/>
      </w:pPr>
      <w:r w:rsidRPr="00587D63">
        <w:t>Post 01 Ymse inntekter</w:t>
      </w:r>
    </w:p>
    <w:p w14:paraId="19C4ED0A" w14:textId="77777777" w:rsidR="003E4B9F" w:rsidRPr="00587D63" w:rsidRDefault="00587D63" w:rsidP="00587D63">
      <w:r w:rsidRPr="00587D63">
        <w:t>Posten gjelder inntekter ved Norsk kulturråd. Kulturrådet har hatt reduserte inntekter ved arrangement i 2021. Posten foreslås på denne bakgrunn redusert med 0,5 mill. kroner.</w:t>
      </w:r>
    </w:p>
    <w:p w14:paraId="32C66091" w14:textId="77777777" w:rsidR="003E4B9F" w:rsidRPr="00587D63" w:rsidRDefault="00587D63" w:rsidP="00587D63">
      <w:pPr>
        <w:pStyle w:val="b-budkaptit"/>
      </w:pPr>
      <w:r w:rsidRPr="00587D63">
        <w:t>Kap. 3323 Musikk og scenekunst</w:t>
      </w:r>
    </w:p>
    <w:p w14:paraId="7F735C89" w14:textId="77777777" w:rsidR="003E4B9F" w:rsidRPr="00587D63" w:rsidRDefault="00587D63" w:rsidP="00587D63">
      <w:pPr>
        <w:pStyle w:val="b-post"/>
      </w:pPr>
      <w:r w:rsidRPr="00587D63">
        <w:t>Post 02 Billett- og salgsinntekter</w:t>
      </w:r>
    </w:p>
    <w:p w14:paraId="07B1E703" w14:textId="77777777" w:rsidR="003E4B9F" w:rsidRPr="00587D63" w:rsidRDefault="00587D63" w:rsidP="00587D63">
      <w:r w:rsidRPr="00587D63">
        <w:t>Posten gjelder salg av billetter og program ved Riksteatret m.m. Riksteatret har som følge av smittevernrestriksjoner ifb. covid-19 vært nødt til å avlyse og gjennomføre flere nedskalerte forestillinger i 2021. Dette har gitt lavere inntekter enn forventet. Bevilgningen på posten foreslås på denne bakgrunn redusert med 2,2 mill. kroner.</w:t>
      </w:r>
    </w:p>
    <w:p w14:paraId="4EF81FA7" w14:textId="77777777" w:rsidR="003E4B9F" w:rsidRPr="00587D63" w:rsidRDefault="00587D63" w:rsidP="00587D63">
      <w:pPr>
        <w:pStyle w:val="b-budkaptit"/>
      </w:pPr>
      <w:r w:rsidRPr="00587D63">
        <w:t>Kap. 3327 Nidaros domkirkes restaureringsarbeider mv.</w:t>
      </w:r>
    </w:p>
    <w:p w14:paraId="1FE32109" w14:textId="77777777" w:rsidR="003E4B9F" w:rsidRPr="00587D63" w:rsidRDefault="00587D63" w:rsidP="00587D63">
      <w:pPr>
        <w:pStyle w:val="b-post"/>
      </w:pPr>
      <w:r w:rsidRPr="00587D63">
        <w:t>Post 01 Ymse inntekter</w:t>
      </w:r>
    </w:p>
    <w:p w14:paraId="6777282A" w14:textId="77777777" w:rsidR="003E4B9F" w:rsidRPr="00587D63" w:rsidRDefault="00587D63" w:rsidP="00587D63">
      <w:r w:rsidRPr="00587D63">
        <w:t>Posten gjelder i hovedsak salgs- og billettinntekter for Nidaros domkirkes restaureringsarbeider. Som følge av at det utenlandske markedet falt bort med bakgrunn i covid-19, har det vært betydelig færre besøkende i Nidarosdomen og Erkebispegården. Det har gitt lavere inntekter enn budsjettert. Det har ikke vært mulig å redusere utgiftene i samme utstrekning fordi anleggene har vært holdt åpne for norske turister, samt at virksomheten har hatt økte utgifter i den publikumsrettede virksomheten som følge av smitteverntiltakene.</w:t>
      </w:r>
    </w:p>
    <w:p w14:paraId="614CC18D" w14:textId="77777777" w:rsidR="003E4B9F" w:rsidRPr="00587D63" w:rsidRDefault="00587D63" w:rsidP="00587D63">
      <w:r w:rsidRPr="00587D63">
        <w:t>Bevilgningen på posten foreslås på denne bakgrunn redusert med 9,8 mill. kroner.</w:t>
      </w:r>
    </w:p>
    <w:p w14:paraId="58AA2672" w14:textId="77777777" w:rsidR="003E4B9F" w:rsidRPr="00587D63" w:rsidRDefault="00587D63" w:rsidP="00587D63">
      <w:pPr>
        <w:pStyle w:val="b-post"/>
      </w:pPr>
      <w:r w:rsidRPr="00587D63">
        <w:t>Post 03 Oppdragsinntekter mv.</w:t>
      </w:r>
    </w:p>
    <w:p w14:paraId="1291D6A8" w14:textId="77777777" w:rsidR="003E4B9F" w:rsidRPr="00587D63" w:rsidRDefault="00587D63" w:rsidP="00587D63">
      <w:r w:rsidRPr="00587D63">
        <w:t>Bevilgningen på posten omfatter inntekter som Nidaros domkirkes restaureringsarbeider har ved oppdragsvirksomhet. Som følge av forsinket framdrift i et større prosjekt foreslås bevilgningen på posten redusert med 3,6 mill. kroner, jf. omtale under kap. 327, post 21.</w:t>
      </w:r>
    </w:p>
    <w:p w14:paraId="7FE4AC71" w14:textId="77777777" w:rsidR="003E4B9F" w:rsidRPr="00587D63" w:rsidRDefault="00587D63" w:rsidP="00587D63">
      <w:pPr>
        <w:pStyle w:val="b-budkaptit"/>
      </w:pPr>
      <w:r w:rsidRPr="00587D63">
        <w:lastRenderedPageBreak/>
        <w:t>Kap. 3334 Filmformål m.m.</w:t>
      </w:r>
    </w:p>
    <w:p w14:paraId="02B85AD9" w14:textId="77777777" w:rsidR="003E4B9F" w:rsidRPr="00587D63" w:rsidRDefault="00587D63" w:rsidP="00587D63">
      <w:pPr>
        <w:pStyle w:val="b-post"/>
      </w:pPr>
      <w:r w:rsidRPr="00587D63">
        <w:t>Post 01 Ymse inntekter</w:t>
      </w:r>
    </w:p>
    <w:p w14:paraId="7581EA9B" w14:textId="77777777" w:rsidR="003E4B9F" w:rsidRPr="00587D63" w:rsidRDefault="00587D63" w:rsidP="00587D63">
      <w:r w:rsidRPr="00587D63">
        <w:t>Bevilgningen på posten gjelder bl.a. inntekter som Norsk filminstitutt har fra Cinemateket i Oslo, egenandeler for kurs m.m. Som følge av smitteverntiltak i forbindelse med pandemien er inntektene ved dette betydelig redusert i 2021. Norsk filminstitutt har ikke hatt tilsvarende innsparinger på utgiftssiden, både fordi aktiviteten ivaretas av faste ansatte og fordi Norsk filminstitutt har hatt merutgifter knyttet til ivaretakelse av smittevern.</w:t>
      </w:r>
    </w:p>
    <w:p w14:paraId="141229DC" w14:textId="77777777" w:rsidR="003E4B9F" w:rsidRPr="00587D63" w:rsidRDefault="00587D63" w:rsidP="00587D63">
      <w:r w:rsidRPr="00587D63">
        <w:t>Bevilgningen foreslås på bakgrunn av dette redusert med 1,8 mill. kroner.</w:t>
      </w:r>
    </w:p>
    <w:p w14:paraId="17DC968B" w14:textId="77777777" w:rsidR="003E4B9F" w:rsidRPr="00587D63" w:rsidRDefault="00587D63" w:rsidP="00587D63">
      <w:pPr>
        <w:pStyle w:val="b-budkaptit"/>
      </w:pPr>
      <w:r w:rsidRPr="00587D63">
        <w:t>Kap. 3335 Medieformål</w:t>
      </w:r>
    </w:p>
    <w:p w14:paraId="04882020" w14:textId="77777777" w:rsidR="003E4B9F" w:rsidRPr="00587D63" w:rsidRDefault="00587D63" w:rsidP="00587D63">
      <w:pPr>
        <w:pStyle w:val="b-post"/>
      </w:pPr>
      <w:r w:rsidRPr="00587D63">
        <w:t>Post 70 Gebyr</w:t>
      </w:r>
    </w:p>
    <w:p w14:paraId="754525FE" w14:textId="77777777" w:rsidR="003E4B9F" w:rsidRPr="00587D63" w:rsidRDefault="00587D63" w:rsidP="00587D63">
      <w:r w:rsidRPr="00587D63">
        <w:t>Bevilgningen på posten omfatter inntekter ved gebyr for registrering og merking av videogram. Som følge av redusert omsetning av dvd og merking av færre eksemplarer enn tidligere, er gebyrinntektene lavere enn forutsatt. Bevilgningen foreslås på denne bakgrunn redusert med 0,5 mill. kroner.</w:t>
      </w:r>
    </w:p>
    <w:p w14:paraId="78CF6E37" w14:textId="77777777" w:rsidR="003E4B9F" w:rsidRPr="00587D63" w:rsidRDefault="00587D63" w:rsidP="00587D63">
      <w:pPr>
        <w:pStyle w:val="b-budkaptit"/>
      </w:pPr>
      <w:r w:rsidRPr="00587D63">
        <w:t>Kap. 5568 Sektoravgifter under Kulturdepartementet</w:t>
      </w:r>
    </w:p>
    <w:p w14:paraId="48C43861" w14:textId="77777777" w:rsidR="003E4B9F" w:rsidRPr="00587D63" w:rsidRDefault="00587D63" w:rsidP="00587D63">
      <w:pPr>
        <w:pStyle w:val="b-post"/>
      </w:pPr>
      <w:r w:rsidRPr="00587D63">
        <w:t>Post 74 Avgift – forhåndskontroll av kinofilm</w:t>
      </w:r>
    </w:p>
    <w:p w14:paraId="2AB3B995" w14:textId="77777777" w:rsidR="003E4B9F" w:rsidRPr="00587D63" w:rsidRDefault="00587D63" w:rsidP="00587D63">
      <w:r w:rsidRPr="00587D63">
        <w:t>Avgiften er knyttet til Medietilsynets oppgave med å aldersklassifisere kinofilmer som skal vises i Norge. Som følge av covid-19 har antallet filmer på kino vært lavere enn normalt, hvilket også har medført lavere inntekter fra avgiften. Bevilgningen foreslås på denne bakgrunn redusert med 2,4 mill. kroner.</w:t>
      </w:r>
    </w:p>
    <w:p w14:paraId="4BE34286" w14:textId="77777777" w:rsidR="003E4B9F" w:rsidRPr="00587D63" w:rsidRDefault="00587D63" w:rsidP="00587D63">
      <w:pPr>
        <w:pStyle w:val="b-post"/>
      </w:pPr>
      <w:r w:rsidRPr="00587D63">
        <w:t>Post 75 Kino- og videogramavgift</w:t>
      </w:r>
    </w:p>
    <w:p w14:paraId="687BEDC3" w14:textId="77777777" w:rsidR="003E4B9F" w:rsidRPr="00587D63" w:rsidRDefault="00587D63" w:rsidP="00587D63">
      <w:r w:rsidRPr="00587D63">
        <w:t>Bevilgningen på posten omfatter avgift på omsetning av kinobilletter og avgift på omsetning i næring, jf. § 3 i lov om film og videogram. Smittevernbegrensningene ifb. covid-19 har medført at omsetningen av kinobilletter har vært vesentlig lavere i 2021. Bevilgningen foreslås på denne bakgrunn redusert med 13,7 mill. kroner.</w:t>
      </w:r>
    </w:p>
    <w:p w14:paraId="755D3EEF" w14:textId="77777777" w:rsidR="003E4B9F" w:rsidRPr="00587D63" w:rsidRDefault="00587D63" w:rsidP="00587D63">
      <w:pPr>
        <w:pStyle w:val="Undertittel"/>
      </w:pPr>
      <w:r w:rsidRPr="00587D63">
        <w:t>Andre saker</w:t>
      </w:r>
    </w:p>
    <w:p w14:paraId="154442A6" w14:textId="77777777" w:rsidR="003E4B9F" w:rsidRPr="00587D63" w:rsidRDefault="00587D63" w:rsidP="00587D63">
      <w:pPr>
        <w:pStyle w:val="avsnitt-undertittel"/>
      </w:pPr>
      <w:r w:rsidRPr="00587D63">
        <w:t>Gaveforsterkningsordningen</w:t>
      </w:r>
    </w:p>
    <w:p w14:paraId="76BD9C77" w14:textId="77777777" w:rsidR="003E4B9F" w:rsidRPr="00587D63" w:rsidRDefault="00587D63" w:rsidP="00587D63">
      <w:r w:rsidRPr="00587D63">
        <w:t>Gaveforsterkningsordningen ble opprettet i 2014 og har i hovedsak vært finansiert av spilleoverskuddet i Norsk Tipping AS til kulturformål. Ordningen innebærer at private pengegaver til kultur- og kunstinstitusjoner blir forsterket gjennom et påslag fra staten på inntil 25 pst av det private gavebeløpet.</w:t>
      </w:r>
    </w:p>
    <w:p w14:paraId="632869FA" w14:textId="77777777" w:rsidR="003E4B9F" w:rsidRPr="00587D63" w:rsidRDefault="00587D63" w:rsidP="00587D63">
      <w:r w:rsidRPr="00587D63">
        <w:lastRenderedPageBreak/>
        <w:t>Regjeringen mener at private gaver ikke skal styre fordelingen av offentlige kulturmidler, og viser videre til at utbetalingene fra ordningen også har vært ujevnt fordelt geografisk. Regjeringen mener at ordningen er en lite effektiv måte å støtte kulturlivet på.</w:t>
      </w:r>
    </w:p>
    <w:p w14:paraId="207699A1" w14:textId="77777777" w:rsidR="003E4B9F" w:rsidRPr="00587D63" w:rsidRDefault="00587D63" w:rsidP="00587D63">
      <w:r w:rsidRPr="00587D63">
        <w:t>Regjeringen vil derfor avvikle ordningen med virkning fra 1. januar 2022. Dette innebærer at det vil bli utbetalt gaveforsterkning for søknader som er fremmet i tidsrommet innen 1. juli – 31. desember 2021 etter gjeldende retningslinjer for ordningen. Midlene vil bli utbetalt i 2022 fra spilleoverskuddet i Norsk Tipping AS til kulturformål.</w:t>
      </w:r>
    </w:p>
    <w:p w14:paraId="00F067FE" w14:textId="77777777" w:rsidR="003E4B9F" w:rsidRPr="00587D63" w:rsidRDefault="00587D63" w:rsidP="00587D63">
      <w:pPr>
        <w:pStyle w:val="a-tilraar-dep"/>
      </w:pPr>
      <w:r w:rsidRPr="00587D63">
        <w:t>Kulturdepartementet</w:t>
      </w:r>
    </w:p>
    <w:p w14:paraId="21D23F16" w14:textId="77777777" w:rsidR="003E4B9F" w:rsidRPr="00587D63" w:rsidRDefault="00587D63" w:rsidP="00587D63">
      <w:pPr>
        <w:pStyle w:val="a-tilraar-tit"/>
      </w:pPr>
      <w:r w:rsidRPr="00587D63">
        <w:t>tilrår:</w:t>
      </w:r>
    </w:p>
    <w:p w14:paraId="19CAF13C" w14:textId="77777777" w:rsidR="003E4B9F" w:rsidRPr="00587D63" w:rsidRDefault="00587D63" w:rsidP="00587D63">
      <w:r w:rsidRPr="00587D63">
        <w:t>At Deres Majestet godkjenner og skriver under et framlagt forslag til proposisjon til Stortinget om endringer i statsbudsjettet 2021 under Kulturdepartementet.</w:t>
      </w:r>
    </w:p>
    <w:p w14:paraId="1995394B" w14:textId="77777777" w:rsidR="003E4B9F" w:rsidRPr="00587D63" w:rsidRDefault="00587D63" w:rsidP="00587D63">
      <w:pPr>
        <w:pStyle w:val="a-konge-tekst"/>
        <w:rPr>
          <w:rStyle w:val="halvfet0"/>
        </w:rPr>
      </w:pPr>
      <w:r w:rsidRPr="00587D63">
        <w:rPr>
          <w:rStyle w:val="halvfet0"/>
        </w:rPr>
        <w:t>Vi HARALD,</w:t>
      </w:r>
      <w:r w:rsidRPr="00587D63">
        <w:t xml:space="preserve"> Norges Konge,</w:t>
      </w:r>
    </w:p>
    <w:p w14:paraId="0CC3ADB5" w14:textId="77777777" w:rsidR="003E4B9F" w:rsidRPr="00587D63" w:rsidRDefault="00587D63" w:rsidP="00587D63">
      <w:pPr>
        <w:pStyle w:val="a-konge-tit"/>
      </w:pPr>
      <w:r w:rsidRPr="00587D63">
        <w:t>stadfester:</w:t>
      </w:r>
    </w:p>
    <w:p w14:paraId="49EB9E1B" w14:textId="77777777" w:rsidR="003E4B9F" w:rsidRPr="00587D63" w:rsidRDefault="00587D63" w:rsidP="00587D63">
      <w:r w:rsidRPr="00587D63">
        <w:t>Stortinget blir bedt om å gjøre vedtak om endringer i statsbudsjettet 2021 under Kulturdepartementet i samsvar med et vedlagt forslag.</w:t>
      </w:r>
    </w:p>
    <w:p w14:paraId="6F1D4D7B" w14:textId="77777777" w:rsidR="003E4B9F" w:rsidRPr="00587D63" w:rsidRDefault="00587D63" w:rsidP="00587D63">
      <w:pPr>
        <w:pStyle w:val="a-vedtak-tit"/>
      </w:pPr>
      <w:r w:rsidRPr="00587D63">
        <w:t xml:space="preserve">Forslag </w:t>
      </w:r>
    </w:p>
    <w:p w14:paraId="52325DC5" w14:textId="77777777" w:rsidR="003E4B9F" w:rsidRPr="00587D63" w:rsidRDefault="00587D63" w:rsidP="00587D63">
      <w:pPr>
        <w:pStyle w:val="a-vedtak-tit"/>
      </w:pPr>
      <w:r w:rsidRPr="00587D63">
        <w:t>til vedtak om endringer i statsbudsjettet 2021 under Kulturdepartementet</w:t>
      </w:r>
    </w:p>
    <w:p w14:paraId="71443298" w14:textId="77777777" w:rsidR="003E4B9F" w:rsidRPr="00587D63" w:rsidRDefault="00587D63" w:rsidP="00587D63">
      <w:pPr>
        <w:pStyle w:val="a-vedtak-del"/>
      </w:pPr>
      <w:r w:rsidRPr="00587D63">
        <w:t>I</w:t>
      </w:r>
    </w:p>
    <w:p w14:paraId="6055DDDD" w14:textId="77777777" w:rsidR="003E4B9F" w:rsidRPr="00587D63" w:rsidRDefault="00587D63" w:rsidP="00587D63">
      <w:r w:rsidRPr="00587D63">
        <w:t>I statsbudsjettet for 2021 gjøres følgende endringer:</w:t>
      </w:r>
    </w:p>
    <w:p w14:paraId="592D4FCF" w14:textId="77777777" w:rsidR="003E4B9F" w:rsidRPr="00587D63" w:rsidRDefault="00587D63" w:rsidP="00587D63">
      <w:pPr>
        <w:pStyle w:val="a-vedtak-tekst"/>
      </w:pPr>
      <w:r w:rsidRPr="00587D63">
        <w:t>Utgifter:</w:t>
      </w:r>
    </w:p>
    <w:p w14:paraId="3A5BA0F3" w14:textId="77777777" w:rsidR="003E4B9F" w:rsidRPr="00587D63" w:rsidRDefault="00587D63" w:rsidP="00587D63">
      <w:pPr>
        <w:pStyle w:val="Tabellnavn"/>
      </w:pPr>
      <w:r w:rsidRPr="00587D63">
        <w:t>04N1xx2</w:t>
      </w:r>
    </w:p>
    <w:tbl>
      <w:tblPr>
        <w:tblStyle w:val="StandardTabell"/>
        <w:tblW w:w="9200" w:type="dxa"/>
        <w:tblInd w:w="-113" w:type="dxa"/>
        <w:tblLayout w:type="fixed"/>
        <w:tblLook w:val="04A0" w:firstRow="1" w:lastRow="0" w:firstColumn="1" w:lastColumn="0" w:noHBand="0" w:noVBand="1"/>
      </w:tblPr>
      <w:tblGrid>
        <w:gridCol w:w="817"/>
        <w:gridCol w:w="709"/>
        <w:gridCol w:w="6095"/>
        <w:gridCol w:w="1579"/>
      </w:tblGrid>
      <w:tr w:rsidR="003E4B9F" w:rsidRPr="00587D63" w14:paraId="37AB82A5" w14:textId="77777777" w:rsidTr="00587D63">
        <w:trPr>
          <w:trHeight w:val="360"/>
        </w:trPr>
        <w:tc>
          <w:tcPr>
            <w:tcW w:w="817" w:type="dxa"/>
            <w:shd w:val="clear" w:color="auto" w:fill="FFFFFF"/>
          </w:tcPr>
          <w:p w14:paraId="683A6191" w14:textId="77777777" w:rsidR="003E4B9F" w:rsidRPr="00587D63" w:rsidRDefault="00587D63" w:rsidP="00587D63">
            <w:r w:rsidRPr="00587D63">
              <w:t>Kap.</w:t>
            </w:r>
          </w:p>
        </w:tc>
        <w:tc>
          <w:tcPr>
            <w:tcW w:w="709" w:type="dxa"/>
          </w:tcPr>
          <w:p w14:paraId="22BDE8F8" w14:textId="77777777" w:rsidR="003E4B9F" w:rsidRPr="00587D63" w:rsidRDefault="00587D63" w:rsidP="00587D63">
            <w:r w:rsidRPr="00587D63">
              <w:t>Post</w:t>
            </w:r>
          </w:p>
        </w:tc>
        <w:tc>
          <w:tcPr>
            <w:tcW w:w="6095" w:type="dxa"/>
          </w:tcPr>
          <w:p w14:paraId="6A9F3E25" w14:textId="77777777" w:rsidR="003E4B9F" w:rsidRPr="00587D63" w:rsidRDefault="00587D63" w:rsidP="00587D63">
            <w:r w:rsidRPr="00587D63">
              <w:t>Formål</w:t>
            </w:r>
          </w:p>
        </w:tc>
        <w:tc>
          <w:tcPr>
            <w:tcW w:w="1579" w:type="dxa"/>
          </w:tcPr>
          <w:p w14:paraId="7A1FF94A" w14:textId="77777777" w:rsidR="003E4B9F" w:rsidRPr="00587D63" w:rsidRDefault="00587D63" w:rsidP="00587D63">
            <w:r w:rsidRPr="00587D63">
              <w:t>Kroner</w:t>
            </w:r>
          </w:p>
        </w:tc>
      </w:tr>
      <w:tr w:rsidR="003E4B9F" w:rsidRPr="00587D63" w14:paraId="134CB688" w14:textId="77777777" w:rsidTr="00587D63">
        <w:trPr>
          <w:trHeight w:val="380"/>
        </w:trPr>
        <w:tc>
          <w:tcPr>
            <w:tcW w:w="817" w:type="dxa"/>
          </w:tcPr>
          <w:p w14:paraId="49BFCA09" w14:textId="77777777" w:rsidR="003E4B9F" w:rsidRPr="00587D63" w:rsidRDefault="00587D63" w:rsidP="00587D63">
            <w:r w:rsidRPr="00587D63">
              <w:t>315</w:t>
            </w:r>
          </w:p>
        </w:tc>
        <w:tc>
          <w:tcPr>
            <w:tcW w:w="709" w:type="dxa"/>
          </w:tcPr>
          <w:p w14:paraId="5DB689CB" w14:textId="77777777" w:rsidR="003E4B9F" w:rsidRPr="00587D63" w:rsidRDefault="003E4B9F" w:rsidP="00587D63"/>
        </w:tc>
        <w:tc>
          <w:tcPr>
            <w:tcW w:w="6095" w:type="dxa"/>
          </w:tcPr>
          <w:p w14:paraId="3ED1185F" w14:textId="77777777" w:rsidR="003E4B9F" w:rsidRPr="00587D63" w:rsidRDefault="00587D63" w:rsidP="00587D63">
            <w:r w:rsidRPr="00587D63">
              <w:t>Frivillighetsformål</w:t>
            </w:r>
          </w:p>
        </w:tc>
        <w:tc>
          <w:tcPr>
            <w:tcW w:w="1579" w:type="dxa"/>
          </w:tcPr>
          <w:p w14:paraId="76A0D65D" w14:textId="77777777" w:rsidR="003E4B9F" w:rsidRPr="00587D63" w:rsidRDefault="003E4B9F" w:rsidP="00587D63"/>
        </w:tc>
      </w:tr>
      <w:tr w:rsidR="003E4B9F" w:rsidRPr="00587D63" w14:paraId="4FFD02E2" w14:textId="77777777" w:rsidTr="00587D63">
        <w:trPr>
          <w:trHeight w:val="620"/>
        </w:trPr>
        <w:tc>
          <w:tcPr>
            <w:tcW w:w="817" w:type="dxa"/>
          </w:tcPr>
          <w:p w14:paraId="010345EB" w14:textId="77777777" w:rsidR="003E4B9F" w:rsidRPr="00587D63" w:rsidRDefault="003E4B9F" w:rsidP="00587D63"/>
        </w:tc>
        <w:tc>
          <w:tcPr>
            <w:tcW w:w="709" w:type="dxa"/>
          </w:tcPr>
          <w:p w14:paraId="759DF8EC" w14:textId="77777777" w:rsidR="003E4B9F" w:rsidRPr="00587D63" w:rsidRDefault="00587D63" w:rsidP="00587D63">
            <w:r w:rsidRPr="00587D63">
              <w:t>70</w:t>
            </w:r>
          </w:p>
        </w:tc>
        <w:tc>
          <w:tcPr>
            <w:tcW w:w="6095" w:type="dxa"/>
          </w:tcPr>
          <w:p w14:paraId="48636A8C" w14:textId="77777777" w:rsidR="003E4B9F" w:rsidRPr="00587D63" w:rsidRDefault="00587D63" w:rsidP="00587D63">
            <w:r w:rsidRPr="00587D63">
              <w:t xml:space="preserve">Merverdiavgiftskompensasjon til frivillige organisasjoner, </w:t>
            </w:r>
            <w:r w:rsidRPr="00587D63">
              <w:br/>
              <w:t>økes med</w:t>
            </w:r>
            <w:r w:rsidRPr="00587D63">
              <w:tab/>
            </w:r>
          </w:p>
        </w:tc>
        <w:tc>
          <w:tcPr>
            <w:tcW w:w="1579" w:type="dxa"/>
          </w:tcPr>
          <w:p w14:paraId="28FB6922" w14:textId="77777777" w:rsidR="003E4B9F" w:rsidRPr="00587D63" w:rsidRDefault="00587D63" w:rsidP="00587D63">
            <w:r w:rsidRPr="00587D63">
              <w:t>35 000 000</w:t>
            </w:r>
          </w:p>
        </w:tc>
      </w:tr>
      <w:tr w:rsidR="003E4B9F" w:rsidRPr="00587D63" w14:paraId="57BF95B9" w14:textId="77777777" w:rsidTr="00587D63">
        <w:trPr>
          <w:trHeight w:val="380"/>
        </w:trPr>
        <w:tc>
          <w:tcPr>
            <w:tcW w:w="817" w:type="dxa"/>
          </w:tcPr>
          <w:p w14:paraId="38648785" w14:textId="77777777" w:rsidR="003E4B9F" w:rsidRPr="00587D63" w:rsidRDefault="003E4B9F" w:rsidP="00587D63"/>
        </w:tc>
        <w:tc>
          <w:tcPr>
            <w:tcW w:w="709" w:type="dxa"/>
          </w:tcPr>
          <w:p w14:paraId="03AFD6FB" w14:textId="77777777" w:rsidR="003E4B9F" w:rsidRPr="00587D63" w:rsidRDefault="003E4B9F" w:rsidP="00587D63"/>
        </w:tc>
        <w:tc>
          <w:tcPr>
            <w:tcW w:w="6095" w:type="dxa"/>
          </w:tcPr>
          <w:p w14:paraId="0BD7109C" w14:textId="77777777" w:rsidR="003E4B9F" w:rsidRPr="00587D63" w:rsidRDefault="00587D63" w:rsidP="00587D63">
            <w:r w:rsidRPr="00587D63">
              <w:t>fra kr 1 803 920 000 til kr 1 838 920 000</w:t>
            </w:r>
          </w:p>
        </w:tc>
        <w:tc>
          <w:tcPr>
            <w:tcW w:w="1579" w:type="dxa"/>
          </w:tcPr>
          <w:p w14:paraId="54A4F7B4" w14:textId="77777777" w:rsidR="003E4B9F" w:rsidRPr="00587D63" w:rsidRDefault="003E4B9F" w:rsidP="00587D63"/>
        </w:tc>
      </w:tr>
      <w:tr w:rsidR="003E4B9F" w:rsidRPr="00587D63" w14:paraId="237B621C" w14:textId="77777777" w:rsidTr="00587D63">
        <w:trPr>
          <w:trHeight w:val="620"/>
        </w:trPr>
        <w:tc>
          <w:tcPr>
            <w:tcW w:w="817" w:type="dxa"/>
          </w:tcPr>
          <w:p w14:paraId="6BDFB22C" w14:textId="77777777" w:rsidR="003E4B9F" w:rsidRPr="00587D63" w:rsidRDefault="003E4B9F" w:rsidP="00587D63"/>
        </w:tc>
        <w:tc>
          <w:tcPr>
            <w:tcW w:w="709" w:type="dxa"/>
          </w:tcPr>
          <w:p w14:paraId="7FC32543" w14:textId="77777777" w:rsidR="003E4B9F" w:rsidRPr="00587D63" w:rsidRDefault="00587D63" w:rsidP="00587D63">
            <w:r w:rsidRPr="00587D63">
              <w:t>82</w:t>
            </w:r>
          </w:p>
        </w:tc>
        <w:tc>
          <w:tcPr>
            <w:tcW w:w="6095" w:type="dxa"/>
          </w:tcPr>
          <w:p w14:paraId="7C796F1A" w14:textId="77777777" w:rsidR="003E4B9F" w:rsidRPr="00587D63" w:rsidRDefault="00587D63" w:rsidP="00587D63">
            <w:r w:rsidRPr="00587D63">
              <w:t xml:space="preserve">Merverdiavgiftskompensasjon ved bygging av idrettsanlegg, </w:t>
            </w:r>
            <w:r w:rsidRPr="00587D63">
              <w:br/>
              <w:t>reduseres med</w:t>
            </w:r>
            <w:r w:rsidRPr="00587D63">
              <w:tab/>
            </w:r>
          </w:p>
        </w:tc>
        <w:tc>
          <w:tcPr>
            <w:tcW w:w="1579" w:type="dxa"/>
          </w:tcPr>
          <w:p w14:paraId="59A82AB6" w14:textId="77777777" w:rsidR="003E4B9F" w:rsidRPr="00587D63" w:rsidRDefault="00587D63" w:rsidP="00587D63">
            <w:r w:rsidRPr="00587D63">
              <w:t>4 180 000</w:t>
            </w:r>
          </w:p>
        </w:tc>
      </w:tr>
      <w:tr w:rsidR="003E4B9F" w:rsidRPr="00587D63" w14:paraId="2CD816A3" w14:textId="77777777" w:rsidTr="00587D63">
        <w:trPr>
          <w:trHeight w:val="380"/>
        </w:trPr>
        <w:tc>
          <w:tcPr>
            <w:tcW w:w="817" w:type="dxa"/>
          </w:tcPr>
          <w:p w14:paraId="4F6F856B" w14:textId="77777777" w:rsidR="003E4B9F" w:rsidRPr="00587D63" w:rsidRDefault="003E4B9F" w:rsidP="00587D63"/>
        </w:tc>
        <w:tc>
          <w:tcPr>
            <w:tcW w:w="709" w:type="dxa"/>
          </w:tcPr>
          <w:p w14:paraId="045E2B06" w14:textId="77777777" w:rsidR="003E4B9F" w:rsidRPr="00587D63" w:rsidRDefault="003E4B9F" w:rsidP="00587D63"/>
        </w:tc>
        <w:tc>
          <w:tcPr>
            <w:tcW w:w="6095" w:type="dxa"/>
          </w:tcPr>
          <w:p w14:paraId="2BA52DCB" w14:textId="77777777" w:rsidR="003E4B9F" w:rsidRPr="00587D63" w:rsidRDefault="00587D63" w:rsidP="00587D63">
            <w:r w:rsidRPr="00587D63">
              <w:t>fra kr 298 973 000 til kr 294 793 000</w:t>
            </w:r>
          </w:p>
        </w:tc>
        <w:tc>
          <w:tcPr>
            <w:tcW w:w="1579" w:type="dxa"/>
          </w:tcPr>
          <w:p w14:paraId="7ADA8974" w14:textId="77777777" w:rsidR="003E4B9F" w:rsidRPr="00587D63" w:rsidRDefault="003E4B9F" w:rsidP="00587D63"/>
        </w:tc>
      </w:tr>
      <w:tr w:rsidR="003E4B9F" w:rsidRPr="00587D63" w14:paraId="7FA58D1D" w14:textId="77777777" w:rsidTr="00587D63">
        <w:trPr>
          <w:trHeight w:val="380"/>
        </w:trPr>
        <w:tc>
          <w:tcPr>
            <w:tcW w:w="817" w:type="dxa"/>
          </w:tcPr>
          <w:p w14:paraId="78E9297A" w14:textId="77777777" w:rsidR="003E4B9F" w:rsidRPr="00587D63" w:rsidRDefault="00587D63" w:rsidP="00587D63">
            <w:r w:rsidRPr="00587D63">
              <w:t>323</w:t>
            </w:r>
          </w:p>
        </w:tc>
        <w:tc>
          <w:tcPr>
            <w:tcW w:w="709" w:type="dxa"/>
          </w:tcPr>
          <w:p w14:paraId="23E92B5A" w14:textId="77777777" w:rsidR="003E4B9F" w:rsidRPr="00587D63" w:rsidRDefault="003E4B9F" w:rsidP="00587D63"/>
        </w:tc>
        <w:tc>
          <w:tcPr>
            <w:tcW w:w="6095" w:type="dxa"/>
          </w:tcPr>
          <w:p w14:paraId="4330E341" w14:textId="77777777" w:rsidR="003E4B9F" w:rsidRPr="00587D63" w:rsidRDefault="00587D63" w:rsidP="00587D63">
            <w:r w:rsidRPr="00587D63">
              <w:t>Musikk og scenekunst</w:t>
            </w:r>
          </w:p>
        </w:tc>
        <w:tc>
          <w:tcPr>
            <w:tcW w:w="1579" w:type="dxa"/>
          </w:tcPr>
          <w:p w14:paraId="458AF9FF" w14:textId="77777777" w:rsidR="003E4B9F" w:rsidRPr="00587D63" w:rsidRDefault="003E4B9F" w:rsidP="00587D63"/>
        </w:tc>
      </w:tr>
      <w:tr w:rsidR="003E4B9F" w:rsidRPr="00587D63" w14:paraId="2348C769" w14:textId="77777777" w:rsidTr="00587D63">
        <w:trPr>
          <w:trHeight w:val="380"/>
        </w:trPr>
        <w:tc>
          <w:tcPr>
            <w:tcW w:w="817" w:type="dxa"/>
          </w:tcPr>
          <w:p w14:paraId="0D239DCE" w14:textId="77777777" w:rsidR="003E4B9F" w:rsidRPr="00587D63" w:rsidRDefault="003E4B9F" w:rsidP="00587D63"/>
        </w:tc>
        <w:tc>
          <w:tcPr>
            <w:tcW w:w="709" w:type="dxa"/>
          </w:tcPr>
          <w:p w14:paraId="2A699C83" w14:textId="77777777" w:rsidR="003E4B9F" w:rsidRPr="00587D63" w:rsidRDefault="00587D63" w:rsidP="00587D63">
            <w:r w:rsidRPr="00587D63">
              <w:t>01</w:t>
            </w:r>
          </w:p>
        </w:tc>
        <w:tc>
          <w:tcPr>
            <w:tcW w:w="6095" w:type="dxa"/>
          </w:tcPr>
          <w:p w14:paraId="30A61BAB" w14:textId="77777777" w:rsidR="003E4B9F" w:rsidRPr="00587D63" w:rsidRDefault="00587D63" w:rsidP="00587D63">
            <w:r w:rsidRPr="00587D63">
              <w:t>Driftsutgifter, reduseres med</w:t>
            </w:r>
            <w:r w:rsidRPr="00587D63">
              <w:tab/>
            </w:r>
          </w:p>
        </w:tc>
        <w:tc>
          <w:tcPr>
            <w:tcW w:w="1579" w:type="dxa"/>
          </w:tcPr>
          <w:p w14:paraId="6F802CEF" w14:textId="77777777" w:rsidR="003E4B9F" w:rsidRPr="00587D63" w:rsidRDefault="00587D63" w:rsidP="00587D63">
            <w:r w:rsidRPr="00587D63">
              <w:t>2 200 000</w:t>
            </w:r>
          </w:p>
        </w:tc>
      </w:tr>
      <w:tr w:rsidR="003E4B9F" w:rsidRPr="00587D63" w14:paraId="6A1F4E80" w14:textId="77777777" w:rsidTr="00587D63">
        <w:trPr>
          <w:trHeight w:val="380"/>
        </w:trPr>
        <w:tc>
          <w:tcPr>
            <w:tcW w:w="817" w:type="dxa"/>
          </w:tcPr>
          <w:p w14:paraId="3A16C0EA" w14:textId="77777777" w:rsidR="003E4B9F" w:rsidRPr="00587D63" w:rsidRDefault="003E4B9F" w:rsidP="00587D63"/>
        </w:tc>
        <w:tc>
          <w:tcPr>
            <w:tcW w:w="709" w:type="dxa"/>
          </w:tcPr>
          <w:p w14:paraId="15F3AC93" w14:textId="77777777" w:rsidR="003E4B9F" w:rsidRPr="00587D63" w:rsidRDefault="003E4B9F" w:rsidP="00587D63"/>
        </w:tc>
        <w:tc>
          <w:tcPr>
            <w:tcW w:w="6095" w:type="dxa"/>
          </w:tcPr>
          <w:p w14:paraId="40303588" w14:textId="77777777" w:rsidR="003E4B9F" w:rsidRPr="00587D63" w:rsidRDefault="00587D63" w:rsidP="00587D63">
            <w:r w:rsidRPr="00587D63">
              <w:t>fra kr 97 445 000 til kr 95 245 000</w:t>
            </w:r>
          </w:p>
        </w:tc>
        <w:tc>
          <w:tcPr>
            <w:tcW w:w="1579" w:type="dxa"/>
          </w:tcPr>
          <w:p w14:paraId="148269BE" w14:textId="77777777" w:rsidR="003E4B9F" w:rsidRPr="00587D63" w:rsidRDefault="003E4B9F" w:rsidP="00587D63"/>
        </w:tc>
      </w:tr>
      <w:tr w:rsidR="003E4B9F" w:rsidRPr="00587D63" w14:paraId="3139F440" w14:textId="77777777" w:rsidTr="00587D63">
        <w:trPr>
          <w:trHeight w:val="380"/>
        </w:trPr>
        <w:tc>
          <w:tcPr>
            <w:tcW w:w="817" w:type="dxa"/>
          </w:tcPr>
          <w:p w14:paraId="4E137258" w14:textId="77777777" w:rsidR="003E4B9F" w:rsidRPr="00587D63" w:rsidRDefault="003E4B9F" w:rsidP="00587D63"/>
        </w:tc>
        <w:tc>
          <w:tcPr>
            <w:tcW w:w="709" w:type="dxa"/>
          </w:tcPr>
          <w:p w14:paraId="5B167EBF" w14:textId="77777777" w:rsidR="003E4B9F" w:rsidRPr="00587D63" w:rsidRDefault="00587D63" w:rsidP="00587D63">
            <w:r w:rsidRPr="00587D63">
              <w:t>70</w:t>
            </w:r>
          </w:p>
        </w:tc>
        <w:tc>
          <w:tcPr>
            <w:tcW w:w="6095" w:type="dxa"/>
          </w:tcPr>
          <w:p w14:paraId="09094AFE" w14:textId="77777777" w:rsidR="003E4B9F" w:rsidRPr="00587D63" w:rsidRDefault="00587D63" w:rsidP="00587D63">
            <w:r w:rsidRPr="00587D63">
              <w:t>Musikk- og scenekunstinstitusjoner, økes med</w:t>
            </w:r>
            <w:r w:rsidRPr="00587D63">
              <w:tab/>
            </w:r>
          </w:p>
        </w:tc>
        <w:tc>
          <w:tcPr>
            <w:tcW w:w="1579" w:type="dxa"/>
          </w:tcPr>
          <w:p w14:paraId="448EB170" w14:textId="77777777" w:rsidR="003E4B9F" w:rsidRPr="00587D63" w:rsidRDefault="00587D63" w:rsidP="00587D63">
            <w:r w:rsidRPr="00587D63">
              <w:t>1 500 000</w:t>
            </w:r>
          </w:p>
        </w:tc>
      </w:tr>
      <w:tr w:rsidR="003E4B9F" w:rsidRPr="00587D63" w14:paraId="61D25017" w14:textId="77777777" w:rsidTr="00587D63">
        <w:trPr>
          <w:trHeight w:val="380"/>
        </w:trPr>
        <w:tc>
          <w:tcPr>
            <w:tcW w:w="817" w:type="dxa"/>
          </w:tcPr>
          <w:p w14:paraId="175BF792" w14:textId="77777777" w:rsidR="003E4B9F" w:rsidRPr="00587D63" w:rsidRDefault="003E4B9F" w:rsidP="00587D63"/>
        </w:tc>
        <w:tc>
          <w:tcPr>
            <w:tcW w:w="709" w:type="dxa"/>
          </w:tcPr>
          <w:p w14:paraId="3E3557FB" w14:textId="77777777" w:rsidR="003E4B9F" w:rsidRPr="00587D63" w:rsidRDefault="003E4B9F" w:rsidP="00587D63"/>
        </w:tc>
        <w:tc>
          <w:tcPr>
            <w:tcW w:w="6095" w:type="dxa"/>
          </w:tcPr>
          <w:p w14:paraId="1F7D1E03" w14:textId="77777777" w:rsidR="003E4B9F" w:rsidRPr="00587D63" w:rsidRDefault="00587D63" w:rsidP="00587D63">
            <w:r w:rsidRPr="00587D63">
              <w:t>fra kr 2 671 378 000 til kr 2 672 878 000</w:t>
            </w:r>
          </w:p>
        </w:tc>
        <w:tc>
          <w:tcPr>
            <w:tcW w:w="1579" w:type="dxa"/>
          </w:tcPr>
          <w:p w14:paraId="1DF52D29" w14:textId="77777777" w:rsidR="003E4B9F" w:rsidRPr="00587D63" w:rsidRDefault="003E4B9F" w:rsidP="00587D63"/>
        </w:tc>
      </w:tr>
      <w:tr w:rsidR="003E4B9F" w:rsidRPr="00587D63" w14:paraId="6A8E9598" w14:textId="77777777" w:rsidTr="00587D63">
        <w:trPr>
          <w:trHeight w:val="380"/>
        </w:trPr>
        <w:tc>
          <w:tcPr>
            <w:tcW w:w="817" w:type="dxa"/>
          </w:tcPr>
          <w:p w14:paraId="5C576629" w14:textId="77777777" w:rsidR="003E4B9F" w:rsidRPr="00587D63" w:rsidRDefault="00587D63" w:rsidP="00587D63">
            <w:r w:rsidRPr="00587D63">
              <w:t>325</w:t>
            </w:r>
          </w:p>
        </w:tc>
        <w:tc>
          <w:tcPr>
            <w:tcW w:w="709" w:type="dxa"/>
          </w:tcPr>
          <w:p w14:paraId="1FF70AA3" w14:textId="77777777" w:rsidR="003E4B9F" w:rsidRPr="00587D63" w:rsidRDefault="003E4B9F" w:rsidP="00587D63"/>
        </w:tc>
        <w:tc>
          <w:tcPr>
            <w:tcW w:w="6095" w:type="dxa"/>
          </w:tcPr>
          <w:p w14:paraId="635FDD97" w14:textId="77777777" w:rsidR="003E4B9F" w:rsidRPr="00587D63" w:rsidRDefault="00587D63" w:rsidP="00587D63">
            <w:r w:rsidRPr="00587D63">
              <w:t>Allmenne kulturformål</w:t>
            </w:r>
          </w:p>
        </w:tc>
        <w:tc>
          <w:tcPr>
            <w:tcW w:w="1579" w:type="dxa"/>
          </w:tcPr>
          <w:p w14:paraId="6FC4C38B" w14:textId="77777777" w:rsidR="003E4B9F" w:rsidRPr="00587D63" w:rsidRDefault="003E4B9F" w:rsidP="00587D63"/>
        </w:tc>
      </w:tr>
      <w:tr w:rsidR="003E4B9F" w:rsidRPr="00587D63" w14:paraId="5EE81840" w14:textId="77777777" w:rsidTr="00587D63">
        <w:trPr>
          <w:trHeight w:val="620"/>
        </w:trPr>
        <w:tc>
          <w:tcPr>
            <w:tcW w:w="817" w:type="dxa"/>
          </w:tcPr>
          <w:p w14:paraId="7B0DC9D9" w14:textId="77777777" w:rsidR="003E4B9F" w:rsidRPr="00587D63" w:rsidRDefault="003E4B9F" w:rsidP="00587D63"/>
        </w:tc>
        <w:tc>
          <w:tcPr>
            <w:tcW w:w="709" w:type="dxa"/>
          </w:tcPr>
          <w:p w14:paraId="5B057DAB" w14:textId="77777777" w:rsidR="003E4B9F" w:rsidRPr="00587D63" w:rsidRDefault="00587D63" w:rsidP="00587D63">
            <w:r w:rsidRPr="00587D63">
              <w:t>75</w:t>
            </w:r>
          </w:p>
        </w:tc>
        <w:tc>
          <w:tcPr>
            <w:tcW w:w="6095" w:type="dxa"/>
          </w:tcPr>
          <w:p w14:paraId="7CB3026D" w14:textId="77777777" w:rsidR="003E4B9F" w:rsidRPr="00587D63" w:rsidRDefault="00587D63" w:rsidP="00587D63">
            <w:r w:rsidRPr="00587D63">
              <w:t>EUs program for kultur og audiovisuell sektor m.m.</w:t>
            </w:r>
            <w:r w:rsidRPr="00587D63">
              <w:rPr>
                <w:rStyle w:val="kursiv"/>
              </w:rPr>
              <w:t>, kan overføres</w:t>
            </w:r>
            <w:r w:rsidRPr="00587D63">
              <w:t xml:space="preserve">, </w:t>
            </w:r>
            <w:r w:rsidRPr="00587D63">
              <w:br/>
              <w:t>reduseres med</w:t>
            </w:r>
            <w:r w:rsidRPr="00587D63">
              <w:tab/>
            </w:r>
          </w:p>
        </w:tc>
        <w:tc>
          <w:tcPr>
            <w:tcW w:w="1579" w:type="dxa"/>
          </w:tcPr>
          <w:p w14:paraId="7A7112B8" w14:textId="77777777" w:rsidR="003E4B9F" w:rsidRPr="00587D63" w:rsidRDefault="00587D63" w:rsidP="00587D63">
            <w:r w:rsidRPr="00587D63">
              <w:t>49 400 000</w:t>
            </w:r>
          </w:p>
        </w:tc>
      </w:tr>
      <w:tr w:rsidR="003E4B9F" w:rsidRPr="00587D63" w14:paraId="66CBC678" w14:textId="77777777" w:rsidTr="00587D63">
        <w:trPr>
          <w:trHeight w:val="380"/>
        </w:trPr>
        <w:tc>
          <w:tcPr>
            <w:tcW w:w="817" w:type="dxa"/>
          </w:tcPr>
          <w:p w14:paraId="08F72F63" w14:textId="77777777" w:rsidR="003E4B9F" w:rsidRPr="00587D63" w:rsidRDefault="003E4B9F" w:rsidP="00587D63"/>
        </w:tc>
        <w:tc>
          <w:tcPr>
            <w:tcW w:w="709" w:type="dxa"/>
          </w:tcPr>
          <w:p w14:paraId="0DE19E2B" w14:textId="77777777" w:rsidR="003E4B9F" w:rsidRPr="00587D63" w:rsidRDefault="003E4B9F" w:rsidP="00587D63"/>
        </w:tc>
        <w:tc>
          <w:tcPr>
            <w:tcW w:w="6095" w:type="dxa"/>
          </w:tcPr>
          <w:p w14:paraId="237D89C0" w14:textId="77777777" w:rsidR="003E4B9F" w:rsidRPr="00587D63" w:rsidRDefault="00587D63" w:rsidP="00587D63">
            <w:r w:rsidRPr="00587D63">
              <w:t>fra kr 119 400 000 til kr 70 000 000</w:t>
            </w:r>
          </w:p>
        </w:tc>
        <w:tc>
          <w:tcPr>
            <w:tcW w:w="1579" w:type="dxa"/>
          </w:tcPr>
          <w:p w14:paraId="221A5215" w14:textId="77777777" w:rsidR="003E4B9F" w:rsidRPr="00587D63" w:rsidRDefault="003E4B9F" w:rsidP="00587D63"/>
        </w:tc>
      </w:tr>
      <w:tr w:rsidR="003E4B9F" w:rsidRPr="00587D63" w14:paraId="478F24D7" w14:textId="77777777" w:rsidTr="00587D63">
        <w:trPr>
          <w:trHeight w:val="620"/>
        </w:trPr>
        <w:tc>
          <w:tcPr>
            <w:tcW w:w="817" w:type="dxa"/>
          </w:tcPr>
          <w:p w14:paraId="3289D771" w14:textId="77777777" w:rsidR="003E4B9F" w:rsidRPr="00587D63" w:rsidRDefault="003E4B9F" w:rsidP="00587D63"/>
        </w:tc>
        <w:tc>
          <w:tcPr>
            <w:tcW w:w="709" w:type="dxa"/>
          </w:tcPr>
          <w:p w14:paraId="6D1AC877" w14:textId="77777777" w:rsidR="003E4B9F" w:rsidRPr="00587D63" w:rsidRDefault="00587D63" w:rsidP="00587D63">
            <w:r w:rsidRPr="00587D63">
              <w:t>77</w:t>
            </w:r>
          </w:p>
        </w:tc>
        <w:tc>
          <w:tcPr>
            <w:tcW w:w="6095" w:type="dxa"/>
          </w:tcPr>
          <w:p w14:paraId="378962D6" w14:textId="77777777" w:rsidR="003E4B9F" w:rsidRPr="00587D63" w:rsidRDefault="00587D63" w:rsidP="00587D63">
            <w:r w:rsidRPr="00587D63">
              <w:t>Stimuleringsmidler til kultur, frivillighet og idrett ifb. covid-19,</w:t>
            </w:r>
            <w:r w:rsidRPr="00587D63">
              <w:rPr>
                <w:rStyle w:val="kursiv"/>
              </w:rPr>
              <w:t xml:space="preserve"> </w:t>
            </w:r>
            <w:r w:rsidRPr="00587D63">
              <w:rPr>
                <w:rStyle w:val="kursiv"/>
              </w:rPr>
              <w:br/>
              <w:t>kan overføres,</w:t>
            </w:r>
            <w:r w:rsidRPr="00587D63">
              <w:t xml:space="preserve"> reduseres med</w:t>
            </w:r>
            <w:r w:rsidRPr="00587D63">
              <w:tab/>
            </w:r>
          </w:p>
        </w:tc>
        <w:tc>
          <w:tcPr>
            <w:tcW w:w="1579" w:type="dxa"/>
          </w:tcPr>
          <w:p w14:paraId="2CA16AE9" w14:textId="77777777" w:rsidR="003E4B9F" w:rsidRPr="00587D63" w:rsidRDefault="00587D63" w:rsidP="00587D63">
            <w:r w:rsidRPr="00587D63">
              <w:t>635 000 000</w:t>
            </w:r>
          </w:p>
        </w:tc>
      </w:tr>
      <w:tr w:rsidR="003E4B9F" w:rsidRPr="00587D63" w14:paraId="3DAFECCF" w14:textId="77777777" w:rsidTr="00587D63">
        <w:trPr>
          <w:trHeight w:val="380"/>
        </w:trPr>
        <w:tc>
          <w:tcPr>
            <w:tcW w:w="817" w:type="dxa"/>
          </w:tcPr>
          <w:p w14:paraId="59852EC9" w14:textId="77777777" w:rsidR="003E4B9F" w:rsidRPr="00587D63" w:rsidRDefault="003E4B9F" w:rsidP="00587D63"/>
        </w:tc>
        <w:tc>
          <w:tcPr>
            <w:tcW w:w="709" w:type="dxa"/>
          </w:tcPr>
          <w:p w14:paraId="6560B753" w14:textId="77777777" w:rsidR="003E4B9F" w:rsidRPr="00587D63" w:rsidRDefault="003E4B9F" w:rsidP="00587D63"/>
        </w:tc>
        <w:tc>
          <w:tcPr>
            <w:tcW w:w="6095" w:type="dxa"/>
          </w:tcPr>
          <w:p w14:paraId="4A65D0FB" w14:textId="77777777" w:rsidR="003E4B9F" w:rsidRPr="00587D63" w:rsidRDefault="00587D63" w:rsidP="00587D63">
            <w:r w:rsidRPr="00587D63">
              <w:t>fra kr 4 220 000 000 til kr 3 585 000 000</w:t>
            </w:r>
          </w:p>
        </w:tc>
        <w:tc>
          <w:tcPr>
            <w:tcW w:w="1579" w:type="dxa"/>
          </w:tcPr>
          <w:p w14:paraId="3F0F0141" w14:textId="77777777" w:rsidR="003E4B9F" w:rsidRPr="00587D63" w:rsidRDefault="003E4B9F" w:rsidP="00587D63"/>
        </w:tc>
      </w:tr>
      <w:tr w:rsidR="003E4B9F" w:rsidRPr="00587D63" w14:paraId="72DFCBEF" w14:textId="77777777" w:rsidTr="00587D63">
        <w:trPr>
          <w:trHeight w:val="380"/>
        </w:trPr>
        <w:tc>
          <w:tcPr>
            <w:tcW w:w="817" w:type="dxa"/>
          </w:tcPr>
          <w:p w14:paraId="211CA502" w14:textId="77777777" w:rsidR="003E4B9F" w:rsidRPr="00587D63" w:rsidRDefault="003E4B9F" w:rsidP="00587D63"/>
        </w:tc>
        <w:tc>
          <w:tcPr>
            <w:tcW w:w="709" w:type="dxa"/>
          </w:tcPr>
          <w:p w14:paraId="62F2EF1A" w14:textId="77777777" w:rsidR="003E4B9F" w:rsidRPr="00587D63" w:rsidRDefault="00587D63" w:rsidP="00587D63">
            <w:r w:rsidRPr="00587D63">
              <w:t>78</w:t>
            </w:r>
          </w:p>
        </w:tc>
        <w:tc>
          <w:tcPr>
            <w:tcW w:w="6095" w:type="dxa"/>
          </w:tcPr>
          <w:p w14:paraId="1CCBAD30" w14:textId="77777777" w:rsidR="003E4B9F" w:rsidRPr="00587D63" w:rsidRDefault="00587D63" w:rsidP="00587D63">
            <w:r w:rsidRPr="00587D63">
              <w:t>Barne- og ungdomstiltak, reduseres med</w:t>
            </w:r>
            <w:r w:rsidRPr="00587D63">
              <w:tab/>
            </w:r>
          </w:p>
        </w:tc>
        <w:tc>
          <w:tcPr>
            <w:tcW w:w="1579" w:type="dxa"/>
          </w:tcPr>
          <w:p w14:paraId="4CBFBDC3" w14:textId="77777777" w:rsidR="003E4B9F" w:rsidRPr="00587D63" w:rsidRDefault="00587D63" w:rsidP="00587D63">
            <w:r w:rsidRPr="00587D63">
              <w:t>1 500 000</w:t>
            </w:r>
          </w:p>
        </w:tc>
      </w:tr>
      <w:tr w:rsidR="003E4B9F" w:rsidRPr="00587D63" w14:paraId="248F83FF" w14:textId="77777777" w:rsidTr="00587D63">
        <w:trPr>
          <w:trHeight w:val="380"/>
        </w:trPr>
        <w:tc>
          <w:tcPr>
            <w:tcW w:w="817" w:type="dxa"/>
          </w:tcPr>
          <w:p w14:paraId="0E9F97D3" w14:textId="77777777" w:rsidR="003E4B9F" w:rsidRPr="00587D63" w:rsidRDefault="003E4B9F" w:rsidP="00587D63"/>
        </w:tc>
        <w:tc>
          <w:tcPr>
            <w:tcW w:w="709" w:type="dxa"/>
          </w:tcPr>
          <w:p w14:paraId="1B9020D8" w14:textId="77777777" w:rsidR="003E4B9F" w:rsidRPr="00587D63" w:rsidRDefault="003E4B9F" w:rsidP="00587D63"/>
        </w:tc>
        <w:tc>
          <w:tcPr>
            <w:tcW w:w="6095" w:type="dxa"/>
          </w:tcPr>
          <w:p w14:paraId="0348B1E0" w14:textId="77777777" w:rsidR="003E4B9F" w:rsidRPr="00587D63" w:rsidRDefault="00587D63" w:rsidP="00587D63">
            <w:r w:rsidRPr="00587D63">
              <w:t>fra kr 59 752 000 til kr 58 252 000</w:t>
            </w:r>
          </w:p>
        </w:tc>
        <w:tc>
          <w:tcPr>
            <w:tcW w:w="1579" w:type="dxa"/>
          </w:tcPr>
          <w:p w14:paraId="16DC82B8" w14:textId="77777777" w:rsidR="003E4B9F" w:rsidRPr="00587D63" w:rsidRDefault="003E4B9F" w:rsidP="00587D63"/>
        </w:tc>
      </w:tr>
      <w:tr w:rsidR="003E4B9F" w:rsidRPr="00587D63" w14:paraId="70A30D9D" w14:textId="77777777" w:rsidTr="00587D63">
        <w:trPr>
          <w:trHeight w:val="380"/>
        </w:trPr>
        <w:tc>
          <w:tcPr>
            <w:tcW w:w="817" w:type="dxa"/>
          </w:tcPr>
          <w:p w14:paraId="30C78C21" w14:textId="77777777" w:rsidR="003E4B9F" w:rsidRPr="00587D63" w:rsidRDefault="00587D63" w:rsidP="00587D63">
            <w:r w:rsidRPr="00587D63">
              <w:t>326</w:t>
            </w:r>
          </w:p>
        </w:tc>
        <w:tc>
          <w:tcPr>
            <w:tcW w:w="709" w:type="dxa"/>
          </w:tcPr>
          <w:p w14:paraId="72579431" w14:textId="77777777" w:rsidR="003E4B9F" w:rsidRPr="00587D63" w:rsidRDefault="003E4B9F" w:rsidP="00587D63"/>
        </w:tc>
        <w:tc>
          <w:tcPr>
            <w:tcW w:w="6095" w:type="dxa"/>
          </w:tcPr>
          <w:p w14:paraId="24DD2393" w14:textId="77777777" w:rsidR="003E4B9F" w:rsidRPr="00587D63" w:rsidRDefault="00587D63" w:rsidP="00587D63">
            <w:r w:rsidRPr="00587D63">
              <w:t>Språk- og bibliotekformål</w:t>
            </w:r>
          </w:p>
        </w:tc>
        <w:tc>
          <w:tcPr>
            <w:tcW w:w="1579" w:type="dxa"/>
          </w:tcPr>
          <w:p w14:paraId="52AA76F9" w14:textId="77777777" w:rsidR="003E4B9F" w:rsidRPr="00587D63" w:rsidRDefault="003E4B9F" w:rsidP="00587D63"/>
        </w:tc>
      </w:tr>
      <w:tr w:rsidR="003E4B9F" w:rsidRPr="00587D63" w14:paraId="65B351EC" w14:textId="77777777" w:rsidTr="00587D63">
        <w:trPr>
          <w:trHeight w:val="380"/>
        </w:trPr>
        <w:tc>
          <w:tcPr>
            <w:tcW w:w="817" w:type="dxa"/>
          </w:tcPr>
          <w:p w14:paraId="3A4E341A" w14:textId="77777777" w:rsidR="003E4B9F" w:rsidRPr="00587D63" w:rsidRDefault="003E4B9F" w:rsidP="00587D63"/>
        </w:tc>
        <w:tc>
          <w:tcPr>
            <w:tcW w:w="709" w:type="dxa"/>
          </w:tcPr>
          <w:p w14:paraId="65318ADB" w14:textId="77777777" w:rsidR="003E4B9F" w:rsidRPr="00587D63" w:rsidRDefault="00587D63" w:rsidP="00587D63">
            <w:r w:rsidRPr="00587D63">
              <w:t>01</w:t>
            </w:r>
          </w:p>
        </w:tc>
        <w:tc>
          <w:tcPr>
            <w:tcW w:w="6095" w:type="dxa"/>
          </w:tcPr>
          <w:p w14:paraId="38A8E35A" w14:textId="77777777" w:rsidR="003E4B9F" w:rsidRPr="00587D63" w:rsidRDefault="00587D63" w:rsidP="00587D63">
            <w:r w:rsidRPr="00587D63">
              <w:t>Driftsutgifter, reduseres med</w:t>
            </w:r>
            <w:r w:rsidRPr="00587D63">
              <w:tab/>
            </w:r>
          </w:p>
        </w:tc>
        <w:tc>
          <w:tcPr>
            <w:tcW w:w="1579" w:type="dxa"/>
          </w:tcPr>
          <w:p w14:paraId="4226CDD6" w14:textId="77777777" w:rsidR="003E4B9F" w:rsidRPr="00587D63" w:rsidRDefault="00587D63" w:rsidP="00587D63">
            <w:r w:rsidRPr="00587D63">
              <w:t>20 240 000</w:t>
            </w:r>
          </w:p>
        </w:tc>
      </w:tr>
      <w:tr w:rsidR="003E4B9F" w:rsidRPr="00587D63" w14:paraId="091C6B3F" w14:textId="77777777" w:rsidTr="00587D63">
        <w:trPr>
          <w:trHeight w:val="380"/>
        </w:trPr>
        <w:tc>
          <w:tcPr>
            <w:tcW w:w="817" w:type="dxa"/>
          </w:tcPr>
          <w:p w14:paraId="2B5ABA01" w14:textId="77777777" w:rsidR="003E4B9F" w:rsidRPr="00587D63" w:rsidRDefault="003E4B9F" w:rsidP="00587D63"/>
        </w:tc>
        <w:tc>
          <w:tcPr>
            <w:tcW w:w="709" w:type="dxa"/>
          </w:tcPr>
          <w:p w14:paraId="529E8816" w14:textId="77777777" w:rsidR="003E4B9F" w:rsidRPr="00587D63" w:rsidRDefault="003E4B9F" w:rsidP="00587D63"/>
        </w:tc>
        <w:tc>
          <w:tcPr>
            <w:tcW w:w="6095" w:type="dxa"/>
          </w:tcPr>
          <w:p w14:paraId="26D79806" w14:textId="77777777" w:rsidR="003E4B9F" w:rsidRPr="00587D63" w:rsidRDefault="00587D63" w:rsidP="00587D63">
            <w:r w:rsidRPr="00587D63">
              <w:t>fra kr 742 863 000 til kr 722 623 000</w:t>
            </w:r>
          </w:p>
        </w:tc>
        <w:tc>
          <w:tcPr>
            <w:tcW w:w="1579" w:type="dxa"/>
          </w:tcPr>
          <w:p w14:paraId="37EFE477" w14:textId="77777777" w:rsidR="003E4B9F" w:rsidRPr="00587D63" w:rsidRDefault="003E4B9F" w:rsidP="00587D63"/>
        </w:tc>
      </w:tr>
      <w:tr w:rsidR="003E4B9F" w:rsidRPr="00587D63" w14:paraId="7637686B" w14:textId="77777777" w:rsidTr="00587D63">
        <w:trPr>
          <w:trHeight w:val="380"/>
        </w:trPr>
        <w:tc>
          <w:tcPr>
            <w:tcW w:w="817" w:type="dxa"/>
          </w:tcPr>
          <w:p w14:paraId="224B0457" w14:textId="77777777" w:rsidR="003E4B9F" w:rsidRPr="00587D63" w:rsidRDefault="003E4B9F" w:rsidP="00587D63"/>
        </w:tc>
        <w:tc>
          <w:tcPr>
            <w:tcW w:w="709" w:type="dxa"/>
          </w:tcPr>
          <w:p w14:paraId="32F236C7" w14:textId="77777777" w:rsidR="003E4B9F" w:rsidRPr="00587D63" w:rsidRDefault="00587D63" w:rsidP="00587D63">
            <w:r w:rsidRPr="00587D63">
              <w:t>45</w:t>
            </w:r>
          </w:p>
        </w:tc>
        <w:tc>
          <w:tcPr>
            <w:tcW w:w="6095" w:type="dxa"/>
          </w:tcPr>
          <w:p w14:paraId="112C3A7A" w14:textId="77777777" w:rsidR="003E4B9F" w:rsidRPr="00587D63" w:rsidRDefault="00587D63" w:rsidP="00587D63">
            <w:r w:rsidRPr="00587D63">
              <w:t>Større utstyrsanskaffelser og vedlikehold</w:t>
            </w:r>
            <w:r w:rsidRPr="00587D63">
              <w:rPr>
                <w:rStyle w:val="kursiv"/>
              </w:rPr>
              <w:t>, kan overføres</w:t>
            </w:r>
            <w:r w:rsidRPr="00587D63">
              <w:t>, økes med</w:t>
            </w:r>
            <w:r w:rsidRPr="00587D63">
              <w:tab/>
            </w:r>
          </w:p>
        </w:tc>
        <w:tc>
          <w:tcPr>
            <w:tcW w:w="1579" w:type="dxa"/>
          </w:tcPr>
          <w:p w14:paraId="68CC070D" w14:textId="77777777" w:rsidR="003E4B9F" w:rsidRPr="00587D63" w:rsidRDefault="00587D63" w:rsidP="00587D63">
            <w:r w:rsidRPr="00587D63">
              <w:t>20 000 000</w:t>
            </w:r>
          </w:p>
        </w:tc>
      </w:tr>
      <w:tr w:rsidR="003E4B9F" w:rsidRPr="00587D63" w14:paraId="2BF2E378" w14:textId="77777777" w:rsidTr="00587D63">
        <w:trPr>
          <w:trHeight w:val="380"/>
        </w:trPr>
        <w:tc>
          <w:tcPr>
            <w:tcW w:w="817" w:type="dxa"/>
          </w:tcPr>
          <w:p w14:paraId="46ADC3E3" w14:textId="77777777" w:rsidR="003E4B9F" w:rsidRPr="00587D63" w:rsidRDefault="003E4B9F" w:rsidP="00587D63"/>
        </w:tc>
        <w:tc>
          <w:tcPr>
            <w:tcW w:w="709" w:type="dxa"/>
          </w:tcPr>
          <w:p w14:paraId="1340AE6A" w14:textId="77777777" w:rsidR="003E4B9F" w:rsidRPr="00587D63" w:rsidRDefault="003E4B9F" w:rsidP="00587D63"/>
        </w:tc>
        <w:tc>
          <w:tcPr>
            <w:tcW w:w="6095" w:type="dxa"/>
          </w:tcPr>
          <w:p w14:paraId="336FCEE8" w14:textId="77777777" w:rsidR="003E4B9F" w:rsidRPr="00587D63" w:rsidRDefault="00587D63" w:rsidP="00587D63">
            <w:r w:rsidRPr="00587D63">
              <w:t>fra kr 53 800 000 til kr 73 800 000</w:t>
            </w:r>
          </w:p>
        </w:tc>
        <w:tc>
          <w:tcPr>
            <w:tcW w:w="1579" w:type="dxa"/>
          </w:tcPr>
          <w:p w14:paraId="63616F2C" w14:textId="77777777" w:rsidR="003E4B9F" w:rsidRPr="00587D63" w:rsidRDefault="003E4B9F" w:rsidP="00587D63"/>
        </w:tc>
      </w:tr>
      <w:tr w:rsidR="003E4B9F" w:rsidRPr="00587D63" w14:paraId="5B720514" w14:textId="77777777" w:rsidTr="00587D63">
        <w:trPr>
          <w:trHeight w:val="380"/>
        </w:trPr>
        <w:tc>
          <w:tcPr>
            <w:tcW w:w="817" w:type="dxa"/>
          </w:tcPr>
          <w:p w14:paraId="200D4F6F" w14:textId="77777777" w:rsidR="003E4B9F" w:rsidRPr="00587D63" w:rsidRDefault="00587D63" w:rsidP="00587D63">
            <w:r w:rsidRPr="00587D63">
              <w:t>327</w:t>
            </w:r>
          </w:p>
        </w:tc>
        <w:tc>
          <w:tcPr>
            <w:tcW w:w="709" w:type="dxa"/>
          </w:tcPr>
          <w:p w14:paraId="39AD0AD3" w14:textId="77777777" w:rsidR="003E4B9F" w:rsidRPr="00587D63" w:rsidRDefault="003E4B9F" w:rsidP="00587D63"/>
        </w:tc>
        <w:tc>
          <w:tcPr>
            <w:tcW w:w="6095" w:type="dxa"/>
          </w:tcPr>
          <w:p w14:paraId="3E850EA7" w14:textId="77777777" w:rsidR="003E4B9F" w:rsidRPr="00587D63" w:rsidRDefault="00587D63" w:rsidP="00587D63">
            <w:r w:rsidRPr="00587D63">
              <w:t>Nidaros domkirkes restaureringsarbeider mv.</w:t>
            </w:r>
          </w:p>
        </w:tc>
        <w:tc>
          <w:tcPr>
            <w:tcW w:w="1579" w:type="dxa"/>
          </w:tcPr>
          <w:p w14:paraId="118FF9E2" w14:textId="77777777" w:rsidR="003E4B9F" w:rsidRPr="00587D63" w:rsidRDefault="003E4B9F" w:rsidP="00587D63"/>
        </w:tc>
      </w:tr>
      <w:tr w:rsidR="003E4B9F" w:rsidRPr="00587D63" w14:paraId="275B9048" w14:textId="77777777" w:rsidTr="00587D63">
        <w:trPr>
          <w:trHeight w:val="380"/>
        </w:trPr>
        <w:tc>
          <w:tcPr>
            <w:tcW w:w="817" w:type="dxa"/>
          </w:tcPr>
          <w:p w14:paraId="4039B006" w14:textId="77777777" w:rsidR="003E4B9F" w:rsidRPr="00587D63" w:rsidRDefault="003E4B9F" w:rsidP="00587D63"/>
        </w:tc>
        <w:tc>
          <w:tcPr>
            <w:tcW w:w="709" w:type="dxa"/>
          </w:tcPr>
          <w:p w14:paraId="0022B545" w14:textId="77777777" w:rsidR="003E4B9F" w:rsidRPr="00587D63" w:rsidRDefault="00587D63" w:rsidP="00587D63">
            <w:r w:rsidRPr="00587D63">
              <w:t>21</w:t>
            </w:r>
          </w:p>
        </w:tc>
        <w:tc>
          <w:tcPr>
            <w:tcW w:w="6095" w:type="dxa"/>
          </w:tcPr>
          <w:p w14:paraId="4E90B86F" w14:textId="77777777" w:rsidR="003E4B9F" w:rsidRPr="00587D63" w:rsidRDefault="00587D63" w:rsidP="00587D63">
            <w:r w:rsidRPr="00587D63">
              <w:t>Spesielle driftsutgifter, reduseres med</w:t>
            </w:r>
            <w:r w:rsidRPr="00587D63">
              <w:tab/>
            </w:r>
          </w:p>
        </w:tc>
        <w:tc>
          <w:tcPr>
            <w:tcW w:w="1579" w:type="dxa"/>
          </w:tcPr>
          <w:p w14:paraId="21006626" w14:textId="77777777" w:rsidR="003E4B9F" w:rsidRPr="00587D63" w:rsidRDefault="00587D63" w:rsidP="00587D63">
            <w:r w:rsidRPr="00587D63">
              <w:t>3 600 000</w:t>
            </w:r>
          </w:p>
        </w:tc>
      </w:tr>
      <w:tr w:rsidR="003E4B9F" w:rsidRPr="00587D63" w14:paraId="0B35B39B" w14:textId="77777777" w:rsidTr="00587D63">
        <w:trPr>
          <w:trHeight w:val="380"/>
        </w:trPr>
        <w:tc>
          <w:tcPr>
            <w:tcW w:w="817" w:type="dxa"/>
          </w:tcPr>
          <w:p w14:paraId="7EBAD0C7" w14:textId="77777777" w:rsidR="003E4B9F" w:rsidRPr="00587D63" w:rsidRDefault="003E4B9F" w:rsidP="00587D63"/>
        </w:tc>
        <w:tc>
          <w:tcPr>
            <w:tcW w:w="709" w:type="dxa"/>
          </w:tcPr>
          <w:p w14:paraId="5FE84C17" w14:textId="77777777" w:rsidR="003E4B9F" w:rsidRPr="00587D63" w:rsidRDefault="003E4B9F" w:rsidP="00587D63"/>
        </w:tc>
        <w:tc>
          <w:tcPr>
            <w:tcW w:w="6095" w:type="dxa"/>
          </w:tcPr>
          <w:p w14:paraId="6DBBFA79" w14:textId="77777777" w:rsidR="003E4B9F" w:rsidRPr="00587D63" w:rsidRDefault="00587D63" w:rsidP="00587D63">
            <w:r w:rsidRPr="00587D63">
              <w:t>fra kr 7 000 000 til kr 3 400 000</w:t>
            </w:r>
          </w:p>
        </w:tc>
        <w:tc>
          <w:tcPr>
            <w:tcW w:w="1579" w:type="dxa"/>
          </w:tcPr>
          <w:p w14:paraId="5F84F847" w14:textId="77777777" w:rsidR="003E4B9F" w:rsidRPr="00587D63" w:rsidRDefault="003E4B9F" w:rsidP="00587D63"/>
        </w:tc>
      </w:tr>
      <w:tr w:rsidR="003E4B9F" w:rsidRPr="00587D63" w14:paraId="0DBEFEA3" w14:textId="77777777" w:rsidTr="00587D63">
        <w:trPr>
          <w:trHeight w:val="380"/>
        </w:trPr>
        <w:tc>
          <w:tcPr>
            <w:tcW w:w="817" w:type="dxa"/>
          </w:tcPr>
          <w:p w14:paraId="263805CC" w14:textId="77777777" w:rsidR="003E4B9F" w:rsidRPr="00587D63" w:rsidRDefault="003E4B9F" w:rsidP="00587D63"/>
        </w:tc>
        <w:tc>
          <w:tcPr>
            <w:tcW w:w="709" w:type="dxa"/>
          </w:tcPr>
          <w:p w14:paraId="4E431755" w14:textId="77777777" w:rsidR="003E4B9F" w:rsidRPr="00587D63" w:rsidRDefault="00587D63" w:rsidP="00587D63">
            <w:r w:rsidRPr="00587D63">
              <w:t>70</w:t>
            </w:r>
          </w:p>
        </w:tc>
        <w:tc>
          <w:tcPr>
            <w:tcW w:w="6095" w:type="dxa"/>
          </w:tcPr>
          <w:p w14:paraId="7EE308DE" w14:textId="77777777" w:rsidR="003E4B9F" w:rsidRPr="00587D63" w:rsidRDefault="00587D63" w:rsidP="00587D63">
            <w:r w:rsidRPr="00587D63">
              <w:t>Utenlandske krigsgraver i Norge, økes med</w:t>
            </w:r>
            <w:r w:rsidRPr="00587D63">
              <w:tab/>
            </w:r>
          </w:p>
        </w:tc>
        <w:tc>
          <w:tcPr>
            <w:tcW w:w="1579" w:type="dxa"/>
          </w:tcPr>
          <w:p w14:paraId="66D8298D" w14:textId="77777777" w:rsidR="003E4B9F" w:rsidRPr="00587D63" w:rsidRDefault="00587D63" w:rsidP="00587D63">
            <w:r w:rsidRPr="00587D63">
              <w:t>240 000</w:t>
            </w:r>
          </w:p>
        </w:tc>
      </w:tr>
      <w:tr w:rsidR="003E4B9F" w:rsidRPr="00587D63" w14:paraId="6FBE2F88" w14:textId="77777777" w:rsidTr="00587D63">
        <w:trPr>
          <w:trHeight w:val="380"/>
        </w:trPr>
        <w:tc>
          <w:tcPr>
            <w:tcW w:w="817" w:type="dxa"/>
          </w:tcPr>
          <w:p w14:paraId="733B62B7" w14:textId="77777777" w:rsidR="003E4B9F" w:rsidRPr="00587D63" w:rsidRDefault="003E4B9F" w:rsidP="00587D63"/>
        </w:tc>
        <w:tc>
          <w:tcPr>
            <w:tcW w:w="709" w:type="dxa"/>
          </w:tcPr>
          <w:p w14:paraId="48470CD4" w14:textId="77777777" w:rsidR="003E4B9F" w:rsidRPr="00587D63" w:rsidRDefault="003E4B9F" w:rsidP="00587D63"/>
        </w:tc>
        <w:tc>
          <w:tcPr>
            <w:tcW w:w="6095" w:type="dxa"/>
          </w:tcPr>
          <w:p w14:paraId="68C3EEB7" w14:textId="77777777" w:rsidR="003E4B9F" w:rsidRPr="00587D63" w:rsidRDefault="00587D63" w:rsidP="00587D63">
            <w:r w:rsidRPr="00587D63">
              <w:t>fra kr 3 795 000 til kr 4 035 000</w:t>
            </w:r>
          </w:p>
        </w:tc>
        <w:tc>
          <w:tcPr>
            <w:tcW w:w="1579" w:type="dxa"/>
          </w:tcPr>
          <w:p w14:paraId="3FA9CA2E" w14:textId="77777777" w:rsidR="003E4B9F" w:rsidRPr="00587D63" w:rsidRDefault="003E4B9F" w:rsidP="00587D63"/>
        </w:tc>
      </w:tr>
      <w:tr w:rsidR="003E4B9F" w:rsidRPr="00587D63" w14:paraId="61E0F31F" w14:textId="77777777" w:rsidTr="00587D63">
        <w:trPr>
          <w:trHeight w:val="380"/>
        </w:trPr>
        <w:tc>
          <w:tcPr>
            <w:tcW w:w="817" w:type="dxa"/>
          </w:tcPr>
          <w:p w14:paraId="6E327907" w14:textId="77777777" w:rsidR="003E4B9F" w:rsidRPr="00587D63" w:rsidRDefault="00587D63" w:rsidP="00587D63">
            <w:r w:rsidRPr="00587D63">
              <w:t>328</w:t>
            </w:r>
          </w:p>
        </w:tc>
        <w:tc>
          <w:tcPr>
            <w:tcW w:w="709" w:type="dxa"/>
          </w:tcPr>
          <w:p w14:paraId="2159EEDE" w14:textId="77777777" w:rsidR="003E4B9F" w:rsidRPr="00587D63" w:rsidRDefault="003E4B9F" w:rsidP="00587D63"/>
        </w:tc>
        <w:tc>
          <w:tcPr>
            <w:tcW w:w="6095" w:type="dxa"/>
          </w:tcPr>
          <w:p w14:paraId="122D6EBA" w14:textId="77777777" w:rsidR="003E4B9F" w:rsidRPr="00587D63" w:rsidRDefault="00587D63" w:rsidP="00587D63">
            <w:r w:rsidRPr="00587D63">
              <w:t>Museer m.m.</w:t>
            </w:r>
          </w:p>
        </w:tc>
        <w:tc>
          <w:tcPr>
            <w:tcW w:w="1579" w:type="dxa"/>
          </w:tcPr>
          <w:p w14:paraId="73FD9242" w14:textId="77777777" w:rsidR="003E4B9F" w:rsidRPr="00587D63" w:rsidRDefault="003E4B9F" w:rsidP="00587D63"/>
        </w:tc>
      </w:tr>
      <w:tr w:rsidR="003E4B9F" w:rsidRPr="00587D63" w14:paraId="6BC454C8" w14:textId="77777777" w:rsidTr="00587D63">
        <w:trPr>
          <w:trHeight w:val="380"/>
        </w:trPr>
        <w:tc>
          <w:tcPr>
            <w:tcW w:w="817" w:type="dxa"/>
          </w:tcPr>
          <w:p w14:paraId="0DDBE3ED" w14:textId="77777777" w:rsidR="003E4B9F" w:rsidRPr="00587D63" w:rsidRDefault="003E4B9F" w:rsidP="00587D63"/>
        </w:tc>
        <w:tc>
          <w:tcPr>
            <w:tcW w:w="709" w:type="dxa"/>
          </w:tcPr>
          <w:p w14:paraId="47C3B1A5" w14:textId="77777777" w:rsidR="003E4B9F" w:rsidRPr="00587D63" w:rsidRDefault="00587D63" w:rsidP="00587D63">
            <w:r w:rsidRPr="00587D63">
              <w:t>78</w:t>
            </w:r>
          </w:p>
        </w:tc>
        <w:tc>
          <w:tcPr>
            <w:tcW w:w="6095" w:type="dxa"/>
          </w:tcPr>
          <w:p w14:paraId="3982E9C6" w14:textId="77777777" w:rsidR="003E4B9F" w:rsidRPr="00587D63" w:rsidRDefault="00587D63" w:rsidP="00587D63">
            <w:r w:rsidRPr="00587D63">
              <w:t>Andre museums- og kulturverntiltak, reduseres med</w:t>
            </w:r>
            <w:r w:rsidRPr="00587D63">
              <w:tab/>
            </w:r>
          </w:p>
        </w:tc>
        <w:tc>
          <w:tcPr>
            <w:tcW w:w="1579" w:type="dxa"/>
          </w:tcPr>
          <w:p w14:paraId="6E4F1ACE" w14:textId="77777777" w:rsidR="003E4B9F" w:rsidRPr="00587D63" w:rsidRDefault="00587D63" w:rsidP="00587D63">
            <w:r w:rsidRPr="00587D63">
              <w:t>7 000 000</w:t>
            </w:r>
          </w:p>
        </w:tc>
      </w:tr>
      <w:tr w:rsidR="003E4B9F" w:rsidRPr="00587D63" w14:paraId="1A508C29" w14:textId="77777777" w:rsidTr="00587D63">
        <w:trPr>
          <w:trHeight w:val="380"/>
        </w:trPr>
        <w:tc>
          <w:tcPr>
            <w:tcW w:w="817" w:type="dxa"/>
          </w:tcPr>
          <w:p w14:paraId="65F577E9" w14:textId="77777777" w:rsidR="003E4B9F" w:rsidRPr="00587D63" w:rsidRDefault="003E4B9F" w:rsidP="00587D63"/>
        </w:tc>
        <w:tc>
          <w:tcPr>
            <w:tcW w:w="709" w:type="dxa"/>
          </w:tcPr>
          <w:p w14:paraId="15061E35" w14:textId="77777777" w:rsidR="003E4B9F" w:rsidRPr="00587D63" w:rsidRDefault="003E4B9F" w:rsidP="00587D63"/>
        </w:tc>
        <w:tc>
          <w:tcPr>
            <w:tcW w:w="6095" w:type="dxa"/>
          </w:tcPr>
          <w:p w14:paraId="26C194B2" w14:textId="77777777" w:rsidR="003E4B9F" w:rsidRPr="00587D63" w:rsidRDefault="00587D63" w:rsidP="00587D63">
            <w:r w:rsidRPr="00587D63">
              <w:t>fra kr 80 772 000 til kr 73 772 000</w:t>
            </w:r>
          </w:p>
        </w:tc>
        <w:tc>
          <w:tcPr>
            <w:tcW w:w="1579" w:type="dxa"/>
          </w:tcPr>
          <w:p w14:paraId="6B724867" w14:textId="77777777" w:rsidR="003E4B9F" w:rsidRPr="00587D63" w:rsidRDefault="003E4B9F" w:rsidP="00587D63"/>
        </w:tc>
      </w:tr>
      <w:tr w:rsidR="003E4B9F" w:rsidRPr="00587D63" w14:paraId="1E86C942" w14:textId="77777777" w:rsidTr="00587D63">
        <w:trPr>
          <w:trHeight w:val="380"/>
        </w:trPr>
        <w:tc>
          <w:tcPr>
            <w:tcW w:w="817" w:type="dxa"/>
          </w:tcPr>
          <w:p w14:paraId="1F1DB45F" w14:textId="77777777" w:rsidR="003E4B9F" w:rsidRPr="00587D63" w:rsidRDefault="00587D63" w:rsidP="00587D63">
            <w:r w:rsidRPr="00587D63">
              <w:t>334</w:t>
            </w:r>
          </w:p>
        </w:tc>
        <w:tc>
          <w:tcPr>
            <w:tcW w:w="709" w:type="dxa"/>
          </w:tcPr>
          <w:p w14:paraId="519D722F" w14:textId="77777777" w:rsidR="003E4B9F" w:rsidRPr="00587D63" w:rsidRDefault="003E4B9F" w:rsidP="00587D63"/>
        </w:tc>
        <w:tc>
          <w:tcPr>
            <w:tcW w:w="6095" w:type="dxa"/>
          </w:tcPr>
          <w:p w14:paraId="20324E77" w14:textId="77777777" w:rsidR="003E4B9F" w:rsidRPr="00587D63" w:rsidRDefault="00587D63" w:rsidP="00587D63">
            <w:r w:rsidRPr="00587D63">
              <w:t>Film- og dataspillformål</w:t>
            </w:r>
          </w:p>
        </w:tc>
        <w:tc>
          <w:tcPr>
            <w:tcW w:w="1579" w:type="dxa"/>
          </w:tcPr>
          <w:p w14:paraId="44F8F975" w14:textId="77777777" w:rsidR="003E4B9F" w:rsidRPr="00587D63" w:rsidRDefault="003E4B9F" w:rsidP="00587D63"/>
        </w:tc>
      </w:tr>
      <w:tr w:rsidR="003E4B9F" w:rsidRPr="00587D63" w14:paraId="310CCF24" w14:textId="77777777" w:rsidTr="00587D63">
        <w:trPr>
          <w:trHeight w:val="380"/>
        </w:trPr>
        <w:tc>
          <w:tcPr>
            <w:tcW w:w="817" w:type="dxa"/>
          </w:tcPr>
          <w:p w14:paraId="33E3B4F4" w14:textId="77777777" w:rsidR="003E4B9F" w:rsidRPr="00587D63" w:rsidRDefault="003E4B9F" w:rsidP="00587D63"/>
        </w:tc>
        <w:tc>
          <w:tcPr>
            <w:tcW w:w="709" w:type="dxa"/>
          </w:tcPr>
          <w:p w14:paraId="41A1D586" w14:textId="77777777" w:rsidR="003E4B9F" w:rsidRPr="00587D63" w:rsidRDefault="00587D63" w:rsidP="00587D63">
            <w:r w:rsidRPr="00587D63">
              <w:t>01</w:t>
            </w:r>
          </w:p>
        </w:tc>
        <w:tc>
          <w:tcPr>
            <w:tcW w:w="6095" w:type="dxa"/>
          </w:tcPr>
          <w:p w14:paraId="78894A32" w14:textId="77777777" w:rsidR="003E4B9F" w:rsidRPr="00587D63" w:rsidRDefault="00587D63" w:rsidP="00587D63">
            <w:r w:rsidRPr="00587D63">
              <w:t>Driftsutgifter, økes med</w:t>
            </w:r>
            <w:r w:rsidRPr="00587D63">
              <w:tab/>
            </w:r>
          </w:p>
        </w:tc>
        <w:tc>
          <w:tcPr>
            <w:tcW w:w="1579" w:type="dxa"/>
          </w:tcPr>
          <w:p w14:paraId="45F05C2C" w14:textId="77777777" w:rsidR="003E4B9F" w:rsidRPr="00587D63" w:rsidRDefault="00587D63" w:rsidP="00587D63">
            <w:r w:rsidRPr="00587D63">
              <w:t>3 400 000</w:t>
            </w:r>
          </w:p>
        </w:tc>
      </w:tr>
      <w:tr w:rsidR="003E4B9F" w:rsidRPr="00587D63" w14:paraId="234B0BAF" w14:textId="77777777" w:rsidTr="00587D63">
        <w:trPr>
          <w:trHeight w:val="380"/>
        </w:trPr>
        <w:tc>
          <w:tcPr>
            <w:tcW w:w="817" w:type="dxa"/>
          </w:tcPr>
          <w:p w14:paraId="537352AC" w14:textId="77777777" w:rsidR="003E4B9F" w:rsidRPr="00587D63" w:rsidRDefault="003E4B9F" w:rsidP="00587D63"/>
        </w:tc>
        <w:tc>
          <w:tcPr>
            <w:tcW w:w="709" w:type="dxa"/>
          </w:tcPr>
          <w:p w14:paraId="0A376BFA" w14:textId="77777777" w:rsidR="003E4B9F" w:rsidRPr="00587D63" w:rsidRDefault="003E4B9F" w:rsidP="00587D63"/>
        </w:tc>
        <w:tc>
          <w:tcPr>
            <w:tcW w:w="6095" w:type="dxa"/>
          </w:tcPr>
          <w:p w14:paraId="0B3600FC" w14:textId="77777777" w:rsidR="003E4B9F" w:rsidRPr="00587D63" w:rsidRDefault="00587D63" w:rsidP="00587D63">
            <w:r w:rsidRPr="00587D63">
              <w:t>fra kr 122 257 000 til kr 125 657 000</w:t>
            </w:r>
          </w:p>
        </w:tc>
        <w:tc>
          <w:tcPr>
            <w:tcW w:w="1579" w:type="dxa"/>
          </w:tcPr>
          <w:p w14:paraId="31D068A3" w14:textId="77777777" w:rsidR="003E4B9F" w:rsidRPr="00587D63" w:rsidRDefault="003E4B9F" w:rsidP="00587D63"/>
        </w:tc>
      </w:tr>
      <w:tr w:rsidR="003E4B9F" w:rsidRPr="00587D63" w14:paraId="38716A2D" w14:textId="77777777" w:rsidTr="00587D63">
        <w:trPr>
          <w:trHeight w:val="380"/>
        </w:trPr>
        <w:tc>
          <w:tcPr>
            <w:tcW w:w="817" w:type="dxa"/>
          </w:tcPr>
          <w:p w14:paraId="110C0395" w14:textId="77777777" w:rsidR="003E4B9F" w:rsidRPr="00587D63" w:rsidRDefault="003E4B9F" w:rsidP="00587D63"/>
        </w:tc>
        <w:tc>
          <w:tcPr>
            <w:tcW w:w="709" w:type="dxa"/>
          </w:tcPr>
          <w:p w14:paraId="14F217CA" w14:textId="77777777" w:rsidR="003E4B9F" w:rsidRPr="00587D63" w:rsidRDefault="00587D63" w:rsidP="00587D63">
            <w:r w:rsidRPr="00587D63">
              <w:t>50</w:t>
            </w:r>
          </w:p>
        </w:tc>
        <w:tc>
          <w:tcPr>
            <w:tcW w:w="6095" w:type="dxa"/>
          </w:tcPr>
          <w:p w14:paraId="26875DC0" w14:textId="77777777" w:rsidR="003E4B9F" w:rsidRPr="00587D63" w:rsidRDefault="00587D63" w:rsidP="00587D63">
            <w:r w:rsidRPr="00587D63">
              <w:t>Filmfondet, reduseres med</w:t>
            </w:r>
            <w:r w:rsidRPr="00587D63">
              <w:tab/>
            </w:r>
          </w:p>
        </w:tc>
        <w:tc>
          <w:tcPr>
            <w:tcW w:w="1579" w:type="dxa"/>
          </w:tcPr>
          <w:p w14:paraId="32245F86" w14:textId="77777777" w:rsidR="003E4B9F" w:rsidRPr="00587D63" w:rsidRDefault="00587D63" w:rsidP="00587D63">
            <w:r w:rsidRPr="00587D63">
              <w:t>3 500 000</w:t>
            </w:r>
          </w:p>
        </w:tc>
      </w:tr>
      <w:tr w:rsidR="003E4B9F" w:rsidRPr="00587D63" w14:paraId="12496611" w14:textId="77777777" w:rsidTr="00587D63">
        <w:trPr>
          <w:trHeight w:val="380"/>
        </w:trPr>
        <w:tc>
          <w:tcPr>
            <w:tcW w:w="817" w:type="dxa"/>
          </w:tcPr>
          <w:p w14:paraId="720319A9" w14:textId="77777777" w:rsidR="003E4B9F" w:rsidRPr="00587D63" w:rsidRDefault="003E4B9F" w:rsidP="00587D63"/>
        </w:tc>
        <w:tc>
          <w:tcPr>
            <w:tcW w:w="709" w:type="dxa"/>
          </w:tcPr>
          <w:p w14:paraId="7BFC5603" w14:textId="77777777" w:rsidR="003E4B9F" w:rsidRPr="00587D63" w:rsidRDefault="003E4B9F" w:rsidP="00587D63"/>
        </w:tc>
        <w:tc>
          <w:tcPr>
            <w:tcW w:w="6095" w:type="dxa"/>
          </w:tcPr>
          <w:p w14:paraId="1A7CA767" w14:textId="77777777" w:rsidR="003E4B9F" w:rsidRPr="00587D63" w:rsidRDefault="00587D63" w:rsidP="00587D63">
            <w:r w:rsidRPr="00587D63">
              <w:t>fra kr 552 835 000 til kr 549 335 000</w:t>
            </w:r>
          </w:p>
        </w:tc>
        <w:tc>
          <w:tcPr>
            <w:tcW w:w="1579" w:type="dxa"/>
          </w:tcPr>
          <w:p w14:paraId="3B2EED11" w14:textId="77777777" w:rsidR="003E4B9F" w:rsidRPr="00587D63" w:rsidRDefault="003E4B9F" w:rsidP="00587D63"/>
        </w:tc>
      </w:tr>
      <w:tr w:rsidR="003E4B9F" w:rsidRPr="00587D63" w14:paraId="706073DC" w14:textId="77777777" w:rsidTr="00587D63">
        <w:trPr>
          <w:trHeight w:val="380"/>
        </w:trPr>
        <w:tc>
          <w:tcPr>
            <w:tcW w:w="817" w:type="dxa"/>
          </w:tcPr>
          <w:p w14:paraId="24DD5931" w14:textId="77777777" w:rsidR="003E4B9F" w:rsidRPr="00587D63" w:rsidRDefault="003E4B9F" w:rsidP="00587D63"/>
        </w:tc>
        <w:tc>
          <w:tcPr>
            <w:tcW w:w="709" w:type="dxa"/>
          </w:tcPr>
          <w:p w14:paraId="5AB37D6C" w14:textId="77777777" w:rsidR="003E4B9F" w:rsidRPr="00587D63" w:rsidRDefault="00587D63" w:rsidP="00587D63">
            <w:r w:rsidRPr="00587D63">
              <w:t>73</w:t>
            </w:r>
          </w:p>
        </w:tc>
        <w:tc>
          <w:tcPr>
            <w:tcW w:w="6095" w:type="dxa"/>
          </w:tcPr>
          <w:p w14:paraId="32DF8328" w14:textId="77777777" w:rsidR="003E4B9F" w:rsidRPr="00587D63" w:rsidRDefault="00587D63" w:rsidP="00587D63">
            <w:r w:rsidRPr="00587D63">
              <w:t>Regionale filmtiltak m.m.</w:t>
            </w:r>
            <w:r w:rsidRPr="00587D63">
              <w:rPr>
                <w:rStyle w:val="kursiv"/>
              </w:rPr>
              <w:t>, kan overføres</w:t>
            </w:r>
            <w:r w:rsidRPr="00587D63">
              <w:t>, økes med</w:t>
            </w:r>
            <w:r w:rsidRPr="00587D63">
              <w:tab/>
            </w:r>
          </w:p>
        </w:tc>
        <w:tc>
          <w:tcPr>
            <w:tcW w:w="1579" w:type="dxa"/>
          </w:tcPr>
          <w:p w14:paraId="43B77717" w14:textId="77777777" w:rsidR="003E4B9F" w:rsidRPr="00587D63" w:rsidRDefault="00587D63" w:rsidP="00587D63">
            <w:r w:rsidRPr="00587D63">
              <w:t>3 500 000</w:t>
            </w:r>
          </w:p>
        </w:tc>
      </w:tr>
      <w:tr w:rsidR="003E4B9F" w:rsidRPr="00587D63" w14:paraId="68EE686E" w14:textId="77777777" w:rsidTr="00587D63">
        <w:trPr>
          <w:trHeight w:val="380"/>
        </w:trPr>
        <w:tc>
          <w:tcPr>
            <w:tcW w:w="817" w:type="dxa"/>
          </w:tcPr>
          <w:p w14:paraId="3F49BC34" w14:textId="77777777" w:rsidR="003E4B9F" w:rsidRPr="00587D63" w:rsidRDefault="003E4B9F" w:rsidP="00587D63"/>
        </w:tc>
        <w:tc>
          <w:tcPr>
            <w:tcW w:w="709" w:type="dxa"/>
          </w:tcPr>
          <w:p w14:paraId="0AC5E558" w14:textId="77777777" w:rsidR="003E4B9F" w:rsidRPr="00587D63" w:rsidRDefault="003E4B9F" w:rsidP="00587D63"/>
        </w:tc>
        <w:tc>
          <w:tcPr>
            <w:tcW w:w="6095" w:type="dxa"/>
          </w:tcPr>
          <w:p w14:paraId="64FC1B43" w14:textId="77777777" w:rsidR="003E4B9F" w:rsidRPr="00587D63" w:rsidRDefault="00587D63" w:rsidP="00587D63">
            <w:r w:rsidRPr="00587D63">
              <w:t>fra kr 122 555 000 til kr 126 055 000</w:t>
            </w:r>
          </w:p>
        </w:tc>
        <w:tc>
          <w:tcPr>
            <w:tcW w:w="1579" w:type="dxa"/>
          </w:tcPr>
          <w:p w14:paraId="36AEBF51" w14:textId="77777777" w:rsidR="003E4B9F" w:rsidRPr="00587D63" w:rsidRDefault="003E4B9F" w:rsidP="00587D63"/>
        </w:tc>
      </w:tr>
      <w:tr w:rsidR="003E4B9F" w:rsidRPr="00587D63" w14:paraId="167F80C3" w14:textId="77777777" w:rsidTr="00587D63">
        <w:trPr>
          <w:trHeight w:val="380"/>
        </w:trPr>
        <w:tc>
          <w:tcPr>
            <w:tcW w:w="817" w:type="dxa"/>
          </w:tcPr>
          <w:p w14:paraId="1D293448" w14:textId="77777777" w:rsidR="003E4B9F" w:rsidRPr="00587D63" w:rsidRDefault="00587D63" w:rsidP="00587D63">
            <w:r w:rsidRPr="00587D63">
              <w:t>335</w:t>
            </w:r>
          </w:p>
        </w:tc>
        <w:tc>
          <w:tcPr>
            <w:tcW w:w="709" w:type="dxa"/>
          </w:tcPr>
          <w:p w14:paraId="50C76C59" w14:textId="77777777" w:rsidR="003E4B9F" w:rsidRPr="00587D63" w:rsidRDefault="003E4B9F" w:rsidP="00587D63"/>
        </w:tc>
        <w:tc>
          <w:tcPr>
            <w:tcW w:w="6095" w:type="dxa"/>
          </w:tcPr>
          <w:p w14:paraId="0D946309" w14:textId="77777777" w:rsidR="003E4B9F" w:rsidRPr="00587D63" w:rsidRDefault="00587D63" w:rsidP="00587D63">
            <w:r w:rsidRPr="00587D63">
              <w:t>Medieformål</w:t>
            </w:r>
          </w:p>
        </w:tc>
        <w:tc>
          <w:tcPr>
            <w:tcW w:w="1579" w:type="dxa"/>
          </w:tcPr>
          <w:p w14:paraId="10A7F570" w14:textId="77777777" w:rsidR="003E4B9F" w:rsidRPr="00587D63" w:rsidRDefault="003E4B9F" w:rsidP="00587D63"/>
        </w:tc>
      </w:tr>
      <w:tr w:rsidR="003E4B9F" w:rsidRPr="00587D63" w14:paraId="210643E6" w14:textId="77777777" w:rsidTr="00587D63">
        <w:trPr>
          <w:trHeight w:val="380"/>
        </w:trPr>
        <w:tc>
          <w:tcPr>
            <w:tcW w:w="817" w:type="dxa"/>
          </w:tcPr>
          <w:p w14:paraId="347B7FB9" w14:textId="77777777" w:rsidR="003E4B9F" w:rsidRPr="00587D63" w:rsidRDefault="003E4B9F" w:rsidP="00587D63"/>
        </w:tc>
        <w:tc>
          <w:tcPr>
            <w:tcW w:w="709" w:type="dxa"/>
          </w:tcPr>
          <w:p w14:paraId="00DFAF9B" w14:textId="77777777" w:rsidR="003E4B9F" w:rsidRPr="00587D63" w:rsidRDefault="00587D63" w:rsidP="00587D63">
            <w:r w:rsidRPr="00587D63">
              <w:t>70</w:t>
            </w:r>
          </w:p>
        </w:tc>
        <w:tc>
          <w:tcPr>
            <w:tcW w:w="6095" w:type="dxa"/>
          </w:tcPr>
          <w:p w14:paraId="20608728" w14:textId="77777777" w:rsidR="003E4B9F" w:rsidRPr="00587D63" w:rsidRDefault="00587D63" w:rsidP="00587D63">
            <w:r w:rsidRPr="00587D63">
              <w:t>Kompensasjon til kommersiell allmennkringkasting, økes med</w:t>
            </w:r>
            <w:r w:rsidRPr="00587D63">
              <w:tab/>
            </w:r>
          </w:p>
        </w:tc>
        <w:tc>
          <w:tcPr>
            <w:tcW w:w="1579" w:type="dxa"/>
          </w:tcPr>
          <w:p w14:paraId="322DC5B3" w14:textId="77777777" w:rsidR="003E4B9F" w:rsidRPr="00587D63" w:rsidRDefault="00587D63" w:rsidP="00587D63">
            <w:r w:rsidRPr="00587D63">
              <w:t>18 800 000</w:t>
            </w:r>
          </w:p>
        </w:tc>
      </w:tr>
      <w:tr w:rsidR="003E4B9F" w:rsidRPr="00587D63" w14:paraId="349E4D7F" w14:textId="77777777" w:rsidTr="00587D63">
        <w:trPr>
          <w:trHeight w:val="380"/>
        </w:trPr>
        <w:tc>
          <w:tcPr>
            <w:tcW w:w="817" w:type="dxa"/>
          </w:tcPr>
          <w:p w14:paraId="0867A4EA" w14:textId="77777777" w:rsidR="003E4B9F" w:rsidRPr="00587D63" w:rsidRDefault="003E4B9F" w:rsidP="00587D63"/>
        </w:tc>
        <w:tc>
          <w:tcPr>
            <w:tcW w:w="709" w:type="dxa"/>
          </w:tcPr>
          <w:p w14:paraId="0B2E5261" w14:textId="77777777" w:rsidR="003E4B9F" w:rsidRPr="00587D63" w:rsidRDefault="003E4B9F" w:rsidP="00587D63"/>
        </w:tc>
        <w:tc>
          <w:tcPr>
            <w:tcW w:w="6095" w:type="dxa"/>
          </w:tcPr>
          <w:p w14:paraId="0B1B1943" w14:textId="77777777" w:rsidR="003E4B9F" w:rsidRPr="00587D63" w:rsidRDefault="00587D63" w:rsidP="00587D63">
            <w:r w:rsidRPr="00587D63">
              <w:t>fra kr 50 000 000 til kr 68 800 000</w:t>
            </w:r>
          </w:p>
        </w:tc>
        <w:tc>
          <w:tcPr>
            <w:tcW w:w="1579" w:type="dxa"/>
          </w:tcPr>
          <w:p w14:paraId="29A4DC25" w14:textId="77777777" w:rsidR="003E4B9F" w:rsidRPr="00587D63" w:rsidRDefault="003E4B9F" w:rsidP="00587D63"/>
        </w:tc>
      </w:tr>
      <w:tr w:rsidR="003E4B9F" w:rsidRPr="00587D63" w14:paraId="4D8516D5" w14:textId="77777777" w:rsidTr="00587D63">
        <w:trPr>
          <w:trHeight w:val="380"/>
        </w:trPr>
        <w:tc>
          <w:tcPr>
            <w:tcW w:w="817" w:type="dxa"/>
          </w:tcPr>
          <w:p w14:paraId="380FDF5C" w14:textId="77777777" w:rsidR="003E4B9F" w:rsidRPr="00587D63" w:rsidRDefault="003E4B9F" w:rsidP="00587D63"/>
        </w:tc>
        <w:tc>
          <w:tcPr>
            <w:tcW w:w="709" w:type="dxa"/>
          </w:tcPr>
          <w:p w14:paraId="53F8A2ED" w14:textId="77777777" w:rsidR="003E4B9F" w:rsidRPr="00587D63" w:rsidRDefault="00587D63" w:rsidP="00587D63">
            <w:r w:rsidRPr="00587D63">
              <w:t>71</w:t>
            </w:r>
          </w:p>
        </w:tc>
        <w:tc>
          <w:tcPr>
            <w:tcW w:w="6095" w:type="dxa"/>
          </w:tcPr>
          <w:p w14:paraId="048F3FCF" w14:textId="77777777" w:rsidR="003E4B9F" w:rsidRPr="00587D63" w:rsidRDefault="00587D63" w:rsidP="00587D63">
            <w:r w:rsidRPr="00587D63">
              <w:t>Mediestøtte, økes med</w:t>
            </w:r>
            <w:r w:rsidRPr="00587D63">
              <w:tab/>
            </w:r>
          </w:p>
        </w:tc>
        <w:tc>
          <w:tcPr>
            <w:tcW w:w="1579" w:type="dxa"/>
          </w:tcPr>
          <w:p w14:paraId="068F9649" w14:textId="77777777" w:rsidR="003E4B9F" w:rsidRPr="00587D63" w:rsidRDefault="00587D63" w:rsidP="00587D63">
            <w:r w:rsidRPr="00587D63">
              <w:t>2 700 000</w:t>
            </w:r>
          </w:p>
        </w:tc>
      </w:tr>
      <w:tr w:rsidR="003E4B9F" w:rsidRPr="00587D63" w14:paraId="1D60C106" w14:textId="77777777" w:rsidTr="00587D63">
        <w:trPr>
          <w:trHeight w:val="380"/>
        </w:trPr>
        <w:tc>
          <w:tcPr>
            <w:tcW w:w="817" w:type="dxa"/>
          </w:tcPr>
          <w:p w14:paraId="05C9B895" w14:textId="77777777" w:rsidR="003E4B9F" w:rsidRPr="00587D63" w:rsidRDefault="003E4B9F" w:rsidP="00587D63"/>
        </w:tc>
        <w:tc>
          <w:tcPr>
            <w:tcW w:w="709" w:type="dxa"/>
          </w:tcPr>
          <w:p w14:paraId="26BADF62" w14:textId="77777777" w:rsidR="003E4B9F" w:rsidRPr="00587D63" w:rsidRDefault="003E4B9F" w:rsidP="00587D63"/>
        </w:tc>
        <w:tc>
          <w:tcPr>
            <w:tcW w:w="6095" w:type="dxa"/>
          </w:tcPr>
          <w:p w14:paraId="6A186F5E" w14:textId="77777777" w:rsidR="003E4B9F" w:rsidRPr="00587D63" w:rsidRDefault="00587D63" w:rsidP="00587D63">
            <w:r w:rsidRPr="00587D63">
              <w:t>fra kr 428 517 000 til kr 431 217 000</w:t>
            </w:r>
          </w:p>
        </w:tc>
        <w:tc>
          <w:tcPr>
            <w:tcW w:w="1579" w:type="dxa"/>
          </w:tcPr>
          <w:p w14:paraId="46754EE7" w14:textId="77777777" w:rsidR="003E4B9F" w:rsidRPr="00587D63" w:rsidRDefault="003E4B9F" w:rsidP="00587D63"/>
        </w:tc>
      </w:tr>
      <w:tr w:rsidR="003E4B9F" w:rsidRPr="00587D63" w14:paraId="2F0E3B41" w14:textId="77777777" w:rsidTr="00587D63">
        <w:trPr>
          <w:trHeight w:val="380"/>
        </w:trPr>
        <w:tc>
          <w:tcPr>
            <w:tcW w:w="817" w:type="dxa"/>
          </w:tcPr>
          <w:p w14:paraId="23D9B323" w14:textId="77777777" w:rsidR="003E4B9F" w:rsidRPr="00587D63" w:rsidRDefault="00587D63" w:rsidP="00587D63">
            <w:r w:rsidRPr="00587D63">
              <w:t>337</w:t>
            </w:r>
          </w:p>
        </w:tc>
        <w:tc>
          <w:tcPr>
            <w:tcW w:w="709" w:type="dxa"/>
          </w:tcPr>
          <w:p w14:paraId="71BA02C7" w14:textId="77777777" w:rsidR="003E4B9F" w:rsidRPr="00587D63" w:rsidRDefault="003E4B9F" w:rsidP="00587D63"/>
        </w:tc>
        <w:tc>
          <w:tcPr>
            <w:tcW w:w="6095" w:type="dxa"/>
          </w:tcPr>
          <w:p w14:paraId="08098DEC" w14:textId="77777777" w:rsidR="003E4B9F" w:rsidRPr="00587D63" w:rsidRDefault="00587D63" w:rsidP="00587D63">
            <w:r w:rsidRPr="00587D63">
              <w:t>Kompensasjons- og vederlagsordninger</w:t>
            </w:r>
          </w:p>
        </w:tc>
        <w:tc>
          <w:tcPr>
            <w:tcW w:w="1579" w:type="dxa"/>
          </w:tcPr>
          <w:p w14:paraId="71965380" w14:textId="77777777" w:rsidR="003E4B9F" w:rsidRPr="00587D63" w:rsidRDefault="003E4B9F" w:rsidP="00587D63"/>
        </w:tc>
      </w:tr>
      <w:tr w:rsidR="003E4B9F" w:rsidRPr="00587D63" w14:paraId="2128E969" w14:textId="77777777" w:rsidTr="00587D63">
        <w:trPr>
          <w:trHeight w:val="380"/>
        </w:trPr>
        <w:tc>
          <w:tcPr>
            <w:tcW w:w="817" w:type="dxa"/>
          </w:tcPr>
          <w:p w14:paraId="5003F9DD" w14:textId="77777777" w:rsidR="003E4B9F" w:rsidRPr="00587D63" w:rsidRDefault="003E4B9F" w:rsidP="00587D63"/>
        </w:tc>
        <w:tc>
          <w:tcPr>
            <w:tcW w:w="709" w:type="dxa"/>
          </w:tcPr>
          <w:p w14:paraId="4395778A" w14:textId="77777777" w:rsidR="003E4B9F" w:rsidRPr="00587D63" w:rsidRDefault="00587D63" w:rsidP="00587D63">
            <w:r w:rsidRPr="00587D63">
              <w:t>71</w:t>
            </w:r>
          </w:p>
        </w:tc>
        <w:tc>
          <w:tcPr>
            <w:tcW w:w="6095" w:type="dxa"/>
          </w:tcPr>
          <w:p w14:paraId="5817C452" w14:textId="77777777" w:rsidR="003E4B9F" w:rsidRPr="00587D63" w:rsidRDefault="00587D63" w:rsidP="00587D63">
            <w:r w:rsidRPr="00587D63">
              <w:t>Vederlagsordninger</w:t>
            </w:r>
            <w:r w:rsidRPr="00587D63">
              <w:rPr>
                <w:rStyle w:val="kursiv"/>
              </w:rPr>
              <w:t>, kan overføres</w:t>
            </w:r>
            <w:r w:rsidRPr="00587D63">
              <w:t>, reduseres med</w:t>
            </w:r>
            <w:r w:rsidRPr="00587D63">
              <w:tab/>
            </w:r>
          </w:p>
        </w:tc>
        <w:tc>
          <w:tcPr>
            <w:tcW w:w="1579" w:type="dxa"/>
          </w:tcPr>
          <w:p w14:paraId="22D359CE" w14:textId="77777777" w:rsidR="003E4B9F" w:rsidRPr="00587D63" w:rsidRDefault="00587D63" w:rsidP="00587D63">
            <w:r w:rsidRPr="00587D63">
              <w:t>1 420 000</w:t>
            </w:r>
          </w:p>
        </w:tc>
      </w:tr>
      <w:tr w:rsidR="003E4B9F" w:rsidRPr="00587D63" w14:paraId="0DA82B73" w14:textId="77777777" w:rsidTr="00587D63">
        <w:trPr>
          <w:trHeight w:val="380"/>
        </w:trPr>
        <w:tc>
          <w:tcPr>
            <w:tcW w:w="817" w:type="dxa"/>
          </w:tcPr>
          <w:p w14:paraId="398F361D" w14:textId="77777777" w:rsidR="003E4B9F" w:rsidRPr="00587D63" w:rsidRDefault="003E4B9F" w:rsidP="00587D63"/>
        </w:tc>
        <w:tc>
          <w:tcPr>
            <w:tcW w:w="709" w:type="dxa"/>
          </w:tcPr>
          <w:p w14:paraId="461BCFA0" w14:textId="77777777" w:rsidR="003E4B9F" w:rsidRPr="00587D63" w:rsidRDefault="003E4B9F" w:rsidP="00587D63"/>
        </w:tc>
        <w:tc>
          <w:tcPr>
            <w:tcW w:w="6095" w:type="dxa"/>
          </w:tcPr>
          <w:p w14:paraId="33F905D7" w14:textId="77777777" w:rsidR="003E4B9F" w:rsidRPr="00587D63" w:rsidRDefault="00587D63" w:rsidP="00587D63">
            <w:r w:rsidRPr="00587D63">
              <w:t>fra kr 227 940 000 til kr 226 520 000</w:t>
            </w:r>
          </w:p>
        </w:tc>
        <w:tc>
          <w:tcPr>
            <w:tcW w:w="1579" w:type="dxa"/>
          </w:tcPr>
          <w:p w14:paraId="7361E557" w14:textId="77777777" w:rsidR="003E4B9F" w:rsidRPr="00587D63" w:rsidRDefault="003E4B9F" w:rsidP="00587D63"/>
        </w:tc>
      </w:tr>
    </w:tbl>
    <w:p w14:paraId="5F69808E" w14:textId="77777777" w:rsidR="003E4B9F" w:rsidRPr="00587D63" w:rsidRDefault="00587D63" w:rsidP="00587D63">
      <w:pPr>
        <w:pStyle w:val="a-vedtak-tekst"/>
      </w:pPr>
      <w:r w:rsidRPr="00587D63">
        <w:t>Inntekter:</w:t>
      </w:r>
    </w:p>
    <w:p w14:paraId="6D75B3DB" w14:textId="77777777" w:rsidR="003E4B9F" w:rsidRPr="00587D63" w:rsidRDefault="00587D63" w:rsidP="00587D63">
      <w:pPr>
        <w:pStyle w:val="Tabellnavn"/>
      </w:pPr>
      <w:r w:rsidRPr="00587D63">
        <w:t>04N1xx2</w:t>
      </w:r>
    </w:p>
    <w:tbl>
      <w:tblPr>
        <w:tblStyle w:val="StandardTabell"/>
        <w:tblW w:w="9200" w:type="dxa"/>
        <w:tblLayout w:type="fixed"/>
        <w:tblLook w:val="04A0" w:firstRow="1" w:lastRow="0" w:firstColumn="1" w:lastColumn="0" w:noHBand="0" w:noVBand="1"/>
      </w:tblPr>
      <w:tblGrid>
        <w:gridCol w:w="959"/>
        <w:gridCol w:w="709"/>
        <w:gridCol w:w="5953"/>
        <w:gridCol w:w="1579"/>
      </w:tblGrid>
      <w:tr w:rsidR="003E4B9F" w:rsidRPr="00587D63" w14:paraId="0D28BDE7" w14:textId="77777777" w:rsidTr="00587D63">
        <w:trPr>
          <w:trHeight w:val="360"/>
        </w:trPr>
        <w:tc>
          <w:tcPr>
            <w:tcW w:w="959" w:type="dxa"/>
            <w:shd w:val="clear" w:color="auto" w:fill="FFFFFF"/>
          </w:tcPr>
          <w:p w14:paraId="5781C474" w14:textId="77777777" w:rsidR="003E4B9F" w:rsidRPr="00587D63" w:rsidRDefault="00587D63" w:rsidP="00587D63">
            <w:r w:rsidRPr="00587D63">
              <w:t>Kap.</w:t>
            </w:r>
          </w:p>
        </w:tc>
        <w:tc>
          <w:tcPr>
            <w:tcW w:w="709" w:type="dxa"/>
          </w:tcPr>
          <w:p w14:paraId="285A8590" w14:textId="77777777" w:rsidR="003E4B9F" w:rsidRPr="00587D63" w:rsidRDefault="00587D63" w:rsidP="00587D63">
            <w:r w:rsidRPr="00587D63">
              <w:t>Post</w:t>
            </w:r>
          </w:p>
        </w:tc>
        <w:tc>
          <w:tcPr>
            <w:tcW w:w="5953" w:type="dxa"/>
          </w:tcPr>
          <w:p w14:paraId="33C29C9C" w14:textId="77777777" w:rsidR="003E4B9F" w:rsidRPr="00587D63" w:rsidRDefault="00587D63" w:rsidP="00587D63">
            <w:r w:rsidRPr="00587D63">
              <w:t>Formål</w:t>
            </w:r>
          </w:p>
        </w:tc>
        <w:tc>
          <w:tcPr>
            <w:tcW w:w="1579" w:type="dxa"/>
          </w:tcPr>
          <w:p w14:paraId="4BFEE875" w14:textId="77777777" w:rsidR="003E4B9F" w:rsidRPr="00587D63" w:rsidRDefault="00587D63" w:rsidP="00587D63">
            <w:r w:rsidRPr="00587D63">
              <w:t>Kroner</w:t>
            </w:r>
          </w:p>
        </w:tc>
      </w:tr>
      <w:tr w:rsidR="003E4B9F" w:rsidRPr="00587D63" w14:paraId="35BC32B5" w14:textId="77777777" w:rsidTr="00587D63">
        <w:trPr>
          <w:trHeight w:val="380"/>
        </w:trPr>
        <w:tc>
          <w:tcPr>
            <w:tcW w:w="959" w:type="dxa"/>
          </w:tcPr>
          <w:p w14:paraId="6F0A01E2" w14:textId="77777777" w:rsidR="003E4B9F" w:rsidRPr="00587D63" w:rsidRDefault="00587D63" w:rsidP="00587D63">
            <w:r w:rsidRPr="00587D63">
              <w:t>3320</w:t>
            </w:r>
          </w:p>
        </w:tc>
        <w:tc>
          <w:tcPr>
            <w:tcW w:w="709" w:type="dxa"/>
          </w:tcPr>
          <w:p w14:paraId="6DF7396E" w14:textId="77777777" w:rsidR="003E4B9F" w:rsidRPr="00587D63" w:rsidRDefault="003E4B9F" w:rsidP="00587D63"/>
        </w:tc>
        <w:tc>
          <w:tcPr>
            <w:tcW w:w="5953" w:type="dxa"/>
          </w:tcPr>
          <w:p w14:paraId="40631464" w14:textId="77777777" w:rsidR="003E4B9F" w:rsidRPr="00587D63" w:rsidRDefault="00587D63" w:rsidP="00587D63">
            <w:r w:rsidRPr="00587D63">
              <w:t>Norsk kulturråd</w:t>
            </w:r>
          </w:p>
        </w:tc>
        <w:tc>
          <w:tcPr>
            <w:tcW w:w="1579" w:type="dxa"/>
          </w:tcPr>
          <w:p w14:paraId="34121BAB" w14:textId="77777777" w:rsidR="003E4B9F" w:rsidRPr="00587D63" w:rsidRDefault="003E4B9F" w:rsidP="00587D63"/>
        </w:tc>
      </w:tr>
      <w:tr w:rsidR="003E4B9F" w:rsidRPr="00587D63" w14:paraId="70D08988" w14:textId="77777777" w:rsidTr="00587D63">
        <w:trPr>
          <w:trHeight w:val="380"/>
        </w:trPr>
        <w:tc>
          <w:tcPr>
            <w:tcW w:w="959" w:type="dxa"/>
          </w:tcPr>
          <w:p w14:paraId="0FF21D74" w14:textId="77777777" w:rsidR="003E4B9F" w:rsidRPr="00587D63" w:rsidRDefault="003E4B9F" w:rsidP="00587D63"/>
        </w:tc>
        <w:tc>
          <w:tcPr>
            <w:tcW w:w="709" w:type="dxa"/>
          </w:tcPr>
          <w:p w14:paraId="56609A7F" w14:textId="77777777" w:rsidR="003E4B9F" w:rsidRPr="00587D63" w:rsidRDefault="00587D63" w:rsidP="00587D63">
            <w:r w:rsidRPr="00587D63">
              <w:t>01</w:t>
            </w:r>
          </w:p>
        </w:tc>
        <w:tc>
          <w:tcPr>
            <w:tcW w:w="5953" w:type="dxa"/>
          </w:tcPr>
          <w:p w14:paraId="5313CC2F" w14:textId="77777777" w:rsidR="003E4B9F" w:rsidRPr="00587D63" w:rsidRDefault="00587D63" w:rsidP="00587D63">
            <w:r w:rsidRPr="00587D63">
              <w:t>Ymse inntekter, reduseres med</w:t>
            </w:r>
            <w:r w:rsidRPr="00587D63">
              <w:tab/>
            </w:r>
          </w:p>
        </w:tc>
        <w:tc>
          <w:tcPr>
            <w:tcW w:w="1579" w:type="dxa"/>
          </w:tcPr>
          <w:p w14:paraId="398CFCF1" w14:textId="77777777" w:rsidR="003E4B9F" w:rsidRPr="00587D63" w:rsidRDefault="00587D63" w:rsidP="00587D63">
            <w:r w:rsidRPr="00587D63">
              <w:t>500 000</w:t>
            </w:r>
          </w:p>
        </w:tc>
      </w:tr>
      <w:tr w:rsidR="003E4B9F" w:rsidRPr="00587D63" w14:paraId="519C76FC" w14:textId="77777777" w:rsidTr="00587D63">
        <w:trPr>
          <w:trHeight w:val="380"/>
        </w:trPr>
        <w:tc>
          <w:tcPr>
            <w:tcW w:w="959" w:type="dxa"/>
          </w:tcPr>
          <w:p w14:paraId="0B391A66" w14:textId="77777777" w:rsidR="003E4B9F" w:rsidRPr="00587D63" w:rsidRDefault="003E4B9F" w:rsidP="00587D63"/>
        </w:tc>
        <w:tc>
          <w:tcPr>
            <w:tcW w:w="709" w:type="dxa"/>
          </w:tcPr>
          <w:p w14:paraId="28B6756D" w14:textId="77777777" w:rsidR="003E4B9F" w:rsidRPr="00587D63" w:rsidRDefault="003E4B9F" w:rsidP="00587D63"/>
        </w:tc>
        <w:tc>
          <w:tcPr>
            <w:tcW w:w="5953" w:type="dxa"/>
          </w:tcPr>
          <w:p w14:paraId="7AC39D2D" w14:textId="77777777" w:rsidR="003E4B9F" w:rsidRPr="00587D63" w:rsidRDefault="00587D63" w:rsidP="00587D63">
            <w:r w:rsidRPr="00587D63">
              <w:t>fra kr 4 447 000 til kr 3 947 000</w:t>
            </w:r>
          </w:p>
        </w:tc>
        <w:tc>
          <w:tcPr>
            <w:tcW w:w="1579" w:type="dxa"/>
          </w:tcPr>
          <w:p w14:paraId="3D71CB99" w14:textId="77777777" w:rsidR="003E4B9F" w:rsidRPr="00587D63" w:rsidRDefault="003E4B9F" w:rsidP="00587D63"/>
        </w:tc>
      </w:tr>
      <w:tr w:rsidR="003E4B9F" w:rsidRPr="00587D63" w14:paraId="53604A4D" w14:textId="77777777" w:rsidTr="00587D63">
        <w:trPr>
          <w:trHeight w:val="380"/>
        </w:trPr>
        <w:tc>
          <w:tcPr>
            <w:tcW w:w="959" w:type="dxa"/>
          </w:tcPr>
          <w:p w14:paraId="7A8D898B" w14:textId="77777777" w:rsidR="003E4B9F" w:rsidRPr="00587D63" w:rsidRDefault="00587D63" w:rsidP="00587D63">
            <w:r w:rsidRPr="00587D63">
              <w:t>3323</w:t>
            </w:r>
          </w:p>
        </w:tc>
        <w:tc>
          <w:tcPr>
            <w:tcW w:w="709" w:type="dxa"/>
          </w:tcPr>
          <w:p w14:paraId="22E29E32" w14:textId="77777777" w:rsidR="003E4B9F" w:rsidRPr="00587D63" w:rsidRDefault="003E4B9F" w:rsidP="00587D63"/>
        </w:tc>
        <w:tc>
          <w:tcPr>
            <w:tcW w:w="5953" w:type="dxa"/>
          </w:tcPr>
          <w:p w14:paraId="6ADBB203" w14:textId="77777777" w:rsidR="003E4B9F" w:rsidRPr="00587D63" w:rsidRDefault="00587D63" w:rsidP="00587D63">
            <w:r w:rsidRPr="00587D63">
              <w:t>Musikk og scenekunst</w:t>
            </w:r>
          </w:p>
        </w:tc>
        <w:tc>
          <w:tcPr>
            <w:tcW w:w="1579" w:type="dxa"/>
          </w:tcPr>
          <w:p w14:paraId="094912BB" w14:textId="77777777" w:rsidR="003E4B9F" w:rsidRPr="00587D63" w:rsidRDefault="003E4B9F" w:rsidP="00587D63"/>
        </w:tc>
      </w:tr>
      <w:tr w:rsidR="003E4B9F" w:rsidRPr="00587D63" w14:paraId="3E19849B" w14:textId="77777777" w:rsidTr="00587D63">
        <w:trPr>
          <w:trHeight w:val="380"/>
        </w:trPr>
        <w:tc>
          <w:tcPr>
            <w:tcW w:w="959" w:type="dxa"/>
          </w:tcPr>
          <w:p w14:paraId="300F58EB" w14:textId="77777777" w:rsidR="003E4B9F" w:rsidRPr="00587D63" w:rsidRDefault="003E4B9F" w:rsidP="00587D63"/>
        </w:tc>
        <w:tc>
          <w:tcPr>
            <w:tcW w:w="709" w:type="dxa"/>
          </w:tcPr>
          <w:p w14:paraId="57D30D41" w14:textId="77777777" w:rsidR="003E4B9F" w:rsidRPr="00587D63" w:rsidRDefault="00587D63" w:rsidP="00587D63">
            <w:r w:rsidRPr="00587D63">
              <w:t>02</w:t>
            </w:r>
          </w:p>
        </w:tc>
        <w:tc>
          <w:tcPr>
            <w:tcW w:w="5953" w:type="dxa"/>
          </w:tcPr>
          <w:p w14:paraId="56B0674E" w14:textId="77777777" w:rsidR="003E4B9F" w:rsidRPr="00587D63" w:rsidRDefault="00587D63" w:rsidP="00587D63">
            <w:r w:rsidRPr="00587D63">
              <w:t>Billett- og salgsinntekter m.m., reduseres med</w:t>
            </w:r>
            <w:r w:rsidRPr="00587D63">
              <w:tab/>
            </w:r>
          </w:p>
        </w:tc>
        <w:tc>
          <w:tcPr>
            <w:tcW w:w="1579" w:type="dxa"/>
          </w:tcPr>
          <w:p w14:paraId="4877FC5E" w14:textId="77777777" w:rsidR="003E4B9F" w:rsidRPr="00587D63" w:rsidRDefault="00587D63" w:rsidP="00587D63">
            <w:r w:rsidRPr="00587D63">
              <w:t>2 200 000</w:t>
            </w:r>
          </w:p>
        </w:tc>
      </w:tr>
      <w:tr w:rsidR="003E4B9F" w:rsidRPr="00587D63" w14:paraId="1AE7989F" w14:textId="77777777" w:rsidTr="00587D63">
        <w:trPr>
          <w:trHeight w:val="380"/>
        </w:trPr>
        <w:tc>
          <w:tcPr>
            <w:tcW w:w="959" w:type="dxa"/>
          </w:tcPr>
          <w:p w14:paraId="7400FBB5" w14:textId="77777777" w:rsidR="003E4B9F" w:rsidRPr="00587D63" w:rsidRDefault="003E4B9F" w:rsidP="00587D63"/>
        </w:tc>
        <w:tc>
          <w:tcPr>
            <w:tcW w:w="709" w:type="dxa"/>
          </w:tcPr>
          <w:p w14:paraId="64C540F1" w14:textId="77777777" w:rsidR="003E4B9F" w:rsidRPr="00587D63" w:rsidRDefault="003E4B9F" w:rsidP="00587D63"/>
        </w:tc>
        <w:tc>
          <w:tcPr>
            <w:tcW w:w="5953" w:type="dxa"/>
          </w:tcPr>
          <w:p w14:paraId="7E5956DB" w14:textId="77777777" w:rsidR="003E4B9F" w:rsidRPr="00587D63" w:rsidRDefault="00587D63" w:rsidP="00587D63">
            <w:r w:rsidRPr="00587D63">
              <w:t>fra kr 15 520 000 til kr 13 320 000</w:t>
            </w:r>
          </w:p>
        </w:tc>
        <w:tc>
          <w:tcPr>
            <w:tcW w:w="1579" w:type="dxa"/>
          </w:tcPr>
          <w:p w14:paraId="446612AF" w14:textId="77777777" w:rsidR="003E4B9F" w:rsidRPr="00587D63" w:rsidRDefault="003E4B9F" w:rsidP="00587D63"/>
        </w:tc>
      </w:tr>
      <w:tr w:rsidR="003E4B9F" w:rsidRPr="00587D63" w14:paraId="2BDDCE20" w14:textId="77777777" w:rsidTr="00587D63">
        <w:trPr>
          <w:trHeight w:val="380"/>
        </w:trPr>
        <w:tc>
          <w:tcPr>
            <w:tcW w:w="959" w:type="dxa"/>
          </w:tcPr>
          <w:p w14:paraId="41D6C575" w14:textId="77777777" w:rsidR="003E4B9F" w:rsidRPr="00587D63" w:rsidRDefault="00587D63" w:rsidP="00587D63">
            <w:r w:rsidRPr="00587D63">
              <w:t>3327</w:t>
            </w:r>
          </w:p>
        </w:tc>
        <w:tc>
          <w:tcPr>
            <w:tcW w:w="709" w:type="dxa"/>
          </w:tcPr>
          <w:p w14:paraId="6761EE19" w14:textId="77777777" w:rsidR="003E4B9F" w:rsidRPr="00587D63" w:rsidRDefault="003E4B9F" w:rsidP="00587D63"/>
        </w:tc>
        <w:tc>
          <w:tcPr>
            <w:tcW w:w="5953" w:type="dxa"/>
          </w:tcPr>
          <w:p w14:paraId="32F811B2" w14:textId="77777777" w:rsidR="003E4B9F" w:rsidRPr="00587D63" w:rsidRDefault="00587D63" w:rsidP="00587D63">
            <w:r w:rsidRPr="00587D63">
              <w:t>Nidaros domkirkes restaureringsarbeider mv.</w:t>
            </w:r>
          </w:p>
        </w:tc>
        <w:tc>
          <w:tcPr>
            <w:tcW w:w="1579" w:type="dxa"/>
          </w:tcPr>
          <w:p w14:paraId="71CBA09E" w14:textId="77777777" w:rsidR="003E4B9F" w:rsidRPr="00587D63" w:rsidRDefault="003E4B9F" w:rsidP="00587D63"/>
        </w:tc>
      </w:tr>
      <w:tr w:rsidR="003E4B9F" w:rsidRPr="00587D63" w14:paraId="19F99B50" w14:textId="77777777" w:rsidTr="00587D63">
        <w:trPr>
          <w:trHeight w:val="380"/>
        </w:trPr>
        <w:tc>
          <w:tcPr>
            <w:tcW w:w="959" w:type="dxa"/>
          </w:tcPr>
          <w:p w14:paraId="77397DDC" w14:textId="77777777" w:rsidR="003E4B9F" w:rsidRPr="00587D63" w:rsidRDefault="003E4B9F" w:rsidP="00587D63"/>
        </w:tc>
        <w:tc>
          <w:tcPr>
            <w:tcW w:w="709" w:type="dxa"/>
          </w:tcPr>
          <w:p w14:paraId="739E51C3" w14:textId="77777777" w:rsidR="003E4B9F" w:rsidRPr="00587D63" w:rsidRDefault="00587D63" w:rsidP="00587D63">
            <w:r w:rsidRPr="00587D63">
              <w:t>01</w:t>
            </w:r>
          </w:p>
        </w:tc>
        <w:tc>
          <w:tcPr>
            <w:tcW w:w="5953" w:type="dxa"/>
          </w:tcPr>
          <w:p w14:paraId="1BB394F6" w14:textId="77777777" w:rsidR="003E4B9F" w:rsidRPr="00587D63" w:rsidRDefault="00587D63" w:rsidP="00587D63">
            <w:r w:rsidRPr="00587D63">
              <w:t>Ymse inntekter, reduseres med</w:t>
            </w:r>
            <w:r w:rsidRPr="00587D63">
              <w:tab/>
            </w:r>
          </w:p>
        </w:tc>
        <w:tc>
          <w:tcPr>
            <w:tcW w:w="1579" w:type="dxa"/>
          </w:tcPr>
          <w:p w14:paraId="5366633A" w14:textId="77777777" w:rsidR="003E4B9F" w:rsidRPr="00587D63" w:rsidRDefault="00587D63" w:rsidP="00587D63">
            <w:r w:rsidRPr="00587D63">
              <w:t>9 800 000</w:t>
            </w:r>
          </w:p>
        </w:tc>
      </w:tr>
      <w:tr w:rsidR="003E4B9F" w:rsidRPr="00587D63" w14:paraId="798BCEDD" w14:textId="77777777" w:rsidTr="00587D63">
        <w:trPr>
          <w:trHeight w:val="380"/>
        </w:trPr>
        <w:tc>
          <w:tcPr>
            <w:tcW w:w="959" w:type="dxa"/>
          </w:tcPr>
          <w:p w14:paraId="17C80D7A" w14:textId="77777777" w:rsidR="003E4B9F" w:rsidRPr="00587D63" w:rsidRDefault="003E4B9F" w:rsidP="00587D63"/>
        </w:tc>
        <w:tc>
          <w:tcPr>
            <w:tcW w:w="709" w:type="dxa"/>
          </w:tcPr>
          <w:p w14:paraId="70B9CABF" w14:textId="77777777" w:rsidR="003E4B9F" w:rsidRPr="00587D63" w:rsidRDefault="003E4B9F" w:rsidP="00587D63"/>
        </w:tc>
        <w:tc>
          <w:tcPr>
            <w:tcW w:w="5953" w:type="dxa"/>
          </w:tcPr>
          <w:p w14:paraId="22A401E4" w14:textId="77777777" w:rsidR="003E4B9F" w:rsidRPr="00587D63" w:rsidRDefault="00587D63" w:rsidP="00587D63">
            <w:r w:rsidRPr="00587D63">
              <w:t>fra kr 24 508 000 til kr 14 708 000</w:t>
            </w:r>
          </w:p>
        </w:tc>
        <w:tc>
          <w:tcPr>
            <w:tcW w:w="1579" w:type="dxa"/>
          </w:tcPr>
          <w:p w14:paraId="08E94F17" w14:textId="77777777" w:rsidR="003E4B9F" w:rsidRPr="00587D63" w:rsidRDefault="003E4B9F" w:rsidP="00587D63"/>
        </w:tc>
      </w:tr>
      <w:tr w:rsidR="003E4B9F" w:rsidRPr="00587D63" w14:paraId="7301ABEA" w14:textId="77777777" w:rsidTr="00587D63">
        <w:trPr>
          <w:trHeight w:val="380"/>
        </w:trPr>
        <w:tc>
          <w:tcPr>
            <w:tcW w:w="959" w:type="dxa"/>
          </w:tcPr>
          <w:p w14:paraId="038BE641" w14:textId="77777777" w:rsidR="003E4B9F" w:rsidRPr="00587D63" w:rsidRDefault="003E4B9F" w:rsidP="00587D63"/>
        </w:tc>
        <w:tc>
          <w:tcPr>
            <w:tcW w:w="709" w:type="dxa"/>
          </w:tcPr>
          <w:p w14:paraId="290D09BB" w14:textId="77777777" w:rsidR="003E4B9F" w:rsidRPr="00587D63" w:rsidRDefault="00587D63" w:rsidP="00587D63">
            <w:r w:rsidRPr="00587D63">
              <w:t>03</w:t>
            </w:r>
          </w:p>
        </w:tc>
        <w:tc>
          <w:tcPr>
            <w:tcW w:w="5953" w:type="dxa"/>
          </w:tcPr>
          <w:p w14:paraId="743B14A9" w14:textId="77777777" w:rsidR="003E4B9F" w:rsidRPr="00587D63" w:rsidRDefault="00587D63" w:rsidP="00587D63">
            <w:r w:rsidRPr="00587D63">
              <w:t>Oppdragsinntekter mv., reduseres med</w:t>
            </w:r>
            <w:r w:rsidRPr="00587D63">
              <w:tab/>
            </w:r>
          </w:p>
        </w:tc>
        <w:tc>
          <w:tcPr>
            <w:tcW w:w="1579" w:type="dxa"/>
          </w:tcPr>
          <w:p w14:paraId="19948D69" w14:textId="77777777" w:rsidR="003E4B9F" w:rsidRPr="00587D63" w:rsidRDefault="00587D63" w:rsidP="00587D63">
            <w:r w:rsidRPr="00587D63">
              <w:t>3 600 000</w:t>
            </w:r>
          </w:p>
        </w:tc>
      </w:tr>
      <w:tr w:rsidR="003E4B9F" w:rsidRPr="00587D63" w14:paraId="00F7F47F" w14:textId="77777777" w:rsidTr="00587D63">
        <w:trPr>
          <w:trHeight w:val="380"/>
        </w:trPr>
        <w:tc>
          <w:tcPr>
            <w:tcW w:w="959" w:type="dxa"/>
          </w:tcPr>
          <w:p w14:paraId="222D27BF" w14:textId="77777777" w:rsidR="003E4B9F" w:rsidRPr="00587D63" w:rsidRDefault="003E4B9F" w:rsidP="00587D63"/>
        </w:tc>
        <w:tc>
          <w:tcPr>
            <w:tcW w:w="709" w:type="dxa"/>
          </w:tcPr>
          <w:p w14:paraId="395A880E" w14:textId="77777777" w:rsidR="003E4B9F" w:rsidRPr="00587D63" w:rsidRDefault="003E4B9F" w:rsidP="00587D63"/>
        </w:tc>
        <w:tc>
          <w:tcPr>
            <w:tcW w:w="5953" w:type="dxa"/>
          </w:tcPr>
          <w:p w14:paraId="6122475E" w14:textId="77777777" w:rsidR="003E4B9F" w:rsidRPr="00587D63" w:rsidRDefault="00587D63" w:rsidP="00587D63">
            <w:r w:rsidRPr="00587D63">
              <w:t>fra kr 7 000 000 til kr 3 400 000</w:t>
            </w:r>
          </w:p>
        </w:tc>
        <w:tc>
          <w:tcPr>
            <w:tcW w:w="1579" w:type="dxa"/>
          </w:tcPr>
          <w:p w14:paraId="7B18C985" w14:textId="77777777" w:rsidR="003E4B9F" w:rsidRPr="00587D63" w:rsidRDefault="003E4B9F" w:rsidP="00587D63"/>
        </w:tc>
      </w:tr>
      <w:tr w:rsidR="003E4B9F" w:rsidRPr="00587D63" w14:paraId="386AC231" w14:textId="77777777" w:rsidTr="00587D63">
        <w:trPr>
          <w:trHeight w:val="380"/>
        </w:trPr>
        <w:tc>
          <w:tcPr>
            <w:tcW w:w="959" w:type="dxa"/>
          </w:tcPr>
          <w:p w14:paraId="436B654F" w14:textId="77777777" w:rsidR="003E4B9F" w:rsidRPr="00587D63" w:rsidRDefault="00587D63" w:rsidP="00587D63">
            <w:r w:rsidRPr="00587D63">
              <w:t>3334</w:t>
            </w:r>
          </w:p>
        </w:tc>
        <w:tc>
          <w:tcPr>
            <w:tcW w:w="709" w:type="dxa"/>
          </w:tcPr>
          <w:p w14:paraId="0A1A51E2" w14:textId="77777777" w:rsidR="003E4B9F" w:rsidRPr="00587D63" w:rsidRDefault="003E4B9F" w:rsidP="00587D63"/>
        </w:tc>
        <w:tc>
          <w:tcPr>
            <w:tcW w:w="5953" w:type="dxa"/>
          </w:tcPr>
          <w:p w14:paraId="2EC4034D" w14:textId="77777777" w:rsidR="003E4B9F" w:rsidRPr="00587D63" w:rsidRDefault="00587D63" w:rsidP="00587D63">
            <w:r w:rsidRPr="00587D63">
              <w:t>Filmformål m.m.</w:t>
            </w:r>
          </w:p>
        </w:tc>
        <w:tc>
          <w:tcPr>
            <w:tcW w:w="1579" w:type="dxa"/>
          </w:tcPr>
          <w:p w14:paraId="30BF5D4B" w14:textId="77777777" w:rsidR="003E4B9F" w:rsidRPr="00587D63" w:rsidRDefault="003E4B9F" w:rsidP="00587D63"/>
        </w:tc>
      </w:tr>
      <w:tr w:rsidR="003E4B9F" w:rsidRPr="00587D63" w14:paraId="7EFC1D7B" w14:textId="77777777" w:rsidTr="00587D63">
        <w:trPr>
          <w:trHeight w:val="380"/>
        </w:trPr>
        <w:tc>
          <w:tcPr>
            <w:tcW w:w="959" w:type="dxa"/>
          </w:tcPr>
          <w:p w14:paraId="72A89143" w14:textId="77777777" w:rsidR="003E4B9F" w:rsidRPr="00587D63" w:rsidRDefault="003E4B9F" w:rsidP="00587D63"/>
        </w:tc>
        <w:tc>
          <w:tcPr>
            <w:tcW w:w="709" w:type="dxa"/>
          </w:tcPr>
          <w:p w14:paraId="47D9B1C6" w14:textId="77777777" w:rsidR="003E4B9F" w:rsidRPr="00587D63" w:rsidRDefault="00587D63" w:rsidP="00587D63">
            <w:r w:rsidRPr="00587D63">
              <w:t>01</w:t>
            </w:r>
          </w:p>
        </w:tc>
        <w:tc>
          <w:tcPr>
            <w:tcW w:w="5953" w:type="dxa"/>
          </w:tcPr>
          <w:p w14:paraId="0585CB48" w14:textId="77777777" w:rsidR="003E4B9F" w:rsidRPr="00587D63" w:rsidRDefault="00587D63" w:rsidP="00587D63">
            <w:r w:rsidRPr="00587D63">
              <w:t>Ymse inntekter, reduseres med</w:t>
            </w:r>
            <w:r w:rsidRPr="00587D63">
              <w:tab/>
            </w:r>
          </w:p>
        </w:tc>
        <w:tc>
          <w:tcPr>
            <w:tcW w:w="1579" w:type="dxa"/>
          </w:tcPr>
          <w:p w14:paraId="78D42E2B" w14:textId="77777777" w:rsidR="003E4B9F" w:rsidRPr="00587D63" w:rsidRDefault="00587D63" w:rsidP="00587D63">
            <w:r w:rsidRPr="00587D63">
              <w:t>1 820 000</w:t>
            </w:r>
          </w:p>
        </w:tc>
      </w:tr>
      <w:tr w:rsidR="003E4B9F" w:rsidRPr="00587D63" w14:paraId="4142DDD4" w14:textId="77777777" w:rsidTr="00587D63">
        <w:trPr>
          <w:trHeight w:val="380"/>
        </w:trPr>
        <w:tc>
          <w:tcPr>
            <w:tcW w:w="959" w:type="dxa"/>
          </w:tcPr>
          <w:p w14:paraId="2903ED3F" w14:textId="77777777" w:rsidR="003E4B9F" w:rsidRPr="00587D63" w:rsidRDefault="003E4B9F" w:rsidP="00587D63"/>
        </w:tc>
        <w:tc>
          <w:tcPr>
            <w:tcW w:w="709" w:type="dxa"/>
          </w:tcPr>
          <w:p w14:paraId="16B16394" w14:textId="77777777" w:rsidR="003E4B9F" w:rsidRPr="00587D63" w:rsidRDefault="003E4B9F" w:rsidP="00587D63"/>
        </w:tc>
        <w:tc>
          <w:tcPr>
            <w:tcW w:w="5953" w:type="dxa"/>
          </w:tcPr>
          <w:p w14:paraId="2E45E881" w14:textId="77777777" w:rsidR="003E4B9F" w:rsidRPr="00587D63" w:rsidRDefault="00587D63" w:rsidP="00587D63">
            <w:r w:rsidRPr="00587D63">
              <w:t>fra kr 6 124 000 til kr 4 304 000</w:t>
            </w:r>
          </w:p>
        </w:tc>
        <w:tc>
          <w:tcPr>
            <w:tcW w:w="1579" w:type="dxa"/>
          </w:tcPr>
          <w:p w14:paraId="4AF55822" w14:textId="77777777" w:rsidR="003E4B9F" w:rsidRPr="00587D63" w:rsidRDefault="003E4B9F" w:rsidP="00587D63"/>
        </w:tc>
      </w:tr>
      <w:tr w:rsidR="003E4B9F" w:rsidRPr="00587D63" w14:paraId="60AFA0CE" w14:textId="77777777" w:rsidTr="00587D63">
        <w:trPr>
          <w:trHeight w:val="380"/>
        </w:trPr>
        <w:tc>
          <w:tcPr>
            <w:tcW w:w="959" w:type="dxa"/>
          </w:tcPr>
          <w:p w14:paraId="3D44E0D0" w14:textId="77777777" w:rsidR="003E4B9F" w:rsidRPr="00587D63" w:rsidRDefault="00587D63" w:rsidP="00587D63">
            <w:r w:rsidRPr="00587D63">
              <w:t>3335</w:t>
            </w:r>
          </w:p>
        </w:tc>
        <w:tc>
          <w:tcPr>
            <w:tcW w:w="709" w:type="dxa"/>
          </w:tcPr>
          <w:p w14:paraId="16715A64" w14:textId="77777777" w:rsidR="003E4B9F" w:rsidRPr="00587D63" w:rsidRDefault="003E4B9F" w:rsidP="00587D63"/>
        </w:tc>
        <w:tc>
          <w:tcPr>
            <w:tcW w:w="5953" w:type="dxa"/>
          </w:tcPr>
          <w:p w14:paraId="15A5651B" w14:textId="77777777" w:rsidR="003E4B9F" w:rsidRPr="00587D63" w:rsidRDefault="00587D63" w:rsidP="00587D63">
            <w:r w:rsidRPr="00587D63">
              <w:t>Medieformål</w:t>
            </w:r>
          </w:p>
        </w:tc>
        <w:tc>
          <w:tcPr>
            <w:tcW w:w="1579" w:type="dxa"/>
          </w:tcPr>
          <w:p w14:paraId="052467D2" w14:textId="77777777" w:rsidR="003E4B9F" w:rsidRPr="00587D63" w:rsidRDefault="003E4B9F" w:rsidP="00587D63"/>
        </w:tc>
      </w:tr>
      <w:tr w:rsidR="003E4B9F" w:rsidRPr="00587D63" w14:paraId="75673DA9" w14:textId="77777777" w:rsidTr="00587D63">
        <w:trPr>
          <w:trHeight w:val="380"/>
        </w:trPr>
        <w:tc>
          <w:tcPr>
            <w:tcW w:w="959" w:type="dxa"/>
          </w:tcPr>
          <w:p w14:paraId="4CB8DD8B" w14:textId="77777777" w:rsidR="003E4B9F" w:rsidRPr="00587D63" w:rsidRDefault="003E4B9F" w:rsidP="00587D63"/>
        </w:tc>
        <w:tc>
          <w:tcPr>
            <w:tcW w:w="709" w:type="dxa"/>
          </w:tcPr>
          <w:p w14:paraId="6B180E1C" w14:textId="77777777" w:rsidR="003E4B9F" w:rsidRPr="00587D63" w:rsidRDefault="00587D63" w:rsidP="00587D63">
            <w:r w:rsidRPr="00587D63">
              <w:t>70</w:t>
            </w:r>
          </w:p>
        </w:tc>
        <w:tc>
          <w:tcPr>
            <w:tcW w:w="5953" w:type="dxa"/>
          </w:tcPr>
          <w:p w14:paraId="14E2489A" w14:textId="77777777" w:rsidR="003E4B9F" w:rsidRPr="00587D63" w:rsidRDefault="00587D63" w:rsidP="00587D63">
            <w:r w:rsidRPr="00587D63">
              <w:t>Gebyr, reduseres med</w:t>
            </w:r>
            <w:r w:rsidRPr="00587D63">
              <w:tab/>
            </w:r>
          </w:p>
        </w:tc>
        <w:tc>
          <w:tcPr>
            <w:tcW w:w="1579" w:type="dxa"/>
          </w:tcPr>
          <w:p w14:paraId="4807FC4F" w14:textId="77777777" w:rsidR="003E4B9F" w:rsidRPr="00587D63" w:rsidRDefault="00587D63" w:rsidP="00587D63">
            <w:r w:rsidRPr="00587D63">
              <w:t>500 000</w:t>
            </w:r>
          </w:p>
        </w:tc>
      </w:tr>
      <w:tr w:rsidR="003E4B9F" w:rsidRPr="00587D63" w14:paraId="4F7A9490" w14:textId="77777777" w:rsidTr="00587D63">
        <w:trPr>
          <w:trHeight w:val="380"/>
        </w:trPr>
        <w:tc>
          <w:tcPr>
            <w:tcW w:w="959" w:type="dxa"/>
          </w:tcPr>
          <w:p w14:paraId="14B569DE" w14:textId="77777777" w:rsidR="003E4B9F" w:rsidRPr="00587D63" w:rsidRDefault="003E4B9F" w:rsidP="00587D63"/>
        </w:tc>
        <w:tc>
          <w:tcPr>
            <w:tcW w:w="709" w:type="dxa"/>
          </w:tcPr>
          <w:p w14:paraId="0EAB2BAA" w14:textId="77777777" w:rsidR="003E4B9F" w:rsidRPr="00587D63" w:rsidRDefault="003E4B9F" w:rsidP="00587D63"/>
        </w:tc>
        <w:tc>
          <w:tcPr>
            <w:tcW w:w="5953" w:type="dxa"/>
          </w:tcPr>
          <w:p w14:paraId="57B6CD35" w14:textId="77777777" w:rsidR="003E4B9F" w:rsidRPr="00587D63" w:rsidRDefault="00587D63" w:rsidP="00587D63">
            <w:r w:rsidRPr="00587D63">
              <w:t>fra kr 1 200 000 til kr 700 000</w:t>
            </w:r>
          </w:p>
        </w:tc>
        <w:tc>
          <w:tcPr>
            <w:tcW w:w="1579" w:type="dxa"/>
          </w:tcPr>
          <w:p w14:paraId="1AEB49CA" w14:textId="77777777" w:rsidR="003E4B9F" w:rsidRPr="00587D63" w:rsidRDefault="003E4B9F" w:rsidP="00587D63"/>
        </w:tc>
      </w:tr>
      <w:tr w:rsidR="003E4B9F" w:rsidRPr="00587D63" w14:paraId="7EC13A53" w14:textId="77777777" w:rsidTr="00587D63">
        <w:trPr>
          <w:trHeight w:val="380"/>
        </w:trPr>
        <w:tc>
          <w:tcPr>
            <w:tcW w:w="959" w:type="dxa"/>
          </w:tcPr>
          <w:p w14:paraId="2CA22B69" w14:textId="77777777" w:rsidR="003E4B9F" w:rsidRPr="00587D63" w:rsidRDefault="00587D63" w:rsidP="00587D63">
            <w:r w:rsidRPr="00587D63">
              <w:t>5568</w:t>
            </w:r>
          </w:p>
        </w:tc>
        <w:tc>
          <w:tcPr>
            <w:tcW w:w="709" w:type="dxa"/>
          </w:tcPr>
          <w:p w14:paraId="64681F7A" w14:textId="77777777" w:rsidR="003E4B9F" w:rsidRPr="00587D63" w:rsidRDefault="003E4B9F" w:rsidP="00587D63"/>
        </w:tc>
        <w:tc>
          <w:tcPr>
            <w:tcW w:w="5953" w:type="dxa"/>
          </w:tcPr>
          <w:p w14:paraId="098C7E57" w14:textId="77777777" w:rsidR="003E4B9F" w:rsidRPr="00587D63" w:rsidRDefault="00587D63" w:rsidP="00587D63">
            <w:r w:rsidRPr="00587D63">
              <w:t>Sektoravgifter under Kulturdepartementet</w:t>
            </w:r>
          </w:p>
        </w:tc>
        <w:tc>
          <w:tcPr>
            <w:tcW w:w="1579" w:type="dxa"/>
          </w:tcPr>
          <w:p w14:paraId="6DD77C1C" w14:textId="77777777" w:rsidR="003E4B9F" w:rsidRPr="00587D63" w:rsidRDefault="003E4B9F" w:rsidP="00587D63"/>
        </w:tc>
      </w:tr>
      <w:tr w:rsidR="003E4B9F" w:rsidRPr="00587D63" w14:paraId="29AC3E95" w14:textId="77777777" w:rsidTr="00587D63">
        <w:trPr>
          <w:trHeight w:val="380"/>
        </w:trPr>
        <w:tc>
          <w:tcPr>
            <w:tcW w:w="959" w:type="dxa"/>
          </w:tcPr>
          <w:p w14:paraId="55E7819B" w14:textId="77777777" w:rsidR="003E4B9F" w:rsidRPr="00587D63" w:rsidRDefault="003E4B9F" w:rsidP="00587D63"/>
        </w:tc>
        <w:tc>
          <w:tcPr>
            <w:tcW w:w="709" w:type="dxa"/>
          </w:tcPr>
          <w:p w14:paraId="2D63F01A" w14:textId="77777777" w:rsidR="003E4B9F" w:rsidRPr="00587D63" w:rsidRDefault="00587D63" w:rsidP="00587D63">
            <w:r w:rsidRPr="00587D63">
              <w:t>74</w:t>
            </w:r>
          </w:p>
        </w:tc>
        <w:tc>
          <w:tcPr>
            <w:tcW w:w="5953" w:type="dxa"/>
          </w:tcPr>
          <w:p w14:paraId="6DFED249" w14:textId="77777777" w:rsidR="003E4B9F" w:rsidRPr="00587D63" w:rsidRDefault="00587D63" w:rsidP="00587D63">
            <w:r w:rsidRPr="00587D63">
              <w:t>Avgift – forhåndskontroll av kinofilm, reduseres med</w:t>
            </w:r>
            <w:r w:rsidRPr="00587D63">
              <w:tab/>
            </w:r>
          </w:p>
        </w:tc>
        <w:tc>
          <w:tcPr>
            <w:tcW w:w="1579" w:type="dxa"/>
          </w:tcPr>
          <w:p w14:paraId="63D6273D" w14:textId="77777777" w:rsidR="003E4B9F" w:rsidRPr="00587D63" w:rsidRDefault="00587D63" w:rsidP="00587D63">
            <w:r w:rsidRPr="00587D63">
              <w:t>2 400 000</w:t>
            </w:r>
          </w:p>
        </w:tc>
      </w:tr>
      <w:tr w:rsidR="003E4B9F" w:rsidRPr="00587D63" w14:paraId="30E52F10" w14:textId="77777777" w:rsidTr="00587D63">
        <w:trPr>
          <w:trHeight w:val="380"/>
        </w:trPr>
        <w:tc>
          <w:tcPr>
            <w:tcW w:w="959" w:type="dxa"/>
          </w:tcPr>
          <w:p w14:paraId="4FE9916D" w14:textId="77777777" w:rsidR="003E4B9F" w:rsidRPr="00587D63" w:rsidRDefault="003E4B9F" w:rsidP="00587D63"/>
        </w:tc>
        <w:tc>
          <w:tcPr>
            <w:tcW w:w="709" w:type="dxa"/>
          </w:tcPr>
          <w:p w14:paraId="4E7CDE62" w14:textId="77777777" w:rsidR="003E4B9F" w:rsidRPr="00587D63" w:rsidRDefault="003E4B9F" w:rsidP="00587D63"/>
        </w:tc>
        <w:tc>
          <w:tcPr>
            <w:tcW w:w="5953" w:type="dxa"/>
          </w:tcPr>
          <w:p w14:paraId="276C4300" w14:textId="77777777" w:rsidR="003E4B9F" w:rsidRPr="00587D63" w:rsidRDefault="00587D63" w:rsidP="00587D63">
            <w:r w:rsidRPr="00587D63">
              <w:t>fra kr 4 700 000 til kr 2 300 000</w:t>
            </w:r>
          </w:p>
        </w:tc>
        <w:tc>
          <w:tcPr>
            <w:tcW w:w="1579" w:type="dxa"/>
          </w:tcPr>
          <w:p w14:paraId="7F5311F7" w14:textId="77777777" w:rsidR="003E4B9F" w:rsidRPr="00587D63" w:rsidRDefault="003E4B9F" w:rsidP="00587D63"/>
        </w:tc>
      </w:tr>
      <w:tr w:rsidR="003E4B9F" w:rsidRPr="00587D63" w14:paraId="5E30EC58" w14:textId="77777777" w:rsidTr="00587D63">
        <w:trPr>
          <w:trHeight w:val="380"/>
        </w:trPr>
        <w:tc>
          <w:tcPr>
            <w:tcW w:w="959" w:type="dxa"/>
          </w:tcPr>
          <w:p w14:paraId="634B35E1" w14:textId="77777777" w:rsidR="003E4B9F" w:rsidRPr="00587D63" w:rsidRDefault="003E4B9F" w:rsidP="00587D63"/>
        </w:tc>
        <w:tc>
          <w:tcPr>
            <w:tcW w:w="709" w:type="dxa"/>
          </w:tcPr>
          <w:p w14:paraId="575ED400" w14:textId="77777777" w:rsidR="003E4B9F" w:rsidRPr="00587D63" w:rsidRDefault="00587D63" w:rsidP="00587D63">
            <w:r w:rsidRPr="00587D63">
              <w:t>75</w:t>
            </w:r>
          </w:p>
        </w:tc>
        <w:tc>
          <w:tcPr>
            <w:tcW w:w="5953" w:type="dxa"/>
          </w:tcPr>
          <w:p w14:paraId="6BF7E6FA" w14:textId="77777777" w:rsidR="003E4B9F" w:rsidRPr="00587D63" w:rsidRDefault="00587D63" w:rsidP="00587D63">
            <w:r w:rsidRPr="00587D63">
              <w:t>Kino- og videogramavgift, reduseres med</w:t>
            </w:r>
            <w:r w:rsidRPr="00587D63">
              <w:tab/>
            </w:r>
          </w:p>
        </w:tc>
        <w:tc>
          <w:tcPr>
            <w:tcW w:w="1579" w:type="dxa"/>
          </w:tcPr>
          <w:p w14:paraId="20650300" w14:textId="77777777" w:rsidR="003E4B9F" w:rsidRPr="00587D63" w:rsidRDefault="00587D63" w:rsidP="00587D63">
            <w:r w:rsidRPr="00587D63">
              <w:t>13 700 000</w:t>
            </w:r>
          </w:p>
        </w:tc>
      </w:tr>
      <w:tr w:rsidR="003E4B9F" w:rsidRPr="00587D63" w14:paraId="52B321A9" w14:textId="77777777" w:rsidTr="00587D63">
        <w:trPr>
          <w:trHeight w:val="380"/>
        </w:trPr>
        <w:tc>
          <w:tcPr>
            <w:tcW w:w="959" w:type="dxa"/>
          </w:tcPr>
          <w:p w14:paraId="15E7C18A" w14:textId="77777777" w:rsidR="003E4B9F" w:rsidRPr="00587D63" w:rsidRDefault="003E4B9F" w:rsidP="00587D63"/>
        </w:tc>
        <w:tc>
          <w:tcPr>
            <w:tcW w:w="709" w:type="dxa"/>
          </w:tcPr>
          <w:p w14:paraId="76F88F3D" w14:textId="77777777" w:rsidR="003E4B9F" w:rsidRPr="00587D63" w:rsidRDefault="003E4B9F" w:rsidP="00587D63"/>
        </w:tc>
        <w:tc>
          <w:tcPr>
            <w:tcW w:w="5953" w:type="dxa"/>
          </w:tcPr>
          <w:p w14:paraId="389C1BA2" w14:textId="77777777" w:rsidR="003E4B9F" w:rsidRPr="00587D63" w:rsidRDefault="00587D63" w:rsidP="00587D63">
            <w:r w:rsidRPr="00587D63">
              <w:t>fra kr 32 000 000 til kr 18 300 000</w:t>
            </w:r>
          </w:p>
        </w:tc>
        <w:tc>
          <w:tcPr>
            <w:tcW w:w="1579" w:type="dxa"/>
          </w:tcPr>
          <w:p w14:paraId="57DCF516" w14:textId="77777777" w:rsidR="003E4B9F" w:rsidRPr="00587D63" w:rsidRDefault="003E4B9F" w:rsidP="00587D63"/>
        </w:tc>
      </w:tr>
    </w:tbl>
    <w:p w14:paraId="7119C0A7" w14:textId="77777777" w:rsidR="003E4B9F" w:rsidRPr="00587D63" w:rsidRDefault="00587D63" w:rsidP="00587D63">
      <w:pPr>
        <w:pStyle w:val="a-vedtak-del"/>
      </w:pPr>
      <w:r w:rsidRPr="00587D63">
        <w:t>II</w:t>
      </w:r>
    </w:p>
    <w:p w14:paraId="0400C7C6" w14:textId="77777777" w:rsidR="003E4B9F" w:rsidRPr="00587D63" w:rsidRDefault="00587D63" w:rsidP="00587D63">
      <w:pPr>
        <w:pStyle w:val="a-vedtak-tekst"/>
      </w:pPr>
      <w:r w:rsidRPr="00587D63">
        <w:t>Tilføyelse av stikkord</w:t>
      </w:r>
    </w:p>
    <w:p w14:paraId="2CFCA935" w14:textId="77777777" w:rsidR="003E4B9F" w:rsidRPr="00587D63" w:rsidRDefault="00587D63" w:rsidP="00587D63">
      <w:r w:rsidRPr="00587D63">
        <w:t xml:space="preserve">Stortinget samtykker i at stikkordet «kan overføres» tilføyes bevilgningen på kap. 352 </w:t>
      </w:r>
      <w:r w:rsidRPr="00587D63">
        <w:rPr>
          <w:rStyle w:val="kursiv"/>
        </w:rPr>
        <w:t>Nedsatt funksjonsevne</w:t>
      </w:r>
      <w:r w:rsidRPr="00587D63">
        <w:t xml:space="preserve">, post 21 </w:t>
      </w:r>
      <w:r w:rsidRPr="00587D63">
        <w:rPr>
          <w:rStyle w:val="kursiv"/>
        </w:rPr>
        <w:t>Spesielle driftsutgifter</w:t>
      </w:r>
      <w:r w:rsidRPr="00587D63">
        <w:t>.</w:t>
      </w:r>
    </w:p>
    <w:p w14:paraId="73F42B85" w14:textId="77777777" w:rsidR="003E4B9F" w:rsidRPr="00587D63" w:rsidRDefault="003E4B9F" w:rsidP="00587D63"/>
    <w:p w14:paraId="79368247" w14:textId="77777777" w:rsidR="003E4B9F" w:rsidRPr="00587D63" w:rsidRDefault="003E4B9F" w:rsidP="00587D63">
      <w:pPr>
        <w:pStyle w:val="i-budkap-over"/>
      </w:pPr>
    </w:p>
    <w:sectPr w:rsidR="003E4B9F" w:rsidRPr="00587D6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A6D59" w14:textId="77777777" w:rsidR="003E4B9F" w:rsidRDefault="00587D63">
      <w:pPr>
        <w:spacing w:after="0" w:line="240" w:lineRule="auto"/>
      </w:pPr>
      <w:r>
        <w:separator/>
      </w:r>
    </w:p>
  </w:endnote>
  <w:endnote w:type="continuationSeparator" w:id="0">
    <w:p w14:paraId="02273CC6" w14:textId="77777777" w:rsidR="003E4B9F" w:rsidRDefault="0058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0AFA5" w14:textId="77777777" w:rsidR="003E4B9F" w:rsidRDefault="00587D63">
      <w:pPr>
        <w:spacing w:after="0" w:line="240" w:lineRule="auto"/>
      </w:pPr>
      <w:r>
        <w:separator/>
      </w:r>
    </w:p>
  </w:footnote>
  <w:footnote w:type="continuationSeparator" w:id="0">
    <w:p w14:paraId="0342E407" w14:textId="77777777" w:rsidR="003E4B9F" w:rsidRDefault="00587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F63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92B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F66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688D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844FEC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008EE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87D63"/>
    <w:rsid w:val="001B3437"/>
    <w:rsid w:val="003E4B9F"/>
    <w:rsid w:val="00587D63"/>
    <w:rsid w:val="00AD0F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FDDEB"/>
  <w14:defaultImageDpi w14:val="0"/>
  <w15:docId w15:val="{15AE4523-B221-43A5-812B-138AA6B8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3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B3437"/>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B3437"/>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1B3437"/>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1B3437"/>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1B3437"/>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1B3437"/>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1B3437"/>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1B3437"/>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1B3437"/>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B34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B343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B3437"/>
    <w:pPr>
      <w:keepNext/>
      <w:keepLines/>
      <w:spacing w:before="240" w:after="240"/>
    </w:pPr>
  </w:style>
  <w:style w:type="paragraph" w:customStyle="1" w:styleId="a-konge-tit">
    <w:name w:val="a-konge-tit"/>
    <w:basedOn w:val="Normal"/>
    <w:next w:val="Normal"/>
    <w:rsid w:val="001B3437"/>
    <w:pPr>
      <w:keepNext/>
      <w:keepLines/>
      <w:spacing w:before="240"/>
      <w:jc w:val="center"/>
    </w:pPr>
    <w:rPr>
      <w:spacing w:val="30"/>
    </w:rPr>
  </w:style>
  <w:style w:type="paragraph" w:customStyle="1" w:styleId="a-tilraar-dep">
    <w:name w:val="a-tilraar-dep"/>
    <w:basedOn w:val="Normal"/>
    <w:next w:val="Normal"/>
    <w:rsid w:val="001B343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B343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B343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B343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B343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B343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B3437"/>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B3437"/>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B343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B343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B343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B3437"/>
  </w:style>
  <w:style w:type="paragraph" w:customStyle="1" w:styleId="Def">
    <w:name w:val="Def"/>
    <w:basedOn w:val="hengende-innrykk"/>
    <w:rsid w:val="001B3437"/>
    <w:pPr>
      <w:spacing w:line="240" w:lineRule="auto"/>
      <w:ind w:left="0" w:firstLine="0"/>
    </w:pPr>
    <w:rPr>
      <w:rFonts w:ascii="Times" w:eastAsia="Batang" w:hAnsi="Times"/>
      <w:spacing w:val="0"/>
      <w:szCs w:val="20"/>
    </w:rPr>
  </w:style>
  <w:style w:type="paragraph" w:customStyle="1" w:styleId="del-nr">
    <w:name w:val="del-nr"/>
    <w:basedOn w:val="Normal"/>
    <w:qFormat/>
    <w:rsid w:val="001B343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B343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B3437"/>
  </w:style>
  <w:style w:type="paragraph" w:customStyle="1" w:styleId="figur-noter">
    <w:name w:val="figur-noter"/>
    <w:basedOn w:val="Normal"/>
    <w:next w:val="Normal"/>
    <w:rsid w:val="001B343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B343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B3437"/>
    <w:rPr>
      <w:sz w:val="20"/>
    </w:rPr>
  </w:style>
  <w:style w:type="character" w:customStyle="1" w:styleId="FotnotetekstTegn">
    <w:name w:val="Fotnotetekst Tegn"/>
    <w:basedOn w:val="Standardskriftforavsnitt"/>
    <w:link w:val="Fotnotetekst"/>
    <w:rsid w:val="001B343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B3437"/>
    <w:pPr>
      <w:ind w:left="1418" w:hanging="1418"/>
    </w:pPr>
  </w:style>
  <w:style w:type="paragraph" w:customStyle="1" w:styleId="i-budkap-over">
    <w:name w:val="i-budkap-over"/>
    <w:basedOn w:val="Normal"/>
    <w:next w:val="Normal"/>
    <w:rsid w:val="001B3437"/>
    <w:pPr>
      <w:jc w:val="right"/>
    </w:pPr>
    <w:rPr>
      <w:rFonts w:ascii="Times" w:hAnsi="Times"/>
      <w:b/>
      <w:noProof/>
    </w:rPr>
  </w:style>
  <w:style w:type="paragraph" w:customStyle="1" w:styleId="i-dep">
    <w:name w:val="i-dep"/>
    <w:basedOn w:val="Normal"/>
    <w:next w:val="Normal"/>
    <w:rsid w:val="001B343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B343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B3437"/>
    <w:pPr>
      <w:ind w:left="1985" w:hanging="1985"/>
    </w:pPr>
    <w:rPr>
      <w:spacing w:val="0"/>
    </w:rPr>
  </w:style>
  <w:style w:type="paragraph" w:customStyle="1" w:styleId="i-statsrdato">
    <w:name w:val="i-statsr.dato"/>
    <w:basedOn w:val="Normal"/>
    <w:next w:val="Normal"/>
    <w:rsid w:val="001B3437"/>
    <w:pPr>
      <w:spacing w:after="0"/>
      <w:jc w:val="center"/>
    </w:pPr>
    <w:rPr>
      <w:rFonts w:ascii="Times" w:hAnsi="Times"/>
      <w:i/>
      <w:noProof/>
    </w:rPr>
  </w:style>
  <w:style w:type="paragraph" w:customStyle="1" w:styleId="i-termin">
    <w:name w:val="i-termin"/>
    <w:basedOn w:val="Normal"/>
    <w:next w:val="Normal"/>
    <w:rsid w:val="001B3437"/>
    <w:pPr>
      <w:spacing w:before="360"/>
      <w:jc w:val="center"/>
    </w:pPr>
    <w:rPr>
      <w:b/>
      <w:noProof/>
      <w:sz w:val="28"/>
    </w:rPr>
  </w:style>
  <w:style w:type="paragraph" w:customStyle="1" w:styleId="i-tit">
    <w:name w:val="i-tit"/>
    <w:basedOn w:val="Normal"/>
    <w:next w:val="i-statsrdato"/>
    <w:rsid w:val="001B343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B3437"/>
  </w:style>
  <w:style w:type="paragraph" w:customStyle="1" w:styleId="Kilde">
    <w:name w:val="Kilde"/>
    <w:basedOn w:val="Normal"/>
    <w:next w:val="Normal"/>
    <w:rsid w:val="001B343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1B343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B343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B343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B343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B343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B3437"/>
    <w:pPr>
      <w:spacing w:after="0"/>
    </w:pPr>
  </w:style>
  <w:style w:type="paragraph" w:customStyle="1" w:styleId="l-tit-endr-avsnitt">
    <w:name w:val="l-tit-endr-avsnitt"/>
    <w:basedOn w:val="l-tit-endr-lovkap"/>
    <w:qFormat/>
    <w:rsid w:val="001B3437"/>
  </w:style>
  <w:style w:type="paragraph" w:customStyle="1" w:styleId="l-tit-endr-ledd">
    <w:name w:val="l-tit-endr-ledd"/>
    <w:basedOn w:val="Normal"/>
    <w:qFormat/>
    <w:rsid w:val="001B3437"/>
    <w:pPr>
      <w:keepNext/>
      <w:spacing w:before="240" w:after="0" w:line="240" w:lineRule="auto"/>
    </w:pPr>
    <w:rPr>
      <w:rFonts w:ascii="Times" w:hAnsi="Times"/>
      <w:noProof/>
      <w:lang w:val="nn-NO"/>
    </w:rPr>
  </w:style>
  <w:style w:type="paragraph" w:customStyle="1" w:styleId="l-tit-endr-lov">
    <w:name w:val="l-tit-endr-lov"/>
    <w:basedOn w:val="Normal"/>
    <w:qFormat/>
    <w:rsid w:val="001B343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B3437"/>
    <w:pPr>
      <w:keepNext/>
      <w:spacing w:before="240" w:after="0" w:line="240" w:lineRule="auto"/>
    </w:pPr>
    <w:rPr>
      <w:rFonts w:ascii="Times" w:hAnsi="Times"/>
      <w:noProof/>
      <w:lang w:val="nn-NO"/>
    </w:rPr>
  </w:style>
  <w:style w:type="paragraph" w:customStyle="1" w:styleId="l-tit-endr-lovkap">
    <w:name w:val="l-tit-endr-lovkap"/>
    <w:basedOn w:val="Normal"/>
    <w:qFormat/>
    <w:rsid w:val="001B3437"/>
    <w:pPr>
      <w:keepNext/>
      <w:spacing w:before="240" w:after="0" w:line="240" w:lineRule="auto"/>
    </w:pPr>
    <w:rPr>
      <w:rFonts w:ascii="Times" w:hAnsi="Times"/>
      <w:noProof/>
      <w:lang w:val="nn-NO"/>
    </w:rPr>
  </w:style>
  <w:style w:type="paragraph" w:customStyle="1" w:styleId="l-tit-endr-punktum">
    <w:name w:val="l-tit-endr-punktum"/>
    <w:basedOn w:val="l-tit-endr-ledd"/>
    <w:qFormat/>
    <w:rsid w:val="001B343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B3437"/>
    <w:pPr>
      <w:spacing w:before="60" w:after="0"/>
      <w:ind w:left="397"/>
    </w:pPr>
    <w:rPr>
      <w:spacing w:val="0"/>
    </w:rPr>
  </w:style>
  <w:style w:type="paragraph" w:customStyle="1" w:styleId="Listeavsnitt2">
    <w:name w:val="Listeavsnitt 2"/>
    <w:basedOn w:val="Normal"/>
    <w:qFormat/>
    <w:rsid w:val="001B3437"/>
    <w:pPr>
      <w:spacing w:before="60" w:after="0"/>
      <w:ind w:left="794"/>
    </w:pPr>
    <w:rPr>
      <w:spacing w:val="0"/>
    </w:rPr>
  </w:style>
  <w:style w:type="paragraph" w:customStyle="1" w:styleId="Listeavsnitt3">
    <w:name w:val="Listeavsnitt 3"/>
    <w:basedOn w:val="Normal"/>
    <w:qFormat/>
    <w:rsid w:val="001B3437"/>
    <w:pPr>
      <w:spacing w:before="60" w:after="0"/>
      <w:ind w:left="1191"/>
    </w:pPr>
    <w:rPr>
      <w:spacing w:val="0"/>
    </w:rPr>
  </w:style>
  <w:style w:type="paragraph" w:customStyle="1" w:styleId="Listeavsnitt4">
    <w:name w:val="Listeavsnitt 4"/>
    <w:basedOn w:val="Normal"/>
    <w:qFormat/>
    <w:rsid w:val="001B3437"/>
    <w:pPr>
      <w:spacing w:before="60" w:after="0"/>
      <w:ind w:left="1588"/>
    </w:pPr>
    <w:rPr>
      <w:spacing w:val="0"/>
    </w:rPr>
  </w:style>
  <w:style w:type="paragraph" w:customStyle="1" w:styleId="Listeavsnitt5">
    <w:name w:val="Listeavsnitt 5"/>
    <w:basedOn w:val="Normal"/>
    <w:qFormat/>
    <w:rsid w:val="001B343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B343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B343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B343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B3437"/>
    <w:pPr>
      <w:keepNext/>
      <w:keepLines/>
      <w:spacing w:before="360"/>
    </w:pPr>
    <w:rPr>
      <w:rFonts w:ascii="Arial" w:hAnsi="Arial"/>
      <w:b/>
      <w:sz w:val="28"/>
    </w:rPr>
  </w:style>
  <w:style w:type="character" w:customStyle="1" w:styleId="UndertittelTegn">
    <w:name w:val="Undertittel Tegn"/>
    <w:basedOn w:val="Standardskriftforavsnitt"/>
    <w:link w:val="Undertittel"/>
    <w:rsid w:val="001B343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B343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B343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B343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B343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B343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B343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B343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B343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B343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B3437"/>
    <w:pPr>
      <w:numPr>
        <w:numId w:val="0"/>
      </w:numPr>
    </w:pPr>
    <w:rPr>
      <w:b w:val="0"/>
      <w:i/>
    </w:rPr>
  </w:style>
  <w:style w:type="paragraph" w:customStyle="1" w:styleId="Undervedl-tittel">
    <w:name w:val="Undervedl-tittel"/>
    <w:basedOn w:val="Normal"/>
    <w:next w:val="Normal"/>
    <w:rsid w:val="001B343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B3437"/>
    <w:pPr>
      <w:numPr>
        <w:numId w:val="0"/>
      </w:numPr>
      <w:outlineLvl w:val="9"/>
    </w:pPr>
  </w:style>
  <w:style w:type="paragraph" w:customStyle="1" w:styleId="v-Overskrift2">
    <w:name w:val="v-Overskrift 2"/>
    <w:basedOn w:val="Overskrift2"/>
    <w:next w:val="Normal"/>
    <w:rsid w:val="001B343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B343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B3437"/>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B343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B343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B3437"/>
    <w:pPr>
      <w:keepNext/>
      <w:keepLines/>
      <w:spacing w:before="720"/>
      <w:jc w:val="center"/>
    </w:pPr>
    <w:rPr>
      <w:rFonts w:ascii="Times" w:hAnsi="Times"/>
      <w:b/>
      <w:noProof/>
      <w:sz w:val="56"/>
    </w:rPr>
  </w:style>
  <w:style w:type="paragraph" w:customStyle="1" w:styleId="i-sesjon">
    <w:name w:val="i-sesjon"/>
    <w:basedOn w:val="Normal"/>
    <w:next w:val="Normal"/>
    <w:rsid w:val="001B3437"/>
    <w:pPr>
      <w:jc w:val="center"/>
    </w:pPr>
    <w:rPr>
      <w:rFonts w:ascii="Times" w:hAnsi="Times"/>
      <w:b/>
      <w:noProof/>
      <w:sz w:val="28"/>
    </w:rPr>
  </w:style>
  <w:style w:type="paragraph" w:customStyle="1" w:styleId="i-mtit">
    <w:name w:val="i-mtit"/>
    <w:basedOn w:val="Normal"/>
    <w:next w:val="Normal"/>
    <w:rsid w:val="001B343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B3437"/>
    <w:rPr>
      <w:rFonts w:ascii="Arial" w:eastAsia="Times New Roman" w:hAnsi="Arial"/>
      <w:b/>
      <w:spacing w:val="4"/>
      <w:sz w:val="28"/>
    </w:rPr>
  </w:style>
  <w:style w:type="character" w:customStyle="1" w:styleId="Overskrift3Tegn">
    <w:name w:val="Overskrift 3 Tegn"/>
    <w:basedOn w:val="Standardskriftforavsnitt"/>
    <w:link w:val="Overskrift3"/>
    <w:rsid w:val="001B3437"/>
    <w:rPr>
      <w:rFonts w:ascii="Arial" w:eastAsia="Times New Roman" w:hAnsi="Arial"/>
      <w:b/>
      <w:sz w:val="24"/>
    </w:rPr>
  </w:style>
  <w:style w:type="character" w:customStyle="1" w:styleId="Overskrift4Tegn">
    <w:name w:val="Overskrift 4 Tegn"/>
    <w:basedOn w:val="Standardskriftforavsnitt"/>
    <w:link w:val="Overskrift4"/>
    <w:rsid w:val="001B3437"/>
    <w:rPr>
      <w:rFonts w:ascii="Arial" w:eastAsia="Times New Roman" w:hAnsi="Arial"/>
      <w:i/>
      <w:spacing w:val="4"/>
      <w:sz w:val="24"/>
    </w:rPr>
  </w:style>
  <w:style w:type="character" w:customStyle="1" w:styleId="Overskrift5Tegn">
    <w:name w:val="Overskrift 5 Tegn"/>
    <w:basedOn w:val="Standardskriftforavsnitt"/>
    <w:link w:val="Overskrift5"/>
    <w:rsid w:val="001B3437"/>
    <w:rPr>
      <w:rFonts w:ascii="Arial" w:eastAsia="Times New Roman" w:hAnsi="Arial"/>
      <w:i/>
      <w:sz w:val="24"/>
    </w:rPr>
  </w:style>
  <w:style w:type="paragraph" w:styleId="Liste">
    <w:name w:val="List"/>
    <w:basedOn w:val="Normal"/>
    <w:rsid w:val="001B3437"/>
    <w:pPr>
      <w:numPr>
        <w:numId w:val="13"/>
      </w:numPr>
      <w:spacing w:line="240" w:lineRule="auto"/>
      <w:contextualSpacing/>
    </w:pPr>
  </w:style>
  <w:style w:type="paragraph" w:styleId="Liste2">
    <w:name w:val="List 2"/>
    <w:basedOn w:val="Normal"/>
    <w:rsid w:val="001B3437"/>
    <w:pPr>
      <w:numPr>
        <w:ilvl w:val="1"/>
        <w:numId w:val="13"/>
      </w:numPr>
      <w:spacing w:after="0"/>
    </w:pPr>
  </w:style>
  <w:style w:type="paragraph" w:styleId="Liste3">
    <w:name w:val="List 3"/>
    <w:basedOn w:val="Normal"/>
    <w:rsid w:val="001B3437"/>
    <w:pPr>
      <w:numPr>
        <w:ilvl w:val="2"/>
        <w:numId w:val="13"/>
      </w:numPr>
      <w:spacing w:after="0"/>
    </w:pPr>
    <w:rPr>
      <w:spacing w:val="0"/>
    </w:rPr>
  </w:style>
  <w:style w:type="paragraph" w:styleId="Liste4">
    <w:name w:val="List 4"/>
    <w:basedOn w:val="Normal"/>
    <w:rsid w:val="001B3437"/>
    <w:pPr>
      <w:numPr>
        <w:ilvl w:val="3"/>
        <w:numId w:val="13"/>
      </w:numPr>
      <w:spacing w:after="0"/>
    </w:pPr>
    <w:rPr>
      <w:spacing w:val="0"/>
    </w:rPr>
  </w:style>
  <w:style w:type="paragraph" w:styleId="Liste5">
    <w:name w:val="List 5"/>
    <w:basedOn w:val="Normal"/>
    <w:rsid w:val="001B3437"/>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B3437"/>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B3437"/>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B3437"/>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B3437"/>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B3437"/>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1B3437"/>
    <w:pPr>
      <w:numPr>
        <w:numId w:val="21"/>
      </w:numPr>
      <w:tabs>
        <w:tab w:val="left" w:pos="397"/>
      </w:tabs>
      <w:ind w:left="397" w:hanging="397"/>
    </w:pPr>
  </w:style>
  <w:style w:type="paragraph" w:customStyle="1" w:styleId="Listebombe2">
    <w:name w:val="Liste bombe 2"/>
    <w:basedOn w:val="Liste2"/>
    <w:qFormat/>
    <w:rsid w:val="001B3437"/>
    <w:pPr>
      <w:numPr>
        <w:ilvl w:val="0"/>
        <w:numId w:val="22"/>
      </w:numPr>
      <w:ind w:left="794" w:hanging="397"/>
    </w:pPr>
  </w:style>
  <w:style w:type="paragraph" w:customStyle="1" w:styleId="Listebombe3">
    <w:name w:val="Liste bombe 3"/>
    <w:basedOn w:val="Liste3"/>
    <w:qFormat/>
    <w:rsid w:val="001B3437"/>
    <w:pPr>
      <w:numPr>
        <w:ilvl w:val="0"/>
        <w:numId w:val="23"/>
      </w:numPr>
      <w:ind w:left="1191" w:hanging="397"/>
    </w:pPr>
  </w:style>
  <w:style w:type="paragraph" w:customStyle="1" w:styleId="Listebombe4">
    <w:name w:val="Liste bombe 4"/>
    <w:basedOn w:val="Liste4"/>
    <w:qFormat/>
    <w:rsid w:val="001B3437"/>
    <w:pPr>
      <w:numPr>
        <w:ilvl w:val="0"/>
        <w:numId w:val="24"/>
      </w:numPr>
      <w:ind w:left="1588" w:hanging="397"/>
    </w:pPr>
  </w:style>
  <w:style w:type="paragraph" w:customStyle="1" w:styleId="Listebombe5">
    <w:name w:val="Liste bombe 5"/>
    <w:basedOn w:val="Liste5"/>
    <w:qFormat/>
    <w:rsid w:val="001B3437"/>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B3437"/>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B3437"/>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B3437"/>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B3437"/>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B3437"/>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B3437"/>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B3437"/>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B3437"/>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B3437"/>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B3437"/>
    <w:pPr>
      <w:numPr>
        <w:ilvl w:val="4"/>
        <w:numId w:val="20"/>
      </w:numPr>
      <w:spacing w:after="0"/>
    </w:pPr>
  </w:style>
  <w:style w:type="paragraph" w:customStyle="1" w:styleId="opplisting">
    <w:name w:val="opplisting"/>
    <w:basedOn w:val="Normal"/>
    <w:rsid w:val="001B3437"/>
    <w:pPr>
      <w:spacing w:after="0"/>
    </w:pPr>
    <w:rPr>
      <w:rFonts w:ascii="Times" w:hAnsi="Times" w:cs="Times New Roman"/>
      <w:spacing w:val="0"/>
    </w:rPr>
  </w:style>
  <w:style w:type="paragraph" w:customStyle="1" w:styleId="opplisting2">
    <w:name w:val="opplisting 2"/>
    <w:basedOn w:val="Normal"/>
    <w:qFormat/>
    <w:rsid w:val="001B3437"/>
    <w:pPr>
      <w:spacing w:after="0"/>
      <w:ind w:left="397"/>
    </w:pPr>
    <w:rPr>
      <w:spacing w:val="0"/>
      <w:lang w:val="en-US"/>
    </w:rPr>
  </w:style>
  <w:style w:type="paragraph" w:customStyle="1" w:styleId="opplisting3">
    <w:name w:val="opplisting 3"/>
    <w:basedOn w:val="Normal"/>
    <w:qFormat/>
    <w:rsid w:val="001B3437"/>
    <w:pPr>
      <w:spacing w:after="0"/>
      <w:ind w:left="794"/>
    </w:pPr>
    <w:rPr>
      <w:spacing w:val="0"/>
    </w:rPr>
  </w:style>
  <w:style w:type="paragraph" w:customStyle="1" w:styleId="opplisting4">
    <w:name w:val="opplisting 4"/>
    <w:basedOn w:val="Normal"/>
    <w:qFormat/>
    <w:rsid w:val="001B3437"/>
    <w:pPr>
      <w:spacing w:after="0"/>
      <w:ind w:left="1191"/>
    </w:pPr>
    <w:rPr>
      <w:spacing w:val="0"/>
    </w:rPr>
  </w:style>
  <w:style w:type="paragraph" w:customStyle="1" w:styleId="opplisting5">
    <w:name w:val="opplisting 5"/>
    <w:basedOn w:val="Normal"/>
    <w:qFormat/>
    <w:rsid w:val="001B3437"/>
    <w:pPr>
      <w:spacing w:after="0"/>
      <w:ind w:left="1588"/>
    </w:pPr>
    <w:rPr>
      <w:spacing w:val="0"/>
    </w:rPr>
  </w:style>
  <w:style w:type="paragraph" w:customStyle="1" w:styleId="friliste">
    <w:name w:val="friliste"/>
    <w:basedOn w:val="Normal"/>
    <w:qFormat/>
    <w:rsid w:val="001B3437"/>
    <w:pPr>
      <w:tabs>
        <w:tab w:val="left" w:pos="397"/>
      </w:tabs>
      <w:spacing w:after="0"/>
      <w:ind w:left="397" w:hanging="397"/>
    </w:pPr>
    <w:rPr>
      <w:spacing w:val="0"/>
    </w:rPr>
  </w:style>
  <w:style w:type="paragraph" w:customStyle="1" w:styleId="friliste2">
    <w:name w:val="friliste 2"/>
    <w:basedOn w:val="Normal"/>
    <w:qFormat/>
    <w:rsid w:val="001B3437"/>
    <w:pPr>
      <w:tabs>
        <w:tab w:val="left" w:pos="794"/>
      </w:tabs>
      <w:spacing w:after="0"/>
      <w:ind w:left="794" w:hanging="397"/>
    </w:pPr>
    <w:rPr>
      <w:spacing w:val="0"/>
    </w:rPr>
  </w:style>
  <w:style w:type="paragraph" w:customStyle="1" w:styleId="friliste3">
    <w:name w:val="friliste 3"/>
    <w:basedOn w:val="Normal"/>
    <w:qFormat/>
    <w:rsid w:val="001B3437"/>
    <w:pPr>
      <w:tabs>
        <w:tab w:val="left" w:pos="1191"/>
      </w:tabs>
      <w:spacing w:after="0"/>
      <w:ind w:left="1191" w:hanging="397"/>
    </w:pPr>
    <w:rPr>
      <w:spacing w:val="0"/>
    </w:rPr>
  </w:style>
  <w:style w:type="paragraph" w:customStyle="1" w:styleId="friliste4">
    <w:name w:val="friliste 4"/>
    <w:basedOn w:val="Normal"/>
    <w:qFormat/>
    <w:rsid w:val="001B3437"/>
    <w:pPr>
      <w:tabs>
        <w:tab w:val="left" w:pos="1588"/>
      </w:tabs>
      <w:spacing w:after="0"/>
      <w:ind w:left="1588" w:hanging="397"/>
    </w:pPr>
    <w:rPr>
      <w:spacing w:val="0"/>
    </w:rPr>
  </w:style>
  <w:style w:type="paragraph" w:customStyle="1" w:styleId="friliste5">
    <w:name w:val="friliste 5"/>
    <w:basedOn w:val="Normal"/>
    <w:qFormat/>
    <w:rsid w:val="001B343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B3437"/>
    <w:pPr>
      <w:numPr>
        <w:numId w:val="1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B3437"/>
    <w:pPr>
      <w:numPr>
        <w:numId w:val="19"/>
      </w:numPr>
    </w:pPr>
  </w:style>
  <w:style w:type="paragraph" w:customStyle="1" w:styleId="avsnitt-undertittel">
    <w:name w:val="avsnitt-undertittel"/>
    <w:basedOn w:val="Normal"/>
    <w:next w:val="Normal"/>
    <w:rsid w:val="001B343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B3437"/>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B3437"/>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B3437"/>
    <w:pPr>
      <w:numPr>
        <w:numId w:val="19"/>
      </w:numPr>
    </w:pPr>
  </w:style>
  <w:style w:type="paragraph" w:customStyle="1" w:styleId="avsnitt-under-undertittel">
    <w:name w:val="avsnitt-under-undertittel"/>
    <w:basedOn w:val="Normal"/>
    <w:next w:val="Normal"/>
    <w:rsid w:val="001B3437"/>
    <w:pPr>
      <w:keepNext/>
      <w:keepLines/>
      <w:spacing w:before="360" w:line="240" w:lineRule="auto"/>
    </w:pPr>
    <w:rPr>
      <w:rFonts w:eastAsia="Batang"/>
      <w:i/>
      <w:spacing w:val="0"/>
      <w:szCs w:val="20"/>
    </w:rPr>
  </w:style>
  <w:style w:type="paragraph" w:customStyle="1" w:styleId="blokksit">
    <w:name w:val="blokksit"/>
    <w:basedOn w:val="Normal"/>
    <w:qFormat/>
    <w:rsid w:val="001B343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B3437"/>
    <w:pPr>
      <w:spacing w:before="180" w:after="0"/>
    </w:pPr>
    <w:rPr>
      <w:rFonts w:ascii="Times" w:hAnsi="Times"/>
      <w:i/>
    </w:rPr>
  </w:style>
  <w:style w:type="paragraph" w:customStyle="1" w:styleId="l-ledd">
    <w:name w:val="l-ledd"/>
    <w:basedOn w:val="Normal"/>
    <w:qFormat/>
    <w:rsid w:val="001B3437"/>
    <w:pPr>
      <w:spacing w:after="0"/>
      <w:ind w:firstLine="397"/>
    </w:pPr>
    <w:rPr>
      <w:rFonts w:ascii="Times" w:hAnsi="Times"/>
    </w:rPr>
  </w:style>
  <w:style w:type="paragraph" w:customStyle="1" w:styleId="l-tit-endr-paragraf">
    <w:name w:val="l-tit-endr-paragraf"/>
    <w:basedOn w:val="Normal"/>
    <w:qFormat/>
    <w:rsid w:val="001B343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B3437"/>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B3437"/>
    <w:rPr>
      <w:rFonts w:ascii="Times New Roman" w:eastAsia="Times New Roman" w:hAnsi="Times New Roman"/>
      <w:spacing w:val="4"/>
      <w:sz w:val="20"/>
    </w:rPr>
  </w:style>
  <w:style w:type="character" w:customStyle="1" w:styleId="DatoTegn">
    <w:name w:val="Dato Tegn"/>
    <w:basedOn w:val="Standardskriftforavsnitt"/>
    <w:link w:val="Dato0"/>
    <w:rsid w:val="001B3437"/>
    <w:rPr>
      <w:rFonts w:ascii="Times New Roman" w:eastAsia="Times New Roman" w:hAnsi="Times New Roman"/>
      <w:spacing w:val="4"/>
      <w:sz w:val="24"/>
    </w:rPr>
  </w:style>
  <w:style w:type="character" w:styleId="Fotnotereferanse">
    <w:name w:val="footnote reference"/>
    <w:basedOn w:val="Standardskriftforavsnitt"/>
    <w:rsid w:val="001B3437"/>
    <w:rPr>
      <w:vertAlign w:val="superscript"/>
    </w:rPr>
  </w:style>
  <w:style w:type="character" w:customStyle="1" w:styleId="gjennomstreket">
    <w:name w:val="gjennomstreket"/>
    <w:uiPriority w:val="1"/>
    <w:rsid w:val="001B3437"/>
    <w:rPr>
      <w:strike/>
      <w:dstrike w:val="0"/>
    </w:rPr>
  </w:style>
  <w:style w:type="character" w:customStyle="1" w:styleId="halvfet0">
    <w:name w:val="halvfet"/>
    <w:basedOn w:val="Standardskriftforavsnitt"/>
    <w:rsid w:val="001B3437"/>
    <w:rPr>
      <w:b/>
    </w:rPr>
  </w:style>
  <w:style w:type="character" w:styleId="Hyperkobling">
    <w:name w:val="Hyperlink"/>
    <w:basedOn w:val="Standardskriftforavsnitt"/>
    <w:uiPriority w:val="99"/>
    <w:unhideWhenUsed/>
    <w:rsid w:val="001B3437"/>
    <w:rPr>
      <w:color w:val="0563C1" w:themeColor="hyperlink"/>
      <w:u w:val="single"/>
    </w:rPr>
  </w:style>
  <w:style w:type="character" w:customStyle="1" w:styleId="kursiv">
    <w:name w:val="kursiv"/>
    <w:basedOn w:val="Standardskriftforavsnitt"/>
    <w:rsid w:val="001B3437"/>
    <w:rPr>
      <w:i/>
    </w:rPr>
  </w:style>
  <w:style w:type="character" w:customStyle="1" w:styleId="l-endring">
    <w:name w:val="l-endring"/>
    <w:basedOn w:val="Standardskriftforavsnitt"/>
    <w:rsid w:val="001B343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B3437"/>
  </w:style>
  <w:style w:type="character" w:styleId="Plassholdertekst">
    <w:name w:val="Placeholder Text"/>
    <w:basedOn w:val="Standardskriftforavsnitt"/>
    <w:uiPriority w:val="99"/>
    <w:rsid w:val="001B3437"/>
    <w:rPr>
      <w:color w:val="808080"/>
    </w:rPr>
  </w:style>
  <w:style w:type="character" w:customStyle="1" w:styleId="regular">
    <w:name w:val="regular"/>
    <w:basedOn w:val="Standardskriftforavsnitt"/>
    <w:uiPriority w:val="1"/>
    <w:qFormat/>
    <w:rsid w:val="001B343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B3437"/>
    <w:rPr>
      <w:vertAlign w:val="superscript"/>
    </w:rPr>
  </w:style>
  <w:style w:type="character" w:customStyle="1" w:styleId="skrift-senket">
    <w:name w:val="skrift-senket"/>
    <w:basedOn w:val="Standardskriftforavsnitt"/>
    <w:rsid w:val="001B3437"/>
    <w:rPr>
      <w:vertAlign w:val="subscript"/>
    </w:rPr>
  </w:style>
  <w:style w:type="character" w:customStyle="1" w:styleId="SluttnotetekstTegn">
    <w:name w:val="Sluttnotetekst Tegn"/>
    <w:basedOn w:val="Standardskriftforavsnitt"/>
    <w:link w:val="Sluttnotetekst"/>
    <w:uiPriority w:val="99"/>
    <w:semiHidden/>
    <w:rsid w:val="001B3437"/>
    <w:rPr>
      <w:rFonts w:ascii="Times New Roman" w:eastAsia="Times New Roman" w:hAnsi="Times New Roman"/>
      <w:spacing w:val="4"/>
      <w:sz w:val="20"/>
      <w:szCs w:val="20"/>
    </w:rPr>
  </w:style>
  <w:style w:type="character" w:customStyle="1" w:styleId="sperret0">
    <w:name w:val="sperret"/>
    <w:basedOn w:val="Standardskriftforavsnitt"/>
    <w:rsid w:val="001B3437"/>
    <w:rPr>
      <w:spacing w:val="30"/>
    </w:rPr>
  </w:style>
  <w:style w:type="character" w:customStyle="1" w:styleId="SterktsitatTegn">
    <w:name w:val="Sterkt sitat Tegn"/>
    <w:basedOn w:val="Standardskriftforavsnitt"/>
    <w:link w:val="Sterktsitat"/>
    <w:uiPriority w:val="30"/>
    <w:rsid w:val="001B343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B3437"/>
    <w:rPr>
      <w:color w:val="0000FF"/>
    </w:rPr>
  </w:style>
  <w:style w:type="character" w:customStyle="1" w:styleId="stikkord0">
    <w:name w:val="stikkord"/>
    <w:uiPriority w:val="99"/>
  </w:style>
  <w:style w:type="character" w:styleId="Sterk">
    <w:name w:val="Strong"/>
    <w:basedOn w:val="Standardskriftforavsnitt"/>
    <w:uiPriority w:val="22"/>
    <w:qFormat/>
    <w:rsid w:val="001B3437"/>
    <w:rPr>
      <w:b/>
      <w:bCs/>
    </w:rPr>
  </w:style>
  <w:style w:type="character" w:customStyle="1" w:styleId="TopptekstTegn">
    <w:name w:val="Topptekst Tegn"/>
    <w:basedOn w:val="Standardskriftforavsnitt"/>
    <w:link w:val="Topptekst"/>
    <w:rsid w:val="001B343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B3437"/>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1B3437"/>
    <w:rPr>
      <w:rFonts w:ascii="Arial" w:eastAsia="Times New Roman" w:hAnsi="Arial"/>
      <w:i/>
      <w:spacing w:val="4"/>
    </w:rPr>
  </w:style>
  <w:style w:type="character" w:customStyle="1" w:styleId="Overskrift7Tegn">
    <w:name w:val="Overskrift 7 Tegn"/>
    <w:basedOn w:val="Standardskriftforavsnitt"/>
    <w:link w:val="Overskrift7"/>
    <w:rsid w:val="001B3437"/>
    <w:rPr>
      <w:rFonts w:ascii="Arial" w:eastAsia="Times New Roman" w:hAnsi="Arial"/>
      <w:spacing w:val="4"/>
      <w:sz w:val="24"/>
    </w:rPr>
  </w:style>
  <w:style w:type="character" w:customStyle="1" w:styleId="Overskrift8Tegn">
    <w:name w:val="Overskrift 8 Tegn"/>
    <w:basedOn w:val="Standardskriftforavsnitt"/>
    <w:link w:val="Overskrift8"/>
    <w:rsid w:val="001B3437"/>
    <w:rPr>
      <w:rFonts w:ascii="Arial" w:eastAsia="Times New Roman" w:hAnsi="Arial"/>
      <w:i/>
      <w:spacing w:val="4"/>
      <w:sz w:val="24"/>
    </w:rPr>
  </w:style>
  <w:style w:type="character" w:customStyle="1" w:styleId="Overskrift9Tegn">
    <w:name w:val="Overskrift 9 Tegn"/>
    <w:basedOn w:val="Standardskriftforavsnitt"/>
    <w:link w:val="Overskrift9"/>
    <w:rsid w:val="001B3437"/>
    <w:rPr>
      <w:rFonts w:ascii="Arial" w:eastAsia="Times New Roman" w:hAnsi="Arial"/>
      <w:i/>
      <w:spacing w:val="4"/>
      <w:sz w:val="18"/>
    </w:rPr>
  </w:style>
  <w:style w:type="table" w:customStyle="1" w:styleId="Tabell-VM">
    <w:name w:val="Tabell-VM"/>
    <w:basedOn w:val="Tabelltemaer"/>
    <w:uiPriority w:val="99"/>
    <w:qFormat/>
    <w:rsid w:val="001B343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B343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B343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B343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B343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B3437"/>
    <w:pPr>
      <w:tabs>
        <w:tab w:val="center" w:pos="4153"/>
        <w:tab w:val="right" w:pos="8306"/>
      </w:tabs>
    </w:pPr>
    <w:rPr>
      <w:sz w:val="20"/>
    </w:rPr>
  </w:style>
  <w:style w:type="character" w:customStyle="1" w:styleId="BunntekstTegn1">
    <w:name w:val="Bunntekst Tegn1"/>
    <w:basedOn w:val="Standardskriftforavsnitt"/>
    <w:uiPriority w:val="99"/>
    <w:semiHidden/>
    <w:rsid w:val="00587D63"/>
    <w:rPr>
      <w:rFonts w:ascii="Times New Roman" w:eastAsia="Times New Roman" w:hAnsi="Times New Roman"/>
      <w:spacing w:val="4"/>
      <w:sz w:val="24"/>
    </w:rPr>
  </w:style>
  <w:style w:type="paragraph" w:styleId="INNH1">
    <w:name w:val="toc 1"/>
    <w:basedOn w:val="Normal"/>
    <w:next w:val="Normal"/>
    <w:rsid w:val="001B3437"/>
    <w:pPr>
      <w:tabs>
        <w:tab w:val="right" w:leader="dot" w:pos="8306"/>
      </w:tabs>
    </w:pPr>
    <w:rPr>
      <w:spacing w:val="0"/>
    </w:rPr>
  </w:style>
  <w:style w:type="paragraph" w:styleId="INNH2">
    <w:name w:val="toc 2"/>
    <w:basedOn w:val="Normal"/>
    <w:next w:val="Normal"/>
    <w:rsid w:val="001B3437"/>
    <w:pPr>
      <w:tabs>
        <w:tab w:val="right" w:leader="dot" w:pos="8306"/>
      </w:tabs>
      <w:ind w:left="200"/>
    </w:pPr>
    <w:rPr>
      <w:spacing w:val="0"/>
    </w:rPr>
  </w:style>
  <w:style w:type="paragraph" w:styleId="INNH3">
    <w:name w:val="toc 3"/>
    <w:basedOn w:val="Normal"/>
    <w:next w:val="Normal"/>
    <w:rsid w:val="001B3437"/>
    <w:pPr>
      <w:tabs>
        <w:tab w:val="right" w:leader="dot" w:pos="8306"/>
      </w:tabs>
      <w:ind w:left="400"/>
    </w:pPr>
    <w:rPr>
      <w:spacing w:val="0"/>
    </w:rPr>
  </w:style>
  <w:style w:type="paragraph" w:styleId="INNH4">
    <w:name w:val="toc 4"/>
    <w:basedOn w:val="Normal"/>
    <w:next w:val="Normal"/>
    <w:rsid w:val="001B3437"/>
    <w:pPr>
      <w:tabs>
        <w:tab w:val="right" w:leader="dot" w:pos="8306"/>
      </w:tabs>
      <w:ind w:left="600"/>
    </w:pPr>
    <w:rPr>
      <w:spacing w:val="0"/>
    </w:rPr>
  </w:style>
  <w:style w:type="paragraph" w:styleId="INNH5">
    <w:name w:val="toc 5"/>
    <w:basedOn w:val="Normal"/>
    <w:next w:val="Normal"/>
    <w:rsid w:val="001B3437"/>
    <w:pPr>
      <w:tabs>
        <w:tab w:val="right" w:leader="dot" w:pos="8306"/>
      </w:tabs>
      <w:ind w:left="800"/>
    </w:pPr>
    <w:rPr>
      <w:spacing w:val="0"/>
    </w:rPr>
  </w:style>
  <w:style w:type="character" w:styleId="Merknadsreferanse">
    <w:name w:val="annotation reference"/>
    <w:basedOn w:val="Standardskriftforavsnitt"/>
    <w:rsid w:val="001B3437"/>
    <w:rPr>
      <w:sz w:val="16"/>
    </w:rPr>
  </w:style>
  <w:style w:type="paragraph" w:styleId="Merknadstekst">
    <w:name w:val="annotation text"/>
    <w:basedOn w:val="Normal"/>
    <w:link w:val="MerknadstekstTegn"/>
    <w:rsid w:val="001B3437"/>
    <w:rPr>
      <w:spacing w:val="0"/>
      <w:sz w:val="20"/>
    </w:rPr>
  </w:style>
  <w:style w:type="character" w:customStyle="1" w:styleId="MerknadstekstTegn">
    <w:name w:val="Merknadstekst Tegn"/>
    <w:basedOn w:val="Standardskriftforavsnitt"/>
    <w:link w:val="Merknadstekst"/>
    <w:rsid w:val="001B3437"/>
    <w:rPr>
      <w:rFonts w:ascii="Times New Roman" w:eastAsia="Times New Roman" w:hAnsi="Times New Roman"/>
      <w:sz w:val="20"/>
    </w:rPr>
  </w:style>
  <w:style w:type="paragraph" w:styleId="Punktliste">
    <w:name w:val="List Bullet"/>
    <w:basedOn w:val="Normal"/>
    <w:rsid w:val="001B3437"/>
    <w:pPr>
      <w:spacing w:after="0"/>
      <w:ind w:left="284" w:hanging="284"/>
    </w:pPr>
  </w:style>
  <w:style w:type="paragraph" w:styleId="Punktliste2">
    <w:name w:val="List Bullet 2"/>
    <w:basedOn w:val="Normal"/>
    <w:rsid w:val="001B3437"/>
    <w:pPr>
      <w:spacing w:after="0"/>
      <w:ind w:left="568" w:hanging="284"/>
    </w:pPr>
  </w:style>
  <w:style w:type="paragraph" w:styleId="Punktliste3">
    <w:name w:val="List Bullet 3"/>
    <w:basedOn w:val="Normal"/>
    <w:rsid w:val="001B3437"/>
    <w:pPr>
      <w:spacing w:after="0"/>
      <w:ind w:left="851" w:hanging="284"/>
    </w:pPr>
  </w:style>
  <w:style w:type="paragraph" w:styleId="Punktliste4">
    <w:name w:val="List Bullet 4"/>
    <w:basedOn w:val="Normal"/>
    <w:rsid w:val="001B3437"/>
    <w:pPr>
      <w:spacing w:after="0"/>
      <w:ind w:left="1135" w:hanging="284"/>
    </w:pPr>
    <w:rPr>
      <w:spacing w:val="0"/>
    </w:rPr>
  </w:style>
  <w:style w:type="paragraph" w:styleId="Punktliste5">
    <w:name w:val="List Bullet 5"/>
    <w:basedOn w:val="Normal"/>
    <w:rsid w:val="001B3437"/>
    <w:pPr>
      <w:spacing w:after="0"/>
      <w:ind w:left="1418" w:hanging="284"/>
    </w:pPr>
    <w:rPr>
      <w:spacing w:val="0"/>
    </w:rPr>
  </w:style>
  <w:style w:type="paragraph" w:styleId="Topptekst">
    <w:name w:val="header"/>
    <w:basedOn w:val="Normal"/>
    <w:link w:val="TopptekstTegn"/>
    <w:rsid w:val="001B343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7D63"/>
    <w:rPr>
      <w:rFonts w:ascii="Times New Roman" w:eastAsia="Times New Roman" w:hAnsi="Times New Roman"/>
      <w:spacing w:val="4"/>
      <w:sz w:val="24"/>
    </w:rPr>
  </w:style>
  <w:style w:type="table" w:customStyle="1" w:styleId="StandardTabell">
    <w:name w:val="StandardTabell"/>
    <w:basedOn w:val="Vanligtabell"/>
    <w:uiPriority w:val="99"/>
    <w:qFormat/>
    <w:rsid w:val="001B343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B343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B343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B3437"/>
    <w:pPr>
      <w:spacing w:after="0" w:line="240" w:lineRule="auto"/>
      <w:ind w:left="240" w:hanging="240"/>
    </w:pPr>
  </w:style>
  <w:style w:type="paragraph" w:styleId="Indeks2">
    <w:name w:val="index 2"/>
    <w:basedOn w:val="Normal"/>
    <w:next w:val="Normal"/>
    <w:autoRedefine/>
    <w:uiPriority w:val="99"/>
    <w:semiHidden/>
    <w:unhideWhenUsed/>
    <w:rsid w:val="001B3437"/>
    <w:pPr>
      <w:spacing w:after="0" w:line="240" w:lineRule="auto"/>
      <w:ind w:left="480" w:hanging="240"/>
    </w:pPr>
  </w:style>
  <w:style w:type="paragraph" w:styleId="Indeks3">
    <w:name w:val="index 3"/>
    <w:basedOn w:val="Normal"/>
    <w:next w:val="Normal"/>
    <w:autoRedefine/>
    <w:uiPriority w:val="99"/>
    <w:semiHidden/>
    <w:unhideWhenUsed/>
    <w:rsid w:val="001B3437"/>
    <w:pPr>
      <w:spacing w:after="0" w:line="240" w:lineRule="auto"/>
      <w:ind w:left="720" w:hanging="240"/>
    </w:pPr>
  </w:style>
  <w:style w:type="paragraph" w:styleId="Indeks4">
    <w:name w:val="index 4"/>
    <w:basedOn w:val="Normal"/>
    <w:next w:val="Normal"/>
    <w:autoRedefine/>
    <w:uiPriority w:val="99"/>
    <w:semiHidden/>
    <w:unhideWhenUsed/>
    <w:rsid w:val="001B3437"/>
    <w:pPr>
      <w:spacing w:after="0" w:line="240" w:lineRule="auto"/>
      <w:ind w:left="960" w:hanging="240"/>
    </w:pPr>
  </w:style>
  <w:style w:type="paragraph" w:styleId="Indeks5">
    <w:name w:val="index 5"/>
    <w:basedOn w:val="Normal"/>
    <w:next w:val="Normal"/>
    <w:autoRedefine/>
    <w:uiPriority w:val="99"/>
    <w:semiHidden/>
    <w:unhideWhenUsed/>
    <w:rsid w:val="001B3437"/>
    <w:pPr>
      <w:spacing w:after="0" w:line="240" w:lineRule="auto"/>
      <w:ind w:left="1200" w:hanging="240"/>
    </w:pPr>
  </w:style>
  <w:style w:type="paragraph" w:styleId="Indeks6">
    <w:name w:val="index 6"/>
    <w:basedOn w:val="Normal"/>
    <w:next w:val="Normal"/>
    <w:autoRedefine/>
    <w:uiPriority w:val="99"/>
    <w:semiHidden/>
    <w:unhideWhenUsed/>
    <w:rsid w:val="001B3437"/>
    <w:pPr>
      <w:spacing w:after="0" w:line="240" w:lineRule="auto"/>
      <w:ind w:left="1440" w:hanging="240"/>
    </w:pPr>
  </w:style>
  <w:style w:type="paragraph" w:styleId="Indeks7">
    <w:name w:val="index 7"/>
    <w:basedOn w:val="Normal"/>
    <w:next w:val="Normal"/>
    <w:autoRedefine/>
    <w:uiPriority w:val="99"/>
    <w:semiHidden/>
    <w:unhideWhenUsed/>
    <w:rsid w:val="001B3437"/>
    <w:pPr>
      <w:spacing w:after="0" w:line="240" w:lineRule="auto"/>
      <w:ind w:left="1680" w:hanging="240"/>
    </w:pPr>
  </w:style>
  <w:style w:type="paragraph" w:styleId="Indeks8">
    <w:name w:val="index 8"/>
    <w:basedOn w:val="Normal"/>
    <w:next w:val="Normal"/>
    <w:autoRedefine/>
    <w:uiPriority w:val="99"/>
    <w:semiHidden/>
    <w:unhideWhenUsed/>
    <w:rsid w:val="001B3437"/>
    <w:pPr>
      <w:spacing w:after="0" w:line="240" w:lineRule="auto"/>
      <w:ind w:left="1920" w:hanging="240"/>
    </w:pPr>
  </w:style>
  <w:style w:type="paragraph" w:styleId="Indeks9">
    <w:name w:val="index 9"/>
    <w:basedOn w:val="Normal"/>
    <w:next w:val="Normal"/>
    <w:autoRedefine/>
    <w:uiPriority w:val="99"/>
    <w:semiHidden/>
    <w:unhideWhenUsed/>
    <w:rsid w:val="001B3437"/>
    <w:pPr>
      <w:spacing w:after="0" w:line="240" w:lineRule="auto"/>
      <w:ind w:left="2160" w:hanging="240"/>
    </w:pPr>
  </w:style>
  <w:style w:type="paragraph" w:styleId="INNH6">
    <w:name w:val="toc 6"/>
    <w:basedOn w:val="Normal"/>
    <w:next w:val="Normal"/>
    <w:autoRedefine/>
    <w:uiPriority w:val="39"/>
    <w:semiHidden/>
    <w:unhideWhenUsed/>
    <w:rsid w:val="001B3437"/>
    <w:pPr>
      <w:spacing w:after="100"/>
      <w:ind w:left="1200"/>
    </w:pPr>
  </w:style>
  <w:style w:type="paragraph" w:styleId="INNH7">
    <w:name w:val="toc 7"/>
    <w:basedOn w:val="Normal"/>
    <w:next w:val="Normal"/>
    <w:autoRedefine/>
    <w:uiPriority w:val="39"/>
    <w:semiHidden/>
    <w:unhideWhenUsed/>
    <w:rsid w:val="001B3437"/>
    <w:pPr>
      <w:spacing w:after="100"/>
      <w:ind w:left="1440"/>
    </w:pPr>
  </w:style>
  <w:style w:type="paragraph" w:styleId="INNH8">
    <w:name w:val="toc 8"/>
    <w:basedOn w:val="Normal"/>
    <w:next w:val="Normal"/>
    <w:autoRedefine/>
    <w:uiPriority w:val="39"/>
    <w:semiHidden/>
    <w:unhideWhenUsed/>
    <w:rsid w:val="001B3437"/>
    <w:pPr>
      <w:spacing w:after="100"/>
      <w:ind w:left="1680"/>
    </w:pPr>
  </w:style>
  <w:style w:type="paragraph" w:styleId="INNH9">
    <w:name w:val="toc 9"/>
    <w:basedOn w:val="Normal"/>
    <w:next w:val="Normal"/>
    <w:autoRedefine/>
    <w:uiPriority w:val="39"/>
    <w:semiHidden/>
    <w:unhideWhenUsed/>
    <w:rsid w:val="001B3437"/>
    <w:pPr>
      <w:spacing w:after="100"/>
      <w:ind w:left="1920"/>
    </w:pPr>
  </w:style>
  <w:style w:type="paragraph" w:styleId="Vanliginnrykk">
    <w:name w:val="Normal Indent"/>
    <w:basedOn w:val="Normal"/>
    <w:uiPriority w:val="99"/>
    <w:semiHidden/>
    <w:unhideWhenUsed/>
    <w:rsid w:val="001B3437"/>
    <w:pPr>
      <w:ind w:left="708"/>
    </w:pPr>
  </w:style>
  <w:style w:type="paragraph" w:styleId="Stikkordregisteroverskrift">
    <w:name w:val="index heading"/>
    <w:basedOn w:val="Normal"/>
    <w:next w:val="Indeks1"/>
    <w:uiPriority w:val="99"/>
    <w:semiHidden/>
    <w:unhideWhenUsed/>
    <w:rsid w:val="001B343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B343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B3437"/>
    <w:pPr>
      <w:spacing w:after="0"/>
    </w:pPr>
  </w:style>
  <w:style w:type="paragraph" w:styleId="Konvoluttadresse">
    <w:name w:val="envelope address"/>
    <w:basedOn w:val="Normal"/>
    <w:uiPriority w:val="99"/>
    <w:semiHidden/>
    <w:unhideWhenUsed/>
    <w:rsid w:val="001B343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B3437"/>
  </w:style>
  <w:style w:type="character" w:styleId="Sluttnotereferanse">
    <w:name w:val="endnote reference"/>
    <w:basedOn w:val="Standardskriftforavsnitt"/>
    <w:uiPriority w:val="99"/>
    <w:semiHidden/>
    <w:unhideWhenUsed/>
    <w:rsid w:val="001B3437"/>
    <w:rPr>
      <w:vertAlign w:val="superscript"/>
    </w:rPr>
  </w:style>
  <w:style w:type="paragraph" w:styleId="Sluttnotetekst">
    <w:name w:val="endnote text"/>
    <w:basedOn w:val="Normal"/>
    <w:link w:val="SluttnotetekstTegn"/>
    <w:uiPriority w:val="99"/>
    <w:semiHidden/>
    <w:unhideWhenUsed/>
    <w:rsid w:val="001B3437"/>
    <w:pPr>
      <w:spacing w:after="0" w:line="240" w:lineRule="auto"/>
    </w:pPr>
    <w:rPr>
      <w:sz w:val="20"/>
      <w:szCs w:val="20"/>
    </w:rPr>
  </w:style>
  <w:style w:type="character" w:customStyle="1" w:styleId="SluttnotetekstTegn1">
    <w:name w:val="Sluttnotetekst Tegn1"/>
    <w:basedOn w:val="Standardskriftforavsnitt"/>
    <w:uiPriority w:val="99"/>
    <w:semiHidden/>
    <w:rsid w:val="00587D6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B3437"/>
    <w:pPr>
      <w:spacing w:after="0"/>
      <w:ind w:left="240" w:hanging="240"/>
    </w:pPr>
  </w:style>
  <w:style w:type="paragraph" w:styleId="Makrotekst">
    <w:name w:val="macro"/>
    <w:link w:val="MakrotekstTegn"/>
    <w:uiPriority w:val="99"/>
    <w:semiHidden/>
    <w:unhideWhenUsed/>
    <w:rsid w:val="001B343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B3437"/>
    <w:rPr>
      <w:rFonts w:ascii="Consolas" w:eastAsia="Times New Roman" w:hAnsi="Consolas"/>
      <w:spacing w:val="4"/>
    </w:rPr>
  </w:style>
  <w:style w:type="paragraph" w:styleId="Kildelisteoverskrift">
    <w:name w:val="toa heading"/>
    <w:basedOn w:val="Normal"/>
    <w:next w:val="Normal"/>
    <w:uiPriority w:val="99"/>
    <w:semiHidden/>
    <w:unhideWhenUsed/>
    <w:rsid w:val="001B343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B343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B343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B3437"/>
    <w:pPr>
      <w:spacing w:after="0" w:line="240" w:lineRule="auto"/>
      <w:ind w:left="4252"/>
    </w:pPr>
  </w:style>
  <w:style w:type="character" w:customStyle="1" w:styleId="HilsenTegn">
    <w:name w:val="Hilsen Tegn"/>
    <w:basedOn w:val="Standardskriftforavsnitt"/>
    <w:link w:val="Hilsen"/>
    <w:uiPriority w:val="99"/>
    <w:semiHidden/>
    <w:rsid w:val="001B3437"/>
    <w:rPr>
      <w:rFonts w:ascii="Times New Roman" w:eastAsia="Times New Roman" w:hAnsi="Times New Roman"/>
      <w:spacing w:val="4"/>
      <w:sz w:val="24"/>
    </w:rPr>
  </w:style>
  <w:style w:type="paragraph" w:styleId="Underskrift">
    <w:name w:val="Signature"/>
    <w:basedOn w:val="Normal"/>
    <w:link w:val="UnderskriftTegn"/>
    <w:uiPriority w:val="99"/>
    <w:unhideWhenUsed/>
    <w:rsid w:val="001B3437"/>
    <w:pPr>
      <w:spacing w:after="0" w:line="240" w:lineRule="auto"/>
      <w:ind w:left="4252"/>
    </w:pPr>
  </w:style>
  <w:style w:type="character" w:customStyle="1" w:styleId="UnderskriftTegn1">
    <w:name w:val="Underskrift Tegn1"/>
    <w:basedOn w:val="Standardskriftforavsnitt"/>
    <w:uiPriority w:val="99"/>
    <w:semiHidden/>
    <w:rsid w:val="00587D63"/>
    <w:rPr>
      <w:rFonts w:ascii="Times New Roman" w:eastAsia="Times New Roman" w:hAnsi="Times New Roman"/>
      <w:spacing w:val="4"/>
      <w:sz w:val="24"/>
    </w:rPr>
  </w:style>
  <w:style w:type="paragraph" w:styleId="Liste-forts">
    <w:name w:val="List Continue"/>
    <w:basedOn w:val="Normal"/>
    <w:uiPriority w:val="99"/>
    <w:semiHidden/>
    <w:unhideWhenUsed/>
    <w:rsid w:val="001B3437"/>
    <w:pPr>
      <w:ind w:left="283"/>
      <w:contextualSpacing/>
    </w:pPr>
  </w:style>
  <w:style w:type="paragraph" w:styleId="Liste-forts2">
    <w:name w:val="List Continue 2"/>
    <w:basedOn w:val="Normal"/>
    <w:uiPriority w:val="99"/>
    <w:semiHidden/>
    <w:unhideWhenUsed/>
    <w:rsid w:val="001B3437"/>
    <w:pPr>
      <w:ind w:left="566"/>
      <w:contextualSpacing/>
    </w:pPr>
  </w:style>
  <w:style w:type="paragraph" w:styleId="Liste-forts3">
    <w:name w:val="List Continue 3"/>
    <w:basedOn w:val="Normal"/>
    <w:uiPriority w:val="99"/>
    <w:semiHidden/>
    <w:unhideWhenUsed/>
    <w:rsid w:val="001B3437"/>
    <w:pPr>
      <w:ind w:left="849"/>
      <w:contextualSpacing/>
    </w:pPr>
  </w:style>
  <w:style w:type="paragraph" w:styleId="Liste-forts4">
    <w:name w:val="List Continue 4"/>
    <w:basedOn w:val="Normal"/>
    <w:uiPriority w:val="99"/>
    <w:semiHidden/>
    <w:unhideWhenUsed/>
    <w:rsid w:val="001B3437"/>
    <w:pPr>
      <w:ind w:left="1132"/>
      <w:contextualSpacing/>
    </w:pPr>
  </w:style>
  <w:style w:type="paragraph" w:styleId="Liste-forts5">
    <w:name w:val="List Continue 5"/>
    <w:basedOn w:val="Normal"/>
    <w:uiPriority w:val="99"/>
    <w:semiHidden/>
    <w:unhideWhenUsed/>
    <w:rsid w:val="001B3437"/>
    <w:pPr>
      <w:ind w:left="1415"/>
      <w:contextualSpacing/>
    </w:pPr>
  </w:style>
  <w:style w:type="paragraph" w:styleId="Meldingshode">
    <w:name w:val="Message Header"/>
    <w:basedOn w:val="Normal"/>
    <w:link w:val="MeldingshodeTegn"/>
    <w:uiPriority w:val="99"/>
    <w:semiHidden/>
    <w:unhideWhenUsed/>
    <w:rsid w:val="001B34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B343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B3437"/>
  </w:style>
  <w:style w:type="character" w:customStyle="1" w:styleId="InnledendehilsenTegn">
    <w:name w:val="Innledende hilsen Tegn"/>
    <w:basedOn w:val="Standardskriftforavsnitt"/>
    <w:link w:val="Innledendehilsen"/>
    <w:uiPriority w:val="99"/>
    <w:semiHidden/>
    <w:rsid w:val="001B3437"/>
    <w:rPr>
      <w:rFonts w:ascii="Times New Roman" w:eastAsia="Times New Roman" w:hAnsi="Times New Roman"/>
      <w:spacing w:val="4"/>
      <w:sz w:val="24"/>
    </w:rPr>
  </w:style>
  <w:style w:type="paragraph" w:styleId="Dato0">
    <w:name w:val="Date"/>
    <w:basedOn w:val="Normal"/>
    <w:next w:val="Normal"/>
    <w:link w:val="DatoTegn"/>
    <w:rsid w:val="001B3437"/>
  </w:style>
  <w:style w:type="character" w:customStyle="1" w:styleId="DatoTegn1">
    <w:name w:val="Dato Tegn1"/>
    <w:basedOn w:val="Standardskriftforavsnitt"/>
    <w:uiPriority w:val="99"/>
    <w:semiHidden/>
    <w:rsid w:val="00587D6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B3437"/>
    <w:pPr>
      <w:spacing w:after="0" w:line="240" w:lineRule="auto"/>
    </w:pPr>
  </w:style>
  <w:style w:type="character" w:customStyle="1" w:styleId="NotatoverskriftTegn">
    <w:name w:val="Notatoverskrift Tegn"/>
    <w:basedOn w:val="Standardskriftforavsnitt"/>
    <w:link w:val="Notatoverskrift"/>
    <w:uiPriority w:val="99"/>
    <w:semiHidden/>
    <w:rsid w:val="001B3437"/>
    <w:rPr>
      <w:rFonts w:ascii="Times New Roman" w:eastAsia="Times New Roman" w:hAnsi="Times New Roman"/>
      <w:spacing w:val="4"/>
      <w:sz w:val="24"/>
    </w:rPr>
  </w:style>
  <w:style w:type="paragraph" w:styleId="Blokktekst">
    <w:name w:val="Block Text"/>
    <w:basedOn w:val="Normal"/>
    <w:uiPriority w:val="99"/>
    <w:semiHidden/>
    <w:unhideWhenUsed/>
    <w:rsid w:val="001B343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B3437"/>
    <w:rPr>
      <w:color w:val="954F72" w:themeColor="followedHyperlink"/>
      <w:u w:val="single"/>
    </w:rPr>
  </w:style>
  <w:style w:type="character" w:styleId="Utheving">
    <w:name w:val="Emphasis"/>
    <w:basedOn w:val="Standardskriftforavsnitt"/>
    <w:uiPriority w:val="20"/>
    <w:qFormat/>
    <w:rsid w:val="001B3437"/>
    <w:rPr>
      <w:i/>
      <w:iCs/>
    </w:rPr>
  </w:style>
  <w:style w:type="paragraph" w:styleId="Dokumentkart">
    <w:name w:val="Document Map"/>
    <w:basedOn w:val="Normal"/>
    <w:link w:val="DokumentkartTegn"/>
    <w:uiPriority w:val="99"/>
    <w:semiHidden/>
    <w:rsid w:val="001B343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B343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B3437"/>
    <w:rPr>
      <w:rFonts w:ascii="Courier New" w:hAnsi="Courier New" w:cs="Courier New"/>
      <w:sz w:val="20"/>
    </w:rPr>
  </w:style>
  <w:style w:type="character" w:customStyle="1" w:styleId="RentekstTegn">
    <w:name w:val="Ren tekst Tegn"/>
    <w:basedOn w:val="Standardskriftforavsnitt"/>
    <w:link w:val="Rentekst"/>
    <w:uiPriority w:val="99"/>
    <w:semiHidden/>
    <w:rsid w:val="001B343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B3437"/>
    <w:pPr>
      <w:spacing w:after="0" w:line="240" w:lineRule="auto"/>
    </w:pPr>
  </w:style>
  <w:style w:type="character" w:customStyle="1" w:styleId="E-postsignaturTegn">
    <w:name w:val="E-postsignatur Tegn"/>
    <w:basedOn w:val="Standardskriftforavsnitt"/>
    <w:link w:val="E-postsignatur"/>
    <w:uiPriority w:val="99"/>
    <w:semiHidden/>
    <w:rsid w:val="001B3437"/>
    <w:rPr>
      <w:rFonts w:ascii="Times New Roman" w:eastAsia="Times New Roman" w:hAnsi="Times New Roman"/>
      <w:spacing w:val="4"/>
      <w:sz w:val="24"/>
    </w:rPr>
  </w:style>
  <w:style w:type="paragraph" w:styleId="NormalWeb">
    <w:name w:val="Normal (Web)"/>
    <w:basedOn w:val="Normal"/>
    <w:uiPriority w:val="99"/>
    <w:semiHidden/>
    <w:unhideWhenUsed/>
    <w:rsid w:val="001B3437"/>
    <w:rPr>
      <w:szCs w:val="24"/>
    </w:rPr>
  </w:style>
  <w:style w:type="character" w:styleId="HTML-akronym">
    <w:name w:val="HTML Acronym"/>
    <w:basedOn w:val="Standardskriftforavsnitt"/>
    <w:uiPriority w:val="99"/>
    <w:semiHidden/>
    <w:unhideWhenUsed/>
    <w:rsid w:val="001B3437"/>
  </w:style>
  <w:style w:type="paragraph" w:styleId="HTML-adresse">
    <w:name w:val="HTML Address"/>
    <w:basedOn w:val="Normal"/>
    <w:link w:val="HTML-adresseTegn"/>
    <w:uiPriority w:val="99"/>
    <w:semiHidden/>
    <w:unhideWhenUsed/>
    <w:rsid w:val="001B3437"/>
    <w:pPr>
      <w:spacing w:after="0" w:line="240" w:lineRule="auto"/>
    </w:pPr>
    <w:rPr>
      <w:i/>
      <w:iCs/>
    </w:rPr>
  </w:style>
  <w:style w:type="character" w:customStyle="1" w:styleId="HTML-adresseTegn">
    <w:name w:val="HTML-adresse Tegn"/>
    <w:basedOn w:val="Standardskriftforavsnitt"/>
    <w:link w:val="HTML-adresse"/>
    <w:uiPriority w:val="99"/>
    <w:semiHidden/>
    <w:rsid w:val="001B343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B3437"/>
    <w:rPr>
      <w:i/>
      <w:iCs/>
    </w:rPr>
  </w:style>
  <w:style w:type="character" w:styleId="HTML-kode">
    <w:name w:val="HTML Code"/>
    <w:basedOn w:val="Standardskriftforavsnitt"/>
    <w:uiPriority w:val="99"/>
    <w:semiHidden/>
    <w:unhideWhenUsed/>
    <w:rsid w:val="001B3437"/>
    <w:rPr>
      <w:rFonts w:ascii="Consolas" w:hAnsi="Consolas"/>
      <w:sz w:val="20"/>
      <w:szCs w:val="20"/>
    </w:rPr>
  </w:style>
  <w:style w:type="character" w:styleId="HTML-definisjon">
    <w:name w:val="HTML Definition"/>
    <w:basedOn w:val="Standardskriftforavsnitt"/>
    <w:uiPriority w:val="99"/>
    <w:semiHidden/>
    <w:unhideWhenUsed/>
    <w:rsid w:val="001B3437"/>
    <w:rPr>
      <w:i/>
      <w:iCs/>
    </w:rPr>
  </w:style>
  <w:style w:type="character" w:styleId="HTML-tastatur">
    <w:name w:val="HTML Keyboard"/>
    <w:basedOn w:val="Standardskriftforavsnitt"/>
    <w:uiPriority w:val="99"/>
    <w:semiHidden/>
    <w:unhideWhenUsed/>
    <w:rsid w:val="001B3437"/>
    <w:rPr>
      <w:rFonts w:ascii="Consolas" w:hAnsi="Consolas"/>
      <w:sz w:val="20"/>
      <w:szCs w:val="20"/>
    </w:rPr>
  </w:style>
  <w:style w:type="paragraph" w:styleId="HTML-forhndsformatert">
    <w:name w:val="HTML Preformatted"/>
    <w:basedOn w:val="Normal"/>
    <w:link w:val="HTML-forhndsformatertTegn"/>
    <w:uiPriority w:val="99"/>
    <w:semiHidden/>
    <w:unhideWhenUsed/>
    <w:rsid w:val="001B343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B343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B3437"/>
    <w:rPr>
      <w:rFonts w:ascii="Consolas" w:hAnsi="Consolas"/>
      <w:sz w:val="24"/>
      <w:szCs w:val="24"/>
    </w:rPr>
  </w:style>
  <w:style w:type="character" w:styleId="HTML-skrivemaskin">
    <w:name w:val="HTML Typewriter"/>
    <w:basedOn w:val="Standardskriftforavsnitt"/>
    <w:uiPriority w:val="99"/>
    <w:semiHidden/>
    <w:unhideWhenUsed/>
    <w:rsid w:val="001B3437"/>
    <w:rPr>
      <w:rFonts w:ascii="Consolas" w:hAnsi="Consolas"/>
      <w:sz w:val="20"/>
      <w:szCs w:val="20"/>
    </w:rPr>
  </w:style>
  <w:style w:type="character" w:styleId="HTML-variabel">
    <w:name w:val="HTML Variable"/>
    <w:basedOn w:val="Standardskriftforavsnitt"/>
    <w:uiPriority w:val="99"/>
    <w:semiHidden/>
    <w:unhideWhenUsed/>
    <w:rsid w:val="001B3437"/>
    <w:rPr>
      <w:i/>
      <w:iCs/>
    </w:rPr>
  </w:style>
  <w:style w:type="paragraph" w:styleId="Kommentaremne">
    <w:name w:val="annotation subject"/>
    <w:basedOn w:val="Merknadstekst"/>
    <w:next w:val="Merknadstekst"/>
    <w:link w:val="KommentaremneTegn"/>
    <w:uiPriority w:val="99"/>
    <w:semiHidden/>
    <w:unhideWhenUsed/>
    <w:rsid w:val="001B343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B343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B34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3437"/>
    <w:rPr>
      <w:rFonts w:ascii="Tahoma" w:eastAsia="Times New Roman" w:hAnsi="Tahoma" w:cs="Tahoma"/>
      <w:spacing w:val="4"/>
      <w:sz w:val="16"/>
      <w:szCs w:val="16"/>
    </w:rPr>
  </w:style>
  <w:style w:type="table" w:styleId="Tabellrutenett">
    <w:name w:val="Table Grid"/>
    <w:basedOn w:val="Vanligtabell"/>
    <w:uiPriority w:val="59"/>
    <w:rsid w:val="001B343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B343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B343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87D6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B3437"/>
    <w:rPr>
      <w:i/>
      <w:iCs/>
      <w:color w:val="808080" w:themeColor="text1" w:themeTint="7F"/>
    </w:rPr>
  </w:style>
  <w:style w:type="character" w:styleId="Sterkutheving">
    <w:name w:val="Intense Emphasis"/>
    <w:basedOn w:val="Standardskriftforavsnitt"/>
    <w:uiPriority w:val="21"/>
    <w:qFormat/>
    <w:rsid w:val="001B3437"/>
    <w:rPr>
      <w:b/>
      <w:bCs/>
      <w:i/>
      <w:iCs/>
      <w:color w:val="4472C4" w:themeColor="accent1"/>
    </w:rPr>
  </w:style>
  <w:style w:type="character" w:styleId="Svakreferanse">
    <w:name w:val="Subtle Reference"/>
    <w:basedOn w:val="Standardskriftforavsnitt"/>
    <w:uiPriority w:val="31"/>
    <w:qFormat/>
    <w:rsid w:val="001B3437"/>
    <w:rPr>
      <w:smallCaps/>
      <w:color w:val="ED7D31" w:themeColor="accent2"/>
      <w:u w:val="single"/>
    </w:rPr>
  </w:style>
  <w:style w:type="character" w:styleId="Sterkreferanse">
    <w:name w:val="Intense Reference"/>
    <w:basedOn w:val="Standardskriftforavsnitt"/>
    <w:uiPriority w:val="32"/>
    <w:qFormat/>
    <w:rsid w:val="001B3437"/>
    <w:rPr>
      <w:b/>
      <w:bCs/>
      <w:smallCaps/>
      <w:color w:val="ED7D31" w:themeColor="accent2"/>
      <w:spacing w:val="5"/>
      <w:u w:val="single"/>
    </w:rPr>
  </w:style>
  <w:style w:type="character" w:styleId="Boktittel">
    <w:name w:val="Book Title"/>
    <w:basedOn w:val="Standardskriftforavsnitt"/>
    <w:uiPriority w:val="33"/>
    <w:qFormat/>
    <w:rsid w:val="001B3437"/>
    <w:rPr>
      <w:b/>
      <w:bCs/>
      <w:smallCaps/>
      <w:spacing w:val="5"/>
    </w:rPr>
  </w:style>
  <w:style w:type="paragraph" w:styleId="Bibliografi">
    <w:name w:val="Bibliography"/>
    <w:basedOn w:val="Normal"/>
    <w:next w:val="Normal"/>
    <w:uiPriority w:val="37"/>
    <w:semiHidden/>
    <w:unhideWhenUsed/>
    <w:rsid w:val="001B3437"/>
  </w:style>
  <w:style w:type="paragraph" w:styleId="Overskriftforinnholdsfortegnelse">
    <w:name w:val="TOC Heading"/>
    <w:basedOn w:val="Overskrift1"/>
    <w:next w:val="Normal"/>
    <w:uiPriority w:val="39"/>
    <w:semiHidden/>
    <w:unhideWhenUsed/>
    <w:qFormat/>
    <w:rsid w:val="001B343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B3437"/>
    <w:pPr>
      <w:numPr>
        <w:numId w:val="10"/>
      </w:numPr>
    </w:pPr>
  </w:style>
  <w:style w:type="numbering" w:customStyle="1" w:styleId="NrListeStil">
    <w:name w:val="NrListeStil"/>
    <w:uiPriority w:val="99"/>
    <w:rsid w:val="001B3437"/>
    <w:pPr>
      <w:numPr>
        <w:numId w:val="11"/>
      </w:numPr>
    </w:pPr>
  </w:style>
  <w:style w:type="numbering" w:customStyle="1" w:styleId="RomListeStil">
    <w:name w:val="RomListeStil"/>
    <w:uiPriority w:val="99"/>
    <w:rsid w:val="001B3437"/>
    <w:pPr>
      <w:numPr>
        <w:numId w:val="12"/>
      </w:numPr>
    </w:pPr>
  </w:style>
  <w:style w:type="numbering" w:customStyle="1" w:styleId="StrekListeStil">
    <w:name w:val="StrekListeStil"/>
    <w:uiPriority w:val="99"/>
    <w:rsid w:val="001B3437"/>
    <w:pPr>
      <w:numPr>
        <w:numId w:val="13"/>
      </w:numPr>
    </w:pPr>
  </w:style>
  <w:style w:type="numbering" w:customStyle="1" w:styleId="OpplistingListeStil">
    <w:name w:val="OpplistingListeStil"/>
    <w:uiPriority w:val="99"/>
    <w:rsid w:val="001B3437"/>
    <w:pPr>
      <w:numPr>
        <w:numId w:val="14"/>
      </w:numPr>
    </w:pPr>
  </w:style>
  <w:style w:type="numbering" w:customStyle="1" w:styleId="l-NummerertListeStil">
    <w:name w:val="l-NummerertListeStil"/>
    <w:uiPriority w:val="99"/>
    <w:rsid w:val="001B3437"/>
    <w:pPr>
      <w:numPr>
        <w:numId w:val="15"/>
      </w:numPr>
    </w:pPr>
  </w:style>
  <w:style w:type="numbering" w:customStyle="1" w:styleId="l-AlfaListeStil">
    <w:name w:val="l-AlfaListeStil"/>
    <w:uiPriority w:val="99"/>
    <w:rsid w:val="001B3437"/>
    <w:pPr>
      <w:numPr>
        <w:numId w:val="16"/>
      </w:numPr>
    </w:pPr>
  </w:style>
  <w:style w:type="numbering" w:customStyle="1" w:styleId="OverskrifterListeStil">
    <w:name w:val="OverskrifterListeStil"/>
    <w:uiPriority w:val="99"/>
    <w:rsid w:val="001B3437"/>
    <w:pPr>
      <w:numPr>
        <w:numId w:val="17"/>
      </w:numPr>
    </w:pPr>
  </w:style>
  <w:style w:type="numbering" w:customStyle="1" w:styleId="l-ListeStilMal">
    <w:name w:val="l-ListeStilMal"/>
    <w:uiPriority w:val="99"/>
    <w:rsid w:val="001B3437"/>
    <w:pPr>
      <w:numPr>
        <w:numId w:val="18"/>
      </w:numPr>
    </w:pPr>
  </w:style>
  <w:style w:type="paragraph" w:styleId="Avsenderadresse">
    <w:name w:val="envelope return"/>
    <w:basedOn w:val="Normal"/>
    <w:uiPriority w:val="99"/>
    <w:semiHidden/>
    <w:unhideWhenUsed/>
    <w:rsid w:val="001B343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B3437"/>
  </w:style>
  <w:style w:type="character" w:customStyle="1" w:styleId="BrdtekstTegn">
    <w:name w:val="Brødtekst Tegn"/>
    <w:basedOn w:val="Standardskriftforavsnitt"/>
    <w:link w:val="Brdtekst"/>
    <w:semiHidden/>
    <w:rsid w:val="001B343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B3437"/>
    <w:pPr>
      <w:ind w:firstLine="360"/>
    </w:pPr>
  </w:style>
  <w:style w:type="character" w:customStyle="1" w:styleId="Brdtekst-frsteinnrykkTegn">
    <w:name w:val="Brødtekst - første innrykk Tegn"/>
    <w:basedOn w:val="BrdtekstTegn"/>
    <w:link w:val="Brdtekst-frsteinnrykk"/>
    <w:uiPriority w:val="99"/>
    <w:semiHidden/>
    <w:rsid w:val="001B343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B3437"/>
    <w:pPr>
      <w:ind w:left="283"/>
    </w:pPr>
  </w:style>
  <w:style w:type="character" w:customStyle="1" w:styleId="BrdtekstinnrykkTegn">
    <w:name w:val="Brødtekstinnrykk Tegn"/>
    <w:basedOn w:val="Standardskriftforavsnitt"/>
    <w:link w:val="Brdtekstinnrykk"/>
    <w:uiPriority w:val="99"/>
    <w:semiHidden/>
    <w:rsid w:val="001B343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B3437"/>
    <w:pPr>
      <w:ind w:left="360" w:firstLine="360"/>
    </w:pPr>
  </w:style>
  <w:style w:type="character" w:customStyle="1" w:styleId="Brdtekst-frsteinnrykk2Tegn">
    <w:name w:val="Brødtekst - første innrykk 2 Tegn"/>
    <w:basedOn w:val="BrdtekstinnrykkTegn"/>
    <w:link w:val="Brdtekst-frsteinnrykk2"/>
    <w:uiPriority w:val="99"/>
    <w:semiHidden/>
    <w:rsid w:val="001B343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B3437"/>
    <w:pPr>
      <w:spacing w:line="480" w:lineRule="auto"/>
    </w:pPr>
  </w:style>
  <w:style w:type="character" w:customStyle="1" w:styleId="Brdtekst2Tegn">
    <w:name w:val="Brødtekst 2 Tegn"/>
    <w:basedOn w:val="Standardskriftforavsnitt"/>
    <w:link w:val="Brdtekst2"/>
    <w:uiPriority w:val="99"/>
    <w:semiHidden/>
    <w:rsid w:val="001B343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B3437"/>
    <w:rPr>
      <w:sz w:val="16"/>
      <w:szCs w:val="16"/>
    </w:rPr>
  </w:style>
  <w:style w:type="character" w:customStyle="1" w:styleId="Brdtekst3Tegn">
    <w:name w:val="Brødtekst 3 Tegn"/>
    <w:basedOn w:val="Standardskriftforavsnitt"/>
    <w:link w:val="Brdtekst3"/>
    <w:uiPriority w:val="99"/>
    <w:semiHidden/>
    <w:rsid w:val="001B343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B3437"/>
    <w:pPr>
      <w:spacing w:line="480" w:lineRule="auto"/>
      <w:ind w:left="283"/>
    </w:pPr>
  </w:style>
  <w:style w:type="character" w:customStyle="1" w:styleId="Brdtekstinnrykk2Tegn">
    <w:name w:val="Brødtekstinnrykk 2 Tegn"/>
    <w:basedOn w:val="Standardskriftforavsnitt"/>
    <w:link w:val="Brdtekstinnrykk2"/>
    <w:uiPriority w:val="99"/>
    <w:semiHidden/>
    <w:rsid w:val="001B343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B3437"/>
    <w:pPr>
      <w:ind w:left="283"/>
    </w:pPr>
    <w:rPr>
      <w:sz w:val="16"/>
      <w:szCs w:val="16"/>
    </w:rPr>
  </w:style>
  <w:style w:type="character" w:customStyle="1" w:styleId="Brdtekstinnrykk3Tegn">
    <w:name w:val="Brødtekstinnrykk 3 Tegn"/>
    <w:basedOn w:val="Standardskriftforavsnitt"/>
    <w:link w:val="Brdtekstinnrykk3"/>
    <w:uiPriority w:val="99"/>
    <w:semiHidden/>
    <w:rsid w:val="001B3437"/>
    <w:rPr>
      <w:rFonts w:ascii="Times New Roman" w:eastAsia="Times New Roman" w:hAnsi="Times New Roman"/>
      <w:spacing w:val="4"/>
      <w:sz w:val="16"/>
      <w:szCs w:val="16"/>
    </w:rPr>
  </w:style>
  <w:style w:type="paragraph" w:customStyle="1" w:styleId="Sammendrag">
    <w:name w:val="Sammendrag"/>
    <w:basedOn w:val="Overskrift1"/>
    <w:qFormat/>
    <w:rsid w:val="001B3437"/>
    <w:pPr>
      <w:numPr>
        <w:numId w:val="0"/>
      </w:numPr>
    </w:pPr>
  </w:style>
  <w:style w:type="paragraph" w:customStyle="1" w:styleId="TrykkeriMerknad">
    <w:name w:val="TrykkeriMerknad"/>
    <w:basedOn w:val="Normal"/>
    <w:qFormat/>
    <w:rsid w:val="001B343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B3437"/>
    <w:pPr>
      <w:shd w:val="clear" w:color="auto" w:fill="FFFF99"/>
      <w:spacing w:line="240" w:lineRule="auto"/>
    </w:pPr>
    <w:rPr>
      <w:color w:val="833C0B" w:themeColor="accent2" w:themeShade="80"/>
    </w:rPr>
  </w:style>
  <w:style w:type="paragraph" w:customStyle="1" w:styleId="tblRad">
    <w:name w:val="tblRad"/>
    <w:rsid w:val="001B343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B3437"/>
  </w:style>
  <w:style w:type="paragraph" w:customStyle="1" w:styleId="tbl2LinjeSumBold">
    <w:name w:val="tbl2LinjeSumBold"/>
    <w:basedOn w:val="tblRad"/>
    <w:rsid w:val="001B3437"/>
    <w:rPr>
      <w:b/>
    </w:rPr>
  </w:style>
  <w:style w:type="paragraph" w:customStyle="1" w:styleId="tblDelsum1">
    <w:name w:val="tblDelsum1"/>
    <w:basedOn w:val="tblRad"/>
    <w:rsid w:val="001B3437"/>
    <w:rPr>
      <w:i/>
    </w:rPr>
  </w:style>
  <w:style w:type="paragraph" w:customStyle="1" w:styleId="tblDelsum1-Kapittel">
    <w:name w:val="tblDelsum1 - Kapittel"/>
    <w:basedOn w:val="tblDelsum1"/>
    <w:rsid w:val="001B3437"/>
    <w:pPr>
      <w:keepNext w:val="0"/>
    </w:pPr>
  </w:style>
  <w:style w:type="paragraph" w:customStyle="1" w:styleId="tblDelsum2">
    <w:name w:val="tblDelsum2"/>
    <w:basedOn w:val="tblRad"/>
    <w:rsid w:val="001B3437"/>
    <w:rPr>
      <w:b/>
      <w:i/>
    </w:rPr>
  </w:style>
  <w:style w:type="paragraph" w:customStyle="1" w:styleId="tblDelsum2-Kapittel">
    <w:name w:val="tblDelsum2 - Kapittel"/>
    <w:basedOn w:val="tblDelsum2"/>
    <w:rsid w:val="001B3437"/>
    <w:pPr>
      <w:keepNext w:val="0"/>
    </w:pPr>
  </w:style>
  <w:style w:type="paragraph" w:customStyle="1" w:styleId="tblTabelloverskrift">
    <w:name w:val="tblTabelloverskrift"/>
    <w:rsid w:val="001B343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B3437"/>
    <w:pPr>
      <w:spacing w:after="0"/>
      <w:jc w:val="right"/>
    </w:pPr>
    <w:rPr>
      <w:b w:val="0"/>
      <w:caps w:val="0"/>
      <w:sz w:val="16"/>
    </w:rPr>
  </w:style>
  <w:style w:type="paragraph" w:customStyle="1" w:styleId="tblKategoriOverskrift">
    <w:name w:val="tblKategoriOverskrift"/>
    <w:basedOn w:val="tblRad"/>
    <w:rsid w:val="001B3437"/>
    <w:pPr>
      <w:spacing w:before="120"/>
    </w:pPr>
    <w:rPr>
      <w:b/>
    </w:rPr>
  </w:style>
  <w:style w:type="paragraph" w:customStyle="1" w:styleId="tblKolonneoverskrift">
    <w:name w:val="tblKolonneoverskrift"/>
    <w:basedOn w:val="Normal"/>
    <w:rsid w:val="001B343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B3437"/>
    <w:pPr>
      <w:spacing w:after="360"/>
      <w:jc w:val="center"/>
    </w:pPr>
    <w:rPr>
      <w:b w:val="0"/>
      <w:caps w:val="0"/>
    </w:rPr>
  </w:style>
  <w:style w:type="paragraph" w:customStyle="1" w:styleId="tblKolonneoverskrift-Vedtak">
    <w:name w:val="tblKolonneoverskrift - Vedtak"/>
    <w:basedOn w:val="tblTabelloverskrift-Vedtak"/>
    <w:rsid w:val="001B3437"/>
    <w:pPr>
      <w:spacing w:after="0"/>
    </w:pPr>
  </w:style>
  <w:style w:type="paragraph" w:customStyle="1" w:styleId="tblOverskrift-Vedtak">
    <w:name w:val="tblOverskrift - Vedtak"/>
    <w:basedOn w:val="tblRad"/>
    <w:rsid w:val="001B3437"/>
    <w:pPr>
      <w:spacing w:before="360"/>
      <w:jc w:val="center"/>
    </w:pPr>
  </w:style>
  <w:style w:type="paragraph" w:customStyle="1" w:styleId="tblRadBold">
    <w:name w:val="tblRadBold"/>
    <w:basedOn w:val="tblRad"/>
    <w:rsid w:val="001B3437"/>
    <w:rPr>
      <w:b/>
    </w:rPr>
  </w:style>
  <w:style w:type="paragraph" w:customStyle="1" w:styleId="tblRadItalic">
    <w:name w:val="tblRadItalic"/>
    <w:basedOn w:val="tblRad"/>
    <w:rsid w:val="001B3437"/>
    <w:rPr>
      <w:i/>
    </w:rPr>
  </w:style>
  <w:style w:type="paragraph" w:customStyle="1" w:styleId="tblRadItalicSiste">
    <w:name w:val="tblRadItalicSiste"/>
    <w:basedOn w:val="tblRadItalic"/>
    <w:rsid w:val="001B3437"/>
  </w:style>
  <w:style w:type="paragraph" w:customStyle="1" w:styleId="tblRadMedLuft">
    <w:name w:val="tblRadMedLuft"/>
    <w:basedOn w:val="tblRad"/>
    <w:rsid w:val="001B3437"/>
    <w:pPr>
      <w:spacing w:before="120"/>
    </w:pPr>
  </w:style>
  <w:style w:type="paragraph" w:customStyle="1" w:styleId="tblRadMedLuftSiste">
    <w:name w:val="tblRadMedLuftSiste"/>
    <w:basedOn w:val="tblRadMedLuft"/>
    <w:rsid w:val="001B3437"/>
    <w:pPr>
      <w:spacing w:after="120"/>
    </w:pPr>
  </w:style>
  <w:style w:type="paragraph" w:customStyle="1" w:styleId="tblRadMedLuftSiste-Vedtak">
    <w:name w:val="tblRadMedLuftSiste - Vedtak"/>
    <w:basedOn w:val="tblRadMedLuftSiste"/>
    <w:rsid w:val="001B3437"/>
    <w:pPr>
      <w:keepNext w:val="0"/>
    </w:pPr>
  </w:style>
  <w:style w:type="paragraph" w:customStyle="1" w:styleId="tblRadSiste">
    <w:name w:val="tblRadSiste"/>
    <w:basedOn w:val="tblRad"/>
    <w:rsid w:val="001B3437"/>
  </w:style>
  <w:style w:type="paragraph" w:customStyle="1" w:styleId="tblSluttsum">
    <w:name w:val="tblSluttsum"/>
    <w:basedOn w:val="tblRad"/>
    <w:rsid w:val="001B3437"/>
    <w:pPr>
      <w:spacing w:before="120"/>
    </w:pPr>
    <w:rPr>
      <w:b/>
      <w:i/>
    </w:rPr>
  </w:style>
  <w:style w:type="character" w:styleId="Emneknagg">
    <w:name w:val="Hashtag"/>
    <w:basedOn w:val="Standardskriftforavsnitt"/>
    <w:uiPriority w:val="99"/>
    <w:semiHidden/>
    <w:unhideWhenUsed/>
    <w:rsid w:val="001B3437"/>
    <w:rPr>
      <w:color w:val="2B579A"/>
      <w:shd w:val="clear" w:color="auto" w:fill="E1DFDD"/>
    </w:rPr>
  </w:style>
  <w:style w:type="character" w:styleId="Omtale">
    <w:name w:val="Mention"/>
    <w:basedOn w:val="Standardskriftforavsnitt"/>
    <w:uiPriority w:val="99"/>
    <w:semiHidden/>
    <w:unhideWhenUsed/>
    <w:rsid w:val="001B3437"/>
    <w:rPr>
      <w:color w:val="2B579A"/>
      <w:shd w:val="clear" w:color="auto" w:fill="E1DFDD"/>
    </w:rPr>
  </w:style>
  <w:style w:type="paragraph" w:styleId="Sitat0">
    <w:name w:val="Quote"/>
    <w:basedOn w:val="Normal"/>
    <w:next w:val="Normal"/>
    <w:link w:val="SitatTegn1"/>
    <w:uiPriority w:val="29"/>
    <w:qFormat/>
    <w:rsid w:val="001B343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B343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B3437"/>
    <w:rPr>
      <w:u w:val="dotted"/>
    </w:rPr>
  </w:style>
  <w:style w:type="character" w:styleId="Smartkobling">
    <w:name w:val="Smart Link"/>
    <w:basedOn w:val="Standardskriftforavsnitt"/>
    <w:uiPriority w:val="99"/>
    <w:semiHidden/>
    <w:unhideWhenUsed/>
    <w:rsid w:val="001B3437"/>
    <w:rPr>
      <w:color w:val="0000FF"/>
      <w:u w:val="single"/>
      <w:shd w:val="clear" w:color="auto" w:fill="F3F2F1"/>
    </w:rPr>
  </w:style>
  <w:style w:type="character" w:styleId="Ulstomtale">
    <w:name w:val="Unresolved Mention"/>
    <w:basedOn w:val="Standardskriftforavsnitt"/>
    <w:uiPriority w:val="99"/>
    <w:semiHidden/>
    <w:unhideWhenUsed/>
    <w:rsid w:val="001B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12</Pages>
  <Words>3381</Words>
  <Characters>19504</Characters>
  <Application>Microsoft Office Word</Application>
  <DocSecurity>0</DocSecurity>
  <Lines>162</Lines>
  <Paragraphs>45</Paragraphs>
  <ScaleCrop>false</ScaleCrop>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2021-11-24T09:19:00Z</dcterms:created>
  <dcterms:modified xsi:type="dcterms:W3CDTF">2021-11-24T11:07:00Z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2021-11-24T09:16:13Z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8a8e6c54-5265-4947-9ca7-0baaf7ffeec3</vt:lpwstr>
  </property>
  <property fmtid="{D5CDD505-2E9C-101B-9397-08002B2CF9AE}" pid="8" name="MSIP_Label_b22f7043-6caf-4431-9109-8eff758a1d8b_ContentBits">
    <vt:lpwstr>0</vt:lpwstr>
  </property>
</Properties>
</file>