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4FB8" w:rsidRDefault="00494EE1" w:rsidP="00A72C61">
      <w:pPr>
        <w:pStyle w:val="i-dep"/>
        <w:rPr>
          <w:strike/>
        </w:rPr>
      </w:pPr>
      <w:r w:rsidRPr="00494EE1">
        <w:t>Klima- og miljødepartementet</w:t>
      </w:r>
    </w:p>
    <w:p w:rsidR="00BC4FB8" w:rsidRPr="00494EE1" w:rsidRDefault="000F08EB" w:rsidP="00494EE1">
      <w:pPr>
        <w:pStyle w:val="i-budkap-over"/>
        <w:rPr>
          <w:rFonts w:ascii="Times New Roman" w:hAnsi="Times New Roman" w:cs="Times New Roman"/>
          <w:bCs/>
          <w:szCs w:val="24"/>
        </w:rPr>
      </w:pPr>
      <w:r>
        <w:t>Kap. 1400, 1412, 1420, 1429, 1471, 1472, 1473, 4420, 4471, 4481 og 5578</w:t>
      </w:r>
    </w:p>
    <w:p w:rsidR="00BC4FB8" w:rsidRDefault="000F08EB" w:rsidP="00494EE1">
      <w:pPr>
        <w:pStyle w:val="i-hode"/>
      </w:pPr>
      <w:r>
        <w:t xml:space="preserve">Prop. 49 </w:t>
      </w:r>
      <w:bookmarkStart w:id="0" w:name="_GoBack"/>
      <w:bookmarkEnd w:id="0"/>
      <w:r>
        <w:t>S</w:t>
      </w:r>
    </w:p>
    <w:p w:rsidR="00BC4FB8" w:rsidRDefault="000F08EB" w:rsidP="00494EE1">
      <w:pPr>
        <w:pStyle w:val="i-sesjon"/>
      </w:pPr>
      <w:r>
        <w:t>(2020–2021)</w:t>
      </w:r>
    </w:p>
    <w:p w:rsidR="00BC4FB8" w:rsidRDefault="000F08EB" w:rsidP="00494EE1">
      <w:pPr>
        <w:pStyle w:val="i-hode-tit"/>
      </w:pPr>
      <w:r>
        <w:t>Proposisjon til Stortinget (forslag til stortingsvedtak)</w:t>
      </w:r>
    </w:p>
    <w:p w:rsidR="00BC4FB8" w:rsidRDefault="000F08EB" w:rsidP="00494EE1">
      <w:pPr>
        <w:pStyle w:val="i-tit"/>
      </w:pPr>
      <w:r>
        <w:t xml:space="preserve">Endringer i statsbudsjettet 2020 under </w:t>
      </w:r>
      <w:r>
        <w:br/>
        <w:t>Klima- og miljødepartementet</w:t>
      </w:r>
    </w:p>
    <w:p w:rsidR="00BC4FB8" w:rsidRDefault="000F08EB" w:rsidP="00494EE1">
      <w:pPr>
        <w:pStyle w:val="i-statsrdato"/>
      </w:pPr>
      <w:r>
        <w:t xml:space="preserve">Tilråding fra </w:t>
      </w:r>
      <w:bookmarkStart w:id="1" w:name="_Hlk56683118"/>
      <w:r>
        <w:t xml:space="preserve">Klima- og miljødepartementet </w:t>
      </w:r>
      <w:bookmarkEnd w:id="1"/>
      <w:r>
        <w:t xml:space="preserve">20. november 2020, </w:t>
      </w:r>
      <w:r>
        <w:br/>
        <w:t xml:space="preserve">godkjent i statsråd samme dag. </w:t>
      </w:r>
      <w:r>
        <w:br/>
        <w:t>(Regjeringen Solberg)</w:t>
      </w:r>
    </w:p>
    <w:p w:rsidR="00BC4FB8" w:rsidRDefault="000F08EB" w:rsidP="00494EE1">
      <w:pPr>
        <w:pStyle w:val="Overskrift1"/>
      </w:pPr>
      <w:r>
        <w:t>Innledning</w:t>
      </w:r>
    </w:p>
    <w:p w:rsidR="00BC4FB8" w:rsidRDefault="000F08EB" w:rsidP="00494EE1">
      <w:r>
        <w:t>I denne proposisjonen legger Klima- og miljødepartementet fram forslag til endringer i statsbudsjettet for 2020.</w:t>
      </w:r>
    </w:p>
    <w:p w:rsidR="00BC4FB8" w:rsidRDefault="000F08EB" w:rsidP="00494EE1">
      <w:pPr>
        <w:pStyle w:val="Overskrift1"/>
      </w:pPr>
      <w:r>
        <w:t>Endringsforslag</w:t>
      </w:r>
    </w:p>
    <w:p w:rsidR="00BC4FB8" w:rsidRDefault="000F08EB" w:rsidP="00494EE1">
      <w:pPr>
        <w:pStyle w:val="b-budkaptit"/>
      </w:pPr>
      <w:r>
        <w:t>Kap. 1400 Klima- og miljødepartementet</w:t>
      </w:r>
    </w:p>
    <w:p w:rsidR="00BC4FB8" w:rsidRDefault="000F08EB" w:rsidP="00494EE1">
      <w:pPr>
        <w:pStyle w:val="b-post"/>
      </w:pPr>
      <w:r>
        <w:t>Post 01 Driftsutgifter</w:t>
      </w:r>
    </w:p>
    <w:p w:rsidR="00BC4FB8" w:rsidRDefault="000F08EB" w:rsidP="00494EE1">
      <w:r>
        <w:t>Det foreslås å redusere bevilgningen med 6 mill. kroner mot tilsvarende økning på kap. 1473, post 70, jf. omtale der.</w:t>
      </w:r>
    </w:p>
    <w:p w:rsidR="00BC4FB8" w:rsidRDefault="000F08EB" w:rsidP="00494EE1">
      <w:pPr>
        <w:pStyle w:val="b-post"/>
      </w:pPr>
      <w:r>
        <w:t>Post 21 Spesielle driftsutgifter</w:t>
      </w:r>
    </w:p>
    <w:p w:rsidR="00BC4FB8" w:rsidRDefault="000F08EB" w:rsidP="00494EE1">
      <w:r>
        <w:t>Det foreslås å redusere bevilgningen med til sammen 7,2 mill. kroner.</w:t>
      </w:r>
    </w:p>
    <w:p w:rsidR="00BC4FB8" w:rsidRDefault="000F08EB" w:rsidP="00494EE1">
      <w:r>
        <w:t>Bevilgningen foreslås omdisponert til følgende formål:</w:t>
      </w:r>
    </w:p>
    <w:p w:rsidR="00BC4FB8" w:rsidRDefault="000F08EB" w:rsidP="00494EE1">
      <w:pPr>
        <w:pStyle w:val="Liste"/>
      </w:pPr>
      <w:r>
        <w:t>0,5 mill. kroner til en evaluering av Meteorologisk institutts virksomhet, jf. omtale under kap. 1412, post 50.</w:t>
      </w:r>
    </w:p>
    <w:p w:rsidR="00BC4FB8" w:rsidRDefault="000F08EB" w:rsidP="00494EE1">
      <w:pPr>
        <w:pStyle w:val="Liste"/>
      </w:pPr>
      <w:r>
        <w:t>6,5 mill. kroner til naturinformasjonssentrene for å dekke bortfall av inntekter som følge av koronapandemien, jf. omtale under kap. 1420, post 85.</w:t>
      </w:r>
    </w:p>
    <w:p w:rsidR="00BC4FB8" w:rsidRDefault="000F08EB" w:rsidP="00494EE1">
      <w:pPr>
        <w:pStyle w:val="Liste"/>
      </w:pPr>
      <w:r>
        <w:t>0,2 mill. kroner til Kings Bay AS grunnet bortfall av inntekter som følge av koronapandemien jf. omtale under kap. 1473, post 70.</w:t>
      </w:r>
    </w:p>
    <w:p w:rsidR="00BC4FB8" w:rsidRDefault="000F08EB" w:rsidP="00494EE1">
      <w:pPr>
        <w:pStyle w:val="b-post"/>
      </w:pPr>
      <w:r>
        <w:lastRenderedPageBreak/>
        <w:t>Post 71 Internasjonale organisasjoner</w:t>
      </w:r>
    </w:p>
    <w:p w:rsidR="00BC4FB8" w:rsidRDefault="000F08EB" w:rsidP="00494EE1">
      <w:r>
        <w:t>Det foreslås å redusere bevilgningen med 8,5 mill. kroner mot tilsvarende økning på kap. 1473, post 70, jf. omtale der.</w:t>
      </w:r>
    </w:p>
    <w:p w:rsidR="00BC4FB8" w:rsidRDefault="000F08EB" w:rsidP="00494EE1">
      <w:pPr>
        <w:pStyle w:val="b-post"/>
      </w:pPr>
      <w:r>
        <w:t>Post 76 Støtte til nasjonale og internasjonale miljøtiltak, kan overføres</w:t>
      </w:r>
    </w:p>
    <w:p w:rsidR="00BC4FB8" w:rsidRDefault="000F08EB" w:rsidP="00494EE1">
      <w:r>
        <w:t>Det foreslås å redusere bevilgningen med 2,5 mill. kroner mot tilsvarende økning på kap. 1473, post 70, jf. omtale der.</w:t>
      </w:r>
    </w:p>
    <w:p w:rsidR="00BC4FB8" w:rsidRDefault="000F08EB" w:rsidP="00494EE1">
      <w:pPr>
        <w:pStyle w:val="b-budkaptit"/>
      </w:pPr>
      <w:r>
        <w:t>Kap. 1412 Meteorologiformål</w:t>
      </w:r>
    </w:p>
    <w:p w:rsidR="00BC4FB8" w:rsidRDefault="000F08EB" w:rsidP="00494EE1">
      <w:pPr>
        <w:pStyle w:val="b-post"/>
      </w:pPr>
      <w:r>
        <w:t>Post 50 Meteorologisk institutt</w:t>
      </w:r>
    </w:p>
    <w:p w:rsidR="00BC4FB8" w:rsidRDefault="000F08EB" w:rsidP="00494EE1">
      <w:r>
        <w:t>Det foreslås å øke bevilgningen med 0,5 mill. kroner mot en tilsvarende reduksjon under kap. 1400, post 21. Midlene skal finansiere en evaluering av Meteorologisk institutts virksomhet i 2020.</w:t>
      </w:r>
    </w:p>
    <w:p w:rsidR="00BC4FB8" w:rsidRDefault="000F08EB" w:rsidP="00494EE1">
      <w:r>
        <w:t>Evalueringen er todelt; en internasjonal ekspertgruppe skal evaluere hoveddelen av virksomheten ved instituttet, i tillegg skal den kommersielle virksomheten ved instituttet evalueres separat av et eksternt konsulentfirma.</w:t>
      </w:r>
    </w:p>
    <w:p w:rsidR="00BC4FB8" w:rsidRDefault="000F08EB" w:rsidP="00494EE1">
      <w:pPr>
        <w:pStyle w:val="b-post"/>
      </w:pPr>
      <w:r>
        <w:t>Post 70 Internasjonale samarbeidsprosjekt</w:t>
      </w:r>
    </w:p>
    <w:p w:rsidR="00BC4FB8" w:rsidRDefault="000F08EB" w:rsidP="00494EE1">
      <w:r>
        <w:t>Bevilgningen på posten dekker kontingenter til deltakelse i internasjonale meteorologiske organisasjoner. Bevilgningen foreslås økt med 6,4 mill. kroner, hovedsakelig som følge av valutakursendringer.</w:t>
      </w:r>
    </w:p>
    <w:p w:rsidR="00BC4FB8" w:rsidRDefault="000F08EB" w:rsidP="00494EE1">
      <w:pPr>
        <w:pStyle w:val="b-budkaptit"/>
      </w:pPr>
      <w:r>
        <w:t>Kap. 1420 Miljødirektoratet</w:t>
      </w:r>
    </w:p>
    <w:p w:rsidR="00BC4FB8" w:rsidRDefault="000F08EB" w:rsidP="00494EE1">
      <w:pPr>
        <w:pStyle w:val="b-post"/>
      </w:pPr>
      <w:r>
        <w:t>Post 23 Oppdrags- og gebyrrelatert virksomhet, kan overføres</w:t>
      </w:r>
    </w:p>
    <w:p w:rsidR="00BC4FB8" w:rsidRDefault="000F08EB" w:rsidP="00494EE1">
      <w:r>
        <w:t>Det foreslås å øke bevilgningen med til sammen 1,5 mill. kroner.</w:t>
      </w:r>
    </w:p>
    <w:p w:rsidR="00BC4FB8" w:rsidRDefault="000F08EB" w:rsidP="00494EE1">
      <w:r>
        <w:t>Endringen er sammensatt og foreslås som følge av økt behandling av gebyrpålagte saker på forurensningsområdet (5,5 mill. kroner), jf. omtale under kap. 4420, post 04, og reduserte internasjonale oppdrag (-4 mill. kroner), jf. omtale under kap. 4420, post 09.</w:t>
      </w:r>
    </w:p>
    <w:p w:rsidR="00BC4FB8" w:rsidRDefault="000F08EB" w:rsidP="00494EE1">
      <w:pPr>
        <w:pStyle w:val="b-post"/>
      </w:pPr>
      <w:r>
        <w:t>Post 30 Statlige erverv, båndlegging av friluftsområder, kan overføres</w:t>
      </w:r>
    </w:p>
    <w:p w:rsidR="00BC4FB8" w:rsidRDefault="000F08EB" w:rsidP="00494EE1">
      <w:r>
        <w:t>Det foreslås å øke tilsagnsfullmakten på posten med 13,3 mill. kroner, fra 55 mill. kroner til 68,3 mill. kroner. Endringen skyldes forskyvninger i utbetalingene, slik at tilsagn som var planlagt utbetalt i år blir utsatt til neste år og derfor krever høyere fullmakt. Dette skyldes hovedsakelig at koronapandemien og regionreformen har forsinket arbeidet i kommunene, som har en viktig rolle i arbeidet med sikring av nye friluftsområder.</w:t>
      </w:r>
    </w:p>
    <w:p w:rsidR="00BC4FB8" w:rsidRDefault="000F08EB" w:rsidP="00494EE1">
      <w:r>
        <w:t>Forskyvningene gjør samtidig at 6,7 mill. kroner av bevilgningen ikke vil bli disponert i år, og bevilgningen foreslås redusert med dette beløpet.</w:t>
      </w:r>
    </w:p>
    <w:p w:rsidR="00BC4FB8" w:rsidRDefault="000F08EB" w:rsidP="00494EE1">
      <w:pPr>
        <w:pStyle w:val="b-post"/>
      </w:pPr>
      <w:r>
        <w:lastRenderedPageBreak/>
        <w:t>Post 32 Statlige erverv, fylkesvise verneplaner, kan overføres</w:t>
      </w:r>
    </w:p>
    <w:p w:rsidR="00BC4FB8" w:rsidRDefault="000F08EB" w:rsidP="00494EE1">
      <w:r>
        <w:t>Det foreslås å øke bestillingsfullmakten på posten med 1,4 mill. kroner, fra 1,3 mill. kroner til 2,7 mill. kroner på grunn av forskyvninger i utbetalingene. Pådratte forpliktelser i arbeidet med fylkesvise verneplaner som var antatt å komme til utbetaling i 2020, kommer først til utbetaling i 2021 eller senere.</w:t>
      </w:r>
    </w:p>
    <w:p w:rsidR="00BC4FB8" w:rsidRDefault="000F08EB" w:rsidP="00494EE1">
      <w:pPr>
        <w:pStyle w:val="b-post"/>
      </w:pPr>
      <w:r>
        <w:t>Post 33 Statlige erverv, nytt landbasert vern, kan overføres</w:t>
      </w:r>
    </w:p>
    <w:p w:rsidR="00BC4FB8" w:rsidRDefault="000F08EB" w:rsidP="00494EE1">
      <w:r>
        <w:t>Det foreslås å øke bevilgningen med 0,5 mill. kroner mot en tilsvarende reduksjon under kap. 1420, post 36. Midlene skal dekke omkostninger ved erstatningsoppgjøret for Jomfruland nasjonalpark og kostnader til grensemerking både for denne og Raet nasjonalpark. Det foreslås i tillegg å øke bestillingsfullmakten på posten med 0,5 mill. kroner, fra 1,2 mill. kroner til 1,7 mill. kroner. Bakgrunnen er oppdaterte kostnadsanslag, hovedsakelig knyttet til neste års utgifter til grensemerking for Raet nasjonalpark.</w:t>
      </w:r>
    </w:p>
    <w:p w:rsidR="00BC4FB8" w:rsidRDefault="000F08EB" w:rsidP="00494EE1">
      <w:pPr>
        <w:pStyle w:val="b-post"/>
      </w:pPr>
      <w:r>
        <w:t>Post 34 Statlige erverv, nasjonalparker, kan overføres</w:t>
      </w:r>
    </w:p>
    <w:p w:rsidR="00BC4FB8" w:rsidRDefault="000F08EB" w:rsidP="00494EE1">
      <w:r>
        <w:t xml:space="preserve">Midlene på posten skal dekke utgifter til gjennomføring av den forrige nasjonalparkplanen iht. St.meld. nr. 62 (1991–92) </w:t>
      </w:r>
      <w:r>
        <w:rPr>
          <w:rStyle w:val="kursiv"/>
          <w:sz w:val="21"/>
          <w:szCs w:val="21"/>
        </w:rPr>
        <w:t xml:space="preserve">Ny landsplan for nasjonalparker og andre større verneområder i Norge. </w:t>
      </w:r>
      <w:r>
        <w:t>Flere erstatningssaker som tidligere var antatt å bli ferdigstilt og utbetalt i 2021, vil med høy sannsynlighet bli avsluttet senhøsten 2020. Dette fører til et merbehov i 2020. Det foreslås å øke bevilgningen med 7,6 mill. kroner mot en tilsvarende reduksjon på kap. 1420, post 38.</w:t>
      </w:r>
    </w:p>
    <w:p w:rsidR="00BC4FB8" w:rsidRDefault="000F08EB" w:rsidP="00494EE1">
      <w:pPr>
        <w:pStyle w:val="b-post"/>
      </w:pPr>
      <w:r>
        <w:t>Post 36 Statlige erverv, marint verv, kan overføres</w:t>
      </w:r>
    </w:p>
    <w:p w:rsidR="00BC4FB8" w:rsidRDefault="000F08EB" w:rsidP="00494EE1">
      <w:r>
        <w:t>Bevilgningen foreslås redusert med 0,5 mill. kroner, jf. omtale under kap. 1420, post 33.</w:t>
      </w:r>
    </w:p>
    <w:p w:rsidR="00BC4FB8" w:rsidRDefault="000F08EB" w:rsidP="00494EE1">
      <w:pPr>
        <w:pStyle w:val="b-post"/>
      </w:pPr>
      <w:r>
        <w:t>Post 38 Restaurering av myr og annen våtmark, kan overføres</w:t>
      </w:r>
    </w:p>
    <w:p w:rsidR="00BC4FB8" w:rsidRDefault="000F08EB" w:rsidP="00494EE1">
      <w:r>
        <w:t>Bevilgningen foreslås redusert med 7,6 mill. kroner, jf. omtale under kap. 1420, post 34.</w:t>
      </w:r>
    </w:p>
    <w:p w:rsidR="00BC4FB8" w:rsidRDefault="000F08EB" w:rsidP="00494EE1">
      <w:pPr>
        <w:pStyle w:val="b-post"/>
      </w:pPr>
      <w:r>
        <w:t>Post 61 Tilskudd til klimatiltak og klimatilpasning, kan overføres</w:t>
      </w:r>
    </w:p>
    <w:p w:rsidR="00BC4FB8" w:rsidRDefault="000F08EB" w:rsidP="00494EE1">
      <w:r>
        <w:t>Bevilgningen foreslås redusert med 90,8 mill. kroner mot en tilsvarende økning av tilsagnsfullmakten på posten.</w:t>
      </w:r>
    </w:p>
    <w:p w:rsidR="00BC4FB8" w:rsidRDefault="000F08EB" w:rsidP="00494EE1">
      <w:r>
        <w:t>I 2020 er det bevilget 97 mill. kroner for å bidra til økt bruk av hurtigbåter med null- og lavutslippsløsninger i fylkeskommunale samband. Hurtigbåtprosjektene er krevende prosjekter som gjennomføres og utbetales over flere år. Store deler av midlene vil ikke komme til utbetaling inneværende år og bevilgningen foreslås redusert med 90,8 mill. kroner. Det foreslås en tilsvarende økning av tilsagnsfullmakten på posten, fra 424,6 mill. kroner til 515,4 mill. kroner.</w:t>
      </w:r>
    </w:p>
    <w:p w:rsidR="00BC4FB8" w:rsidRDefault="000F08EB" w:rsidP="00494EE1">
      <w:pPr>
        <w:pStyle w:val="b-post"/>
      </w:pPr>
      <w:r>
        <w:t>Post 63 Returordning for kasserte fritidsbåter</w:t>
      </w:r>
    </w:p>
    <w:p w:rsidR="00BC4FB8" w:rsidRDefault="000F08EB" w:rsidP="00494EE1">
      <w:r>
        <w:t>Bevilgningen foreslås redusert med 1,5 mill. kroner.</w:t>
      </w:r>
    </w:p>
    <w:p w:rsidR="00BC4FB8" w:rsidRDefault="000F08EB" w:rsidP="00494EE1">
      <w:r>
        <w:t>Ordningen ble opprettet i 2017 for å gi tilskudd til kommunale anlegg for behandling av kasserte fritidsbåter under 15 fot. Tilskudd til private behandlingsanlegg blir utbetalt fra post 75. Utbetaling for vrakpant og tilskudd til kjøretøy og fritidsbåter. Kommunale og interkommunale selskap som er egne rettssubjekt, utbetales på post 75.</w:t>
      </w:r>
    </w:p>
    <w:p w:rsidR="00BC4FB8" w:rsidRDefault="000F08EB" w:rsidP="00494EE1">
      <w:r>
        <w:t>Nye anslag tilsier at det vil komme få søknader på ordningen.</w:t>
      </w:r>
    </w:p>
    <w:p w:rsidR="00BC4FB8" w:rsidRDefault="000F08EB" w:rsidP="00494EE1">
      <w:pPr>
        <w:pStyle w:val="b-post"/>
      </w:pPr>
      <w:r>
        <w:t>Post 74 CO</w:t>
      </w:r>
      <w:r>
        <w:rPr>
          <w:rStyle w:val="skrift-senket"/>
          <w:sz w:val="21"/>
          <w:szCs w:val="21"/>
        </w:rPr>
        <w:t>2</w:t>
      </w:r>
      <w:r>
        <w:t>-kompensasjonsordning for industrien</w:t>
      </w:r>
    </w:p>
    <w:p w:rsidR="00BC4FB8" w:rsidRDefault="000F08EB" w:rsidP="00494EE1">
      <w:r>
        <w:t>Målet med ordningen er å motvirke karbonlekkasje grunnet økte kraftpriser som følge av EUs kvotesystem for CO</w:t>
      </w:r>
      <w:r>
        <w:rPr>
          <w:rStyle w:val="skrift-senket"/>
          <w:sz w:val="21"/>
          <w:szCs w:val="21"/>
        </w:rPr>
        <w:t>2</w:t>
      </w:r>
      <w:r>
        <w:t>-utslipp (EU ETS). Flere av virksomhetene har rapportert om vesentlig reduksjon i produksjonen i 2019, hvilket gir utslag i lavere utbetalinger til de aktuelle virksomhetene.  Utbetalingene av CO</w:t>
      </w:r>
      <w:r>
        <w:rPr>
          <w:rStyle w:val="skrift-senket"/>
          <w:sz w:val="21"/>
          <w:szCs w:val="21"/>
        </w:rPr>
        <w:t>2</w:t>
      </w:r>
      <w:r>
        <w:t>-kompensasjonen for produksjonsåret 2019 utbetales i 2020. Utbetalingen er sluttført, og som følge av lavere utbetalinger enn forutsatt foreslås det å redusere bevilgningen med 37,8 mill. kroner.</w:t>
      </w:r>
    </w:p>
    <w:p w:rsidR="00BC4FB8" w:rsidRDefault="000F08EB" w:rsidP="00494EE1">
      <w:pPr>
        <w:pStyle w:val="b-post"/>
      </w:pPr>
      <w:r>
        <w:t>Post 75 Utbetaling for vrakpant og tilskudd til kjøretøy og fritidsbåter, overslagsbevilgning</w:t>
      </w:r>
    </w:p>
    <w:p w:rsidR="00BC4FB8" w:rsidRDefault="000F08EB" w:rsidP="00494EE1">
      <w:r>
        <w:t>Det foreslås å øke bevilgningen med 23,9 mill. kroner.</w:t>
      </w:r>
    </w:p>
    <w:p w:rsidR="00BC4FB8" w:rsidRDefault="000F08EB" w:rsidP="00494EE1">
      <w:r>
        <w:t>Det er generelt stor usikkerhet rundt budsjetteringen av tilskudd til kasserte fritidsbåter, utbetaling av vrakpant til nye kjøretøygrupper og utbetaling av driftstilskudd til behandlingsanlegg som tar imot fritidsbåter og de nye kjøretøygruppene.</w:t>
      </w:r>
    </w:p>
    <w:p w:rsidR="00BC4FB8" w:rsidRDefault="000F08EB" w:rsidP="00494EE1">
      <w:r>
        <w:t>Ved behandlingen av Prop. 127 S (2019–2020) ble det vedtatt en reduksjon i bevilgningen på 110,9 mill. kroner som følge av forventet lav aktivitet på grunn av koronasituasjonen.</w:t>
      </w:r>
    </w:p>
    <w:p w:rsidR="00BC4FB8" w:rsidRDefault="000F08EB" w:rsidP="00494EE1">
      <w:r>
        <w:t>Oppdaterte prognoser tilsier imidlertid at det er behov for å justere bevilgningen opp med 23,9 mill. kroner.</w:t>
      </w:r>
    </w:p>
    <w:p w:rsidR="00BC4FB8" w:rsidRDefault="000F08EB" w:rsidP="00494EE1">
      <w:pPr>
        <w:pStyle w:val="b-post"/>
      </w:pPr>
      <w:r>
        <w:t>Post 76 Refusjonsordninger, overslagsbevilgning</w:t>
      </w:r>
    </w:p>
    <w:p w:rsidR="00BC4FB8" w:rsidRDefault="000F08EB" w:rsidP="00494EE1">
      <w:r>
        <w:t>Det foreslås å øke bevilgningen med 22 mill. kroner.</w:t>
      </w:r>
    </w:p>
    <w:p w:rsidR="00BC4FB8" w:rsidRDefault="000F08EB" w:rsidP="00494EE1">
      <w:r>
        <w:t>På posten utbetales refusjon av spilloljeavgift og refusjon av avgift på hydrofluorkarbon (HFK) og perfluorkarbon (PFK). Det opprinnelige budsjettet er på 70 mill. kroner til spillolje og 100 mill. kroner til HFK/PFK-gasser. Det er forventet et merbehov på 26 mill. kroner til HFK/PFK-gasser på grunn av innlevering av flere tanker fra Stiftelsen Returgass. Samtidig er det forventet et mindrebehov på ca. 4 mill. kroner for refusjon av spillolje.</w:t>
      </w:r>
    </w:p>
    <w:p w:rsidR="00BC4FB8" w:rsidRDefault="000F08EB" w:rsidP="00494EE1">
      <w:pPr>
        <w:pStyle w:val="b-post"/>
      </w:pPr>
      <w:r>
        <w:t>Post 85 Naturinformasjonssentre, kan overføres</w:t>
      </w:r>
    </w:p>
    <w:p w:rsidR="00BC4FB8" w:rsidRDefault="000F08EB" w:rsidP="00494EE1">
      <w:r>
        <w:t>Bevilgningen foreslås økt med 6,5 mill. kroner for å dekke bortfall av inntekter i forbindelse med koronapandemien, mot en tilsvarende reduksjon på kap. 1400 post 21.</w:t>
      </w:r>
    </w:p>
    <w:p w:rsidR="00BC4FB8" w:rsidRDefault="000F08EB" w:rsidP="00494EE1">
      <w:r>
        <w:t>På grunn av offentlige smittevernstiltak har Naturinformasjonssentrene holdt stengt deler av 2020. Dette har ført til store tap på grunn av manglende billett- og salgsinntekter fra norske og utenlandske turister. Sentrene faller i stor grad utenfor de eksisterende kompensasjonsordningene.</w:t>
      </w:r>
    </w:p>
    <w:p w:rsidR="00BC4FB8" w:rsidRDefault="000F08EB" w:rsidP="00494EE1">
      <w:pPr>
        <w:pStyle w:val="b-budkaptit"/>
      </w:pPr>
      <w:r>
        <w:t>Kap. 1429 Riksantikvaren</w:t>
      </w:r>
    </w:p>
    <w:p w:rsidR="00BC4FB8" w:rsidRDefault="000F08EB" w:rsidP="00494EE1">
      <w:pPr>
        <w:pStyle w:val="b-post"/>
      </w:pPr>
      <w:r>
        <w:t>Post 01 Driftsutgifter</w:t>
      </w:r>
    </w:p>
    <w:p w:rsidR="00BC4FB8" w:rsidRDefault="000F08EB" w:rsidP="00494EE1">
      <w:r>
        <w:t>Det foreslås å redusere bevilgningen med 3 mill. kroner, jf. omtale under kap. 1429 post 21.</w:t>
      </w:r>
    </w:p>
    <w:p w:rsidR="00BC4FB8" w:rsidRDefault="000F08EB" w:rsidP="00494EE1">
      <w:pPr>
        <w:pStyle w:val="b-post"/>
      </w:pPr>
      <w:r>
        <w:t>Post 21 Spesielle driftsutgifter</w:t>
      </w:r>
    </w:p>
    <w:p w:rsidR="00BC4FB8" w:rsidRDefault="000F08EB" w:rsidP="00494EE1">
      <w:r>
        <w:t>Riksantikvaren fastsetter budsjett for arkeologiske granskinger (registreringer og utgravinger) i middelalderbyene, samt kirker, kirketufter, kirkegårder, klosteranlegg, forsvarsanlegg mv. fra middelalder. Før dette budsjettet fastsettes, innhentes en tilråding med prosjektplan og forslag til budsjett fra Norsk institutt for kulturminneforskning (NIKU), jf. forskrift om fastsetting av myndighet mv. etter kulturminneloven § 8. Endringer som følge av regionreformen har ført til en betydelig økning i antall saker hvor NIKU skal utarbeide slike tilrådninger.</w:t>
      </w:r>
    </w:p>
    <w:p w:rsidR="00BC4FB8" w:rsidRDefault="000F08EB" w:rsidP="00494EE1">
      <w:r>
        <w:t>For å dekke de økte kostnadene til NIKU foreslås det å øke bevilgningen med 3 mill. kroner mot en tilsvarende reduksjon under kap. 1429, post 01.</w:t>
      </w:r>
    </w:p>
    <w:p w:rsidR="00BC4FB8" w:rsidRDefault="000F08EB" w:rsidP="00494EE1">
      <w:pPr>
        <w:pStyle w:val="b-post"/>
      </w:pPr>
      <w:r>
        <w:t>Post 22 Flerårige prosjekt kulturminneforvaltning, kan overføres</w:t>
      </w:r>
    </w:p>
    <w:p w:rsidR="00BC4FB8" w:rsidRDefault="000F08EB" w:rsidP="00494EE1">
      <w:r>
        <w:t>Bevilgningen foreslås redusert med 3 mill. kroner, jf. omtale under kap. 1429, ny post 49.</w:t>
      </w:r>
    </w:p>
    <w:p w:rsidR="00BC4FB8" w:rsidRDefault="000F08EB" w:rsidP="00494EE1">
      <w:pPr>
        <w:pStyle w:val="b-post"/>
      </w:pPr>
      <w:r>
        <w:t>(Ny) Post 49 Kjøp av eiendom, kan overføres</w:t>
      </w:r>
    </w:p>
    <w:p w:rsidR="00BC4FB8" w:rsidRDefault="000F08EB" w:rsidP="00494EE1">
      <w:r>
        <w:t>I 2016 ble ruinene av Klemenskirken oppdaget i forbindelse med oppføring av et nytt næringsbygg i Søndre gate 7–9–11 i Trondheim. I etterkant er det etablert et formidlingssenter på stedet der ruinene av Klemenskirken ble avdekket. Det gjenstår å kjøpe ut de nødvendige arealer fra utbygger til bevaring og utstilling av Klemenskirken på stedet.</w:t>
      </w:r>
    </w:p>
    <w:p w:rsidR="00BC4FB8" w:rsidRDefault="000F08EB" w:rsidP="00494EE1">
      <w:r>
        <w:t>Det foreslås å opprette en ny post 49 under kap. 1429 med en bevilgning på 11,1 mill. kroner for å kjøpe ut lokalene. For å finansiere kjøpet foreslås det å omdisponere 3 mill. kroner fra kap. 1429, post 22 og 8,1 mill. kroner fra kap. 1429, post 70.</w:t>
      </w:r>
    </w:p>
    <w:p w:rsidR="00BC4FB8" w:rsidRDefault="000F08EB" w:rsidP="00494EE1">
      <w:pPr>
        <w:pStyle w:val="b-post"/>
      </w:pPr>
      <w:r>
        <w:t>Post 70 Tilskudd til automatisk fredete og andre arkeologiske kulturminner, kan overføres</w:t>
      </w:r>
    </w:p>
    <w:p w:rsidR="00BC4FB8" w:rsidRDefault="000F08EB" w:rsidP="00494EE1">
      <w:r>
        <w:t>Bevilgningen foreslås redusert med 8,1 mill. kroner, jf. omtale under kap. 1429, ny post 49.</w:t>
      </w:r>
    </w:p>
    <w:p w:rsidR="00BC4FB8" w:rsidRDefault="000F08EB" w:rsidP="00494EE1">
      <w:pPr>
        <w:pStyle w:val="b-budkaptit"/>
      </w:pPr>
      <w:r>
        <w:t>Kap. 1471 Norsk Polarinstitutt</w:t>
      </w:r>
    </w:p>
    <w:p w:rsidR="00BC4FB8" w:rsidRDefault="000F08EB" w:rsidP="00494EE1">
      <w:pPr>
        <w:pStyle w:val="b-post"/>
      </w:pPr>
      <w:r>
        <w:t>Post 01 Driftsutgifter</w:t>
      </w:r>
    </w:p>
    <w:p w:rsidR="00BC4FB8" w:rsidRDefault="000F08EB" w:rsidP="00494EE1">
      <w:r>
        <w:t>Bevilgningen foreslås redusert med 5 mill. kroner.</w:t>
      </w:r>
    </w:p>
    <w:p w:rsidR="00BC4FB8" w:rsidRDefault="000F08EB" w:rsidP="00494EE1">
      <w:r>
        <w:t>Polarinstituttets båt R/V Lance ble avhendet i 2018 og instituttet har fått bortfall av inntekter for utleie av båten på ca. 5 mill. kroner. Se også omtale under kap. 4471, post 01.</w:t>
      </w:r>
    </w:p>
    <w:p w:rsidR="00BC4FB8" w:rsidRDefault="000F08EB" w:rsidP="00494EE1">
      <w:pPr>
        <w:pStyle w:val="b-budkaptit"/>
      </w:pPr>
      <w:r>
        <w:t>Kap. 1472 Svalbards miljøvernfond</w:t>
      </w:r>
    </w:p>
    <w:p w:rsidR="00BC4FB8" w:rsidRDefault="000F08EB" w:rsidP="00494EE1">
      <w:pPr>
        <w:pStyle w:val="b-post"/>
      </w:pPr>
      <w:r>
        <w:t>Post 50 Overføringer til Svalbards miljøvernfond</w:t>
      </w:r>
    </w:p>
    <w:p w:rsidR="00BC4FB8" w:rsidRDefault="000F08EB" w:rsidP="00494EE1">
      <w:r>
        <w:t>Bevilgningen foreslås redusert med 14 mill. kroner, jf. omtale under kap. 5578, post 70.</w:t>
      </w:r>
    </w:p>
    <w:p w:rsidR="00BC4FB8" w:rsidRDefault="000F08EB" w:rsidP="00494EE1">
      <w:pPr>
        <w:pStyle w:val="b-budkaptit"/>
      </w:pPr>
      <w:r>
        <w:t>Kap. 1473 Kings Bay AS</w:t>
      </w:r>
    </w:p>
    <w:p w:rsidR="00BC4FB8" w:rsidRDefault="000F08EB" w:rsidP="00494EE1">
      <w:pPr>
        <w:pStyle w:val="b-post"/>
      </w:pPr>
      <w:r>
        <w:t>Post 70 Tilskudd</w:t>
      </w:r>
    </w:p>
    <w:p w:rsidR="00BC4FB8" w:rsidRDefault="000F08EB" w:rsidP="00494EE1">
      <w:r>
        <w:t>Bevilgningen foreslås økt med 17,2 mill. kroner. Økningen finansieres ved følgende omdisponeringer:</w:t>
      </w:r>
    </w:p>
    <w:p w:rsidR="00BC4FB8" w:rsidRDefault="000F08EB" w:rsidP="00494EE1">
      <w:pPr>
        <w:pStyle w:val="Liste"/>
      </w:pPr>
      <w:r>
        <w:t>6 mill. kroner fra kap. 1400, post 01,</w:t>
      </w:r>
    </w:p>
    <w:p w:rsidR="00BC4FB8" w:rsidRDefault="000F08EB" w:rsidP="00494EE1">
      <w:pPr>
        <w:pStyle w:val="Liste"/>
      </w:pPr>
      <w:r>
        <w:t>0,2 mill. kroner fra kap. 1400, post 21,</w:t>
      </w:r>
    </w:p>
    <w:p w:rsidR="00BC4FB8" w:rsidRDefault="000F08EB" w:rsidP="00494EE1">
      <w:pPr>
        <w:pStyle w:val="Liste"/>
      </w:pPr>
      <w:r>
        <w:t>8,5 mill. kroner fra kap. 1400, post 71</w:t>
      </w:r>
    </w:p>
    <w:p w:rsidR="00BC4FB8" w:rsidRDefault="000F08EB" w:rsidP="00494EE1">
      <w:pPr>
        <w:pStyle w:val="Liste"/>
      </w:pPr>
      <w:r>
        <w:t>2,5 mill. kroner fra kap. 1400, post 76.</w:t>
      </w:r>
    </w:p>
    <w:p w:rsidR="00BC4FB8" w:rsidRDefault="000F08EB" w:rsidP="00494EE1">
      <w:r>
        <w:t>Kings Bay AS finansieres i stor grad av inntekter fra forskere som leier lokaler, laboratorier og andre tjenester som selskapet tilbyr. Selskapet har nå nærmest totalt bortfall av inntekter fra besøkende forskere som følge av koronapandemien. Midlene til Kings Bay AS vil benyttes til strengt nødvendige investeringer og vedlikehold av infrastrukturen for å sikre videre drift av forskningsbyen Ny-Ålesund, og til at selskapet får en forsvarlig egenkapital.</w:t>
      </w:r>
    </w:p>
    <w:p w:rsidR="00BC4FB8" w:rsidRDefault="000F08EB" w:rsidP="00494EE1">
      <w:pPr>
        <w:pStyle w:val="b-budkaptit"/>
      </w:pPr>
      <w:r>
        <w:t>Kap. 4420 Miljødirektoratet</w:t>
      </w:r>
    </w:p>
    <w:p w:rsidR="00BC4FB8" w:rsidRDefault="000F08EB" w:rsidP="00494EE1">
      <w:pPr>
        <w:pStyle w:val="b-post"/>
      </w:pPr>
      <w:r>
        <w:t>Post 04 Gebyrer, forurensingsområdet</w:t>
      </w:r>
    </w:p>
    <w:p w:rsidR="00BC4FB8" w:rsidRDefault="000F08EB" w:rsidP="00494EE1">
      <w:r>
        <w:t>Bevilgningen foreslås økt med 5,5 mill. kroner som følge av økte inntekter på forurensingsområdet. Det foreslås også en tilsvarende økning av tilhørende utgifter, jf. kap. 1420, post 23. Økning i inntektene er knyttet til flere av gebyrordningene på posten. Størst økning er i inntekter fra arbeid med søknader om godkjenning av biocider og biocidprodukter. Dette skyldes korrigering av inntekter for Miljødirektoratets gjennomførte arbeid med dette i perioden 2014–2017.</w:t>
      </w:r>
    </w:p>
    <w:p w:rsidR="00BC4FB8" w:rsidRDefault="000F08EB" w:rsidP="00494EE1">
      <w:pPr>
        <w:pStyle w:val="b-post"/>
      </w:pPr>
      <w:r>
        <w:t>Post 09 Internasjonale oppdrag</w:t>
      </w:r>
    </w:p>
    <w:p w:rsidR="00BC4FB8" w:rsidRDefault="000F08EB" w:rsidP="00494EE1">
      <w:r>
        <w:t>Oppdragsinntekter knyttet til internasjonale oppdrag er forventet å bli lavere enn budsjettert, særlig som følge av koronapandemien og dermed lavere internasjonal aktivitet. Det foreslås å redusere bevilgningen med 4 mill. kroner, og en tilsvarende reduksjon av utgiftsbevilgningen på kap. 1420, post 23.</w:t>
      </w:r>
    </w:p>
    <w:p w:rsidR="00BC4FB8" w:rsidRDefault="000F08EB" w:rsidP="00494EE1">
      <w:pPr>
        <w:pStyle w:val="b-budkaptit"/>
      </w:pPr>
      <w:r>
        <w:t>Kap. 4471 Norsk Polarinstitutt</w:t>
      </w:r>
    </w:p>
    <w:p w:rsidR="00BC4FB8" w:rsidRDefault="000F08EB" w:rsidP="00494EE1">
      <w:pPr>
        <w:pStyle w:val="b-post"/>
      </w:pPr>
      <w:r>
        <w:t>Post 01 Salgs- og utleieinntekter</w:t>
      </w:r>
    </w:p>
    <w:p w:rsidR="00BC4FB8" w:rsidRDefault="000F08EB" w:rsidP="00494EE1">
      <w:r>
        <w:t>Det foreslås å redusere bevilgningen med 5 mill. kroner, jf. omtale under kap. 1471, post 01.</w:t>
      </w:r>
    </w:p>
    <w:p w:rsidR="00BC4FB8" w:rsidRDefault="000F08EB" w:rsidP="00494EE1">
      <w:pPr>
        <w:pStyle w:val="b-budkaptit"/>
      </w:pPr>
      <w:r>
        <w:t>Kap. 4481 Salg av klimakvoter</w:t>
      </w:r>
    </w:p>
    <w:p w:rsidR="00BC4FB8" w:rsidRDefault="000F08EB" w:rsidP="00494EE1">
      <w:pPr>
        <w:pStyle w:val="b-post"/>
      </w:pPr>
      <w:r>
        <w:t>Post 01 Salgsinntekter</w:t>
      </w:r>
    </w:p>
    <w:p w:rsidR="00BC4FB8" w:rsidRDefault="000F08EB" w:rsidP="00494EE1">
      <w:r>
        <w:t>Det foreslås å øke bevilgningen med 918 mill. kroner, til 8 078 mill. kroner. Økningen i anslåtte inntekter fra salg av klimakvoter skyldes oppdaterte anslag for kvotepris og valutakurs.</w:t>
      </w:r>
    </w:p>
    <w:p w:rsidR="00BC4FB8" w:rsidRDefault="000F08EB" w:rsidP="00494EE1">
      <w:pPr>
        <w:pStyle w:val="b-budkaptit"/>
      </w:pPr>
      <w:r>
        <w:t>Kap. 5578 Sektoravgifter under Klima- og miljødepartementet</w:t>
      </w:r>
    </w:p>
    <w:p w:rsidR="00BC4FB8" w:rsidRDefault="000F08EB" w:rsidP="00494EE1">
      <w:pPr>
        <w:pStyle w:val="b-post"/>
      </w:pPr>
      <w:r>
        <w:t>Post 70 Sektoravgifter under Svalbards miljøvernfond</w:t>
      </w:r>
    </w:p>
    <w:p w:rsidR="00BC4FB8" w:rsidRDefault="000F08EB" w:rsidP="00494EE1">
      <w:r>
        <w:t>Det foreslås å redusere bevilgningen med 14 mill. kroner.</w:t>
      </w:r>
    </w:p>
    <w:p w:rsidR="00BC4FB8" w:rsidRDefault="000F08EB" w:rsidP="00494EE1">
      <w:r>
        <w:t>Svalbards miljøvernfond har de fleste av sine inntekter fra en miljøavgift for tilreisende til Svalbard. På grunn av redusert turisme knyttet til koronapandemien, har fondets inntekter blitt redusert kraftig i 2020.</w:t>
      </w:r>
    </w:p>
    <w:p w:rsidR="00BC4FB8" w:rsidRDefault="000F08EB" w:rsidP="00494EE1">
      <w:pPr>
        <w:pStyle w:val="a-tilraar-dep"/>
      </w:pPr>
      <w:r>
        <w:t>Klima- og miljødepartementet</w:t>
      </w:r>
    </w:p>
    <w:p w:rsidR="00BC4FB8" w:rsidRDefault="000F08EB" w:rsidP="00494EE1">
      <w:pPr>
        <w:pStyle w:val="a-tilraar-tit"/>
      </w:pPr>
      <w:r>
        <w:t>tilrår:</w:t>
      </w:r>
    </w:p>
    <w:p w:rsidR="00BC4FB8" w:rsidRDefault="000F08EB" w:rsidP="00494EE1">
      <w:r>
        <w:t>At Deres Majestet godkjenner og skriver under et framlagt forslag til proposisjon til Stortinget om endringer i statsbudsjettet 2020 under Klima- og miljødepartementet.</w:t>
      </w:r>
    </w:p>
    <w:p w:rsidR="00BC4FB8" w:rsidRDefault="000F08EB" w:rsidP="00494EE1">
      <w:pPr>
        <w:pStyle w:val="a-konge-tekst"/>
        <w:rPr>
          <w:rStyle w:val="halvfet0"/>
          <w:sz w:val="21"/>
          <w:szCs w:val="21"/>
        </w:rPr>
      </w:pPr>
      <w:r>
        <w:rPr>
          <w:rStyle w:val="halvfet0"/>
          <w:sz w:val="21"/>
          <w:szCs w:val="21"/>
        </w:rPr>
        <w:t xml:space="preserve">Vi HARALD, </w:t>
      </w:r>
      <w:r>
        <w:t>Norges Konge,</w:t>
      </w:r>
    </w:p>
    <w:p w:rsidR="00BC4FB8" w:rsidRDefault="000F08EB" w:rsidP="00494EE1">
      <w:pPr>
        <w:pStyle w:val="a-konge-tit"/>
      </w:pPr>
      <w:r>
        <w:t>stadfester:</w:t>
      </w:r>
    </w:p>
    <w:p w:rsidR="00BC4FB8" w:rsidRDefault="000F08EB" w:rsidP="00494EE1">
      <w:r>
        <w:t>Stortinget blir bedt om å gjøre vedtak om endringer i statsbudsjettet 2020 under Klima- og miljødepartementet i samsvar med et vedlagt forslag.</w:t>
      </w:r>
    </w:p>
    <w:p w:rsidR="00BC4FB8" w:rsidRDefault="000F08EB" w:rsidP="00494EE1">
      <w:pPr>
        <w:pStyle w:val="a-vedtak-tit"/>
      </w:pPr>
      <w:r>
        <w:t xml:space="preserve">Forslag </w:t>
      </w:r>
    </w:p>
    <w:p w:rsidR="00BC4FB8" w:rsidRDefault="000F08EB" w:rsidP="00494EE1">
      <w:pPr>
        <w:pStyle w:val="a-vedtak-tit"/>
      </w:pPr>
      <w:r>
        <w:t xml:space="preserve">til vedtak om endringer i statsbudsjettet 2020 under </w:t>
      </w:r>
      <w:r>
        <w:br/>
        <w:t>Klima- og miljødepartementet</w:t>
      </w:r>
    </w:p>
    <w:p w:rsidR="00BC4FB8" w:rsidRDefault="000F08EB" w:rsidP="00494EE1">
      <w:pPr>
        <w:pStyle w:val="a-vedtak-del"/>
      </w:pPr>
      <w:r>
        <w:t>I</w:t>
      </w:r>
    </w:p>
    <w:p w:rsidR="00BC4FB8" w:rsidRDefault="000F08EB" w:rsidP="00494EE1">
      <w:r>
        <w:t>I statsbudsjettet gjøres følgende endringer:</w:t>
      </w:r>
    </w:p>
    <w:p w:rsidR="00BC4FB8" w:rsidRDefault="000F08EB" w:rsidP="00494EE1">
      <w:pPr>
        <w:pStyle w:val="a-vedtak-tekst"/>
      </w:pPr>
      <w:r>
        <w:t>Utgifter:</w:t>
      </w:r>
    </w:p>
    <w:p w:rsidR="00BC4FB8" w:rsidRDefault="000F08EB" w:rsidP="00494EE1">
      <w:pPr>
        <w:pStyle w:val="Tabellnavn"/>
      </w:pPr>
      <w:r>
        <w:t>04N1xx2</w:t>
      </w:r>
    </w:p>
    <w:tbl>
      <w:tblPr>
        <w:tblStyle w:val="StandardTabell"/>
        <w:tblW w:w="9200" w:type="dxa"/>
        <w:tblLayout w:type="fixed"/>
        <w:tblLook w:val="04A0" w:firstRow="1" w:lastRow="0" w:firstColumn="1" w:lastColumn="0" w:noHBand="0" w:noVBand="1"/>
      </w:tblPr>
      <w:tblGrid>
        <w:gridCol w:w="959"/>
        <w:gridCol w:w="850"/>
        <w:gridCol w:w="5670"/>
        <w:gridCol w:w="1721"/>
      </w:tblGrid>
      <w:tr w:rsidR="00BC4FB8" w:rsidTr="00494EE1">
        <w:trPr>
          <w:trHeight w:val="360"/>
        </w:trPr>
        <w:tc>
          <w:tcPr>
            <w:tcW w:w="959" w:type="dxa"/>
            <w:shd w:val="clear" w:color="auto" w:fill="FFFFFF"/>
          </w:tcPr>
          <w:p w:rsidR="00BC4FB8" w:rsidRDefault="000F08EB" w:rsidP="00494EE1">
            <w:r>
              <w:t>Kap.</w:t>
            </w:r>
          </w:p>
        </w:tc>
        <w:tc>
          <w:tcPr>
            <w:tcW w:w="850" w:type="dxa"/>
          </w:tcPr>
          <w:p w:rsidR="00BC4FB8" w:rsidRDefault="000F08EB" w:rsidP="00494EE1">
            <w:r>
              <w:t>Post</w:t>
            </w:r>
          </w:p>
        </w:tc>
        <w:tc>
          <w:tcPr>
            <w:tcW w:w="5670" w:type="dxa"/>
          </w:tcPr>
          <w:p w:rsidR="00BC4FB8" w:rsidRDefault="000F08EB" w:rsidP="00494EE1">
            <w:r>
              <w:t>Formål</w:t>
            </w:r>
          </w:p>
        </w:tc>
        <w:tc>
          <w:tcPr>
            <w:tcW w:w="1721" w:type="dxa"/>
          </w:tcPr>
          <w:p w:rsidR="00BC4FB8" w:rsidRDefault="000F08EB" w:rsidP="00494EE1">
            <w:pPr>
              <w:jc w:val="right"/>
            </w:pPr>
            <w:r>
              <w:t>Kroner</w:t>
            </w:r>
          </w:p>
        </w:tc>
      </w:tr>
      <w:tr w:rsidR="00BC4FB8" w:rsidTr="00494EE1">
        <w:trPr>
          <w:trHeight w:val="380"/>
        </w:trPr>
        <w:tc>
          <w:tcPr>
            <w:tcW w:w="959" w:type="dxa"/>
          </w:tcPr>
          <w:p w:rsidR="00BC4FB8" w:rsidRDefault="000F08EB" w:rsidP="00494EE1">
            <w:r>
              <w:t>1400</w:t>
            </w:r>
          </w:p>
        </w:tc>
        <w:tc>
          <w:tcPr>
            <w:tcW w:w="850" w:type="dxa"/>
          </w:tcPr>
          <w:p w:rsidR="00BC4FB8" w:rsidRDefault="00BC4FB8" w:rsidP="00494EE1"/>
        </w:tc>
        <w:tc>
          <w:tcPr>
            <w:tcW w:w="5670" w:type="dxa"/>
          </w:tcPr>
          <w:p w:rsidR="00BC4FB8" w:rsidRDefault="000F08EB" w:rsidP="00494EE1">
            <w:r>
              <w:t>Klima- og miljødepartementet</w:t>
            </w:r>
          </w:p>
        </w:tc>
        <w:tc>
          <w:tcPr>
            <w:tcW w:w="1721" w:type="dxa"/>
          </w:tcPr>
          <w:p w:rsidR="00BC4FB8" w:rsidRDefault="00BC4FB8" w:rsidP="00494EE1">
            <w:pPr>
              <w:jc w:val="right"/>
            </w:pPr>
          </w:p>
        </w:tc>
      </w:tr>
      <w:tr w:rsidR="00BC4FB8" w:rsidTr="00494EE1">
        <w:trPr>
          <w:trHeight w:val="380"/>
        </w:trPr>
        <w:tc>
          <w:tcPr>
            <w:tcW w:w="959" w:type="dxa"/>
          </w:tcPr>
          <w:p w:rsidR="00BC4FB8" w:rsidRDefault="00BC4FB8" w:rsidP="00494EE1"/>
        </w:tc>
        <w:tc>
          <w:tcPr>
            <w:tcW w:w="850" w:type="dxa"/>
          </w:tcPr>
          <w:p w:rsidR="00BC4FB8" w:rsidRDefault="000F08EB" w:rsidP="00494EE1">
            <w:r>
              <w:t>01</w:t>
            </w:r>
          </w:p>
        </w:tc>
        <w:tc>
          <w:tcPr>
            <w:tcW w:w="5670" w:type="dxa"/>
          </w:tcPr>
          <w:p w:rsidR="00BC4FB8" w:rsidRDefault="000F08EB" w:rsidP="00494EE1">
            <w:r>
              <w:t xml:space="preserve">Driftsutgifter, nedsettes med </w:t>
            </w:r>
            <w:r>
              <w:tab/>
            </w:r>
          </w:p>
        </w:tc>
        <w:tc>
          <w:tcPr>
            <w:tcW w:w="1721" w:type="dxa"/>
          </w:tcPr>
          <w:p w:rsidR="00BC4FB8" w:rsidRDefault="000F08EB" w:rsidP="00494EE1">
            <w:pPr>
              <w:jc w:val="right"/>
            </w:pPr>
            <w:r>
              <w:t>6 000 000</w:t>
            </w:r>
          </w:p>
        </w:tc>
      </w:tr>
      <w:tr w:rsidR="00BC4FB8" w:rsidTr="00494EE1">
        <w:trPr>
          <w:trHeight w:val="380"/>
        </w:trPr>
        <w:tc>
          <w:tcPr>
            <w:tcW w:w="959" w:type="dxa"/>
          </w:tcPr>
          <w:p w:rsidR="00BC4FB8" w:rsidRDefault="00BC4FB8" w:rsidP="00494EE1"/>
        </w:tc>
        <w:tc>
          <w:tcPr>
            <w:tcW w:w="850" w:type="dxa"/>
          </w:tcPr>
          <w:p w:rsidR="00BC4FB8" w:rsidRDefault="00BC4FB8" w:rsidP="00494EE1"/>
        </w:tc>
        <w:tc>
          <w:tcPr>
            <w:tcW w:w="5670" w:type="dxa"/>
          </w:tcPr>
          <w:p w:rsidR="00BC4FB8" w:rsidRDefault="000F08EB" w:rsidP="00494EE1">
            <w:r>
              <w:t>fra kr 288 191 000 til kr 282 191 000</w:t>
            </w:r>
          </w:p>
        </w:tc>
        <w:tc>
          <w:tcPr>
            <w:tcW w:w="1721" w:type="dxa"/>
          </w:tcPr>
          <w:p w:rsidR="00BC4FB8" w:rsidRDefault="00BC4FB8" w:rsidP="00494EE1">
            <w:pPr>
              <w:jc w:val="right"/>
            </w:pPr>
          </w:p>
        </w:tc>
      </w:tr>
      <w:tr w:rsidR="00BC4FB8" w:rsidTr="00494EE1">
        <w:trPr>
          <w:trHeight w:val="380"/>
        </w:trPr>
        <w:tc>
          <w:tcPr>
            <w:tcW w:w="959" w:type="dxa"/>
          </w:tcPr>
          <w:p w:rsidR="00BC4FB8" w:rsidRDefault="00BC4FB8" w:rsidP="00494EE1"/>
        </w:tc>
        <w:tc>
          <w:tcPr>
            <w:tcW w:w="850" w:type="dxa"/>
          </w:tcPr>
          <w:p w:rsidR="00BC4FB8" w:rsidRDefault="000F08EB" w:rsidP="00494EE1">
            <w:r>
              <w:t>21</w:t>
            </w:r>
          </w:p>
        </w:tc>
        <w:tc>
          <w:tcPr>
            <w:tcW w:w="5670" w:type="dxa"/>
          </w:tcPr>
          <w:p w:rsidR="00BC4FB8" w:rsidRDefault="000F08EB" w:rsidP="00494EE1">
            <w:r>
              <w:t xml:space="preserve">Spesielle driftsutgifter, nedsettes med </w:t>
            </w:r>
            <w:r>
              <w:tab/>
            </w:r>
          </w:p>
        </w:tc>
        <w:tc>
          <w:tcPr>
            <w:tcW w:w="1721" w:type="dxa"/>
          </w:tcPr>
          <w:p w:rsidR="00BC4FB8" w:rsidRDefault="000F08EB" w:rsidP="00494EE1">
            <w:pPr>
              <w:jc w:val="right"/>
            </w:pPr>
            <w:r>
              <w:t>7 150 000</w:t>
            </w:r>
          </w:p>
        </w:tc>
      </w:tr>
      <w:tr w:rsidR="00BC4FB8" w:rsidTr="00494EE1">
        <w:trPr>
          <w:trHeight w:val="380"/>
        </w:trPr>
        <w:tc>
          <w:tcPr>
            <w:tcW w:w="959" w:type="dxa"/>
          </w:tcPr>
          <w:p w:rsidR="00BC4FB8" w:rsidRDefault="00BC4FB8" w:rsidP="00494EE1"/>
        </w:tc>
        <w:tc>
          <w:tcPr>
            <w:tcW w:w="850" w:type="dxa"/>
          </w:tcPr>
          <w:p w:rsidR="00BC4FB8" w:rsidRDefault="00BC4FB8" w:rsidP="00494EE1"/>
        </w:tc>
        <w:tc>
          <w:tcPr>
            <w:tcW w:w="5670" w:type="dxa"/>
          </w:tcPr>
          <w:p w:rsidR="00BC4FB8" w:rsidRDefault="000F08EB" w:rsidP="00494EE1">
            <w:r>
              <w:t>fra kr 85 474 000 til kr 78 324 000</w:t>
            </w:r>
          </w:p>
        </w:tc>
        <w:tc>
          <w:tcPr>
            <w:tcW w:w="1721" w:type="dxa"/>
          </w:tcPr>
          <w:p w:rsidR="00BC4FB8" w:rsidRDefault="00BC4FB8" w:rsidP="00494EE1">
            <w:pPr>
              <w:jc w:val="right"/>
            </w:pPr>
          </w:p>
        </w:tc>
      </w:tr>
      <w:tr w:rsidR="00BC4FB8" w:rsidTr="00494EE1">
        <w:trPr>
          <w:trHeight w:val="380"/>
        </w:trPr>
        <w:tc>
          <w:tcPr>
            <w:tcW w:w="959" w:type="dxa"/>
          </w:tcPr>
          <w:p w:rsidR="00BC4FB8" w:rsidRDefault="00BC4FB8" w:rsidP="00494EE1"/>
        </w:tc>
        <w:tc>
          <w:tcPr>
            <w:tcW w:w="850" w:type="dxa"/>
          </w:tcPr>
          <w:p w:rsidR="00BC4FB8" w:rsidRDefault="000F08EB" w:rsidP="00494EE1">
            <w:r>
              <w:t>71</w:t>
            </w:r>
          </w:p>
        </w:tc>
        <w:tc>
          <w:tcPr>
            <w:tcW w:w="5670" w:type="dxa"/>
          </w:tcPr>
          <w:p w:rsidR="00BC4FB8" w:rsidRDefault="000F08EB" w:rsidP="00494EE1">
            <w:r>
              <w:t xml:space="preserve">Internasjonale organisasjoner, nedsettes med </w:t>
            </w:r>
            <w:r>
              <w:tab/>
            </w:r>
          </w:p>
        </w:tc>
        <w:tc>
          <w:tcPr>
            <w:tcW w:w="1721" w:type="dxa"/>
          </w:tcPr>
          <w:p w:rsidR="00BC4FB8" w:rsidRDefault="000F08EB" w:rsidP="00494EE1">
            <w:pPr>
              <w:jc w:val="right"/>
            </w:pPr>
            <w:r>
              <w:t>8 500 000</w:t>
            </w:r>
          </w:p>
        </w:tc>
      </w:tr>
      <w:tr w:rsidR="00BC4FB8" w:rsidTr="00494EE1">
        <w:trPr>
          <w:trHeight w:val="380"/>
        </w:trPr>
        <w:tc>
          <w:tcPr>
            <w:tcW w:w="959" w:type="dxa"/>
          </w:tcPr>
          <w:p w:rsidR="00BC4FB8" w:rsidRDefault="00BC4FB8" w:rsidP="00494EE1"/>
        </w:tc>
        <w:tc>
          <w:tcPr>
            <w:tcW w:w="850" w:type="dxa"/>
          </w:tcPr>
          <w:p w:rsidR="00BC4FB8" w:rsidRDefault="00BC4FB8" w:rsidP="00494EE1"/>
        </w:tc>
        <w:tc>
          <w:tcPr>
            <w:tcW w:w="5670" w:type="dxa"/>
          </w:tcPr>
          <w:p w:rsidR="00BC4FB8" w:rsidRDefault="000F08EB" w:rsidP="00494EE1">
            <w:r>
              <w:t>fra kr 89 371 000 til kr 80 871 000</w:t>
            </w:r>
          </w:p>
        </w:tc>
        <w:tc>
          <w:tcPr>
            <w:tcW w:w="1721" w:type="dxa"/>
          </w:tcPr>
          <w:p w:rsidR="00BC4FB8" w:rsidRDefault="00BC4FB8" w:rsidP="00494EE1">
            <w:pPr>
              <w:jc w:val="right"/>
            </w:pPr>
          </w:p>
        </w:tc>
      </w:tr>
      <w:tr w:rsidR="00BC4FB8" w:rsidTr="00494EE1">
        <w:trPr>
          <w:trHeight w:val="640"/>
        </w:trPr>
        <w:tc>
          <w:tcPr>
            <w:tcW w:w="959" w:type="dxa"/>
          </w:tcPr>
          <w:p w:rsidR="00BC4FB8" w:rsidRDefault="00BC4FB8" w:rsidP="00494EE1"/>
        </w:tc>
        <w:tc>
          <w:tcPr>
            <w:tcW w:w="850" w:type="dxa"/>
          </w:tcPr>
          <w:p w:rsidR="00BC4FB8" w:rsidRDefault="000F08EB" w:rsidP="00494EE1">
            <w:r>
              <w:t>76</w:t>
            </w:r>
          </w:p>
        </w:tc>
        <w:tc>
          <w:tcPr>
            <w:tcW w:w="5670" w:type="dxa"/>
          </w:tcPr>
          <w:p w:rsidR="00BC4FB8" w:rsidRDefault="000F08EB" w:rsidP="00494EE1">
            <w:r>
              <w:t>Støtte til nasjonale og internasjonale miljøtiltak</w:t>
            </w:r>
            <w:r>
              <w:rPr>
                <w:rStyle w:val="kursiv"/>
                <w:sz w:val="21"/>
                <w:szCs w:val="21"/>
              </w:rPr>
              <w:t>, kan overføres</w:t>
            </w:r>
            <w:r>
              <w:t xml:space="preserve">, nedsettes med </w:t>
            </w:r>
            <w:r>
              <w:tab/>
            </w:r>
          </w:p>
        </w:tc>
        <w:tc>
          <w:tcPr>
            <w:tcW w:w="1721" w:type="dxa"/>
          </w:tcPr>
          <w:p w:rsidR="00BC4FB8" w:rsidRDefault="000F08EB" w:rsidP="00494EE1">
            <w:pPr>
              <w:jc w:val="right"/>
            </w:pPr>
            <w:r>
              <w:t>2 500 000</w:t>
            </w:r>
          </w:p>
        </w:tc>
      </w:tr>
      <w:tr w:rsidR="00BC4FB8" w:rsidTr="00494EE1">
        <w:trPr>
          <w:trHeight w:val="380"/>
        </w:trPr>
        <w:tc>
          <w:tcPr>
            <w:tcW w:w="959" w:type="dxa"/>
          </w:tcPr>
          <w:p w:rsidR="00BC4FB8" w:rsidRDefault="00BC4FB8" w:rsidP="00494EE1"/>
        </w:tc>
        <w:tc>
          <w:tcPr>
            <w:tcW w:w="850" w:type="dxa"/>
          </w:tcPr>
          <w:p w:rsidR="00BC4FB8" w:rsidRDefault="00BC4FB8" w:rsidP="00494EE1"/>
        </w:tc>
        <w:tc>
          <w:tcPr>
            <w:tcW w:w="5670" w:type="dxa"/>
          </w:tcPr>
          <w:p w:rsidR="00BC4FB8" w:rsidRDefault="000F08EB" w:rsidP="00494EE1">
            <w:r>
              <w:t>fra kr 134 928 000 til kr 132 428 000</w:t>
            </w:r>
          </w:p>
        </w:tc>
        <w:tc>
          <w:tcPr>
            <w:tcW w:w="1721" w:type="dxa"/>
          </w:tcPr>
          <w:p w:rsidR="00BC4FB8" w:rsidRDefault="00BC4FB8" w:rsidP="00494EE1">
            <w:pPr>
              <w:jc w:val="right"/>
            </w:pPr>
          </w:p>
        </w:tc>
      </w:tr>
      <w:tr w:rsidR="00BC4FB8" w:rsidTr="00494EE1">
        <w:trPr>
          <w:trHeight w:val="380"/>
        </w:trPr>
        <w:tc>
          <w:tcPr>
            <w:tcW w:w="959" w:type="dxa"/>
          </w:tcPr>
          <w:p w:rsidR="00BC4FB8" w:rsidRDefault="000F08EB" w:rsidP="00494EE1">
            <w:r>
              <w:t>1412</w:t>
            </w:r>
          </w:p>
        </w:tc>
        <w:tc>
          <w:tcPr>
            <w:tcW w:w="850" w:type="dxa"/>
          </w:tcPr>
          <w:p w:rsidR="00BC4FB8" w:rsidRDefault="00BC4FB8" w:rsidP="00494EE1"/>
        </w:tc>
        <w:tc>
          <w:tcPr>
            <w:tcW w:w="5670" w:type="dxa"/>
          </w:tcPr>
          <w:p w:rsidR="00BC4FB8" w:rsidRDefault="000F08EB" w:rsidP="00494EE1">
            <w:r>
              <w:t>Meteorologiformål</w:t>
            </w:r>
          </w:p>
        </w:tc>
        <w:tc>
          <w:tcPr>
            <w:tcW w:w="1721" w:type="dxa"/>
          </w:tcPr>
          <w:p w:rsidR="00BC4FB8" w:rsidRDefault="00BC4FB8" w:rsidP="00494EE1">
            <w:pPr>
              <w:jc w:val="right"/>
            </w:pPr>
          </w:p>
        </w:tc>
      </w:tr>
      <w:tr w:rsidR="00BC4FB8" w:rsidTr="00494EE1">
        <w:trPr>
          <w:trHeight w:val="380"/>
        </w:trPr>
        <w:tc>
          <w:tcPr>
            <w:tcW w:w="959" w:type="dxa"/>
          </w:tcPr>
          <w:p w:rsidR="00BC4FB8" w:rsidRDefault="00BC4FB8" w:rsidP="00494EE1"/>
        </w:tc>
        <w:tc>
          <w:tcPr>
            <w:tcW w:w="850" w:type="dxa"/>
          </w:tcPr>
          <w:p w:rsidR="00BC4FB8" w:rsidRDefault="000F08EB" w:rsidP="00494EE1">
            <w:r>
              <w:t>50</w:t>
            </w:r>
          </w:p>
        </w:tc>
        <w:tc>
          <w:tcPr>
            <w:tcW w:w="5670" w:type="dxa"/>
          </w:tcPr>
          <w:p w:rsidR="00BC4FB8" w:rsidRDefault="000F08EB" w:rsidP="00494EE1">
            <w:r>
              <w:t xml:space="preserve">Meteorologisk institutt, forhøyes med </w:t>
            </w:r>
            <w:r>
              <w:tab/>
            </w:r>
          </w:p>
        </w:tc>
        <w:tc>
          <w:tcPr>
            <w:tcW w:w="1721" w:type="dxa"/>
          </w:tcPr>
          <w:p w:rsidR="00BC4FB8" w:rsidRDefault="000F08EB" w:rsidP="00494EE1">
            <w:pPr>
              <w:jc w:val="right"/>
            </w:pPr>
            <w:r>
              <w:t>500 000</w:t>
            </w:r>
          </w:p>
        </w:tc>
      </w:tr>
      <w:tr w:rsidR="00BC4FB8" w:rsidTr="00494EE1">
        <w:trPr>
          <w:trHeight w:val="380"/>
        </w:trPr>
        <w:tc>
          <w:tcPr>
            <w:tcW w:w="959" w:type="dxa"/>
          </w:tcPr>
          <w:p w:rsidR="00BC4FB8" w:rsidRDefault="00BC4FB8" w:rsidP="00494EE1"/>
        </w:tc>
        <w:tc>
          <w:tcPr>
            <w:tcW w:w="850" w:type="dxa"/>
          </w:tcPr>
          <w:p w:rsidR="00BC4FB8" w:rsidRDefault="00BC4FB8" w:rsidP="00494EE1"/>
        </w:tc>
        <w:tc>
          <w:tcPr>
            <w:tcW w:w="5670" w:type="dxa"/>
          </w:tcPr>
          <w:p w:rsidR="00BC4FB8" w:rsidRDefault="000F08EB" w:rsidP="00494EE1">
            <w:r>
              <w:t>fra kr 341 654 000 til kr 342 154 000</w:t>
            </w:r>
          </w:p>
        </w:tc>
        <w:tc>
          <w:tcPr>
            <w:tcW w:w="1721" w:type="dxa"/>
          </w:tcPr>
          <w:p w:rsidR="00BC4FB8" w:rsidRDefault="00BC4FB8" w:rsidP="00494EE1">
            <w:pPr>
              <w:jc w:val="right"/>
            </w:pPr>
          </w:p>
        </w:tc>
      </w:tr>
      <w:tr w:rsidR="00BC4FB8" w:rsidTr="00494EE1">
        <w:trPr>
          <w:trHeight w:val="380"/>
        </w:trPr>
        <w:tc>
          <w:tcPr>
            <w:tcW w:w="959" w:type="dxa"/>
          </w:tcPr>
          <w:p w:rsidR="00BC4FB8" w:rsidRDefault="00BC4FB8" w:rsidP="00494EE1"/>
        </w:tc>
        <w:tc>
          <w:tcPr>
            <w:tcW w:w="850" w:type="dxa"/>
          </w:tcPr>
          <w:p w:rsidR="00BC4FB8" w:rsidRDefault="000F08EB" w:rsidP="00494EE1">
            <w:r>
              <w:t>70</w:t>
            </w:r>
          </w:p>
        </w:tc>
        <w:tc>
          <w:tcPr>
            <w:tcW w:w="5670" w:type="dxa"/>
          </w:tcPr>
          <w:p w:rsidR="00BC4FB8" w:rsidRDefault="000F08EB" w:rsidP="00494EE1">
            <w:r>
              <w:t xml:space="preserve">Internasjonale samarbeidsprosjekt, forhøyes med </w:t>
            </w:r>
            <w:r>
              <w:tab/>
            </w:r>
          </w:p>
        </w:tc>
        <w:tc>
          <w:tcPr>
            <w:tcW w:w="1721" w:type="dxa"/>
          </w:tcPr>
          <w:p w:rsidR="00BC4FB8" w:rsidRDefault="000F08EB" w:rsidP="00494EE1">
            <w:pPr>
              <w:jc w:val="right"/>
            </w:pPr>
            <w:r>
              <w:t>6 430 000</w:t>
            </w:r>
          </w:p>
        </w:tc>
      </w:tr>
      <w:tr w:rsidR="00BC4FB8" w:rsidTr="00494EE1">
        <w:trPr>
          <w:trHeight w:val="380"/>
        </w:trPr>
        <w:tc>
          <w:tcPr>
            <w:tcW w:w="959" w:type="dxa"/>
          </w:tcPr>
          <w:p w:rsidR="00BC4FB8" w:rsidRDefault="00BC4FB8" w:rsidP="00494EE1"/>
        </w:tc>
        <w:tc>
          <w:tcPr>
            <w:tcW w:w="850" w:type="dxa"/>
          </w:tcPr>
          <w:p w:rsidR="00BC4FB8" w:rsidRDefault="00BC4FB8" w:rsidP="00494EE1"/>
        </w:tc>
        <w:tc>
          <w:tcPr>
            <w:tcW w:w="5670" w:type="dxa"/>
          </w:tcPr>
          <w:p w:rsidR="00BC4FB8" w:rsidRDefault="000F08EB" w:rsidP="00494EE1">
            <w:r>
              <w:t>fra kr 139 647 000 til kr 146 077 000</w:t>
            </w:r>
          </w:p>
        </w:tc>
        <w:tc>
          <w:tcPr>
            <w:tcW w:w="1721" w:type="dxa"/>
          </w:tcPr>
          <w:p w:rsidR="00BC4FB8" w:rsidRDefault="00BC4FB8" w:rsidP="00494EE1">
            <w:pPr>
              <w:jc w:val="right"/>
            </w:pPr>
          </w:p>
        </w:tc>
      </w:tr>
      <w:tr w:rsidR="00BC4FB8" w:rsidTr="00494EE1">
        <w:trPr>
          <w:trHeight w:val="380"/>
        </w:trPr>
        <w:tc>
          <w:tcPr>
            <w:tcW w:w="959" w:type="dxa"/>
          </w:tcPr>
          <w:p w:rsidR="00BC4FB8" w:rsidRDefault="000F08EB" w:rsidP="00494EE1">
            <w:r>
              <w:t>1420</w:t>
            </w:r>
          </w:p>
        </w:tc>
        <w:tc>
          <w:tcPr>
            <w:tcW w:w="850" w:type="dxa"/>
          </w:tcPr>
          <w:p w:rsidR="00BC4FB8" w:rsidRDefault="00BC4FB8" w:rsidP="00494EE1"/>
        </w:tc>
        <w:tc>
          <w:tcPr>
            <w:tcW w:w="5670" w:type="dxa"/>
          </w:tcPr>
          <w:p w:rsidR="00BC4FB8" w:rsidRDefault="000F08EB" w:rsidP="00494EE1">
            <w:r>
              <w:t>Miljødirektoratet</w:t>
            </w:r>
          </w:p>
        </w:tc>
        <w:tc>
          <w:tcPr>
            <w:tcW w:w="1721" w:type="dxa"/>
          </w:tcPr>
          <w:p w:rsidR="00BC4FB8" w:rsidRDefault="00BC4FB8" w:rsidP="00494EE1">
            <w:pPr>
              <w:jc w:val="right"/>
            </w:pPr>
          </w:p>
        </w:tc>
      </w:tr>
      <w:tr w:rsidR="00BC4FB8" w:rsidTr="00494EE1">
        <w:trPr>
          <w:trHeight w:val="640"/>
        </w:trPr>
        <w:tc>
          <w:tcPr>
            <w:tcW w:w="959" w:type="dxa"/>
          </w:tcPr>
          <w:p w:rsidR="00BC4FB8" w:rsidRDefault="00BC4FB8" w:rsidP="00494EE1"/>
        </w:tc>
        <w:tc>
          <w:tcPr>
            <w:tcW w:w="850" w:type="dxa"/>
          </w:tcPr>
          <w:p w:rsidR="00BC4FB8" w:rsidRDefault="000F08EB" w:rsidP="00494EE1">
            <w:r>
              <w:t>23</w:t>
            </w:r>
          </w:p>
        </w:tc>
        <w:tc>
          <w:tcPr>
            <w:tcW w:w="5670" w:type="dxa"/>
          </w:tcPr>
          <w:p w:rsidR="00BC4FB8" w:rsidRDefault="000F08EB" w:rsidP="00494EE1">
            <w:r>
              <w:t>Oppdrags- og gebyrrelatert virksomhet</w:t>
            </w:r>
            <w:r>
              <w:rPr>
                <w:rStyle w:val="kursiv"/>
                <w:sz w:val="21"/>
                <w:szCs w:val="21"/>
              </w:rPr>
              <w:t>, kan overføres</w:t>
            </w:r>
            <w:r>
              <w:t xml:space="preserve">, </w:t>
            </w:r>
            <w:r>
              <w:br/>
              <w:t xml:space="preserve">forhøyes med </w:t>
            </w:r>
            <w:r>
              <w:tab/>
            </w:r>
          </w:p>
        </w:tc>
        <w:tc>
          <w:tcPr>
            <w:tcW w:w="1721" w:type="dxa"/>
          </w:tcPr>
          <w:p w:rsidR="00BC4FB8" w:rsidRDefault="000F08EB" w:rsidP="00494EE1">
            <w:pPr>
              <w:jc w:val="right"/>
            </w:pPr>
            <w:r>
              <w:t>1 472 000</w:t>
            </w:r>
          </w:p>
        </w:tc>
      </w:tr>
      <w:tr w:rsidR="00BC4FB8" w:rsidTr="00494EE1">
        <w:trPr>
          <w:trHeight w:val="380"/>
        </w:trPr>
        <w:tc>
          <w:tcPr>
            <w:tcW w:w="959" w:type="dxa"/>
          </w:tcPr>
          <w:p w:rsidR="00BC4FB8" w:rsidRDefault="00BC4FB8" w:rsidP="00494EE1"/>
        </w:tc>
        <w:tc>
          <w:tcPr>
            <w:tcW w:w="850" w:type="dxa"/>
          </w:tcPr>
          <w:p w:rsidR="00BC4FB8" w:rsidRDefault="00BC4FB8" w:rsidP="00494EE1"/>
        </w:tc>
        <w:tc>
          <w:tcPr>
            <w:tcW w:w="5670" w:type="dxa"/>
          </w:tcPr>
          <w:p w:rsidR="00BC4FB8" w:rsidRDefault="000F08EB" w:rsidP="00494EE1">
            <w:r>
              <w:t>fra kr 149 260 000 til kr 150 732 000</w:t>
            </w:r>
          </w:p>
        </w:tc>
        <w:tc>
          <w:tcPr>
            <w:tcW w:w="1721" w:type="dxa"/>
          </w:tcPr>
          <w:p w:rsidR="00BC4FB8" w:rsidRDefault="00BC4FB8" w:rsidP="00494EE1">
            <w:pPr>
              <w:jc w:val="right"/>
            </w:pPr>
          </w:p>
        </w:tc>
      </w:tr>
      <w:tr w:rsidR="00BC4FB8" w:rsidTr="00494EE1">
        <w:trPr>
          <w:trHeight w:val="640"/>
        </w:trPr>
        <w:tc>
          <w:tcPr>
            <w:tcW w:w="959" w:type="dxa"/>
          </w:tcPr>
          <w:p w:rsidR="00BC4FB8" w:rsidRDefault="00BC4FB8" w:rsidP="00494EE1"/>
        </w:tc>
        <w:tc>
          <w:tcPr>
            <w:tcW w:w="850" w:type="dxa"/>
          </w:tcPr>
          <w:p w:rsidR="00BC4FB8" w:rsidRDefault="000F08EB" w:rsidP="00494EE1">
            <w:r>
              <w:t>30</w:t>
            </w:r>
          </w:p>
        </w:tc>
        <w:tc>
          <w:tcPr>
            <w:tcW w:w="5670" w:type="dxa"/>
          </w:tcPr>
          <w:p w:rsidR="00BC4FB8" w:rsidRDefault="000F08EB" w:rsidP="00494EE1">
            <w:r>
              <w:t>Statlege erverv, båndlegging av friluftsområder</w:t>
            </w:r>
            <w:r>
              <w:rPr>
                <w:rStyle w:val="kursiv"/>
                <w:sz w:val="21"/>
                <w:szCs w:val="21"/>
              </w:rPr>
              <w:t>, kan overføres</w:t>
            </w:r>
            <w:r>
              <w:t xml:space="preserve">, nedsettes med </w:t>
            </w:r>
            <w:r>
              <w:tab/>
            </w:r>
          </w:p>
        </w:tc>
        <w:tc>
          <w:tcPr>
            <w:tcW w:w="1721" w:type="dxa"/>
          </w:tcPr>
          <w:p w:rsidR="00BC4FB8" w:rsidRDefault="000F08EB" w:rsidP="00494EE1">
            <w:pPr>
              <w:jc w:val="right"/>
            </w:pPr>
            <w:r>
              <w:t>6 700 000</w:t>
            </w:r>
          </w:p>
        </w:tc>
      </w:tr>
      <w:tr w:rsidR="00BC4FB8" w:rsidTr="00494EE1">
        <w:trPr>
          <w:trHeight w:val="380"/>
        </w:trPr>
        <w:tc>
          <w:tcPr>
            <w:tcW w:w="959" w:type="dxa"/>
          </w:tcPr>
          <w:p w:rsidR="00BC4FB8" w:rsidRDefault="00BC4FB8" w:rsidP="00494EE1"/>
        </w:tc>
        <w:tc>
          <w:tcPr>
            <w:tcW w:w="850" w:type="dxa"/>
          </w:tcPr>
          <w:p w:rsidR="00BC4FB8" w:rsidRDefault="00BC4FB8" w:rsidP="00494EE1"/>
        </w:tc>
        <w:tc>
          <w:tcPr>
            <w:tcW w:w="5670" w:type="dxa"/>
          </w:tcPr>
          <w:p w:rsidR="00BC4FB8" w:rsidRDefault="000F08EB" w:rsidP="00494EE1">
            <w:r>
              <w:t>fra kr 30 167 000 til kr 23 467 000</w:t>
            </w:r>
          </w:p>
        </w:tc>
        <w:tc>
          <w:tcPr>
            <w:tcW w:w="1721" w:type="dxa"/>
          </w:tcPr>
          <w:p w:rsidR="00BC4FB8" w:rsidRDefault="00BC4FB8" w:rsidP="00494EE1">
            <w:pPr>
              <w:jc w:val="right"/>
            </w:pPr>
          </w:p>
        </w:tc>
      </w:tr>
      <w:tr w:rsidR="00BC4FB8" w:rsidTr="00494EE1">
        <w:trPr>
          <w:trHeight w:val="380"/>
        </w:trPr>
        <w:tc>
          <w:tcPr>
            <w:tcW w:w="959" w:type="dxa"/>
          </w:tcPr>
          <w:p w:rsidR="00BC4FB8" w:rsidRDefault="000F08EB" w:rsidP="00494EE1">
            <w:r>
              <w:t>(NY)</w:t>
            </w:r>
          </w:p>
        </w:tc>
        <w:tc>
          <w:tcPr>
            <w:tcW w:w="850" w:type="dxa"/>
          </w:tcPr>
          <w:p w:rsidR="00BC4FB8" w:rsidRDefault="000F08EB" w:rsidP="00494EE1">
            <w:r>
              <w:t>33</w:t>
            </w:r>
          </w:p>
        </w:tc>
        <w:tc>
          <w:tcPr>
            <w:tcW w:w="5670" w:type="dxa"/>
          </w:tcPr>
          <w:p w:rsidR="00BC4FB8" w:rsidRDefault="000F08EB" w:rsidP="00494EE1">
            <w:r>
              <w:t>Statlige erverv, nytt landbasert vern</w:t>
            </w:r>
            <w:r>
              <w:rPr>
                <w:rStyle w:val="kursiv"/>
                <w:sz w:val="21"/>
                <w:szCs w:val="21"/>
              </w:rPr>
              <w:t>, kan overføres</w:t>
            </w:r>
            <w:r>
              <w:t xml:space="preserve">, bevilges med </w:t>
            </w:r>
            <w:r>
              <w:tab/>
            </w:r>
          </w:p>
        </w:tc>
        <w:tc>
          <w:tcPr>
            <w:tcW w:w="1721" w:type="dxa"/>
          </w:tcPr>
          <w:p w:rsidR="00BC4FB8" w:rsidRDefault="000F08EB" w:rsidP="00494EE1">
            <w:pPr>
              <w:jc w:val="right"/>
            </w:pPr>
            <w:r>
              <w:t>500 000</w:t>
            </w:r>
          </w:p>
        </w:tc>
      </w:tr>
      <w:tr w:rsidR="00BC4FB8" w:rsidTr="00494EE1">
        <w:trPr>
          <w:trHeight w:val="380"/>
        </w:trPr>
        <w:tc>
          <w:tcPr>
            <w:tcW w:w="959" w:type="dxa"/>
          </w:tcPr>
          <w:p w:rsidR="00BC4FB8" w:rsidRDefault="00BC4FB8" w:rsidP="00494EE1"/>
        </w:tc>
        <w:tc>
          <w:tcPr>
            <w:tcW w:w="850" w:type="dxa"/>
          </w:tcPr>
          <w:p w:rsidR="00BC4FB8" w:rsidRDefault="000F08EB" w:rsidP="00494EE1">
            <w:r>
              <w:t>34</w:t>
            </w:r>
          </w:p>
        </w:tc>
        <w:tc>
          <w:tcPr>
            <w:tcW w:w="5670" w:type="dxa"/>
          </w:tcPr>
          <w:p w:rsidR="00BC4FB8" w:rsidRDefault="000F08EB" w:rsidP="00494EE1">
            <w:r>
              <w:t>Statlige erverv, nasjonalparker</w:t>
            </w:r>
            <w:r>
              <w:rPr>
                <w:rStyle w:val="kursiv"/>
                <w:sz w:val="21"/>
                <w:szCs w:val="21"/>
              </w:rPr>
              <w:t>, kan overføres</w:t>
            </w:r>
            <w:r>
              <w:t xml:space="preserve">, forhøyes med </w:t>
            </w:r>
            <w:r>
              <w:tab/>
            </w:r>
          </w:p>
        </w:tc>
        <w:tc>
          <w:tcPr>
            <w:tcW w:w="1721" w:type="dxa"/>
          </w:tcPr>
          <w:p w:rsidR="00BC4FB8" w:rsidRDefault="000F08EB" w:rsidP="00494EE1">
            <w:pPr>
              <w:jc w:val="right"/>
            </w:pPr>
            <w:r>
              <w:t>7 600 000</w:t>
            </w:r>
          </w:p>
        </w:tc>
      </w:tr>
      <w:tr w:rsidR="00BC4FB8" w:rsidTr="00494EE1">
        <w:trPr>
          <w:trHeight w:val="380"/>
        </w:trPr>
        <w:tc>
          <w:tcPr>
            <w:tcW w:w="959" w:type="dxa"/>
          </w:tcPr>
          <w:p w:rsidR="00BC4FB8" w:rsidRDefault="00BC4FB8" w:rsidP="00494EE1"/>
        </w:tc>
        <w:tc>
          <w:tcPr>
            <w:tcW w:w="850" w:type="dxa"/>
          </w:tcPr>
          <w:p w:rsidR="00BC4FB8" w:rsidRDefault="00BC4FB8" w:rsidP="00494EE1"/>
        </w:tc>
        <w:tc>
          <w:tcPr>
            <w:tcW w:w="5670" w:type="dxa"/>
          </w:tcPr>
          <w:p w:rsidR="00BC4FB8" w:rsidRDefault="000F08EB" w:rsidP="00494EE1">
            <w:r>
              <w:t>fra kr 2 053 000 til kr 9 653 000</w:t>
            </w:r>
          </w:p>
        </w:tc>
        <w:tc>
          <w:tcPr>
            <w:tcW w:w="1721" w:type="dxa"/>
          </w:tcPr>
          <w:p w:rsidR="00BC4FB8" w:rsidRDefault="00BC4FB8" w:rsidP="00494EE1">
            <w:pPr>
              <w:jc w:val="right"/>
            </w:pPr>
          </w:p>
        </w:tc>
      </w:tr>
      <w:tr w:rsidR="00BC4FB8" w:rsidTr="00494EE1">
        <w:trPr>
          <w:trHeight w:val="380"/>
        </w:trPr>
        <w:tc>
          <w:tcPr>
            <w:tcW w:w="959" w:type="dxa"/>
          </w:tcPr>
          <w:p w:rsidR="00BC4FB8" w:rsidRDefault="00BC4FB8" w:rsidP="00494EE1"/>
        </w:tc>
        <w:tc>
          <w:tcPr>
            <w:tcW w:w="850" w:type="dxa"/>
          </w:tcPr>
          <w:p w:rsidR="00BC4FB8" w:rsidRDefault="000F08EB" w:rsidP="00494EE1">
            <w:r>
              <w:t>36</w:t>
            </w:r>
          </w:p>
        </w:tc>
        <w:tc>
          <w:tcPr>
            <w:tcW w:w="5670" w:type="dxa"/>
          </w:tcPr>
          <w:p w:rsidR="00BC4FB8" w:rsidRDefault="000F08EB" w:rsidP="00494EE1">
            <w:r>
              <w:t>Statlige erverv, marint vern</w:t>
            </w:r>
            <w:r>
              <w:rPr>
                <w:rStyle w:val="kursiv"/>
                <w:sz w:val="21"/>
                <w:szCs w:val="21"/>
              </w:rPr>
              <w:t>, kan overføres</w:t>
            </w:r>
            <w:r>
              <w:t xml:space="preserve">, nedsettes med </w:t>
            </w:r>
            <w:r>
              <w:tab/>
              <w:t xml:space="preserve"> </w:t>
            </w:r>
          </w:p>
        </w:tc>
        <w:tc>
          <w:tcPr>
            <w:tcW w:w="1721" w:type="dxa"/>
          </w:tcPr>
          <w:p w:rsidR="00BC4FB8" w:rsidRDefault="000F08EB" w:rsidP="00494EE1">
            <w:pPr>
              <w:jc w:val="right"/>
            </w:pPr>
            <w:r>
              <w:t>500 000</w:t>
            </w:r>
          </w:p>
        </w:tc>
      </w:tr>
      <w:tr w:rsidR="00BC4FB8" w:rsidTr="00494EE1">
        <w:trPr>
          <w:trHeight w:val="380"/>
        </w:trPr>
        <w:tc>
          <w:tcPr>
            <w:tcW w:w="959" w:type="dxa"/>
          </w:tcPr>
          <w:p w:rsidR="00BC4FB8" w:rsidRDefault="00BC4FB8" w:rsidP="00494EE1"/>
        </w:tc>
        <w:tc>
          <w:tcPr>
            <w:tcW w:w="850" w:type="dxa"/>
          </w:tcPr>
          <w:p w:rsidR="00BC4FB8" w:rsidRDefault="00BC4FB8" w:rsidP="00494EE1"/>
        </w:tc>
        <w:tc>
          <w:tcPr>
            <w:tcW w:w="5670" w:type="dxa"/>
          </w:tcPr>
          <w:p w:rsidR="00BC4FB8" w:rsidRDefault="000F08EB" w:rsidP="00494EE1">
            <w:r>
              <w:t>fra kr 6 200 000 til kr 5 700 000</w:t>
            </w:r>
          </w:p>
        </w:tc>
        <w:tc>
          <w:tcPr>
            <w:tcW w:w="1721" w:type="dxa"/>
          </w:tcPr>
          <w:p w:rsidR="00BC4FB8" w:rsidRDefault="00BC4FB8" w:rsidP="00494EE1">
            <w:pPr>
              <w:jc w:val="right"/>
            </w:pPr>
          </w:p>
        </w:tc>
      </w:tr>
      <w:tr w:rsidR="00BC4FB8" w:rsidTr="00494EE1">
        <w:trPr>
          <w:trHeight w:val="380"/>
        </w:trPr>
        <w:tc>
          <w:tcPr>
            <w:tcW w:w="959" w:type="dxa"/>
          </w:tcPr>
          <w:p w:rsidR="00BC4FB8" w:rsidRDefault="00BC4FB8" w:rsidP="00494EE1"/>
        </w:tc>
        <w:tc>
          <w:tcPr>
            <w:tcW w:w="850" w:type="dxa"/>
          </w:tcPr>
          <w:p w:rsidR="00BC4FB8" w:rsidRDefault="000F08EB" w:rsidP="00494EE1">
            <w:r>
              <w:t>38</w:t>
            </w:r>
          </w:p>
        </w:tc>
        <w:tc>
          <w:tcPr>
            <w:tcW w:w="5670" w:type="dxa"/>
          </w:tcPr>
          <w:p w:rsidR="00BC4FB8" w:rsidRDefault="000F08EB" w:rsidP="00494EE1">
            <w:r>
              <w:t>Restaurering av myr og annen våtmark</w:t>
            </w:r>
            <w:r>
              <w:rPr>
                <w:rStyle w:val="kursiv"/>
                <w:spacing w:val="-2"/>
                <w:sz w:val="21"/>
                <w:szCs w:val="21"/>
              </w:rPr>
              <w:t>, kan overføres</w:t>
            </w:r>
            <w:r>
              <w:t xml:space="preserve">, nedsettes med </w:t>
            </w:r>
            <w:r>
              <w:tab/>
            </w:r>
          </w:p>
        </w:tc>
        <w:tc>
          <w:tcPr>
            <w:tcW w:w="1721" w:type="dxa"/>
          </w:tcPr>
          <w:p w:rsidR="00BC4FB8" w:rsidRDefault="000F08EB" w:rsidP="00494EE1">
            <w:pPr>
              <w:jc w:val="right"/>
            </w:pPr>
            <w:r>
              <w:t>7 600 000</w:t>
            </w:r>
          </w:p>
        </w:tc>
      </w:tr>
      <w:tr w:rsidR="00BC4FB8" w:rsidTr="00494EE1">
        <w:trPr>
          <w:trHeight w:val="380"/>
        </w:trPr>
        <w:tc>
          <w:tcPr>
            <w:tcW w:w="959" w:type="dxa"/>
          </w:tcPr>
          <w:p w:rsidR="00BC4FB8" w:rsidRDefault="00BC4FB8" w:rsidP="00494EE1"/>
        </w:tc>
        <w:tc>
          <w:tcPr>
            <w:tcW w:w="850" w:type="dxa"/>
          </w:tcPr>
          <w:p w:rsidR="00BC4FB8" w:rsidRDefault="00BC4FB8" w:rsidP="00494EE1"/>
        </w:tc>
        <w:tc>
          <w:tcPr>
            <w:tcW w:w="5670" w:type="dxa"/>
          </w:tcPr>
          <w:p w:rsidR="00BC4FB8" w:rsidRDefault="000F08EB" w:rsidP="00494EE1">
            <w:r>
              <w:t>fra kr 16 625 000 til kr 9 025 000</w:t>
            </w:r>
          </w:p>
        </w:tc>
        <w:tc>
          <w:tcPr>
            <w:tcW w:w="1721" w:type="dxa"/>
          </w:tcPr>
          <w:p w:rsidR="00BC4FB8" w:rsidRDefault="00BC4FB8" w:rsidP="00494EE1">
            <w:pPr>
              <w:jc w:val="right"/>
            </w:pPr>
          </w:p>
        </w:tc>
      </w:tr>
      <w:tr w:rsidR="00BC4FB8" w:rsidTr="00494EE1">
        <w:trPr>
          <w:trHeight w:val="640"/>
        </w:trPr>
        <w:tc>
          <w:tcPr>
            <w:tcW w:w="959" w:type="dxa"/>
          </w:tcPr>
          <w:p w:rsidR="00BC4FB8" w:rsidRDefault="00BC4FB8" w:rsidP="00494EE1"/>
        </w:tc>
        <w:tc>
          <w:tcPr>
            <w:tcW w:w="850" w:type="dxa"/>
          </w:tcPr>
          <w:p w:rsidR="00BC4FB8" w:rsidRDefault="000F08EB" w:rsidP="00494EE1">
            <w:r>
              <w:t>61</w:t>
            </w:r>
          </w:p>
        </w:tc>
        <w:tc>
          <w:tcPr>
            <w:tcW w:w="5670" w:type="dxa"/>
          </w:tcPr>
          <w:p w:rsidR="00BC4FB8" w:rsidRDefault="000F08EB" w:rsidP="00494EE1">
            <w:r>
              <w:t>Tilskudd til klimatiltak og klimatilpasning</w:t>
            </w:r>
            <w:r>
              <w:rPr>
                <w:rStyle w:val="kursiv"/>
                <w:sz w:val="21"/>
                <w:szCs w:val="21"/>
              </w:rPr>
              <w:t>, kan overføres</w:t>
            </w:r>
            <w:r>
              <w:t xml:space="preserve">, </w:t>
            </w:r>
            <w:r>
              <w:br/>
              <w:t xml:space="preserve">nedsettes med </w:t>
            </w:r>
            <w:r>
              <w:tab/>
            </w:r>
          </w:p>
        </w:tc>
        <w:tc>
          <w:tcPr>
            <w:tcW w:w="1721" w:type="dxa"/>
          </w:tcPr>
          <w:p w:rsidR="00BC4FB8" w:rsidRDefault="000F08EB" w:rsidP="00494EE1">
            <w:pPr>
              <w:jc w:val="right"/>
            </w:pPr>
            <w:r>
              <w:t>90 820 000</w:t>
            </w:r>
          </w:p>
        </w:tc>
      </w:tr>
      <w:tr w:rsidR="00BC4FB8" w:rsidTr="00494EE1">
        <w:trPr>
          <w:trHeight w:val="380"/>
        </w:trPr>
        <w:tc>
          <w:tcPr>
            <w:tcW w:w="959" w:type="dxa"/>
          </w:tcPr>
          <w:p w:rsidR="00BC4FB8" w:rsidRDefault="00BC4FB8" w:rsidP="00494EE1"/>
        </w:tc>
        <w:tc>
          <w:tcPr>
            <w:tcW w:w="850" w:type="dxa"/>
          </w:tcPr>
          <w:p w:rsidR="00BC4FB8" w:rsidRDefault="00BC4FB8" w:rsidP="00494EE1"/>
        </w:tc>
        <w:tc>
          <w:tcPr>
            <w:tcW w:w="5670" w:type="dxa"/>
          </w:tcPr>
          <w:p w:rsidR="00BC4FB8" w:rsidRDefault="000F08EB" w:rsidP="00494EE1">
            <w:r>
              <w:t>fra kr 257 832 000 til kr 167 012 000</w:t>
            </w:r>
          </w:p>
        </w:tc>
        <w:tc>
          <w:tcPr>
            <w:tcW w:w="1721" w:type="dxa"/>
          </w:tcPr>
          <w:p w:rsidR="00BC4FB8" w:rsidRDefault="00BC4FB8" w:rsidP="00494EE1">
            <w:pPr>
              <w:jc w:val="right"/>
            </w:pPr>
          </w:p>
        </w:tc>
      </w:tr>
      <w:tr w:rsidR="00BC4FB8" w:rsidTr="00494EE1">
        <w:trPr>
          <w:trHeight w:val="380"/>
        </w:trPr>
        <w:tc>
          <w:tcPr>
            <w:tcW w:w="959" w:type="dxa"/>
          </w:tcPr>
          <w:p w:rsidR="00BC4FB8" w:rsidRDefault="00BC4FB8" w:rsidP="00494EE1"/>
        </w:tc>
        <w:tc>
          <w:tcPr>
            <w:tcW w:w="850" w:type="dxa"/>
          </w:tcPr>
          <w:p w:rsidR="00BC4FB8" w:rsidRDefault="000F08EB" w:rsidP="00494EE1">
            <w:r>
              <w:t>63</w:t>
            </w:r>
          </w:p>
        </w:tc>
        <w:tc>
          <w:tcPr>
            <w:tcW w:w="5670" w:type="dxa"/>
          </w:tcPr>
          <w:p w:rsidR="00BC4FB8" w:rsidRDefault="000F08EB" w:rsidP="00494EE1">
            <w:r>
              <w:t xml:space="preserve">Returordning for kasserte fritidsbåter, nedsettes med </w:t>
            </w:r>
            <w:r>
              <w:tab/>
            </w:r>
          </w:p>
        </w:tc>
        <w:tc>
          <w:tcPr>
            <w:tcW w:w="1721" w:type="dxa"/>
          </w:tcPr>
          <w:p w:rsidR="00BC4FB8" w:rsidRDefault="000F08EB" w:rsidP="00494EE1">
            <w:pPr>
              <w:jc w:val="right"/>
            </w:pPr>
            <w:r>
              <w:t>1 500 000</w:t>
            </w:r>
          </w:p>
        </w:tc>
      </w:tr>
      <w:tr w:rsidR="00BC4FB8" w:rsidTr="00494EE1">
        <w:trPr>
          <w:trHeight w:val="380"/>
        </w:trPr>
        <w:tc>
          <w:tcPr>
            <w:tcW w:w="959" w:type="dxa"/>
          </w:tcPr>
          <w:p w:rsidR="00BC4FB8" w:rsidRDefault="00BC4FB8" w:rsidP="00494EE1"/>
        </w:tc>
        <w:tc>
          <w:tcPr>
            <w:tcW w:w="850" w:type="dxa"/>
          </w:tcPr>
          <w:p w:rsidR="00BC4FB8" w:rsidRDefault="00BC4FB8" w:rsidP="00494EE1"/>
        </w:tc>
        <w:tc>
          <w:tcPr>
            <w:tcW w:w="5670" w:type="dxa"/>
          </w:tcPr>
          <w:p w:rsidR="00BC4FB8" w:rsidRDefault="000F08EB" w:rsidP="00494EE1">
            <w:r>
              <w:t>fra kr 2 000 000 til kr 500 000</w:t>
            </w:r>
          </w:p>
        </w:tc>
        <w:tc>
          <w:tcPr>
            <w:tcW w:w="1721" w:type="dxa"/>
          </w:tcPr>
          <w:p w:rsidR="00BC4FB8" w:rsidRDefault="00BC4FB8" w:rsidP="00494EE1">
            <w:pPr>
              <w:jc w:val="right"/>
            </w:pPr>
          </w:p>
        </w:tc>
      </w:tr>
      <w:tr w:rsidR="00BC4FB8" w:rsidTr="00494EE1">
        <w:trPr>
          <w:trHeight w:val="380"/>
        </w:trPr>
        <w:tc>
          <w:tcPr>
            <w:tcW w:w="959" w:type="dxa"/>
          </w:tcPr>
          <w:p w:rsidR="00BC4FB8" w:rsidRDefault="00BC4FB8" w:rsidP="00494EE1"/>
        </w:tc>
        <w:tc>
          <w:tcPr>
            <w:tcW w:w="850" w:type="dxa"/>
          </w:tcPr>
          <w:p w:rsidR="00BC4FB8" w:rsidRDefault="000F08EB" w:rsidP="00494EE1">
            <w:r>
              <w:t>74</w:t>
            </w:r>
          </w:p>
        </w:tc>
        <w:tc>
          <w:tcPr>
            <w:tcW w:w="5670" w:type="dxa"/>
          </w:tcPr>
          <w:p w:rsidR="00BC4FB8" w:rsidRDefault="000F08EB" w:rsidP="00494EE1">
            <w:r>
              <w:t>CO</w:t>
            </w:r>
            <w:r>
              <w:rPr>
                <w:rStyle w:val="skrift-senket"/>
                <w:sz w:val="21"/>
                <w:szCs w:val="21"/>
              </w:rPr>
              <w:t>2</w:t>
            </w:r>
            <w:r>
              <w:t xml:space="preserve">-kompensasjonsordning for industrien, nedsettes med </w:t>
            </w:r>
            <w:r>
              <w:tab/>
            </w:r>
          </w:p>
        </w:tc>
        <w:tc>
          <w:tcPr>
            <w:tcW w:w="1721" w:type="dxa"/>
          </w:tcPr>
          <w:p w:rsidR="00BC4FB8" w:rsidRDefault="000F08EB" w:rsidP="00494EE1">
            <w:pPr>
              <w:jc w:val="right"/>
            </w:pPr>
            <w:r>
              <w:t>37 800 000</w:t>
            </w:r>
          </w:p>
        </w:tc>
      </w:tr>
      <w:tr w:rsidR="00BC4FB8" w:rsidTr="00494EE1">
        <w:trPr>
          <w:trHeight w:val="380"/>
        </w:trPr>
        <w:tc>
          <w:tcPr>
            <w:tcW w:w="959" w:type="dxa"/>
          </w:tcPr>
          <w:p w:rsidR="00BC4FB8" w:rsidRDefault="00BC4FB8" w:rsidP="00494EE1"/>
        </w:tc>
        <w:tc>
          <w:tcPr>
            <w:tcW w:w="850" w:type="dxa"/>
          </w:tcPr>
          <w:p w:rsidR="00BC4FB8" w:rsidRDefault="00BC4FB8" w:rsidP="00494EE1"/>
        </w:tc>
        <w:tc>
          <w:tcPr>
            <w:tcW w:w="5670" w:type="dxa"/>
          </w:tcPr>
          <w:p w:rsidR="00BC4FB8" w:rsidRDefault="000F08EB" w:rsidP="00494EE1">
            <w:r>
              <w:t>fra kr 1 472 500 000 til kr 1 434 700 000</w:t>
            </w:r>
          </w:p>
        </w:tc>
        <w:tc>
          <w:tcPr>
            <w:tcW w:w="1721" w:type="dxa"/>
          </w:tcPr>
          <w:p w:rsidR="00BC4FB8" w:rsidRDefault="00BC4FB8" w:rsidP="00494EE1">
            <w:pPr>
              <w:jc w:val="right"/>
            </w:pPr>
          </w:p>
        </w:tc>
      </w:tr>
      <w:tr w:rsidR="00BC4FB8" w:rsidTr="00494EE1">
        <w:trPr>
          <w:trHeight w:val="640"/>
        </w:trPr>
        <w:tc>
          <w:tcPr>
            <w:tcW w:w="959" w:type="dxa"/>
          </w:tcPr>
          <w:p w:rsidR="00BC4FB8" w:rsidRDefault="00BC4FB8" w:rsidP="00494EE1"/>
        </w:tc>
        <w:tc>
          <w:tcPr>
            <w:tcW w:w="850" w:type="dxa"/>
          </w:tcPr>
          <w:p w:rsidR="00BC4FB8" w:rsidRDefault="000F08EB" w:rsidP="00494EE1">
            <w:r>
              <w:t>75</w:t>
            </w:r>
          </w:p>
        </w:tc>
        <w:tc>
          <w:tcPr>
            <w:tcW w:w="5670" w:type="dxa"/>
          </w:tcPr>
          <w:p w:rsidR="00BC4FB8" w:rsidRDefault="000F08EB" w:rsidP="00494EE1">
            <w:r>
              <w:t>Utbetaling for vrakpant og tilskudd til kjøretøy og fritidsbåter</w:t>
            </w:r>
            <w:r>
              <w:rPr>
                <w:rStyle w:val="kursiv"/>
                <w:sz w:val="21"/>
                <w:szCs w:val="21"/>
              </w:rPr>
              <w:t xml:space="preserve">, </w:t>
            </w:r>
            <w:r>
              <w:rPr>
                <w:rStyle w:val="kursiv"/>
                <w:sz w:val="21"/>
                <w:szCs w:val="21"/>
              </w:rPr>
              <w:br/>
              <w:t>overslagsbevilgning</w:t>
            </w:r>
            <w:r>
              <w:t xml:space="preserve">, forhøyes med </w:t>
            </w:r>
            <w:r>
              <w:tab/>
            </w:r>
          </w:p>
        </w:tc>
        <w:tc>
          <w:tcPr>
            <w:tcW w:w="1721" w:type="dxa"/>
          </w:tcPr>
          <w:p w:rsidR="00BC4FB8" w:rsidRDefault="000F08EB" w:rsidP="00494EE1">
            <w:pPr>
              <w:jc w:val="right"/>
            </w:pPr>
            <w:r>
              <w:t>23 900 000</w:t>
            </w:r>
          </w:p>
        </w:tc>
      </w:tr>
      <w:tr w:rsidR="00BC4FB8" w:rsidTr="00494EE1">
        <w:trPr>
          <w:trHeight w:val="380"/>
        </w:trPr>
        <w:tc>
          <w:tcPr>
            <w:tcW w:w="959" w:type="dxa"/>
          </w:tcPr>
          <w:p w:rsidR="00BC4FB8" w:rsidRDefault="00BC4FB8" w:rsidP="00494EE1"/>
        </w:tc>
        <w:tc>
          <w:tcPr>
            <w:tcW w:w="850" w:type="dxa"/>
          </w:tcPr>
          <w:p w:rsidR="00BC4FB8" w:rsidRDefault="00BC4FB8" w:rsidP="00494EE1"/>
        </w:tc>
        <w:tc>
          <w:tcPr>
            <w:tcW w:w="5670" w:type="dxa"/>
          </w:tcPr>
          <w:p w:rsidR="00BC4FB8" w:rsidRDefault="000F08EB" w:rsidP="00494EE1">
            <w:r>
              <w:t>fra kr 475 276 000 til kr 499 176 000</w:t>
            </w:r>
          </w:p>
        </w:tc>
        <w:tc>
          <w:tcPr>
            <w:tcW w:w="1721" w:type="dxa"/>
          </w:tcPr>
          <w:p w:rsidR="00BC4FB8" w:rsidRDefault="00BC4FB8" w:rsidP="00494EE1">
            <w:pPr>
              <w:jc w:val="right"/>
            </w:pPr>
          </w:p>
        </w:tc>
      </w:tr>
      <w:tr w:rsidR="00BC4FB8" w:rsidTr="00494EE1">
        <w:trPr>
          <w:trHeight w:val="380"/>
        </w:trPr>
        <w:tc>
          <w:tcPr>
            <w:tcW w:w="959" w:type="dxa"/>
          </w:tcPr>
          <w:p w:rsidR="00BC4FB8" w:rsidRDefault="00BC4FB8" w:rsidP="00494EE1"/>
        </w:tc>
        <w:tc>
          <w:tcPr>
            <w:tcW w:w="850" w:type="dxa"/>
          </w:tcPr>
          <w:p w:rsidR="00BC4FB8" w:rsidRDefault="000F08EB" w:rsidP="00494EE1">
            <w:r>
              <w:t>76</w:t>
            </w:r>
          </w:p>
        </w:tc>
        <w:tc>
          <w:tcPr>
            <w:tcW w:w="5670" w:type="dxa"/>
          </w:tcPr>
          <w:p w:rsidR="00BC4FB8" w:rsidRDefault="000F08EB" w:rsidP="00494EE1">
            <w:r>
              <w:t>Refusjonsordninger</w:t>
            </w:r>
            <w:r>
              <w:rPr>
                <w:rStyle w:val="kursiv"/>
                <w:sz w:val="21"/>
                <w:szCs w:val="21"/>
              </w:rPr>
              <w:t>, overslagsbevilgning</w:t>
            </w:r>
            <w:r>
              <w:t xml:space="preserve">, forhøyes med </w:t>
            </w:r>
            <w:r>
              <w:tab/>
            </w:r>
          </w:p>
        </w:tc>
        <w:tc>
          <w:tcPr>
            <w:tcW w:w="1721" w:type="dxa"/>
          </w:tcPr>
          <w:p w:rsidR="00BC4FB8" w:rsidRDefault="000F08EB" w:rsidP="00494EE1">
            <w:pPr>
              <w:jc w:val="right"/>
            </w:pPr>
            <w:r>
              <w:t>22 000 000</w:t>
            </w:r>
          </w:p>
        </w:tc>
      </w:tr>
      <w:tr w:rsidR="00BC4FB8" w:rsidTr="00494EE1">
        <w:trPr>
          <w:trHeight w:val="380"/>
        </w:trPr>
        <w:tc>
          <w:tcPr>
            <w:tcW w:w="959" w:type="dxa"/>
          </w:tcPr>
          <w:p w:rsidR="00BC4FB8" w:rsidRDefault="00BC4FB8" w:rsidP="00494EE1"/>
        </w:tc>
        <w:tc>
          <w:tcPr>
            <w:tcW w:w="850" w:type="dxa"/>
          </w:tcPr>
          <w:p w:rsidR="00BC4FB8" w:rsidRDefault="00BC4FB8" w:rsidP="00494EE1"/>
        </w:tc>
        <w:tc>
          <w:tcPr>
            <w:tcW w:w="5670" w:type="dxa"/>
          </w:tcPr>
          <w:p w:rsidR="00BC4FB8" w:rsidRDefault="000F08EB" w:rsidP="00494EE1">
            <w:r>
              <w:t>fra kr 170 659 000 til kr 192 659 000</w:t>
            </w:r>
          </w:p>
        </w:tc>
        <w:tc>
          <w:tcPr>
            <w:tcW w:w="1721" w:type="dxa"/>
          </w:tcPr>
          <w:p w:rsidR="00BC4FB8" w:rsidRDefault="00BC4FB8" w:rsidP="00494EE1">
            <w:pPr>
              <w:jc w:val="right"/>
            </w:pPr>
          </w:p>
        </w:tc>
      </w:tr>
      <w:tr w:rsidR="00BC4FB8" w:rsidTr="00494EE1">
        <w:trPr>
          <w:trHeight w:val="380"/>
        </w:trPr>
        <w:tc>
          <w:tcPr>
            <w:tcW w:w="959" w:type="dxa"/>
          </w:tcPr>
          <w:p w:rsidR="00BC4FB8" w:rsidRDefault="00BC4FB8" w:rsidP="00494EE1"/>
        </w:tc>
        <w:tc>
          <w:tcPr>
            <w:tcW w:w="850" w:type="dxa"/>
          </w:tcPr>
          <w:p w:rsidR="00BC4FB8" w:rsidRDefault="000F08EB" w:rsidP="00494EE1">
            <w:r>
              <w:t>85</w:t>
            </w:r>
          </w:p>
        </w:tc>
        <w:tc>
          <w:tcPr>
            <w:tcW w:w="5670" w:type="dxa"/>
          </w:tcPr>
          <w:p w:rsidR="00BC4FB8" w:rsidRDefault="000F08EB" w:rsidP="00494EE1">
            <w:r>
              <w:t>Naturinformasjonssentre</w:t>
            </w:r>
            <w:r>
              <w:rPr>
                <w:rStyle w:val="kursiv"/>
                <w:sz w:val="21"/>
                <w:szCs w:val="21"/>
              </w:rPr>
              <w:t>, kan overføres</w:t>
            </w:r>
            <w:r>
              <w:t xml:space="preserve">, forhøyes med </w:t>
            </w:r>
            <w:r>
              <w:tab/>
            </w:r>
          </w:p>
        </w:tc>
        <w:tc>
          <w:tcPr>
            <w:tcW w:w="1721" w:type="dxa"/>
          </w:tcPr>
          <w:p w:rsidR="00BC4FB8" w:rsidRDefault="000F08EB" w:rsidP="00494EE1">
            <w:pPr>
              <w:jc w:val="right"/>
            </w:pPr>
            <w:r>
              <w:t>6 500 000</w:t>
            </w:r>
          </w:p>
        </w:tc>
      </w:tr>
      <w:tr w:rsidR="00BC4FB8" w:rsidTr="00494EE1">
        <w:trPr>
          <w:trHeight w:val="380"/>
        </w:trPr>
        <w:tc>
          <w:tcPr>
            <w:tcW w:w="959" w:type="dxa"/>
          </w:tcPr>
          <w:p w:rsidR="00BC4FB8" w:rsidRDefault="00BC4FB8" w:rsidP="00494EE1"/>
        </w:tc>
        <w:tc>
          <w:tcPr>
            <w:tcW w:w="850" w:type="dxa"/>
          </w:tcPr>
          <w:p w:rsidR="00BC4FB8" w:rsidRDefault="00BC4FB8" w:rsidP="00494EE1"/>
        </w:tc>
        <w:tc>
          <w:tcPr>
            <w:tcW w:w="5670" w:type="dxa"/>
          </w:tcPr>
          <w:p w:rsidR="00BC4FB8" w:rsidRDefault="000F08EB" w:rsidP="00494EE1">
            <w:r>
              <w:t>fra kr 77 413 000 til kr 83 913 000</w:t>
            </w:r>
          </w:p>
        </w:tc>
        <w:tc>
          <w:tcPr>
            <w:tcW w:w="1721" w:type="dxa"/>
          </w:tcPr>
          <w:p w:rsidR="00BC4FB8" w:rsidRDefault="00BC4FB8" w:rsidP="00494EE1">
            <w:pPr>
              <w:jc w:val="right"/>
            </w:pPr>
          </w:p>
        </w:tc>
      </w:tr>
      <w:tr w:rsidR="00BC4FB8" w:rsidTr="00494EE1">
        <w:trPr>
          <w:trHeight w:val="380"/>
        </w:trPr>
        <w:tc>
          <w:tcPr>
            <w:tcW w:w="959" w:type="dxa"/>
          </w:tcPr>
          <w:p w:rsidR="00BC4FB8" w:rsidRDefault="000F08EB" w:rsidP="00494EE1">
            <w:r>
              <w:t>1429</w:t>
            </w:r>
          </w:p>
        </w:tc>
        <w:tc>
          <w:tcPr>
            <w:tcW w:w="850" w:type="dxa"/>
          </w:tcPr>
          <w:p w:rsidR="00BC4FB8" w:rsidRDefault="00BC4FB8" w:rsidP="00494EE1"/>
        </w:tc>
        <w:tc>
          <w:tcPr>
            <w:tcW w:w="5670" w:type="dxa"/>
          </w:tcPr>
          <w:p w:rsidR="00BC4FB8" w:rsidRDefault="000F08EB" w:rsidP="00494EE1">
            <w:r>
              <w:t>Riksantikvaren</w:t>
            </w:r>
          </w:p>
        </w:tc>
        <w:tc>
          <w:tcPr>
            <w:tcW w:w="1721" w:type="dxa"/>
          </w:tcPr>
          <w:p w:rsidR="00BC4FB8" w:rsidRDefault="00BC4FB8" w:rsidP="00494EE1">
            <w:pPr>
              <w:jc w:val="right"/>
            </w:pPr>
          </w:p>
        </w:tc>
      </w:tr>
      <w:tr w:rsidR="00BC4FB8" w:rsidTr="00494EE1">
        <w:trPr>
          <w:trHeight w:val="380"/>
        </w:trPr>
        <w:tc>
          <w:tcPr>
            <w:tcW w:w="959" w:type="dxa"/>
          </w:tcPr>
          <w:p w:rsidR="00BC4FB8" w:rsidRDefault="00BC4FB8" w:rsidP="00494EE1"/>
        </w:tc>
        <w:tc>
          <w:tcPr>
            <w:tcW w:w="850" w:type="dxa"/>
          </w:tcPr>
          <w:p w:rsidR="00BC4FB8" w:rsidRDefault="000F08EB" w:rsidP="00494EE1">
            <w:r>
              <w:t>01</w:t>
            </w:r>
          </w:p>
        </w:tc>
        <w:tc>
          <w:tcPr>
            <w:tcW w:w="5670" w:type="dxa"/>
          </w:tcPr>
          <w:p w:rsidR="00BC4FB8" w:rsidRDefault="000F08EB" w:rsidP="00494EE1">
            <w:r>
              <w:t xml:space="preserve">Driftsutgifter, nedsettes med </w:t>
            </w:r>
            <w:r>
              <w:tab/>
            </w:r>
          </w:p>
        </w:tc>
        <w:tc>
          <w:tcPr>
            <w:tcW w:w="1721" w:type="dxa"/>
          </w:tcPr>
          <w:p w:rsidR="00BC4FB8" w:rsidRDefault="000F08EB" w:rsidP="00494EE1">
            <w:pPr>
              <w:jc w:val="right"/>
            </w:pPr>
            <w:r>
              <w:t>3 000 000</w:t>
            </w:r>
          </w:p>
        </w:tc>
      </w:tr>
      <w:tr w:rsidR="00BC4FB8" w:rsidTr="00494EE1">
        <w:trPr>
          <w:trHeight w:val="380"/>
        </w:trPr>
        <w:tc>
          <w:tcPr>
            <w:tcW w:w="959" w:type="dxa"/>
          </w:tcPr>
          <w:p w:rsidR="00BC4FB8" w:rsidRDefault="00BC4FB8" w:rsidP="00494EE1"/>
        </w:tc>
        <w:tc>
          <w:tcPr>
            <w:tcW w:w="850" w:type="dxa"/>
          </w:tcPr>
          <w:p w:rsidR="00BC4FB8" w:rsidRDefault="00BC4FB8" w:rsidP="00494EE1"/>
        </w:tc>
        <w:tc>
          <w:tcPr>
            <w:tcW w:w="5670" w:type="dxa"/>
          </w:tcPr>
          <w:p w:rsidR="00BC4FB8" w:rsidRDefault="000F08EB" w:rsidP="00494EE1">
            <w:r>
              <w:t>fra kr 149 871 000 til kr 146 871 000</w:t>
            </w:r>
          </w:p>
        </w:tc>
        <w:tc>
          <w:tcPr>
            <w:tcW w:w="1721" w:type="dxa"/>
          </w:tcPr>
          <w:p w:rsidR="00BC4FB8" w:rsidRDefault="00BC4FB8" w:rsidP="00494EE1">
            <w:pPr>
              <w:jc w:val="right"/>
            </w:pPr>
          </w:p>
        </w:tc>
      </w:tr>
      <w:tr w:rsidR="00BC4FB8" w:rsidTr="00494EE1">
        <w:trPr>
          <w:trHeight w:val="380"/>
        </w:trPr>
        <w:tc>
          <w:tcPr>
            <w:tcW w:w="959" w:type="dxa"/>
          </w:tcPr>
          <w:p w:rsidR="00BC4FB8" w:rsidRDefault="00BC4FB8" w:rsidP="00494EE1"/>
        </w:tc>
        <w:tc>
          <w:tcPr>
            <w:tcW w:w="850" w:type="dxa"/>
          </w:tcPr>
          <w:p w:rsidR="00BC4FB8" w:rsidRDefault="000F08EB" w:rsidP="00494EE1">
            <w:r>
              <w:t>21</w:t>
            </w:r>
          </w:p>
        </w:tc>
        <w:tc>
          <w:tcPr>
            <w:tcW w:w="5670" w:type="dxa"/>
          </w:tcPr>
          <w:p w:rsidR="00BC4FB8" w:rsidRDefault="000F08EB" w:rsidP="00494EE1">
            <w:r>
              <w:t xml:space="preserve">Spesielle driftsutgifter, forhøyes med </w:t>
            </w:r>
            <w:r>
              <w:tab/>
            </w:r>
          </w:p>
        </w:tc>
        <w:tc>
          <w:tcPr>
            <w:tcW w:w="1721" w:type="dxa"/>
          </w:tcPr>
          <w:p w:rsidR="00BC4FB8" w:rsidRDefault="000F08EB" w:rsidP="00494EE1">
            <w:pPr>
              <w:jc w:val="right"/>
            </w:pPr>
            <w:r>
              <w:t>3 000 000</w:t>
            </w:r>
          </w:p>
        </w:tc>
      </w:tr>
      <w:tr w:rsidR="00BC4FB8" w:rsidTr="00494EE1">
        <w:trPr>
          <w:trHeight w:val="380"/>
        </w:trPr>
        <w:tc>
          <w:tcPr>
            <w:tcW w:w="959" w:type="dxa"/>
          </w:tcPr>
          <w:p w:rsidR="00BC4FB8" w:rsidRDefault="00BC4FB8" w:rsidP="00494EE1"/>
        </w:tc>
        <w:tc>
          <w:tcPr>
            <w:tcW w:w="850" w:type="dxa"/>
          </w:tcPr>
          <w:p w:rsidR="00BC4FB8" w:rsidRDefault="00BC4FB8" w:rsidP="00494EE1"/>
        </w:tc>
        <w:tc>
          <w:tcPr>
            <w:tcW w:w="5670" w:type="dxa"/>
          </w:tcPr>
          <w:p w:rsidR="00BC4FB8" w:rsidRDefault="000F08EB" w:rsidP="00494EE1">
            <w:r>
              <w:t>fra kr 31 731 000 til kr 34 731 000</w:t>
            </w:r>
          </w:p>
        </w:tc>
        <w:tc>
          <w:tcPr>
            <w:tcW w:w="1721" w:type="dxa"/>
          </w:tcPr>
          <w:p w:rsidR="00BC4FB8" w:rsidRDefault="00BC4FB8" w:rsidP="00494EE1">
            <w:pPr>
              <w:jc w:val="right"/>
            </w:pPr>
          </w:p>
        </w:tc>
      </w:tr>
      <w:tr w:rsidR="00BC4FB8" w:rsidTr="00494EE1">
        <w:trPr>
          <w:trHeight w:val="640"/>
        </w:trPr>
        <w:tc>
          <w:tcPr>
            <w:tcW w:w="959" w:type="dxa"/>
          </w:tcPr>
          <w:p w:rsidR="00BC4FB8" w:rsidRDefault="00BC4FB8" w:rsidP="00494EE1"/>
        </w:tc>
        <w:tc>
          <w:tcPr>
            <w:tcW w:w="850" w:type="dxa"/>
          </w:tcPr>
          <w:p w:rsidR="00BC4FB8" w:rsidRDefault="000F08EB" w:rsidP="00494EE1">
            <w:r>
              <w:t>22</w:t>
            </w:r>
          </w:p>
        </w:tc>
        <w:tc>
          <w:tcPr>
            <w:tcW w:w="5670" w:type="dxa"/>
          </w:tcPr>
          <w:p w:rsidR="00BC4FB8" w:rsidRDefault="000F08EB" w:rsidP="00494EE1">
            <w:r>
              <w:t>Flerårige prosjekt kulturminneforvaltning</w:t>
            </w:r>
            <w:r>
              <w:rPr>
                <w:rStyle w:val="kursiv"/>
                <w:sz w:val="21"/>
                <w:szCs w:val="21"/>
              </w:rPr>
              <w:t>, kan overføres</w:t>
            </w:r>
            <w:r>
              <w:t xml:space="preserve">, </w:t>
            </w:r>
            <w:r>
              <w:br/>
              <w:t xml:space="preserve">nedsettes med </w:t>
            </w:r>
            <w:r>
              <w:tab/>
            </w:r>
          </w:p>
        </w:tc>
        <w:tc>
          <w:tcPr>
            <w:tcW w:w="1721" w:type="dxa"/>
          </w:tcPr>
          <w:p w:rsidR="00BC4FB8" w:rsidRDefault="000F08EB" w:rsidP="00494EE1">
            <w:pPr>
              <w:jc w:val="right"/>
            </w:pPr>
            <w:r>
              <w:t>3 000 000</w:t>
            </w:r>
          </w:p>
        </w:tc>
      </w:tr>
      <w:tr w:rsidR="00BC4FB8" w:rsidTr="00494EE1">
        <w:trPr>
          <w:trHeight w:val="380"/>
        </w:trPr>
        <w:tc>
          <w:tcPr>
            <w:tcW w:w="959" w:type="dxa"/>
          </w:tcPr>
          <w:p w:rsidR="00BC4FB8" w:rsidRDefault="00BC4FB8" w:rsidP="00494EE1"/>
        </w:tc>
        <w:tc>
          <w:tcPr>
            <w:tcW w:w="850" w:type="dxa"/>
          </w:tcPr>
          <w:p w:rsidR="00BC4FB8" w:rsidRDefault="00BC4FB8" w:rsidP="00494EE1"/>
        </w:tc>
        <w:tc>
          <w:tcPr>
            <w:tcW w:w="5670" w:type="dxa"/>
          </w:tcPr>
          <w:p w:rsidR="00BC4FB8" w:rsidRDefault="000F08EB" w:rsidP="00494EE1">
            <w:r>
              <w:t>fra kr 30 371 000 til kr 27 371 000</w:t>
            </w:r>
          </w:p>
        </w:tc>
        <w:tc>
          <w:tcPr>
            <w:tcW w:w="1721" w:type="dxa"/>
          </w:tcPr>
          <w:p w:rsidR="00BC4FB8" w:rsidRDefault="00BC4FB8" w:rsidP="00494EE1">
            <w:pPr>
              <w:jc w:val="right"/>
            </w:pPr>
          </w:p>
        </w:tc>
      </w:tr>
      <w:tr w:rsidR="00BC4FB8" w:rsidTr="00494EE1">
        <w:trPr>
          <w:trHeight w:val="380"/>
        </w:trPr>
        <w:tc>
          <w:tcPr>
            <w:tcW w:w="959" w:type="dxa"/>
          </w:tcPr>
          <w:p w:rsidR="00BC4FB8" w:rsidRDefault="000F08EB" w:rsidP="00494EE1">
            <w:r>
              <w:t>(NY)</w:t>
            </w:r>
          </w:p>
        </w:tc>
        <w:tc>
          <w:tcPr>
            <w:tcW w:w="850" w:type="dxa"/>
          </w:tcPr>
          <w:p w:rsidR="00BC4FB8" w:rsidRDefault="000F08EB" w:rsidP="00494EE1">
            <w:r>
              <w:t>49</w:t>
            </w:r>
          </w:p>
        </w:tc>
        <w:tc>
          <w:tcPr>
            <w:tcW w:w="5670" w:type="dxa"/>
          </w:tcPr>
          <w:p w:rsidR="00BC4FB8" w:rsidRDefault="000F08EB" w:rsidP="00494EE1">
            <w:r>
              <w:t>Kjøp av eiendom</w:t>
            </w:r>
            <w:r>
              <w:rPr>
                <w:rStyle w:val="kursiv"/>
                <w:sz w:val="21"/>
                <w:szCs w:val="21"/>
              </w:rPr>
              <w:t>, kan overføres</w:t>
            </w:r>
            <w:r>
              <w:t xml:space="preserve">, bevilges med </w:t>
            </w:r>
          </w:p>
        </w:tc>
        <w:tc>
          <w:tcPr>
            <w:tcW w:w="1721" w:type="dxa"/>
          </w:tcPr>
          <w:p w:rsidR="00BC4FB8" w:rsidRDefault="000F08EB" w:rsidP="00494EE1">
            <w:pPr>
              <w:jc w:val="right"/>
            </w:pPr>
            <w:r>
              <w:t>11 132 000</w:t>
            </w:r>
          </w:p>
        </w:tc>
      </w:tr>
      <w:tr w:rsidR="00BC4FB8" w:rsidTr="00494EE1">
        <w:trPr>
          <w:trHeight w:val="640"/>
        </w:trPr>
        <w:tc>
          <w:tcPr>
            <w:tcW w:w="959" w:type="dxa"/>
          </w:tcPr>
          <w:p w:rsidR="00BC4FB8" w:rsidRDefault="00BC4FB8" w:rsidP="00494EE1"/>
        </w:tc>
        <w:tc>
          <w:tcPr>
            <w:tcW w:w="850" w:type="dxa"/>
          </w:tcPr>
          <w:p w:rsidR="00BC4FB8" w:rsidRDefault="000F08EB" w:rsidP="00494EE1">
            <w:r>
              <w:t>70</w:t>
            </w:r>
          </w:p>
        </w:tc>
        <w:tc>
          <w:tcPr>
            <w:tcW w:w="5670" w:type="dxa"/>
          </w:tcPr>
          <w:p w:rsidR="00BC4FB8" w:rsidRDefault="000F08EB" w:rsidP="00494EE1">
            <w:r>
              <w:t>Tilskudd til automatisk fredete og andre arkeologiske kulturminner</w:t>
            </w:r>
            <w:r>
              <w:rPr>
                <w:rStyle w:val="kursiv"/>
                <w:sz w:val="21"/>
                <w:szCs w:val="21"/>
              </w:rPr>
              <w:t>, kan overføres</w:t>
            </w:r>
            <w:r>
              <w:t xml:space="preserve">, nedsettes med </w:t>
            </w:r>
            <w:r>
              <w:tab/>
            </w:r>
          </w:p>
        </w:tc>
        <w:tc>
          <w:tcPr>
            <w:tcW w:w="1721" w:type="dxa"/>
          </w:tcPr>
          <w:p w:rsidR="00BC4FB8" w:rsidRDefault="000F08EB" w:rsidP="00494EE1">
            <w:pPr>
              <w:jc w:val="right"/>
            </w:pPr>
            <w:r>
              <w:t>8 132 000</w:t>
            </w:r>
          </w:p>
        </w:tc>
      </w:tr>
      <w:tr w:rsidR="00BC4FB8" w:rsidTr="00494EE1">
        <w:trPr>
          <w:trHeight w:val="380"/>
        </w:trPr>
        <w:tc>
          <w:tcPr>
            <w:tcW w:w="959" w:type="dxa"/>
          </w:tcPr>
          <w:p w:rsidR="00BC4FB8" w:rsidRDefault="00BC4FB8" w:rsidP="00494EE1"/>
        </w:tc>
        <w:tc>
          <w:tcPr>
            <w:tcW w:w="850" w:type="dxa"/>
          </w:tcPr>
          <w:p w:rsidR="00BC4FB8" w:rsidRDefault="00BC4FB8" w:rsidP="00494EE1"/>
        </w:tc>
        <w:tc>
          <w:tcPr>
            <w:tcW w:w="5670" w:type="dxa"/>
          </w:tcPr>
          <w:p w:rsidR="00BC4FB8" w:rsidRDefault="000F08EB" w:rsidP="00494EE1">
            <w:r>
              <w:t>fra kr 48 764 000 til kr 40 632 000</w:t>
            </w:r>
          </w:p>
        </w:tc>
        <w:tc>
          <w:tcPr>
            <w:tcW w:w="1721" w:type="dxa"/>
          </w:tcPr>
          <w:p w:rsidR="00BC4FB8" w:rsidRDefault="00BC4FB8" w:rsidP="00494EE1">
            <w:pPr>
              <w:jc w:val="right"/>
            </w:pPr>
          </w:p>
        </w:tc>
      </w:tr>
      <w:tr w:rsidR="00BC4FB8" w:rsidTr="00494EE1">
        <w:trPr>
          <w:trHeight w:val="380"/>
        </w:trPr>
        <w:tc>
          <w:tcPr>
            <w:tcW w:w="959" w:type="dxa"/>
          </w:tcPr>
          <w:p w:rsidR="00BC4FB8" w:rsidRDefault="000F08EB" w:rsidP="00494EE1">
            <w:r>
              <w:t>1471</w:t>
            </w:r>
          </w:p>
        </w:tc>
        <w:tc>
          <w:tcPr>
            <w:tcW w:w="850" w:type="dxa"/>
          </w:tcPr>
          <w:p w:rsidR="00BC4FB8" w:rsidRDefault="00BC4FB8" w:rsidP="00494EE1"/>
        </w:tc>
        <w:tc>
          <w:tcPr>
            <w:tcW w:w="5670" w:type="dxa"/>
          </w:tcPr>
          <w:p w:rsidR="00BC4FB8" w:rsidRDefault="000F08EB" w:rsidP="00494EE1">
            <w:r>
              <w:t>Norsk Polarinstitutt</w:t>
            </w:r>
          </w:p>
        </w:tc>
        <w:tc>
          <w:tcPr>
            <w:tcW w:w="1721" w:type="dxa"/>
          </w:tcPr>
          <w:p w:rsidR="00BC4FB8" w:rsidRDefault="00BC4FB8" w:rsidP="00494EE1">
            <w:pPr>
              <w:jc w:val="right"/>
            </w:pPr>
          </w:p>
        </w:tc>
      </w:tr>
      <w:tr w:rsidR="00BC4FB8" w:rsidTr="00494EE1">
        <w:trPr>
          <w:trHeight w:val="380"/>
        </w:trPr>
        <w:tc>
          <w:tcPr>
            <w:tcW w:w="959" w:type="dxa"/>
          </w:tcPr>
          <w:p w:rsidR="00BC4FB8" w:rsidRDefault="00BC4FB8" w:rsidP="00494EE1"/>
        </w:tc>
        <w:tc>
          <w:tcPr>
            <w:tcW w:w="850" w:type="dxa"/>
          </w:tcPr>
          <w:p w:rsidR="00BC4FB8" w:rsidRDefault="000F08EB" w:rsidP="00494EE1">
            <w:r>
              <w:t>01</w:t>
            </w:r>
          </w:p>
        </w:tc>
        <w:tc>
          <w:tcPr>
            <w:tcW w:w="5670" w:type="dxa"/>
          </w:tcPr>
          <w:p w:rsidR="00BC4FB8" w:rsidRDefault="000F08EB" w:rsidP="00494EE1">
            <w:r>
              <w:t xml:space="preserve">Driftsutgifter, nedsettes med </w:t>
            </w:r>
            <w:r>
              <w:tab/>
            </w:r>
          </w:p>
        </w:tc>
        <w:tc>
          <w:tcPr>
            <w:tcW w:w="1721" w:type="dxa"/>
          </w:tcPr>
          <w:p w:rsidR="00BC4FB8" w:rsidRDefault="000F08EB" w:rsidP="00494EE1">
            <w:pPr>
              <w:jc w:val="right"/>
            </w:pPr>
            <w:r>
              <w:t>5 000 000</w:t>
            </w:r>
          </w:p>
        </w:tc>
      </w:tr>
      <w:tr w:rsidR="00BC4FB8" w:rsidTr="00494EE1">
        <w:trPr>
          <w:trHeight w:val="380"/>
        </w:trPr>
        <w:tc>
          <w:tcPr>
            <w:tcW w:w="959" w:type="dxa"/>
          </w:tcPr>
          <w:p w:rsidR="00BC4FB8" w:rsidRDefault="00BC4FB8" w:rsidP="00494EE1"/>
        </w:tc>
        <w:tc>
          <w:tcPr>
            <w:tcW w:w="850" w:type="dxa"/>
          </w:tcPr>
          <w:p w:rsidR="00BC4FB8" w:rsidRDefault="00BC4FB8" w:rsidP="00494EE1"/>
        </w:tc>
        <w:tc>
          <w:tcPr>
            <w:tcW w:w="5670" w:type="dxa"/>
          </w:tcPr>
          <w:p w:rsidR="00BC4FB8" w:rsidRDefault="000F08EB" w:rsidP="00494EE1">
            <w:r>
              <w:t>fra kr 239 826 000 til kr 234 826 000</w:t>
            </w:r>
          </w:p>
        </w:tc>
        <w:tc>
          <w:tcPr>
            <w:tcW w:w="1721" w:type="dxa"/>
          </w:tcPr>
          <w:p w:rsidR="00BC4FB8" w:rsidRDefault="00BC4FB8" w:rsidP="00494EE1">
            <w:pPr>
              <w:jc w:val="right"/>
            </w:pPr>
          </w:p>
        </w:tc>
      </w:tr>
      <w:tr w:rsidR="00BC4FB8" w:rsidTr="00494EE1">
        <w:trPr>
          <w:trHeight w:val="380"/>
        </w:trPr>
        <w:tc>
          <w:tcPr>
            <w:tcW w:w="959" w:type="dxa"/>
          </w:tcPr>
          <w:p w:rsidR="00BC4FB8" w:rsidRDefault="000F08EB" w:rsidP="00494EE1">
            <w:r>
              <w:t>1472</w:t>
            </w:r>
          </w:p>
        </w:tc>
        <w:tc>
          <w:tcPr>
            <w:tcW w:w="850" w:type="dxa"/>
          </w:tcPr>
          <w:p w:rsidR="00BC4FB8" w:rsidRDefault="00BC4FB8" w:rsidP="00494EE1"/>
        </w:tc>
        <w:tc>
          <w:tcPr>
            <w:tcW w:w="5670" w:type="dxa"/>
          </w:tcPr>
          <w:p w:rsidR="00BC4FB8" w:rsidRDefault="000F08EB" w:rsidP="00494EE1">
            <w:r>
              <w:t>Svalbards miljøvernfond</w:t>
            </w:r>
          </w:p>
        </w:tc>
        <w:tc>
          <w:tcPr>
            <w:tcW w:w="1721" w:type="dxa"/>
          </w:tcPr>
          <w:p w:rsidR="00BC4FB8" w:rsidRDefault="00BC4FB8" w:rsidP="00494EE1">
            <w:pPr>
              <w:jc w:val="right"/>
            </w:pPr>
          </w:p>
        </w:tc>
      </w:tr>
      <w:tr w:rsidR="00BC4FB8" w:rsidTr="00494EE1">
        <w:trPr>
          <w:trHeight w:val="380"/>
        </w:trPr>
        <w:tc>
          <w:tcPr>
            <w:tcW w:w="959" w:type="dxa"/>
          </w:tcPr>
          <w:p w:rsidR="00BC4FB8" w:rsidRDefault="00BC4FB8" w:rsidP="00494EE1"/>
        </w:tc>
        <w:tc>
          <w:tcPr>
            <w:tcW w:w="850" w:type="dxa"/>
          </w:tcPr>
          <w:p w:rsidR="00BC4FB8" w:rsidRDefault="000F08EB" w:rsidP="00494EE1">
            <w:r>
              <w:t>50</w:t>
            </w:r>
          </w:p>
        </w:tc>
        <w:tc>
          <w:tcPr>
            <w:tcW w:w="5670" w:type="dxa"/>
          </w:tcPr>
          <w:p w:rsidR="00BC4FB8" w:rsidRDefault="000F08EB" w:rsidP="00494EE1">
            <w:r>
              <w:t xml:space="preserve">Overføringer til Svalbards miljøvernfond, nedsettes med </w:t>
            </w:r>
            <w:r>
              <w:tab/>
            </w:r>
          </w:p>
        </w:tc>
        <w:tc>
          <w:tcPr>
            <w:tcW w:w="1721" w:type="dxa"/>
          </w:tcPr>
          <w:p w:rsidR="00BC4FB8" w:rsidRDefault="000F08EB" w:rsidP="00494EE1">
            <w:pPr>
              <w:jc w:val="right"/>
            </w:pPr>
            <w:r>
              <w:t>14 000 000</w:t>
            </w:r>
          </w:p>
        </w:tc>
      </w:tr>
      <w:tr w:rsidR="00BC4FB8" w:rsidTr="00494EE1">
        <w:trPr>
          <w:trHeight w:val="380"/>
        </w:trPr>
        <w:tc>
          <w:tcPr>
            <w:tcW w:w="959" w:type="dxa"/>
          </w:tcPr>
          <w:p w:rsidR="00BC4FB8" w:rsidRDefault="00BC4FB8" w:rsidP="00494EE1"/>
        </w:tc>
        <w:tc>
          <w:tcPr>
            <w:tcW w:w="850" w:type="dxa"/>
          </w:tcPr>
          <w:p w:rsidR="00BC4FB8" w:rsidRDefault="00BC4FB8" w:rsidP="00494EE1"/>
        </w:tc>
        <w:tc>
          <w:tcPr>
            <w:tcW w:w="5670" w:type="dxa"/>
          </w:tcPr>
          <w:p w:rsidR="00BC4FB8" w:rsidRDefault="000F08EB" w:rsidP="00494EE1">
            <w:r>
              <w:t>fra kr 20 658 000 til kr 6 658 000</w:t>
            </w:r>
          </w:p>
        </w:tc>
        <w:tc>
          <w:tcPr>
            <w:tcW w:w="1721" w:type="dxa"/>
          </w:tcPr>
          <w:p w:rsidR="00BC4FB8" w:rsidRDefault="00BC4FB8" w:rsidP="00494EE1">
            <w:pPr>
              <w:jc w:val="right"/>
            </w:pPr>
          </w:p>
        </w:tc>
      </w:tr>
      <w:tr w:rsidR="00BC4FB8" w:rsidTr="00494EE1">
        <w:trPr>
          <w:trHeight w:val="380"/>
        </w:trPr>
        <w:tc>
          <w:tcPr>
            <w:tcW w:w="959" w:type="dxa"/>
          </w:tcPr>
          <w:p w:rsidR="00BC4FB8" w:rsidRDefault="000F08EB" w:rsidP="00494EE1">
            <w:r>
              <w:t>1473</w:t>
            </w:r>
          </w:p>
        </w:tc>
        <w:tc>
          <w:tcPr>
            <w:tcW w:w="850" w:type="dxa"/>
          </w:tcPr>
          <w:p w:rsidR="00BC4FB8" w:rsidRDefault="00BC4FB8" w:rsidP="00494EE1"/>
        </w:tc>
        <w:tc>
          <w:tcPr>
            <w:tcW w:w="5670" w:type="dxa"/>
          </w:tcPr>
          <w:p w:rsidR="00BC4FB8" w:rsidRDefault="000F08EB" w:rsidP="00494EE1">
            <w:r>
              <w:t>Kings Bay AS</w:t>
            </w:r>
          </w:p>
        </w:tc>
        <w:tc>
          <w:tcPr>
            <w:tcW w:w="1721" w:type="dxa"/>
          </w:tcPr>
          <w:p w:rsidR="00BC4FB8" w:rsidRDefault="00BC4FB8" w:rsidP="00494EE1">
            <w:pPr>
              <w:jc w:val="right"/>
            </w:pPr>
          </w:p>
        </w:tc>
      </w:tr>
      <w:tr w:rsidR="00BC4FB8" w:rsidTr="00494EE1">
        <w:trPr>
          <w:trHeight w:val="380"/>
        </w:trPr>
        <w:tc>
          <w:tcPr>
            <w:tcW w:w="959" w:type="dxa"/>
          </w:tcPr>
          <w:p w:rsidR="00BC4FB8" w:rsidRDefault="00BC4FB8" w:rsidP="00494EE1"/>
        </w:tc>
        <w:tc>
          <w:tcPr>
            <w:tcW w:w="850" w:type="dxa"/>
          </w:tcPr>
          <w:p w:rsidR="00BC4FB8" w:rsidRDefault="000F08EB" w:rsidP="00494EE1">
            <w:r>
              <w:t>70</w:t>
            </w:r>
          </w:p>
        </w:tc>
        <w:tc>
          <w:tcPr>
            <w:tcW w:w="5670" w:type="dxa"/>
          </w:tcPr>
          <w:p w:rsidR="00BC4FB8" w:rsidRDefault="000F08EB" w:rsidP="00494EE1">
            <w:r>
              <w:t xml:space="preserve">Tilskudd, forhøyes med </w:t>
            </w:r>
            <w:r>
              <w:tab/>
            </w:r>
          </w:p>
        </w:tc>
        <w:tc>
          <w:tcPr>
            <w:tcW w:w="1721" w:type="dxa"/>
          </w:tcPr>
          <w:p w:rsidR="00BC4FB8" w:rsidRDefault="000F08EB" w:rsidP="00494EE1">
            <w:pPr>
              <w:jc w:val="right"/>
            </w:pPr>
            <w:r>
              <w:t>17 150 000</w:t>
            </w:r>
          </w:p>
        </w:tc>
      </w:tr>
      <w:tr w:rsidR="00BC4FB8" w:rsidTr="00494EE1">
        <w:trPr>
          <w:trHeight w:val="380"/>
        </w:trPr>
        <w:tc>
          <w:tcPr>
            <w:tcW w:w="959" w:type="dxa"/>
          </w:tcPr>
          <w:p w:rsidR="00BC4FB8" w:rsidRDefault="00BC4FB8" w:rsidP="00494EE1"/>
        </w:tc>
        <w:tc>
          <w:tcPr>
            <w:tcW w:w="850" w:type="dxa"/>
          </w:tcPr>
          <w:p w:rsidR="00BC4FB8" w:rsidRDefault="00BC4FB8" w:rsidP="00494EE1"/>
        </w:tc>
        <w:tc>
          <w:tcPr>
            <w:tcW w:w="5670" w:type="dxa"/>
          </w:tcPr>
          <w:p w:rsidR="00BC4FB8" w:rsidRDefault="000F08EB" w:rsidP="00494EE1">
            <w:r>
              <w:t>fra kr 52 893 000 til kr 70 043 000</w:t>
            </w:r>
          </w:p>
        </w:tc>
        <w:tc>
          <w:tcPr>
            <w:tcW w:w="1721" w:type="dxa"/>
          </w:tcPr>
          <w:p w:rsidR="00BC4FB8" w:rsidRDefault="00BC4FB8" w:rsidP="00494EE1">
            <w:pPr>
              <w:jc w:val="right"/>
            </w:pPr>
          </w:p>
        </w:tc>
      </w:tr>
    </w:tbl>
    <w:p w:rsidR="00BC4FB8" w:rsidRDefault="000F08EB" w:rsidP="00494EE1">
      <w:pPr>
        <w:pStyle w:val="a-vedtak-tekst"/>
      </w:pPr>
      <w:r>
        <w:t>Inntekter:</w:t>
      </w:r>
    </w:p>
    <w:p w:rsidR="00BC4FB8" w:rsidRDefault="000F08EB" w:rsidP="00494EE1">
      <w:pPr>
        <w:pStyle w:val="Tabellnavn"/>
      </w:pPr>
      <w:r>
        <w:t>04N1xx2</w:t>
      </w:r>
    </w:p>
    <w:tbl>
      <w:tblPr>
        <w:tblStyle w:val="StandardTabell"/>
        <w:tblW w:w="9200" w:type="dxa"/>
        <w:tblLayout w:type="fixed"/>
        <w:tblLook w:val="04A0" w:firstRow="1" w:lastRow="0" w:firstColumn="1" w:lastColumn="0" w:noHBand="0" w:noVBand="1"/>
      </w:tblPr>
      <w:tblGrid>
        <w:gridCol w:w="959"/>
        <w:gridCol w:w="850"/>
        <w:gridCol w:w="5670"/>
        <w:gridCol w:w="1721"/>
      </w:tblGrid>
      <w:tr w:rsidR="00BC4FB8" w:rsidTr="00494EE1">
        <w:trPr>
          <w:trHeight w:val="360"/>
        </w:trPr>
        <w:tc>
          <w:tcPr>
            <w:tcW w:w="959" w:type="dxa"/>
            <w:shd w:val="clear" w:color="auto" w:fill="FFFFFF"/>
          </w:tcPr>
          <w:p w:rsidR="00BC4FB8" w:rsidRDefault="000F08EB" w:rsidP="00494EE1">
            <w:r>
              <w:t>Kap.</w:t>
            </w:r>
          </w:p>
        </w:tc>
        <w:tc>
          <w:tcPr>
            <w:tcW w:w="850" w:type="dxa"/>
          </w:tcPr>
          <w:p w:rsidR="00BC4FB8" w:rsidRDefault="000F08EB" w:rsidP="00494EE1">
            <w:r>
              <w:t>Post</w:t>
            </w:r>
          </w:p>
        </w:tc>
        <w:tc>
          <w:tcPr>
            <w:tcW w:w="5670" w:type="dxa"/>
          </w:tcPr>
          <w:p w:rsidR="00BC4FB8" w:rsidRDefault="000F08EB" w:rsidP="00494EE1">
            <w:r>
              <w:t>Formål</w:t>
            </w:r>
          </w:p>
        </w:tc>
        <w:tc>
          <w:tcPr>
            <w:tcW w:w="1721" w:type="dxa"/>
          </w:tcPr>
          <w:p w:rsidR="00BC4FB8" w:rsidRDefault="000F08EB" w:rsidP="00494EE1">
            <w:pPr>
              <w:jc w:val="right"/>
            </w:pPr>
            <w:r>
              <w:t>Kroner</w:t>
            </w:r>
          </w:p>
        </w:tc>
      </w:tr>
      <w:tr w:rsidR="00BC4FB8" w:rsidTr="00494EE1">
        <w:trPr>
          <w:trHeight w:val="380"/>
        </w:trPr>
        <w:tc>
          <w:tcPr>
            <w:tcW w:w="959" w:type="dxa"/>
          </w:tcPr>
          <w:p w:rsidR="00BC4FB8" w:rsidRDefault="000F08EB" w:rsidP="00494EE1">
            <w:r>
              <w:t>4420</w:t>
            </w:r>
          </w:p>
        </w:tc>
        <w:tc>
          <w:tcPr>
            <w:tcW w:w="850" w:type="dxa"/>
          </w:tcPr>
          <w:p w:rsidR="00BC4FB8" w:rsidRDefault="00BC4FB8" w:rsidP="00494EE1"/>
        </w:tc>
        <w:tc>
          <w:tcPr>
            <w:tcW w:w="5670" w:type="dxa"/>
          </w:tcPr>
          <w:p w:rsidR="00BC4FB8" w:rsidRDefault="000F08EB" w:rsidP="00494EE1">
            <w:r>
              <w:t>Miljødirektoratet</w:t>
            </w:r>
          </w:p>
        </w:tc>
        <w:tc>
          <w:tcPr>
            <w:tcW w:w="1721" w:type="dxa"/>
          </w:tcPr>
          <w:p w:rsidR="00BC4FB8" w:rsidRDefault="00BC4FB8" w:rsidP="00494EE1">
            <w:pPr>
              <w:jc w:val="right"/>
            </w:pPr>
          </w:p>
        </w:tc>
      </w:tr>
      <w:tr w:rsidR="00BC4FB8" w:rsidTr="00494EE1">
        <w:trPr>
          <w:trHeight w:val="380"/>
        </w:trPr>
        <w:tc>
          <w:tcPr>
            <w:tcW w:w="959" w:type="dxa"/>
          </w:tcPr>
          <w:p w:rsidR="00BC4FB8" w:rsidRDefault="00BC4FB8" w:rsidP="00494EE1"/>
        </w:tc>
        <w:tc>
          <w:tcPr>
            <w:tcW w:w="850" w:type="dxa"/>
          </w:tcPr>
          <w:p w:rsidR="00BC4FB8" w:rsidRDefault="000F08EB" w:rsidP="00494EE1">
            <w:r>
              <w:t>04</w:t>
            </w:r>
          </w:p>
        </w:tc>
        <w:tc>
          <w:tcPr>
            <w:tcW w:w="5670" w:type="dxa"/>
          </w:tcPr>
          <w:p w:rsidR="00BC4FB8" w:rsidRDefault="000F08EB" w:rsidP="00494EE1">
            <w:r>
              <w:t xml:space="preserve">Gebyrer, forurensingsområdet, forhøyes med </w:t>
            </w:r>
            <w:r>
              <w:tab/>
            </w:r>
          </w:p>
        </w:tc>
        <w:tc>
          <w:tcPr>
            <w:tcW w:w="1721" w:type="dxa"/>
          </w:tcPr>
          <w:p w:rsidR="00BC4FB8" w:rsidRDefault="000F08EB" w:rsidP="00494EE1">
            <w:pPr>
              <w:jc w:val="right"/>
            </w:pPr>
            <w:r>
              <w:t>5 463 000</w:t>
            </w:r>
          </w:p>
        </w:tc>
      </w:tr>
      <w:tr w:rsidR="00BC4FB8" w:rsidTr="00494EE1">
        <w:trPr>
          <w:trHeight w:val="380"/>
        </w:trPr>
        <w:tc>
          <w:tcPr>
            <w:tcW w:w="959" w:type="dxa"/>
          </w:tcPr>
          <w:p w:rsidR="00BC4FB8" w:rsidRDefault="00BC4FB8" w:rsidP="00494EE1"/>
        </w:tc>
        <w:tc>
          <w:tcPr>
            <w:tcW w:w="850" w:type="dxa"/>
          </w:tcPr>
          <w:p w:rsidR="00BC4FB8" w:rsidRDefault="00BC4FB8" w:rsidP="00494EE1"/>
        </w:tc>
        <w:tc>
          <w:tcPr>
            <w:tcW w:w="5670" w:type="dxa"/>
          </w:tcPr>
          <w:p w:rsidR="00BC4FB8" w:rsidRDefault="000F08EB" w:rsidP="00494EE1">
            <w:r>
              <w:t>fra kr 52 045 000 til kr 57 508 000</w:t>
            </w:r>
          </w:p>
        </w:tc>
        <w:tc>
          <w:tcPr>
            <w:tcW w:w="1721" w:type="dxa"/>
          </w:tcPr>
          <w:p w:rsidR="00BC4FB8" w:rsidRDefault="00BC4FB8" w:rsidP="00494EE1">
            <w:pPr>
              <w:jc w:val="right"/>
            </w:pPr>
          </w:p>
        </w:tc>
      </w:tr>
      <w:tr w:rsidR="00BC4FB8" w:rsidTr="00494EE1">
        <w:trPr>
          <w:trHeight w:val="380"/>
        </w:trPr>
        <w:tc>
          <w:tcPr>
            <w:tcW w:w="959" w:type="dxa"/>
          </w:tcPr>
          <w:p w:rsidR="00BC4FB8" w:rsidRDefault="00BC4FB8" w:rsidP="00494EE1"/>
        </w:tc>
        <w:tc>
          <w:tcPr>
            <w:tcW w:w="850" w:type="dxa"/>
          </w:tcPr>
          <w:p w:rsidR="00BC4FB8" w:rsidRDefault="000F08EB" w:rsidP="00494EE1">
            <w:r>
              <w:t>09</w:t>
            </w:r>
          </w:p>
        </w:tc>
        <w:tc>
          <w:tcPr>
            <w:tcW w:w="5670" w:type="dxa"/>
          </w:tcPr>
          <w:p w:rsidR="00BC4FB8" w:rsidRDefault="000F08EB" w:rsidP="00494EE1">
            <w:r>
              <w:t xml:space="preserve">Internasjonale oppdrag, nedsettes med </w:t>
            </w:r>
            <w:r>
              <w:tab/>
            </w:r>
          </w:p>
        </w:tc>
        <w:tc>
          <w:tcPr>
            <w:tcW w:w="1721" w:type="dxa"/>
          </w:tcPr>
          <w:p w:rsidR="00BC4FB8" w:rsidRDefault="000F08EB" w:rsidP="00494EE1">
            <w:pPr>
              <w:jc w:val="right"/>
            </w:pPr>
            <w:r>
              <w:t>3 991 000</w:t>
            </w:r>
          </w:p>
        </w:tc>
      </w:tr>
      <w:tr w:rsidR="00BC4FB8" w:rsidTr="00494EE1">
        <w:trPr>
          <w:trHeight w:val="380"/>
        </w:trPr>
        <w:tc>
          <w:tcPr>
            <w:tcW w:w="959" w:type="dxa"/>
          </w:tcPr>
          <w:p w:rsidR="00BC4FB8" w:rsidRDefault="00BC4FB8" w:rsidP="00494EE1"/>
        </w:tc>
        <w:tc>
          <w:tcPr>
            <w:tcW w:w="850" w:type="dxa"/>
          </w:tcPr>
          <w:p w:rsidR="00BC4FB8" w:rsidRDefault="00BC4FB8" w:rsidP="00494EE1"/>
        </w:tc>
        <w:tc>
          <w:tcPr>
            <w:tcW w:w="5670" w:type="dxa"/>
          </w:tcPr>
          <w:p w:rsidR="00BC4FB8" w:rsidRDefault="000F08EB" w:rsidP="00494EE1">
            <w:r>
              <w:t>fra kr 45 218 000 til kr 41 227 000</w:t>
            </w:r>
          </w:p>
        </w:tc>
        <w:tc>
          <w:tcPr>
            <w:tcW w:w="1721" w:type="dxa"/>
          </w:tcPr>
          <w:p w:rsidR="00BC4FB8" w:rsidRDefault="00BC4FB8" w:rsidP="00494EE1">
            <w:pPr>
              <w:jc w:val="right"/>
            </w:pPr>
          </w:p>
        </w:tc>
      </w:tr>
      <w:tr w:rsidR="00BC4FB8" w:rsidTr="00494EE1">
        <w:trPr>
          <w:trHeight w:val="380"/>
        </w:trPr>
        <w:tc>
          <w:tcPr>
            <w:tcW w:w="959" w:type="dxa"/>
          </w:tcPr>
          <w:p w:rsidR="00BC4FB8" w:rsidRDefault="000F08EB" w:rsidP="00494EE1">
            <w:r>
              <w:t>4471</w:t>
            </w:r>
          </w:p>
        </w:tc>
        <w:tc>
          <w:tcPr>
            <w:tcW w:w="850" w:type="dxa"/>
          </w:tcPr>
          <w:p w:rsidR="00BC4FB8" w:rsidRDefault="00BC4FB8" w:rsidP="00494EE1"/>
        </w:tc>
        <w:tc>
          <w:tcPr>
            <w:tcW w:w="5670" w:type="dxa"/>
          </w:tcPr>
          <w:p w:rsidR="00BC4FB8" w:rsidRDefault="000F08EB" w:rsidP="00494EE1">
            <w:r>
              <w:t>Norsk Polarinstitutt</w:t>
            </w:r>
          </w:p>
        </w:tc>
        <w:tc>
          <w:tcPr>
            <w:tcW w:w="1721" w:type="dxa"/>
          </w:tcPr>
          <w:p w:rsidR="00BC4FB8" w:rsidRDefault="00BC4FB8" w:rsidP="00494EE1">
            <w:pPr>
              <w:jc w:val="right"/>
            </w:pPr>
          </w:p>
        </w:tc>
      </w:tr>
      <w:tr w:rsidR="00BC4FB8" w:rsidTr="00494EE1">
        <w:trPr>
          <w:trHeight w:val="380"/>
        </w:trPr>
        <w:tc>
          <w:tcPr>
            <w:tcW w:w="959" w:type="dxa"/>
          </w:tcPr>
          <w:p w:rsidR="00BC4FB8" w:rsidRDefault="00BC4FB8" w:rsidP="00494EE1"/>
        </w:tc>
        <w:tc>
          <w:tcPr>
            <w:tcW w:w="850" w:type="dxa"/>
          </w:tcPr>
          <w:p w:rsidR="00BC4FB8" w:rsidRDefault="000F08EB" w:rsidP="00494EE1">
            <w:r>
              <w:t>01</w:t>
            </w:r>
          </w:p>
        </w:tc>
        <w:tc>
          <w:tcPr>
            <w:tcW w:w="5670" w:type="dxa"/>
          </w:tcPr>
          <w:p w:rsidR="00BC4FB8" w:rsidRDefault="000F08EB" w:rsidP="00494EE1">
            <w:r>
              <w:t xml:space="preserve">Salgs- og utleieinntekter, nedsettes med </w:t>
            </w:r>
            <w:r>
              <w:tab/>
            </w:r>
          </w:p>
        </w:tc>
        <w:tc>
          <w:tcPr>
            <w:tcW w:w="1721" w:type="dxa"/>
          </w:tcPr>
          <w:p w:rsidR="00BC4FB8" w:rsidRDefault="000F08EB" w:rsidP="00494EE1">
            <w:pPr>
              <w:jc w:val="right"/>
            </w:pPr>
            <w:r>
              <w:t>5 000 000</w:t>
            </w:r>
          </w:p>
        </w:tc>
      </w:tr>
      <w:tr w:rsidR="00BC4FB8" w:rsidTr="00494EE1">
        <w:trPr>
          <w:trHeight w:val="380"/>
        </w:trPr>
        <w:tc>
          <w:tcPr>
            <w:tcW w:w="959" w:type="dxa"/>
          </w:tcPr>
          <w:p w:rsidR="00BC4FB8" w:rsidRDefault="00BC4FB8" w:rsidP="00494EE1"/>
        </w:tc>
        <w:tc>
          <w:tcPr>
            <w:tcW w:w="850" w:type="dxa"/>
          </w:tcPr>
          <w:p w:rsidR="00BC4FB8" w:rsidRDefault="00BC4FB8" w:rsidP="00494EE1"/>
        </w:tc>
        <w:tc>
          <w:tcPr>
            <w:tcW w:w="5670" w:type="dxa"/>
          </w:tcPr>
          <w:p w:rsidR="00BC4FB8" w:rsidRDefault="000F08EB" w:rsidP="00494EE1">
            <w:r>
              <w:t>fra kr 11 575 000 til kr 6 575 000</w:t>
            </w:r>
          </w:p>
        </w:tc>
        <w:tc>
          <w:tcPr>
            <w:tcW w:w="1721" w:type="dxa"/>
          </w:tcPr>
          <w:p w:rsidR="00BC4FB8" w:rsidRDefault="00BC4FB8" w:rsidP="00494EE1">
            <w:pPr>
              <w:jc w:val="right"/>
            </w:pPr>
          </w:p>
        </w:tc>
      </w:tr>
      <w:tr w:rsidR="00BC4FB8" w:rsidTr="00494EE1">
        <w:trPr>
          <w:trHeight w:val="380"/>
        </w:trPr>
        <w:tc>
          <w:tcPr>
            <w:tcW w:w="959" w:type="dxa"/>
          </w:tcPr>
          <w:p w:rsidR="00BC4FB8" w:rsidRDefault="000F08EB" w:rsidP="00494EE1">
            <w:r>
              <w:t>5578</w:t>
            </w:r>
          </w:p>
        </w:tc>
        <w:tc>
          <w:tcPr>
            <w:tcW w:w="850" w:type="dxa"/>
          </w:tcPr>
          <w:p w:rsidR="00BC4FB8" w:rsidRDefault="00BC4FB8" w:rsidP="00494EE1"/>
        </w:tc>
        <w:tc>
          <w:tcPr>
            <w:tcW w:w="5670" w:type="dxa"/>
          </w:tcPr>
          <w:p w:rsidR="00BC4FB8" w:rsidRDefault="000F08EB" w:rsidP="00494EE1">
            <w:r>
              <w:t>Sektoravgifter under Klima- og miljødepartementet</w:t>
            </w:r>
          </w:p>
        </w:tc>
        <w:tc>
          <w:tcPr>
            <w:tcW w:w="1721" w:type="dxa"/>
          </w:tcPr>
          <w:p w:rsidR="00BC4FB8" w:rsidRDefault="00BC4FB8" w:rsidP="00494EE1">
            <w:pPr>
              <w:jc w:val="right"/>
            </w:pPr>
          </w:p>
        </w:tc>
      </w:tr>
      <w:tr w:rsidR="00BC4FB8" w:rsidTr="00494EE1">
        <w:trPr>
          <w:trHeight w:val="380"/>
        </w:trPr>
        <w:tc>
          <w:tcPr>
            <w:tcW w:w="959" w:type="dxa"/>
          </w:tcPr>
          <w:p w:rsidR="00BC4FB8" w:rsidRDefault="00BC4FB8" w:rsidP="00494EE1"/>
        </w:tc>
        <w:tc>
          <w:tcPr>
            <w:tcW w:w="850" w:type="dxa"/>
          </w:tcPr>
          <w:p w:rsidR="00BC4FB8" w:rsidRDefault="000F08EB" w:rsidP="00494EE1">
            <w:r>
              <w:t>70</w:t>
            </w:r>
          </w:p>
        </w:tc>
        <w:tc>
          <w:tcPr>
            <w:tcW w:w="5670" w:type="dxa"/>
          </w:tcPr>
          <w:p w:rsidR="00BC4FB8" w:rsidRDefault="000F08EB" w:rsidP="00494EE1">
            <w:r>
              <w:t xml:space="preserve">Sektoravgifter under Svalbards miljøvernfond, nedsettes med </w:t>
            </w:r>
            <w:r>
              <w:tab/>
            </w:r>
          </w:p>
        </w:tc>
        <w:tc>
          <w:tcPr>
            <w:tcW w:w="1721" w:type="dxa"/>
          </w:tcPr>
          <w:p w:rsidR="00BC4FB8" w:rsidRDefault="000F08EB" w:rsidP="00494EE1">
            <w:pPr>
              <w:jc w:val="right"/>
            </w:pPr>
            <w:r>
              <w:t>14 000 000</w:t>
            </w:r>
          </w:p>
        </w:tc>
      </w:tr>
      <w:tr w:rsidR="00BC4FB8" w:rsidTr="00494EE1">
        <w:trPr>
          <w:trHeight w:val="380"/>
        </w:trPr>
        <w:tc>
          <w:tcPr>
            <w:tcW w:w="959" w:type="dxa"/>
          </w:tcPr>
          <w:p w:rsidR="00BC4FB8" w:rsidRDefault="00BC4FB8" w:rsidP="00494EE1"/>
        </w:tc>
        <w:tc>
          <w:tcPr>
            <w:tcW w:w="850" w:type="dxa"/>
          </w:tcPr>
          <w:p w:rsidR="00BC4FB8" w:rsidRDefault="00BC4FB8" w:rsidP="00494EE1"/>
        </w:tc>
        <w:tc>
          <w:tcPr>
            <w:tcW w:w="5670" w:type="dxa"/>
          </w:tcPr>
          <w:p w:rsidR="00BC4FB8" w:rsidRDefault="000F08EB" w:rsidP="00494EE1">
            <w:r>
              <w:t>fra kr 20 670 000 til kr 6 670 000</w:t>
            </w:r>
          </w:p>
        </w:tc>
        <w:tc>
          <w:tcPr>
            <w:tcW w:w="1721" w:type="dxa"/>
          </w:tcPr>
          <w:p w:rsidR="00BC4FB8" w:rsidRDefault="00BC4FB8" w:rsidP="00494EE1">
            <w:pPr>
              <w:jc w:val="right"/>
            </w:pPr>
          </w:p>
        </w:tc>
      </w:tr>
      <w:tr w:rsidR="00BC4FB8" w:rsidTr="00494EE1">
        <w:trPr>
          <w:trHeight w:val="380"/>
        </w:trPr>
        <w:tc>
          <w:tcPr>
            <w:tcW w:w="959" w:type="dxa"/>
          </w:tcPr>
          <w:p w:rsidR="00BC4FB8" w:rsidRDefault="000F08EB" w:rsidP="00494EE1">
            <w:r>
              <w:t>4481</w:t>
            </w:r>
          </w:p>
        </w:tc>
        <w:tc>
          <w:tcPr>
            <w:tcW w:w="850" w:type="dxa"/>
          </w:tcPr>
          <w:p w:rsidR="00BC4FB8" w:rsidRDefault="00BC4FB8" w:rsidP="00494EE1"/>
        </w:tc>
        <w:tc>
          <w:tcPr>
            <w:tcW w:w="5670" w:type="dxa"/>
          </w:tcPr>
          <w:p w:rsidR="00BC4FB8" w:rsidRDefault="000F08EB" w:rsidP="00494EE1">
            <w:r>
              <w:t>Salg av klimakvoter</w:t>
            </w:r>
          </w:p>
        </w:tc>
        <w:tc>
          <w:tcPr>
            <w:tcW w:w="1721" w:type="dxa"/>
          </w:tcPr>
          <w:p w:rsidR="00BC4FB8" w:rsidRDefault="00BC4FB8" w:rsidP="00494EE1">
            <w:pPr>
              <w:jc w:val="right"/>
            </w:pPr>
          </w:p>
        </w:tc>
      </w:tr>
      <w:tr w:rsidR="00BC4FB8" w:rsidTr="00494EE1">
        <w:trPr>
          <w:trHeight w:val="380"/>
        </w:trPr>
        <w:tc>
          <w:tcPr>
            <w:tcW w:w="959" w:type="dxa"/>
          </w:tcPr>
          <w:p w:rsidR="00BC4FB8" w:rsidRDefault="00BC4FB8" w:rsidP="00494EE1"/>
        </w:tc>
        <w:tc>
          <w:tcPr>
            <w:tcW w:w="850" w:type="dxa"/>
          </w:tcPr>
          <w:p w:rsidR="00BC4FB8" w:rsidRDefault="000F08EB" w:rsidP="00494EE1">
            <w:r>
              <w:t>01</w:t>
            </w:r>
          </w:p>
        </w:tc>
        <w:tc>
          <w:tcPr>
            <w:tcW w:w="5670" w:type="dxa"/>
          </w:tcPr>
          <w:p w:rsidR="00BC4FB8" w:rsidRDefault="000F08EB" w:rsidP="00494EE1">
            <w:r>
              <w:t xml:space="preserve">Salgsinntekter, forhøyes med </w:t>
            </w:r>
            <w:r>
              <w:tab/>
            </w:r>
          </w:p>
        </w:tc>
        <w:tc>
          <w:tcPr>
            <w:tcW w:w="1721" w:type="dxa"/>
          </w:tcPr>
          <w:p w:rsidR="00BC4FB8" w:rsidRDefault="000F08EB" w:rsidP="00494EE1">
            <w:pPr>
              <w:jc w:val="right"/>
            </w:pPr>
            <w:r>
              <w:t>918 000 000</w:t>
            </w:r>
          </w:p>
        </w:tc>
      </w:tr>
      <w:tr w:rsidR="00BC4FB8" w:rsidTr="00494EE1">
        <w:trPr>
          <w:trHeight w:val="380"/>
        </w:trPr>
        <w:tc>
          <w:tcPr>
            <w:tcW w:w="959" w:type="dxa"/>
          </w:tcPr>
          <w:p w:rsidR="00BC4FB8" w:rsidRDefault="00BC4FB8" w:rsidP="00494EE1"/>
        </w:tc>
        <w:tc>
          <w:tcPr>
            <w:tcW w:w="850" w:type="dxa"/>
          </w:tcPr>
          <w:p w:rsidR="00BC4FB8" w:rsidRDefault="00BC4FB8" w:rsidP="00494EE1"/>
        </w:tc>
        <w:tc>
          <w:tcPr>
            <w:tcW w:w="5670" w:type="dxa"/>
          </w:tcPr>
          <w:p w:rsidR="00BC4FB8" w:rsidRDefault="000F08EB" w:rsidP="00494EE1">
            <w:r>
              <w:t>fra kr 7 160 421 000 til kr 8 078 421 000</w:t>
            </w:r>
          </w:p>
        </w:tc>
        <w:tc>
          <w:tcPr>
            <w:tcW w:w="1721" w:type="dxa"/>
          </w:tcPr>
          <w:p w:rsidR="00BC4FB8" w:rsidRDefault="00BC4FB8" w:rsidP="00494EE1">
            <w:pPr>
              <w:jc w:val="right"/>
            </w:pPr>
          </w:p>
        </w:tc>
      </w:tr>
    </w:tbl>
    <w:p w:rsidR="00BC4FB8" w:rsidRDefault="000F08EB" w:rsidP="00494EE1">
      <w:pPr>
        <w:pStyle w:val="a-vedtak-del"/>
      </w:pPr>
      <w:r>
        <w:t>II</w:t>
      </w:r>
    </w:p>
    <w:p w:rsidR="00BC4FB8" w:rsidRDefault="000F08EB" w:rsidP="00494EE1">
      <w:pPr>
        <w:pStyle w:val="a-vedtak-tekst"/>
      </w:pPr>
      <w:r>
        <w:t>Bestillingsfullmakter</w:t>
      </w:r>
    </w:p>
    <w:p w:rsidR="00BC4FB8" w:rsidRDefault="000F08EB" w:rsidP="00494EE1">
      <w:r>
        <w:t>Stortinget samtykker i at Klima- og miljødepartementet i 2020 kan gjøre bestillinger utover gitte bevilgninger, men slik at samlet ramme for nye bestillinger og gammelt ansvar ikke overstiger følgende beløp:</w:t>
      </w:r>
    </w:p>
    <w:p w:rsidR="00BC4FB8" w:rsidRDefault="000F08EB" w:rsidP="00494EE1">
      <w:pPr>
        <w:pStyle w:val="Tabellnavn"/>
      </w:pPr>
      <w:r>
        <w:t>04N1xx2</w:t>
      </w:r>
    </w:p>
    <w:tbl>
      <w:tblPr>
        <w:tblStyle w:val="StandardTabell"/>
        <w:tblW w:w="9200" w:type="dxa"/>
        <w:tblLayout w:type="fixed"/>
        <w:tblLook w:val="04A0" w:firstRow="1" w:lastRow="0" w:firstColumn="1" w:lastColumn="0" w:noHBand="0" w:noVBand="1"/>
      </w:tblPr>
      <w:tblGrid>
        <w:gridCol w:w="959"/>
        <w:gridCol w:w="850"/>
        <w:gridCol w:w="5091"/>
        <w:gridCol w:w="2300"/>
      </w:tblGrid>
      <w:tr w:rsidR="00BC4FB8" w:rsidTr="00494EE1">
        <w:trPr>
          <w:trHeight w:val="360"/>
        </w:trPr>
        <w:tc>
          <w:tcPr>
            <w:tcW w:w="959" w:type="dxa"/>
            <w:shd w:val="clear" w:color="auto" w:fill="FFFFFF"/>
          </w:tcPr>
          <w:p w:rsidR="00BC4FB8" w:rsidRDefault="000F08EB" w:rsidP="00494EE1">
            <w:r>
              <w:t>Kap.</w:t>
            </w:r>
          </w:p>
        </w:tc>
        <w:tc>
          <w:tcPr>
            <w:tcW w:w="850" w:type="dxa"/>
          </w:tcPr>
          <w:p w:rsidR="00BC4FB8" w:rsidRDefault="000F08EB" w:rsidP="00494EE1">
            <w:r>
              <w:t>Post</w:t>
            </w:r>
          </w:p>
        </w:tc>
        <w:tc>
          <w:tcPr>
            <w:tcW w:w="5091" w:type="dxa"/>
          </w:tcPr>
          <w:p w:rsidR="00BC4FB8" w:rsidRDefault="000F08EB" w:rsidP="00494EE1">
            <w:r>
              <w:t>Betegnelse</w:t>
            </w:r>
          </w:p>
        </w:tc>
        <w:tc>
          <w:tcPr>
            <w:tcW w:w="2300" w:type="dxa"/>
          </w:tcPr>
          <w:p w:rsidR="00BC4FB8" w:rsidRDefault="000F08EB" w:rsidP="00494EE1">
            <w:pPr>
              <w:jc w:val="right"/>
            </w:pPr>
            <w:r>
              <w:t>Samlet ramme</w:t>
            </w:r>
          </w:p>
        </w:tc>
      </w:tr>
      <w:tr w:rsidR="00BC4FB8" w:rsidTr="00494EE1">
        <w:trPr>
          <w:trHeight w:val="380"/>
        </w:trPr>
        <w:tc>
          <w:tcPr>
            <w:tcW w:w="959" w:type="dxa"/>
          </w:tcPr>
          <w:p w:rsidR="00BC4FB8" w:rsidRDefault="000F08EB" w:rsidP="00494EE1">
            <w:r>
              <w:t>1420</w:t>
            </w:r>
          </w:p>
        </w:tc>
        <w:tc>
          <w:tcPr>
            <w:tcW w:w="850" w:type="dxa"/>
          </w:tcPr>
          <w:p w:rsidR="00BC4FB8" w:rsidRDefault="00BC4FB8" w:rsidP="00494EE1"/>
        </w:tc>
        <w:tc>
          <w:tcPr>
            <w:tcW w:w="5091" w:type="dxa"/>
          </w:tcPr>
          <w:p w:rsidR="00BC4FB8" w:rsidRDefault="000F08EB" w:rsidP="00494EE1">
            <w:r>
              <w:t>Miljødirektoratet</w:t>
            </w:r>
          </w:p>
        </w:tc>
        <w:tc>
          <w:tcPr>
            <w:tcW w:w="2300" w:type="dxa"/>
          </w:tcPr>
          <w:p w:rsidR="00BC4FB8" w:rsidRDefault="00BC4FB8" w:rsidP="00494EE1">
            <w:pPr>
              <w:jc w:val="right"/>
            </w:pPr>
          </w:p>
        </w:tc>
      </w:tr>
      <w:tr w:rsidR="00BC4FB8" w:rsidTr="00494EE1">
        <w:trPr>
          <w:trHeight w:val="380"/>
        </w:trPr>
        <w:tc>
          <w:tcPr>
            <w:tcW w:w="959" w:type="dxa"/>
          </w:tcPr>
          <w:p w:rsidR="00BC4FB8" w:rsidRDefault="00BC4FB8" w:rsidP="00494EE1"/>
        </w:tc>
        <w:tc>
          <w:tcPr>
            <w:tcW w:w="850" w:type="dxa"/>
          </w:tcPr>
          <w:p w:rsidR="00BC4FB8" w:rsidRDefault="000F08EB" w:rsidP="00494EE1">
            <w:r>
              <w:t>32</w:t>
            </w:r>
          </w:p>
        </w:tc>
        <w:tc>
          <w:tcPr>
            <w:tcW w:w="5091" w:type="dxa"/>
          </w:tcPr>
          <w:p w:rsidR="00BC4FB8" w:rsidRDefault="000F08EB" w:rsidP="00494EE1">
            <w:r>
              <w:t>Statlige erverv, fylkesvise verneplaner</w:t>
            </w:r>
          </w:p>
        </w:tc>
        <w:tc>
          <w:tcPr>
            <w:tcW w:w="2300" w:type="dxa"/>
          </w:tcPr>
          <w:p w:rsidR="00BC4FB8" w:rsidRDefault="000F08EB" w:rsidP="00494EE1">
            <w:pPr>
              <w:jc w:val="right"/>
            </w:pPr>
            <w:r>
              <w:t>2,7 mill. kroner</w:t>
            </w:r>
          </w:p>
        </w:tc>
      </w:tr>
      <w:tr w:rsidR="00BC4FB8" w:rsidTr="00494EE1">
        <w:trPr>
          <w:trHeight w:val="380"/>
        </w:trPr>
        <w:tc>
          <w:tcPr>
            <w:tcW w:w="959" w:type="dxa"/>
          </w:tcPr>
          <w:p w:rsidR="00BC4FB8" w:rsidRDefault="00BC4FB8" w:rsidP="00494EE1"/>
        </w:tc>
        <w:tc>
          <w:tcPr>
            <w:tcW w:w="850" w:type="dxa"/>
          </w:tcPr>
          <w:p w:rsidR="00BC4FB8" w:rsidRDefault="000F08EB" w:rsidP="00494EE1">
            <w:r>
              <w:t>33</w:t>
            </w:r>
          </w:p>
        </w:tc>
        <w:tc>
          <w:tcPr>
            <w:tcW w:w="5091" w:type="dxa"/>
          </w:tcPr>
          <w:p w:rsidR="00BC4FB8" w:rsidRDefault="000F08EB" w:rsidP="00494EE1">
            <w:r>
              <w:t>Statlige erverv, nytt landbasert vern</w:t>
            </w:r>
          </w:p>
        </w:tc>
        <w:tc>
          <w:tcPr>
            <w:tcW w:w="2300" w:type="dxa"/>
          </w:tcPr>
          <w:p w:rsidR="00BC4FB8" w:rsidRDefault="000F08EB" w:rsidP="00494EE1">
            <w:pPr>
              <w:jc w:val="right"/>
            </w:pPr>
            <w:r>
              <w:t>1,7 mill. kroner</w:t>
            </w:r>
          </w:p>
        </w:tc>
      </w:tr>
    </w:tbl>
    <w:p w:rsidR="00BC4FB8" w:rsidRDefault="000F08EB" w:rsidP="00494EE1">
      <w:pPr>
        <w:pStyle w:val="a-vedtak-del"/>
      </w:pPr>
      <w:r>
        <w:t>III</w:t>
      </w:r>
    </w:p>
    <w:p w:rsidR="00BC4FB8" w:rsidRDefault="000F08EB" w:rsidP="00494EE1">
      <w:pPr>
        <w:pStyle w:val="a-vedtak-tekst"/>
      </w:pPr>
      <w:r>
        <w:t>Tilsagnsfullmakter</w:t>
      </w:r>
    </w:p>
    <w:p w:rsidR="00BC4FB8" w:rsidRDefault="000F08EB" w:rsidP="00494EE1">
      <w:r>
        <w:t xml:space="preserve">Stortinget samtykker i at Klima- og miljødepartementet i 2020 kan gi tilsagn om tilskudd </w:t>
      </w:r>
    </w:p>
    <w:p w:rsidR="00BC4FB8" w:rsidRDefault="000F08EB" w:rsidP="00494EE1">
      <w:r>
        <w:t>utover gitte bevilgninger, men slik at samlet ramme for nye tilsagn og gammelt ansvar ikke overstiger følgende beløp:</w:t>
      </w:r>
    </w:p>
    <w:p w:rsidR="00BC4FB8" w:rsidRDefault="000F08EB" w:rsidP="00494EE1">
      <w:pPr>
        <w:pStyle w:val="Tabellnavn"/>
      </w:pPr>
      <w:r>
        <w:t>04N1xx2</w:t>
      </w:r>
    </w:p>
    <w:tbl>
      <w:tblPr>
        <w:tblStyle w:val="StandardTabell"/>
        <w:tblW w:w="9200" w:type="dxa"/>
        <w:tblLayout w:type="fixed"/>
        <w:tblLook w:val="04A0" w:firstRow="1" w:lastRow="0" w:firstColumn="1" w:lastColumn="0" w:noHBand="0" w:noVBand="1"/>
      </w:tblPr>
      <w:tblGrid>
        <w:gridCol w:w="959"/>
        <w:gridCol w:w="850"/>
        <w:gridCol w:w="5091"/>
        <w:gridCol w:w="2300"/>
      </w:tblGrid>
      <w:tr w:rsidR="00BC4FB8" w:rsidTr="00494EE1">
        <w:trPr>
          <w:trHeight w:val="360"/>
        </w:trPr>
        <w:tc>
          <w:tcPr>
            <w:tcW w:w="959" w:type="dxa"/>
            <w:shd w:val="clear" w:color="auto" w:fill="FFFFFF"/>
          </w:tcPr>
          <w:p w:rsidR="00BC4FB8" w:rsidRDefault="000F08EB" w:rsidP="00494EE1">
            <w:r>
              <w:t>Kap.</w:t>
            </w:r>
          </w:p>
        </w:tc>
        <w:tc>
          <w:tcPr>
            <w:tcW w:w="850" w:type="dxa"/>
          </w:tcPr>
          <w:p w:rsidR="00BC4FB8" w:rsidRDefault="000F08EB" w:rsidP="00494EE1">
            <w:r>
              <w:t>Post</w:t>
            </w:r>
          </w:p>
        </w:tc>
        <w:tc>
          <w:tcPr>
            <w:tcW w:w="5091" w:type="dxa"/>
          </w:tcPr>
          <w:p w:rsidR="00BC4FB8" w:rsidRDefault="000F08EB" w:rsidP="00494EE1">
            <w:r>
              <w:t>Betegnelse</w:t>
            </w:r>
          </w:p>
        </w:tc>
        <w:tc>
          <w:tcPr>
            <w:tcW w:w="2300" w:type="dxa"/>
          </w:tcPr>
          <w:p w:rsidR="00BC4FB8" w:rsidRDefault="000F08EB" w:rsidP="00494EE1">
            <w:pPr>
              <w:jc w:val="right"/>
            </w:pPr>
            <w:r>
              <w:t>Samlet ramme</w:t>
            </w:r>
          </w:p>
        </w:tc>
      </w:tr>
      <w:tr w:rsidR="00BC4FB8" w:rsidTr="00494EE1">
        <w:trPr>
          <w:trHeight w:val="380"/>
        </w:trPr>
        <w:tc>
          <w:tcPr>
            <w:tcW w:w="959" w:type="dxa"/>
          </w:tcPr>
          <w:p w:rsidR="00BC4FB8" w:rsidRDefault="000F08EB" w:rsidP="00494EE1">
            <w:r>
              <w:t>1420</w:t>
            </w:r>
          </w:p>
        </w:tc>
        <w:tc>
          <w:tcPr>
            <w:tcW w:w="850" w:type="dxa"/>
          </w:tcPr>
          <w:p w:rsidR="00BC4FB8" w:rsidRDefault="00BC4FB8" w:rsidP="00494EE1"/>
        </w:tc>
        <w:tc>
          <w:tcPr>
            <w:tcW w:w="5091" w:type="dxa"/>
          </w:tcPr>
          <w:p w:rsidR="00BC4FB8" w:rsidRDefault="000F08EB" w:rsidP="00494EE1">
            <w:r>
              <w:t>Miljødirektoratet</w:t>
            </w:r>
          </w:p>
        </w:tc>
        <w:tc>
          <w:tcPr>
            <w:tcW w:w="2300" w:type="dxa"/>
          </w:tcPr>
          <w:p w:rsidR="00BC4FB8" w:rsidRDefault="00BC4FB8" w:rsidP="00494EE1">
            <w:pPr>
              <w:jc w:val="right"/>
            </w:pPr>
          </w:p>
        </w:tc>
      </w:tr>
      <w:tr w:rsidR="00BC4FB8" w:rsidTr="00494EE1">
        <w:trPr>
          <w:trHeight w:val="380"/>
        </w:trPr>
        <w:tc>
          <w:tcPr>
            <w:tcW w:w="959" w:type="dxa"/>
          </w:tcPr>
          <w:p w:rsidR="00BC4FB8" w:rsidRDefault="00BC4FB8" w:rsidP="00494EE1"/>
        </w:tc>
        <w:tc>
          <w:tcPr>
            <w:tcW w:w="850" w:type="dxa"/>
          </w:tcPr>
          <w:p w:rsidR="00BC4FB8" w:rsidRDefault="000F08EB" w:rsidP="00494EE1">
            <w:r>
              <w:t>30</w:t>
            </w:r>
          </w:p>
        </w:tc>
        <w:tc>
          <w:tcPr>
            <w:tcW w:w="5091" w:type="dxa"/>
          </w:tcPr>
          <w:p w:rsidR="00BC4FB8" w:rsidRDefault="000F08EB" w:rsidP="00494EE1">
            <w:r>
              <w:t>Statlige erverv, båndlegging av friluftsområder</w:t>
            </w:r>
          </w:p>
        </w:tc>
        <w:tc>
          <w:tcPr>
            <w:tcW w:w="2300" w:type="dxa"/>
          </w:tcPr>
          <w:p w:rsidR="00BC4FB8" w:rsidRDefault="000F08EB" w:rsidP="00494EE1">
            <w:pPr>
              <w:jc w:val="right"/>
            </w:pPr>
            <w:r>
              <w:t>68,3 mill. kroner</w:t>
            </w:r>
          </w:p>
        </w:tc>
      </w:tr>
      <w:tr w:rsidR="00BC4FB8" w:rsidTr="00494EE1">
        <w:trPr>
          <w:trHeight w:val="380"/>
        </w:trPr>
        <w:tc>
          <w:tcPr>
            <w:tcW w:w="959" w:type="dxa"/>
          </w:tcPr>
          <w:p w:rsidR="00BC4FB8" w:rsidRDefault="00BC4FB8" w:rsidP="00494EE1"/>
        </w:tc>
        <w:tc>
          <w:tcPr>
            <w:tcW w:w="850" w:type="dxa"/>
          </w:tcPr>
          <w:p w:rsidR="00BC4FB8" w:rsidRDefault="000F08EB" w:rsidP="00494EE1">
            <w:r>
              <w:t>61</w:t>
            </w:r>
          </w:p>
        </w:tc>
        <w:tc>
          <w:tcPr>
            <w:tcW w:w="5091" w:type="dxa"/>
          </w:tcPr>
          <w:p w:rsidR="00BC4FB8" w:rsidRDefault="000F08EB" w:rsidP="00494EE1">
            <w:r>
              <w:t>Tilskudd til klimatiltak og klimatilpasning</w:t>
            </w:r>
          </w:p>
        </w:tc>
        <w:tc>
          <w:tcPr>
            <w:tcW w:w="2300" w:type="dxa"/>
          </w:tcPr>
          <w:p w:rsidR="00BC4FB8" w:rsidRDefault="000F08EB" w:rsidP="00494EE1">
            <w:pPr>
              <w:jc w:val="right"/>
            </w:pPr>
            <w:r>
              <w:t>515,4 mill. kroner</w:t>
            </w:r>
          </w:p>
        </w:tc>
      </w:tr>
    </w:tbl>
    <w:p w:rsidR="00BC4FB8" w:rsidRDefault="00BC4FB8" w:rsidP="00494EE1"/>
    <w:sectPr w:rsidR="00BC4FB8">
      <w:headerReference w:type="even" r:id="rId7"/>
      <w:headerReference w:type="default" r:id="rId8"/>
      <w:footerReference w:type="even" r:id="rId9"/>
      <w:footerReference w:type="default" r:id="rId10"/>
      <w:headerReference w:type="first" r:id="rId11"/>
      <w:footerReference w:type="first" r:id="rId1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4FB8" w:rsidRDefault="000F08EB">
      <w:pPr>
        <w:spacing w:after="0" w:line="240" w:lineRule="auto"/>
      </w:pPr>
      <w:r>
        <w:separator/>
      </w:r>
    </w:p>
  </w:endnote>
  <w:endnote w:type="continuationSeparator" w:id="0">
    <w:p w:rsidR="00BC4FB8" w:rsidRDefault="000F0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charset w:val="00"/>
    <w:family w:val="auto"/>
    <w:pitch w:val="variable"/>
    <w:sig w:usb0="00000007" w:usb1="00000000" w:usb2="00000000" w:usb3="00000000" w:csb0="00000001" w:csb1="00000000"/>
  </w:font>
  <w:font w:name="UniCentury Old Style">
    <w:panose1 w:val="02030603060405030204"/>
    <w:charset w:val="00"/>
    <w:family w:val="roman"/>
    <w:pitch w:val="variable"/>
    <w:sig w:usb0="00000007"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Myriad Regular">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47F2" w:rsidRDefault="002D47F2">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47F2" w:rsidRDefault="002D47F2">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4EE1" w:rsidRDefault="00494EE1" w:rsidP="00494EE1">
    <w:pPr>
      <w:pStyle w:val="Bunntekst"/>
      <w:jc w:val="center"/>
    </w:pPr>
    <w:r>
      <w:t xml:space="preserve">Side </w:t>
    </w:r>
    <w:r>
      <w:fldChar w:fldCharType="begin"/>
    </w:r>
    <w:r>
      <w:instrText xml:space="preserve"> PAGE  </w:instrText>
    </w:r>
    <w:r>
      <w:fldChar w:fldCharType="separate"/>
    </w:r>
    <w:r>
      <w:rPr>
        <w:noProof/>
      </w:rPr>
      <w:t>2</w:t>
    </w:r>
    <w:r>
      <w:fldChar w:fldCharType="end"/>
    </w:r>
    <w:r>
      <w:t xml:space="preserve"> av </w:t>
    </w:r>
    <w:r w:rsidR="002D47F2">
      <w:fldChar w:fldCharType="begin"/>
    </w:r>
    <w:r w:rsidR="002D47F2">
      <w:instrText xml:space="preserve"> NUMPAGES  </w:instrText>
    </w:r>
    <w:r w:rsidR="002D47F2">
      <w:fldChar w:fldCharType="separate"/>
    </w:r>
    <w:r>
      <w:rPr>
        <w:noProof/>
      </w:rPr>
      <w:t>11</w:t>
    </w:r>
    <w:r w:rsidR="002D47F2">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4FB8" w:rsidRDefault="000F08EB">
      <w:pPr>
        <w:spacing w:after="0" w:line="240" w:lineRule="auto"/>
      </w:pPr>
      <w:r>
        <w:separator/>
      </w:r>
    </w:p>
  </w:footnote>
  <w:footnote w:type="continuationSeparator" w:id="0">
    <w:p w:rsidR="00BC4FB8" w:rsidRDefault="000F08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47F2" w:rsidRDefault="002D47F2">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47F2" w:rsidRDefault="002D47F2">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47F2" w:rsidRDefault="002D47F2">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E00B44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6C851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24ADEC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C460688"/>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8C32FDCC"/>
    <w:lvl w:ilvl="0">
      <w:start w:val="1"/>
      <w:numFmt w:val="decimal"/>
      <w:lvlText w:val="%1."/>
      <w:lvlJc w:val="left"/>
      <w:pPr>
        <w:tabs>
          <w:tab w:val="num" w:pos="360"/>
        </w:tabs>
        <w:ind w:left="360" w:hanging="360"/>
      </w:pPr>
    </w:lvl>
  </w:abstractNum>
  <w:abstractNum w:abstractNumId="5" w15:restartNumberingAfterBreak="0">
    <w:nsid w:val="FFFFFFFE"/>
    <w:multiLevelType w:val="singleLevel"/>
    <w:tmpl w:val="C8CE1EB4"/>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abstractNumId w:val="4"/>
  </w:num>
  <w:num w:numId="2">
    <w:abstractNumId w:val="3"/>
  </w:num>
  <w:num w:numId="3">
    <w:abstractNumId w:val="2"/>
  </w:num>
  <w:num w:numId="4">
    <w:abstractNumId w:val="1"/>
  </w:num>
  <w:num w:numId="5">
    <w:abstractNumId w:val="0"/>
  </w:num>
  <w:num w:numId="6">
    <w:abstractNumId w:val="5"/>
    <w:lvlOverride w:ilvl="0">
      <w:lvl w:ilvl="0">
        <w:start w:val="1"/>
        <w:numFmt w:val="bullet"/>
        <w:lvlText w:val="1 "/>
        <w:legacy w:legacy="1" w:legacySpace="0" w:legacyIndent="0"/>
        <w:lvlJc w:val="left"/>
        <w:pPr>
          <w:ind w:left="0" w:firstLine="0"/>
        </w:pPr>
        <w:rPr>
          <w:rFonts w:ascii="UniMyriad Bold" w:hAnsi="UniMyriad Bold" w:hint="default"/>
          <w:b w:val="0"/>
          <w:i w:val="0"/>
          <w:strike w:val="0"/>
          <w:color w:val="000000"/>
          <w:sz w:val="24"/>
          <w:u w:val="none"/>
        </w:rPr>
      </w:lvl>
    </w:lvlOverride>
  </w:num>
  <w:num w:numId="7">
    <w:abstractNumId w:val="5"/>
    <w:lvlOverride w:ilvl="0">
      <w:lvl w:ilvl="0">
        <w:start w:val="1"/>
        <w:numFmt w:val="bullet"/>
        <w:lvlText w:val="2 "/>
        <w:legacy w:legacy="1" w:legacySpace="0" w:legacyIndent="0"/>
        <w:lvlJc w:val="left"/>
        <w:pPr>
          <w:ind w:left="0" w:firstLine="0"/>
        </w:pPr>
        <w:rPr>
          <w:rFonts w:ascii="UniMyriad Bold" w:hAnsi="UniMyriad Bold" w:hint="default"/>
          <w:b w:val="0"/>
          <w:i w:val="0"/>
          <w:strike w:val="0"/>
          <w:color w:val="000000"/>
          <w:sz w:val="24"/>
          <w:u w:val="none"/>
        </w:rPr>
      </w:lvl>
    </w:lvlOverride>
  </w:num>
  <w:num w:numId="8">
    <w:abstractNumId w:val="5"/>
    <w:lvlOverride w:ilvl="0">
      <w:lvl w:ilvl="0">
        <w:start w:val="1"/>
        <w:numFmt w:val="bullet"/>
        <w:lvlText w:val="–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9">
    <w:abstractNumId w:val="22"/>
  </w:num>
  <w:num w:numId="10">
    <w:abstractNumId w:val="6"/>
  </w:num>
  <w:num w:numId="11">
    <w:abstractNumId w:val="20"/>
  </w:num>
  <w:num w:numId="12">
    <w:abstractNumId w:val="13"/>
  </w:num>
  <w:num w:numId="13">
    <w:abstractNumId w:val="18"/>
  </w:num>
  <w:num w:numId="14">
    <w:abstractNumId w:val="23"/>
  </w:num>
  <w:num w:numId="15">
    <w:abstractNumId w:val="8"/>
  </w:num>
  <w:num w:numId="16">
    <w:abstractNumId w:val="7"/>
  </w:num>
  <w:num w:numId="17">
    <w:abstractNumId w:val="19"/>
  </w:num>
  <w:num w:numId="18">
    <w:abstractNumId w:val="9"/>
  </w:num>
  <w:num w:numId="19">
    <w:abstractNumId w:val="17"/>
  </w:num>
  <w:num w:numId="20">
    <w:abstractNumId w:val="14"/>
  </w:num>
  <w:num w:numId="21">
    <w:abstractNumId w:val="24"/>
  </w:num>
  <w:num w:numId="22">
    <w:abstractNumId w:val="11"/>
  </w:num>
  <w:num w:numId="23">
    <w:abstractNumId w:val="21"/>
  </w:num>
  <w:num w:numId="24">
    <w:abstractNumId w:val="25"/>
  </w:num>
  <w:num w:numId="25">
    <w:abstractNumId w:val="15"/>
  </w:num>
  <w:num w:numId="26">
    <w:abstractNumId w:val="16"/>
  </w:num>
  <w:num w:numId="27">
    <w:abstractNumId w:val="10"/>
  </w:num>
  <w:num w:numId="28">
    <w:abstractNumId w:val="12"/>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494EE1"/>
    <w:rsid w:val="000F08EB"/>
    <w:rsid w:val="002D47F2"/>
    <w:rsid w:val="00494EE1"/>
    <w:rsid w:val="00A72C61"/>
    <w:rsid w:val="00BC4FB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efaultImageDpi w14:val="0"/>
  <w15:docId w15:val="{8B01C13D-9CEE-45DE-8F04-406A8E9DD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72C61"/>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A72C61"/>
    <w:pPr>
      <w:keepNext/>
      <w:keepLines/>
      <w:numPr>
        <w:numId w:val="2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A72C61"/>
    <w:pPr>
      <w:keepNext/>
      <w:keepLines/>
      <w:numPr>
        <w:ilvl w:val="1"/>
        <w:numId w:val="29"/>
      </w:numPr>
      <w:spacing w:before="360" w:after="80"/>
      <w:outlineLvl w:val="1"/>
    </w:pPr>
    <w:rPr>
      <w:rFonts w:ascii="Arial" w:hAnsi="Arial"/>
      <w:b/>
      <w:sz w:val="28"/>
    </w:rPr>
  </w:style>
  <w:style w:type="paragraph" w:styleId="Overskrift3">
    <w:name w:val="heading 3"/>
    <w:basedOn w:val="Normal"/>
    <w:next w:val="Normal"/>
    <w:link w:val="Overskrift3Tegn"/>
    <w:qFormat/>
    <w:rsid w:val="00A72C61"/>
    <w:pPr>
      <w:keepNext/>
      <w:keepLines/>
      <w:numPr>
        <w:ilvl w:val="2"/>
        <w:numId w:val="29"/>
      </w:numPr>
      <w:spacing w:before="360" w:after="80"/>
      <w:outlineLvl w:val="2"/>
    </w:pPr>
    <w:rPr>
      <w:rFonts w:ascii="Arial" w:hAnsi="Arial"/>
      <w:b/>
      <w:spacing w:val="0"/>
    </w:rPr>
  </w:style>
  <w:style w:type="paragraph" w:styleId="Overskrift4">
    <w:name w:val="heading 4"/>
    <w:basedOn w:val="Normal"/>
    <w:next w:val="Normal"/>
    <w:link w:val="Overskrift4Tegn"/>
    <w:qFormat/>
    <w:rsid w:val="00A72C61"/>
    <w:pPr>
      <w:keepNext/>
      <w:keepLines/>
      <w:numPr>
        <w:ilvl w:val="3"/>
        <w:numId w:val="29"/>
      </w:numPr>
      <w:spacing w:before="120" w:after="0"/>
      <w:outlineLvl w:val="3"/>
    </w:pPr>
    <w:rPr>
      <w:rFonts w:ascii="Arial" w:hAnsi="Arial"/>
      <w:i/>
    </w:rPr>
  </w:style>
  <w:style w:type="paragraph" w:styleId="Overskrift5">
    <w:name w:val="heading 5"/>
    <w:basedOn w:val="Normal"/>
    <w:next w:val="Normal"/>
    <w:link w:val="Overskrift5Tegn"/>
    <w:qFormat/>
    <w:rsid w:val="00A72C61"/>
    <w:pPr>
      <w:keepNext/>
      <w:numPr>
        <w:ilvl w:val="4"/>
        <w:numId w:val="29"/>
      </w:numPr>
      <w:spacing w:before="120" w:after="0"/>
      <w:outlineLvl w:val="4"/>
    </w:pPr>
    <w:rPr>
      <w:rFonts w:ascii="Arial" w:hAnsi="Arial"/>
      <w:i/>
      <w:spacing w:val="0"/>
    </w:rPr>
  </w:style>
  <w:style w:type="paragraph" w:styleId="Overskrift6">
    <w:name w:val="heading 6"/>
    <w:basedOn w:val="Normal"/>
    <w:next w:val="Normal"/>
    <w:link w:val="Overskrift6Tegn"/>
    <w:qFormat/>
    <w:rsid w:val="00A72C61"/>
    <w:pPr>
      <w:numPr>
        <w:ilvl w:val="5"/>
        <w:numId w:val="9"/>
      </w:numPr>
      <w:spacing w:before="240" w:after="60"/>
      <w:outlineLvl w:val="5"/>
    </w:pPr>
    <w:rPr>
      <w:rFonts w:ascii="Arial" w:hAnsi="Arial"/>
      <w:i/>
      <w:sz w:val="22"/>
    </w:rPr>
  </w:style>
  <w:style w:type="paragraph" w:styleId="Overskrift7">
    <w:name w:val="heading 7"/>
    <w:basedOn w:val="Normal"/>
    <w:next w:val="Normal"/>
    <w:link w:val="Overskrift7Tegn"/>
    <w:qFormat/>
    <w:rsid w:val="00A72C61"/>
    <w:pPr>
      <w:numPr>
        <w:ilvl w:val="6"/>
        <w:numId w:val="9"/>
      </w:numPr>
      <w:spacing w:before="240" w:after="60"/>
      <w:outlineLvl w:val="6"/>
    </w:pPr>
    <w:rPr>
      <w:rFonts w:ascii="Arial" w:hAnsi="Arial"/>
    </w:rPr>
  </w:style>
  <w:style w:type="paragraph" w:styleId="Overskrift8">
    <w:name w:val="heading 8"/>
    <w:basedOn w:val="Normal"/>
    <w:next w:val="Normal"/>
    <w:link w:val="Overskrift8Tegn"/>
    <w:qFormat/>
    <w:rsid w:val="00A72C61"/>
    <w:pPr>
      <w:numPr>
        <w:ilvl w:val="7"/>
        <w:numId w:val="9"/>
      </w:numPr>
      <w:spacing w:before="240" w:after="60"/>
      <w:outlineLvl w:val="7"/>
    </w:pPr>
    <w:rPr>
      <w:rFonts w:ascii="Arial" w:hAnsi="Arial"/>
      <w:i/>
    </w:rPr>
  </w:style>
  <w:style w:type="paragraph" w:styleId="Overskrift9">
    <w:name w:val="heading 9"/>
    <w:basedOn w:val="Normal"/>
    <w:next w:val="Normal"/>
    <w:link w:val="Overskrift9Tegn"/>
    <w:qFormat/>
    <w:rsid w:val="00A72C61"/>
    <w:pPr>
      <w:numPr>
        <w:ilvl w:val="8"/>
        <w:numId w:val="9"/>
      </w:numPr>
      <w:spacing w:before="240" w:after="60"/>
      <w:outlineLvl w:val="8"/>
    </w:pPr>
    <w:rPr>
      <w:rFonts w:ascii="Arial" w:hAnsi="Arial"/>
      <w:i/>
      <w:sz w:val="18"/>
    </w:rPr>
  </w:style>
  <w:style w:type="character" w:default="1" w:styleId="Standardskriftforavsnitt">
    <w:name w:val="Default Paragraph Font"/>
    <w:uiPriority w:val="1"/>
    <w:semiHidden/>
    <w:unhideWhenUsed/>
    <w:rsid w:val="00A72C61"/>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A72C61"/>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A72C61"/>
    <w:pPr>
      <w:keepNext/>
      <w:keepLines/>
      <w:spacing w:before="240" w:after="240"/>
    </w:pPr>
  </w:style>
  <w:style w:type="paragraph" w:customStyle="1" w:styleId="a-konge-tit">
    <w:name w:val="a-konge-tit"/>
    <w:basedOn w:val="Normal"/>
    <w:next w:val="Normal"/>
    <w:rsid w:val="00A72C61"/>
    <w:pPr>
      <w:keepNext/>
      <w:keepLines/>
      <w:spacing w:before="240"/>
      <w:jc w:val="center"/>
    </w:pPr>
    <w:rPr>
      <w:spacing w:val="30"/>
    </w:rPr>
  </w:style>
  <w:style w:type="paragraph" w:customStyle="1" w:styleId="a-tilraar-dep">
    <w:name w:val="a-tilraar-dep"/>
    <w:basedOn w:val="Normal"/>
    <w:next w:val="Normal"/>
    <w:rsid w:val="00A72C61"/>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A72C61"/>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A72C61"/>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A72C61"/>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A72C61"/>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A72C61"/>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A72C61"/>
    <w:pPr>
      <w:keepNext/>
      <w:keepLines/>
      <w:numPr>
        <w:ilvl w:val="6"/>
        <w:numId w:val="29"/>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A72C61"/>
    <w:pPr>
      <w:numPr>
        <w:ilvl w:val="5"/>
        <w:numId w:val="29"/>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A72C61"/>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A72C61"/>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A72C61"/>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A72C61"/>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A72C61"/>
  </w:style>
  <w:style w:type="paragraph" w:customStyle="1" w:styleId="Def">
    <w:name w:val="Def"/>
    <w:basedOn w:val="hengende-innrykk"/>
    <w:rsid w:val="00A72C61"/>
    <w:pPr>
      <w:spacing w:line="240" w:lineRule="auto"/>
      <w:ind w:left="0" w:firstLine="0"/>
    </w:pPr>
    <w:rPr>
      <w:rFonts w:ascii="Times" w:eastAsia="Batang" w:hAnsi="Times"/>
      <w:spacing w:val="0"/>
      <w:szCs w:val="20"/>
    </w:rPr>
  </w:style>
  <w:style w:type="paragraph" w:customStyle="1" w:styleId="del-nr">
    <w:name w:val="del-nr"/>
    <w:basedOn w:val="Normal"/>
    <w:qFormat/>
    <w:rsid w:val="00A72C61"/>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A72C61"/>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A72C61"/>
  </w:style>
  <w:style w:type="paragraph" w:customStyle="1" w:styleId="figur-noter">
    <w:name w:val="figur-noter"/>
    <w:basedOn w:val="Normal"/>
    <w:next w:val="Normal"/>
    <w:rsid w:val="00A72C61"/>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A72C61"/>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A72C61"/>
    <w:rPr>
      <w:sz w:val="20"/>
    </w:rPr>
  </w:style>
  <w:style w:type="character" w:customStyle="1" w:styleId="FotnotetekstTegn">
    <w:name w:val="Fotnotetekst Tegn"/>
    <w:basedOn w:val="Standardskriftforavsnitt"/>
    <w:link w:val="Fotnotetekst"/>
    <w:rsid w:val="00A72C61"/>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A72C61"/>
    <w:pPr>
      <w:ind w:left="1418" w:hanging="1418"/>
    </w:pPr>
  </w:style>
  <w:style w:type="paragraph" w:customStyle="1" w:styleId="i-budkap-over">
    <w:name w:val="i-budkap-over"/>
    <w:basedOn w:val="Normal"/>
    <w:next w:val="Normal"/>
    <w:rsid w:val="00A72C61"/>
    <w:pPr>
      <w:jc w:val="right"/>
    </w:pPr>
    <w:rPr>
      <w:rFonts w:ascii="Times" w:hAnsi="Times"/>
      <w:b/>
      <w:noProof/>
    </w:rPr>
  </w:style>
  <w:style w:type="paragraph" w:customStyle="1" w:styleId="i-dep">
    <w:name w:val="i-dep"/>
    <w:basedOn w:val="Normal"/>
    <w:next w:val="Normal"/>
    <w:rsid w:val="00A72C61"/>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A72C61"/>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A72C61"/>
    <w:pPr>
      <w:ind w:left="1985" w:hanging="1985"/>
    </w:pPr>
    <w:rPr>
      <w:spacing w:val="0"/>
    </w:rPr>
  </w:style>
  <w:style w:type="paragraph" w:customStyle="1" w:styleId="i-statsrdato">
    <w:name w:val="i-statsr.dato"/>
    <w:basedOn w:val="Normal"/>
    <w:next w:val="Normal"/>
    <w:rsid w:val="00A72C61"/>
    <w:pPr>
      <w:spacing w:after="0"/>
      <w:jc w:val="center"/>
    </w:pPr>
    <w:rPr>
      <w:rFonts w:ascii="Times" w:hAnsi="Times"/>
      <w:i/>
      <w:noProof/>
    </w:rPr>
  </w:style>
  <w:style w:type="paragraph" w:customStyle="1" w:styleId="i-termin">
    <w:name w:val="i-termin"/>
    <w:basedOn w:val="Normal"/>
    <w:next w:val="Normal"/>
    <w:rsid w:val="00A72C61"/>
    <w:pPr>
      <w:spacing w:before="360"/>
      <w:jc w:val="center"/>
    </w:pPr>
    <w:rPr>
      <w:b/>
      <w:noProof/>
      <w:sz w:val="28"/>
    </w:rPr>
  </w:style>
  <w:style w:type="paragraph" w:customStyle="1" w:styleId="i-tit">
    <w:name w:val="i-tit"/>
    <w:basedOn w:val="Normal"/>
    <w:next w:val="i-statsrdato"/>
    <w:rsid w:val="00A72C61"/>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A72C61"/>
  </w:style>
  <w:style w:type="paragraph" w:customStyle="1" w:styleId="Kilde">
    <w:name w:val="Kilde"/>
    <w:basedOn w:val="Normal"/>
    <w:next w:val="Normal"/>
    <w:rsid w:val="00A72C61"/>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A72C61"/>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A72C61"/>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A72C61"/>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A72C61"/>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A72C61"/>
    <w:pPr>
      <w:spacing w:after="0"/>
    </w:pPr>
  </w:style>
  <w:style w:type="paragraph" w:customStyle="1" w:styleId="l-tit-endr-avsnitt">
    <w:name w:val="l-tit-endr-avsnitt"/>
    <w:basedOn w:val="l-tit-endr-lovkap"/>
    <w:qFormat/>
    <w:rsid w:val="00A72C61"/>
  </w:style>
  <w:style w:type="paragraph" w:customStyle="1" w:styleId="l-tit-endr-ledd">
    <w:name w:val="l-tit-endr-ledd"/>
    <w:basedOn w:val="Normal"/>
    <w:qFormat/>
    <w:rsid w:val="00A72C61"/>
    <w:pPr>
      <w:keepNext/>
      <w:spacing w:before="240" w:after="0" w:line="240" w:lineRule="auto"/>
    </w:pPr>
    <w:rPr>
      <w:rFonts w:ascii="Times" w:hAnsi="Times"/>
      <w:noProof/>
      <w:lang w:val="nn-NO"/>
    </w:rPr>
  </w:style>
  <w:style w:type="paragraph" w:customStyle="1" w:styleId="l-tit-endr-lov">
    <w:name w:val="l-tit-endr-lov"/>
    <w:basedOn w:val="Normal"/>
    <w:qFormat/>
    <w:rsid w:val="00A72C61"/>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A72C61"/>
    <w:pPr>
      <w:keepNext/>
      <w:spacing w:before="240" w:after="0" w:line="240" w:lineRule="auto"/>
    </w:pPr>
    <w:rPr>
      <w:rFonts w:ascii="Times" w:hAnsi="Times"/>
      <w:noProof/>
      <w:lang w:val="nn-NO"/>
    </w:rPr>
  </w:style>
  <w:style w:type="paragraph" w:customStyle="1" w:styleId="l-tit-endr-lovkap">
    <w:name w:val="l-tit-endr-lovkap"/>
    <w:basedOn w:val="Normal"/>
    <w:qFormat/>
    <w:rsid w:val="00A72C61"/>
    <w:pPr>
      <w:keepNext/>
      <w:spacing w:before="240" w:after="0" w:line="240" w:lineRule="auto"/>
    </w:pPr>
    <w:rPr>
      <w:rFonts w:ascii="Times" w:hAnsi="Times"/>
      <w:noProof/>
      <w:lang w:val="nn-NO"/>
    </w:rPr>
  </w:style>
  <w:style w:type="paragraph" w:customStyle="1" w:styleId="l-tit-endr-punktum">
    <w:name w:val="l-tit-endr-punktum"/>
    <w:basedOn w:val="l-tit-endr-ledd"/>
    <w:qFormat/>
    <w:rsid w:val="00A72C61"/>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A72C61"/>
    <w:pPr>
      <w:spacing w:before="60" w:after="0"/>
      <w:ind w:left="397"/>
    </w:pPr>
    <w:rPr>
      <w:spacing w:val="0"/>
    </w:rPr>
  </w:style>
  <w:style w:type="paragraph" w:customStyle="1" w:styleId="Listeavsnitt2">
    <w:name w:val="Listeavsnitt 2"/>
    <w:basedOn w:val="Normal"/>
    <w:qFormat/>
    <w:rsid w:val="00A72C61"/>
    <w:pPr>
      <w:spacing w:before="60" w:after="0"/>
      <w:ind w:left="794"/>
    </w:pPr>
    <w:rPr>
      <w:spacing w:val="0"/>
    </w:rPr>
  </w:style>
  <w:style w:type="paragraph" w:customStyle="1" w:styleId="Listeavsnitt3">
    <w:name w:val="Listeavsnitt 3"/>
    <w:basedOn w:val="Normal"/>
    <w:qFormat/>
    <w:rsid w:val="00A72C61"/>
    <w:pPr>
      <w:spacing w:before="60" w:after="0"/>
      <w:ind w:left="1191"/>
    </w:pPr>
    <w:rPr>
      <w:spacing w:val="0"/>
    </w:rPr>
  </w:style>
  <w:style w:type="paragraph" w:customStyle="1" w:styleId="Listeavsnitt4">
    <w:name w:val="Listeavsnitt 4"/>
    <w:basedOn w:val="Normal"/>
    <w:qFormat/>
    <w:rsid w:val="00A72C61"/>
    <w:pPr>
      <w:spacing w:before="60" w:after="0"/>
      <w:ind w:left="1588"/>
    </w:pPr>
    <w:rPr>
      <w:spacing w:val="0"/>
    </w:rPr>
  </w:style>
  <w:style w:type="paragraph" w:customStyle="1" w:styleId="Listeavsnitt5">
    <w:name w:val="Listeavsnitt 5"/>
    <w:basedOn w:val="Normal"/>
    <w:qFormat/>
    <w:rsid w:val="00A72C61"/>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A72C61"/>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A72C61"/>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basedOn w:val="Standardskriftforavsnitt"/>
    <w:link w:val="Overskrift1"/>
    <w:rsid w:val="00A72C61"/>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A72C61"/>
    <w:pPr>
      <w:keepNext/>
      <w:keepLines/>
      <w:spacing w:before="360"/>
    </w:pPr>
    <w:rPr>
      <w:rFonts w:ascii="Arial" w:hAnsi="Arial"/>
      <w:b/>
      <w:sz w:val="28"/>
    </w:rPr>
  </w:style>
  <w:style w:type="character" w:customStyle="1" w:styleId="UndertittelTegn">
    <w:name w:val="Undertittel Tegn"/>
    <w:basedOn w:val="Standardskriftforavsnitt"/>
    <w:link w:val="Undertittel"/>
    <w:rsid w:val="00A72C61"/>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A72C61"/>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A72C61"/>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A72C61"/>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A72C61"/>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A72C61"/>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A72C61"/>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A72C61"/>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A72C61"/>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A72C61"/>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A72C61"/>
    <w:pPr>
      <w:numPr>
        <w:numId w:val="0"/>
      </w:numPr>
    </w:pPr>
    <w:rPr>
      <w:b w:val="0"/>
      <w:i/>
    </w:rPr>
  </w:style>
  <w:style w:type="paragraph" w:customStyle="1" w:styleId="Undervedl-tittel">
    <w:name w:val="Undervedl-tittel"/>
    <w:basedOn w:val="Normal"/>
    <w:next w:val="Normal"/>
    <w:rsid w:val="00A72C61"/>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A72C61"/>
    <w:pPr>
      <w:numPr>
        <w:numId w:val="0"/>
      </w:numPr>
      <w:outlineLvl w:val="9"/>
    </w:pPr>
  </w:style>
  <w:style w:type="paragraph" w:customStyle="1" w:styleId="v-Overskrift2">
    <w:name w:val="v-Overskrift 2"/>
    <w:basedOn w:val="Overskrift2"/>
    <w:next w:val="Normal"/>
    <w:rsid w:val="00A72C61"/>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A72C61"/>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A72C61"/>
    <w:pPr>
      <w:keepNext/>
      <w:keepLines/>
      <w:numPr>
        <w:numId w:val="10"/>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A72C61"/>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A72C61"/>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A72C61"/>
    <w:pPr>
      <w:keepNext/>
      <w:keepLines/>
      <w:spacing w:before="720"/>
      <w:jc w:val="center"/>
    </w:pPr>
    <w:rPr>
      <w:rFonts w:ascii="Times" w:hAnsi="Times"/>
      <w:b/>
      <w:noProof/>
      <w:sz w:val="56"/>
    </w:rPr>
  </w:style>
  <w:style w:type="paragraph" w:customStyle="1" w:styleId="i-sesjon">
    <w:name w:val="i-sesjon"/>
    <w:basedOn w:val="Normal"/>
    <w:next w:val="Normal"/>
    <w:rsid w:val="00A72C61"/>
    <w:pPr>
      <w:jc w:val="center"/>
    </w:pPr>
    <w:rPr>
      <w:rFonts w:ascii="Times" w:hAnsi="Times"/>
      <w:b/>
      <w:noProof/>
      <w:sz w:val="28"/>
    </w:rPr>
  </w:style>
  <w:style w:type="paragraph" w:customStyle="1" w:styleId="i-mtit">
    <w:name w:val="i-mtit"/>
    <w:basedOn w:val="Normal"/>
    <w:next w:val="Normal"/>
    <w:rsid w:val="00A72C61"/>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basedOn w:val="Standardskriftforavsnitt"/>
    <w:link w:val="Overskrift2"/>
    <w:rsid w:val="00A72C61"/>
    <w:rPr>
      <w:rFonts w:ascii="Arial" w:eastAsia="Times New Roman" w:hAnsi="Arial"/>
      <w:b/>
      <w:spacing w:val="4"/>
      <w:sz w:val="28"/>
    </w:rPr>
  </w:style>
  <w:style w:type="character" w:customStyle="1" w:styleId="Overskrift3Tegn">
    <w:name w:val="Overskrift 3 Tegn"/>
    <w:basedOn w:val="Standardskriftforavsnitt"/>
    <w:link w:val="Overskrift3"/>
    <w:rsid w:val="00A72C61"/>
    <w:rPr>
      <w:rFonts w:ascii="Arial" w:eastAsia="Times New Roman" w:hAnsi="Arial"/>
      <w:b/>
      <w:sz w:val="24"/>
    </w:rPr>
  </w:style>
  <w:style w:type="character" w:customStyle="1" w:styleId="Overskrift4Tegn">
    <w:name w:val="Overskrift 4 Tegn"/>
    <w:basedOn w:val="Standardskriftforavsnitt"/>
    <w:link w:val="Overskrift4"/>
    <w:rsid w:val="00A72C61"/>
    <w:rPr>
      <w:rFonts w:ascii="Arial" w:eastAsia="Times New Roman" w:hAnsi="Arial"/>
      <w:i/>
      <w:spacing w:val="4"/>
      <w:sz w:val="24"/>
    </w:rPr>
  </w:style>
  <w:style w:type="character" w:customStyle="1" w:styleId="Overskrift5Tegn">
    <w:name w:val="Overskrift 5 Tegn"/>
    <w:basedOn w:val="Standardskriftforavsnitt"/>
    <w:link w:val="Overskrift5"/>
    <w:rsid w:val="00A72C61"/>
    <w:rPr>
      <w:rFonts w:ascii="Arial" w:eastAsia="Times New Roman" w:hAnsi="Arial"/>
      <w:i/>
      <w:sz w:val="24"/>
    </w:rPr>
  </w:style>
  <w:style w:type="paragraph" w:styleId="Liste">
    <w:name w:val="List"/>
    <w:basedOn w:val="Normal"/>
    <w:rsid w:val="00A72C61"/>
    <w:pPr>
      <w:numPr>
        <w:numId w:val="14"/>
      </w:numPr>
      <w:spacing w:line="240" w:lineRule="auto"/>
      <w:contextualSpacing/>
    </w:pPr>
  </w:style>
  <w:style w:type="paragraph" w:styleId="Liste2">
    <w:name w:val="List 2"/>
    <w:basedOn w:val="Normal"/>
    <w:rsid w:val="00A72C61"/>
    <w:pPr>
      <w:numPr>
        <w:ilvl w:val="1"/>
        <w:numId w:val="14"/>
      </w:numPr>
      <w:spacing w:after="0"/>
    </w:pPr>
  </w:style>
  <w:style w:type="paragraph" w:styleId="Liste3">
    <w:name w:val="List 3"/>
    <w:basedOn w:val="Normal"/>
    <w:rsid w:val="00A72C61"/>
    <w:pPr>
      <w:numPr>
        <w:ilvl w:val="2"/>
        <w:numId w:val="14"/>
      </w:numPr>
      <w:spacing w:after="0"/>
    </w:pPr>
    <w:rPr>
      <w:spacing w:val="0"/>
    </w:rPr>
  </w:style>
  <w:style w:type="paragraph" w:styleId="Liste4">
    <w:name w:val="List 4"/>
    <w:basedOn w:val="Normal"/>
    <w:rsid w:val="00A72C61"/>
    <w:pPr>
      <w:numPr>
        <w:ilvl w:val="3"/>
        <w:numId w:val="14"/>
      </w:numPr>
      <w:spacing w:after="0"/>
    </w:pPr>
    <w:rPr>
      <w:spacing w:val="0"/>
    </w:rPr>
  </w:style>
  <w:style w:type="paragraph" w:styleId="Liste5">
    <w:name w:val="List 5"/>
    <w:basedOn w:val="Normal"/>
    <w:rsid w:val="00A72C61"/>
    <w:pPr>
      <w:numPr>
        <w:ilvl w:val="4"/>
        <w:numId w:val="14"/>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A72C61"/>
    <w:pPr>
      <w:numPr>
        <w:numId w:val="12"/>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A72C61"/>
    <w:pPr>
      <w:numPr>
        <w:ilvl w:val="1"/>
        <w:numId w:val="12"/>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A72C61"/>
    <w:pPr>
      <w:numPr>
        <w:ilvl w:val="2"/>
        <w:numId w:val="12"/>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A72C61"/>
    <w:pPr>
      <w:numPr>
        <w:ilvl w:val="3"/>
        <w:numId w:val="12"/>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A72C61"/>
    <w:pPr>
      <w:numPr>
        <w:ilvl w:val="4"/>
        <w:numId w:val="12"/>
      </w:numPr>
      <w:spacing w:after="0" w:line="240" w:lineRule="auto"/>
    </w:pPr>
    <w:rPr>
      <w:rFonts w:ascii="Times" w:eastAsia="Batang" w:hAnsi="Times"/>
      <w:spacing w:val="0"/>
      <w:szCs w:val="20"/>
    </w:rPr>
  </w:style>
  <w:style w:type="paragraph" w:customStyle="1" w:styleId="Listebombe">
    <w:name w:val="Liste bombe"/>
    <w:basedOn w:val="Liste"/>
    <w:qFormat/>
    <w:rsid w:val="00A72C61"/>
    <w:pPr>
      <w:numPr>
        <w:numId w:val="22"/>
      </w:numPr>
      <w:tabs>
        <w:tab w:val="left" w:pos="397"/>
      </w:tabs>
      <w:ind w:left="397" w:hanging="397"/>
    </w:pPr>
  </w:style>
  <w:style w:type="paragraph" w:customStyle="1" w:styleId="Listebombe2">
    <w:name w:val="Liste bombe 2"/>
    <w:basedOn w:val="Liste2"/>
    <w:qFormat/>
    <w:rsid w:val="00A72C61"/>
    <w:pPr>
      <w:numPr>
        <w:ilvl w:val="0"/>
        <w:numId w:val="23"/>
      </w:numPr>
      <w:ind w:left="794" w:hanging="397"/>
    </w:pPr>
  </w:style>
  <w:style w:type="paragraph" w:customStyle="1" w:styleId="Listebombe3">
    <w:name w:val="Liste bombe 3"/>
    <w:basedOn w:val="Liste3"/>
    <w:qFormat/>
    <w:rsid w:val="00A72C61"/>
    <w:pPr>
      <w:numPr>
        <w:ilvl w:val="0"/>
        <w:numId w:val="24"/>
      </w:numPr>
      <w:ind w:left="1191" w:hanging="397"/>
    </w:pPr>
  </w:style>
  <w:style w:type="paragraph" w:customStyle="1" w:styleId="Listebombe4">
    <w:name w:val="Liste bombe 4"/>
    <w:basedOn w:val="Liste4"/>
    <w:qFormat/>
    <w:rsid w:val="00A72C61"/>
    <w:pPr>
      <w:numPr>
        <w:ilvl w:val="0"/>
        <w:numId w:val="25"/>
      </w:numPr>
      <w:ind w:left="1588" w:hanging="397"/>
    </w:pPr>
  </w:style>
  <w:style w:type="paragraph" w:customStyle="1" w:styleId="Listebombe5">
    <w:name w:val="Liste bombe 5"/>
    <w:basedOn w:val="Liste5"/>
    <w:qFormat/>
    <w:rsid w:val="00A72C61"/>
    <w:pPr>
      <w:numPr>
        <w:ilvl w:val="0"/>
        <w:numId w:val="26"/>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A72C61"/>
    <w:pPr>
      <w:numPr>
        <w:numId w:val="11"/>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A72C61"/>
    <w:pPr>
      <w:numPr>
        <w:numId w:val="11"/>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A72C61"/>
    <w:pPr>
      <w:numPr>
        <w:ilvl w:val="2"/>
        <w:numId w:val="11"/>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A72C61"/>
    <w:pPr>
      <w:numPr>
        <w:ilvl w:val="3"/>
        <w:numId w:val="11"/>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A72C61"/>
    <w:pPr>
      <w:numPr>
        <w:ilvl w:val="4"/>
        <w:numId w:val="11"/>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A72C61"/>
    <w:pPr>
      <w:numPr>
        <w:numId w:val="21"/>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A72C61"/>
    <w:pPr>
      <w:numPr>
        <w:ilvl w:val="1"/>
        <w:numId w:val="21"/>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A72C61"/>
    <w:pPr>
      <w:numPr>
        <w:ilvl w:val="2"/>
        <w:numId w:val="21"/>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A72C61"/>
    <w:pPr>
      <w:numPr>
        <w:ilvl w:val="3"/>
        <w:numId w:val="21"/>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A72C61"/>
    <w:pPr>
      <w:numPr>
        <w:ilvl w:val="4"/>
        <w:numId w:val="21"/>
      </w:numPr>
      <w:spacing w:after="0"/>
    </w:pPr>
  </w:style>
  <w:style w:type="paragraph" w:customStyle="1" w:styleId="opplisting">
    <w:name w:val="opplisting"/>
    <w:basedOn w:val="Normal"/>
    <w:rsid w:val="00A72C61"/>
    <w:pPr>
      <w:spacing w:after="0"/>
    </w:pPr>
    <w:rPr>
      <w:rFonts w:ascii="Times" w:hAnsi="Times" w:cs="Times New Roman"/>
      <w:spacing w:val="0"/>
    </w:rPr>
  </w:style>
  <w:style w:type="paragraph" w:customStyle="1" w:styleId="opplisting2">
    <w:name w:val="opplisting 2"/>
    <w:basedOn w:val="Normal"/>
    <w:qFormat/>
    <w:rsid w:val="00A72C61"/>
    <w:pPr>
      <w:spacing w:after="0"/>
      <w:ind w:left="397"/>
    </w:pPr>
    <w:rPr>
      <w:spacing w:val="0"/>
      <w:lang w:val="en-US"/>
    </w:rPr>
  </w:style>
  <w:style w:type="paragraph" w:customStyle="1" w:styleId="opplisting3">
    <w:name w:val="opplisting 3"/>
    <w:basedOn w:val="Normal"/>
    <w:qFormat/>
    <w:rsid w:val="00A72C61"/>
    <w:pPr>
      <w:spacing w:after="0"/>
      <w:ind w:left="794"/>
    </w:pPr>
    <w:rPr>
      <w:spacing w:val="0"/>
    </w:rPr>
  </w:style>
  <w:style w:type="paragraph" w:customStyle="1" w:styleId="opplisting4">
    <w:name w:val="opplisting 4"/>
    <w:basedOn w:val="Normal"/>
    <w:qFormat/>
    <w:rsid w:val="00A72C61"/>
    <w:pPr>
      <w:spacing w:after="0"/>
      <w:ind w:left="1191"/>
    </w:pPr>
    <w:rPr>
      <w:spacing w:val="0"/>
    </w:rPr>
  </w:style>
  <w:style w:type="paragraph" w:customStyle="1" w:styleId="opplisting5">
    <w:name w:val="opplisting 5"/>
    <w:basedOn w:val="Normal"/>
    <w:qFormat/>
    <w:rsid w:val="00A72C61"/>
    <w:pPr>
      <w:spacing w:after="0"/>
      <w:ind w:left="1588"/>
    </w:pPr>
    <w:rPr>
      <w:spacing w:val="0"/>
    </w:rPr>
  </w:style>
  <w:style w:type="paragraph" w:customStyle="1" w:styleId="friliste">
    <w:name w:val="friliste"/>
    <w:basedOn w:val="Normal"/>
    <w:qFormat/>
    <w:rsid w:val="00A72C61"/>
    <w:pPr>
      <w:tabs>
        <w:tab w:val="left" w:pos="397"/>
      </w:tabs>
      <w:spacing w:after="0"/>
      <w:ind w:left="397" w:hanging="397"/>
    </w:pPr>
    <w:rPr>
      <w:spacing w:val="0"/>
    </w:rPr>
  </w:style>
  <w:style w:type="paragraph" w:customStyle="1" w:styleId="friliste2">
    <w:name w:val="friliste 2"/>
    <w:basedOn w:val="Normal"/>
    <w:qFormat/>
    <w:rsid w:val="00A72C61"/>
    <w:pPr>
      <w:tabs>
        <w:tab w:val="left" w:pos="794"/>
      </w:tabs>
      <w:spacing w:after="0"/>
      <w:ind w:left="794" w:hanging="397"/>
    </w:pPr>
    <w:rPr>
      <w:spacing w:val="0"/>
    </w:rPr>
  </w:style>
  <w:style w:type="paragraph" w:customStyle="1" w:styleId="friliste3">
    <w:name w:val="friliste 3"/>
    <w:basedOn w:val="Normal"/>
    <w:qFormat/>
    <w:rsid w:val="00A72C61"/>
    <w:pPr>
      <w:tabs>
        <w:tab w:val="left" w:pos="1191"/>
      </w:tabs>
      <w:spacing w:after="0"/>
      <w:ind w:left="1191" w:hanging="397"/>
    </w:pPr>
    <w:rPr>
      <w:spacing w:val="0"/>
    </w:rPr>
  </w:style>
  <w:style w:type="paragraph" w:customStyle="1" w:styleId="friliste4">
    <w:name w:val="friliste 4"/>
    <w:basedOn w:val="Normal"/>
    <w:qFormat/>
    <w:rsid w:val="00A72C61"/>
    <w:pPr>
      <w:tabs>
        <w:tab w:val="left" w:pos="1588"/>
      </w:tabs>
      <w:spacing w:after="0"/>
      <w:ind w:left="1588" w:hanging="397"/>
    </w:pPr>
    <w:rPr>
      <w:spacing w:val="0"/>
    </w:rPr>
  </w:style>
  <w:style w:type="paragraph" w:customStyle="1" w:styleId="friliste5">
    <w:name w:val="friliste 5"/>
    <w:basedOn w:val="Normal"/>
    <w:qFormat/>
    <w:rsid w:val="00A72C61"/>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A72C61"/>
    <w:pPr>
      <w:numPr>
        <w:numId w:val="20"/>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A72C61"/>
    <w:pPr>
      <w:numPr>
        <w:numId w:val="20"/>
      </w:numPr>
    </w:pPr>
  </w:style>
  <w:style w:type="paragraph" w:customStyle="1" w:styleId="avsnitt-undertittel">
    <w:name w:val="avsnitt-undertittel"/>
    <w:basedOn w:val="Normal"/>
    <w:next w:val="Normal"/>
    <w:rsid w:val="00A72C61"/>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A72C61"/>
    <w:pPr>
      <w:numPr>
        <w:numId w:val="20"/>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A72C61"/>
    <w:pPr>
      <w:numPr>
        <w:numId w:val="20"/>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A72C61"/>
    <w:pPr>
      <w:numPr>
        <w:numId w:val="20"/>
      </w:numPr>
    </w:pPr>
  </w:style>
  <w:style w:type="paragraph" w:customStyle="1" w:styleId="avsnitt-under-undertittel">
    <w:name w:val="avsnitt-under-undertittel"/>
    <w:basedOn w:val="Normal"/>
    <w:next w:val="Normal"/>
    <w:rsid w:val="00A72C61"/>
    <w:pPr>
      <w:keepNext/>
      <w:keepLines/>
      <w:spacing w:before="360" w:line="240" w:lineRule="auto"/>
    </w:pPr>
    <w:rPr>
      <w:rFonts w:eastAsia="Batang"/>
      <w:i/>
      <w:spacing w:val="0"/>
      <w:szCs w:val="20"/>
    </w:rPr>
  </w:style>
  <w:style w:type="paragraph" w:customStyle="1" w:styleId="blokksit">
    <w:name w:val="blokksit"/>
    <w:basedOn w:val="Normal"/>
    <w:qFormat/>
    <w:rsid w:val="00A72C61"/>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A72C61"/>
    <w:pPr>
      <w:spacing w:before="180" w:after="0"/>
    </w:pPr>
    <w:rPr>
      <w:rFonts w:ascii="Times" w:hAnsi="Times"/>
      <w:i/>
    </w:rPr>
  </w:style>
  <w:style w:type="paragraph" w:customStyle="1" w:styleId="l-ledd">
    <w:name w:val="l-ledd"/>
    <w:basedOn w:val="Normal"/>
    <w:qFormat/>
    <w:rsid w:val="00A72C61"/>
    <w:pPr>
      <w:spacing w:after="0"/>
      <w:ind w:firstLine="397"/>
    </w:pPr>
    <w:rPr>
      <w:rFonts w:ascii="Times" w:hAnsi="Times"/>
    </w:rPr>
  </w:style>
  <w:style w:type="paragraph" w:customStyle="1" w:styleId="l-tit-endr-paragraf">
    <w:name w:val="l-tit-endr-paragraf"/>
    <w:basedOn w:val="Normal"/>
    <w:qFormat/>
    <w:rsid w:val="00A72C61"/>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A72C61"/>
    <w:pPr>
      <w:keepNext/>
      <w:keepLines/>
      <w:numPr>
        <w:ilvl w:val="7"/>
        <w:numId w:val="29"/>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basedOn w:val="Standardskriftforavsnitt"/>
    <w:link w:val="Bunntekst"/>
    <w:rsid w:val="00A72C61"/>
    <w:rPr>
      <w:rFonts w:ascii="Times New Roman" w:eastAsia="Times New Roman" w:hAnsi="Times New Roman"/>
      <w:spacing w:val="4"/>
      <w:sz w:val="20"/>
    </w:rPr>
  </w:style>
  <w:style w:type="character" w:customStyle="1" w:styleId="DatoTegn">
    <w:name w:val="Dato Tegn"/>
    <w:basedOn w:val="Standardskriftforavsnitt"/>
    <w:link w:val="Dato0"/>
    <w:rsid w:val="00A72C61"/>
    <w:rPr>
      <w:rFonts w:ascii="Times New Roman" w:eastAsia="Times New Roman" w:hAnsi="Times New Roman"/>
      <w:spacing w:val="4"/>
      <w:sz w:val="24"/>
    </w:rPr>
  </w:style>
  <w:style w:type="character" w:styleId="Fotnotereferanse">
    <w:name w:val="footnote reference"/>
    <w:basedOn w:val="Standardskriftforavsnitt"/>
    <w:rsid w:val="00A72C61"/>
    <w:rPr>
      <w:vertAlign w:val="superscript"/>
    </w:rPr>
  </w:style>
  <w:style w:type="character" w:customStyle="1" w:styleId="gjennomstreket">
    <w:name w:val="gjennomstreket"/>
    <w:uiPriority w:val="1"/>
    <w:rsid w:val="00A72C61"/>
    <w:rPr>
      <w:strike/>
      <w:dstrike w:val="0"/>
    </w:rPr>
  </w:style>
  <w:style w:type="character" w:customStyle="1" w:styleId="halvfet0">
    <w:name w:val="halvfet"/>
    <w:basedOn w:val="Standardskriftforavsnitt"/>
    <w:rsid w:val="00A72C61"/>
    <w:rPr>
      <w:b/>
    </w:rPr>
  </w:style>
  <w:style w:type="character" w:styleId="Hyperkobling">
    <w:name w:val="Hyperlink"/>
    <w:basedOn w:val="Standardskriftforavsnitt"/>
    <w:uiPriority w:val="99"/>
    <w:unhideWhenUsed/>
    <w:rsid w:val="00A72C61"/>
    <w:rPr>
      <w:color w:val="0563C1" w:themeColor="hyperlink"/>
      <w:u w:val="single"/>
    </w:rPr>
  </w:style>
  <w:style w:type="character" w:customStyle="1" w:styleId="kursiv">
    <w:name w:val="kursiv"/>
    <w:basedOn w:val="Standardskriftforavsnitt"/>
    <w:rsid w:val="00A72C61"/>
    <w:rPr>
      <w:i/>
    </w:rPr>
  </w:style>
  <w:style w:type="character" w:customStyle="1" w:styleId="l-endring">
    <w:name w:val="l-endring"/>
    <w:basedOn w:val="Standardskriftforavsnitt"/>
    <w:rsid w:val="00A72C61"/>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A72C61"/>
  </w:style>
  <w:style w:type="character" w:styleId="Plassholdertekst">
    <w:name w:val="Placeholder Text"/>
    <w:basedOn w:val="Standardskriftforavsnitt"/>
    <w:uiPriority w:val="99"/>
    <w:rsid w:val="00A72C61"/>
    <w:rPr>
      <w:color w:val="808080"/>
    </w:rPr>
  </w:style>
  <w:style w:type="character" w:customStyle="1" w:styleId="regular">
    <w:name w:val="regular"/>
    <w:basedOn w:val="Standardskriftforavsnitt"/>
    <w:uiPriority w:val="1"/>
    <w:qFormat/>
    <w:rsid w:val="00A72C61"/>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A72C61"/>
    <w:rPr>
      <w:vertAlign w:val="superscript"/>
    </w:rPr>
  </w:style>
  <w:style w:type="character" w:customStyle="1" w:styleId="skrift-senket">
    <w:name w:val="skrift-senket"/>
    <w:basedOn w:val="Standardskriftforavsnitt"/>
    <w:rsid w:val="00A72C61"/>
    <w:rPr>
      <w:vertAlign w:val="subscript"/>
    </w:rPr>
  </w:style>
  <w:style w:type="character" w:customStyle="1" w:styleId="SluttnotetekstTegn">
    <w:name w:val="Sluttnotetekst Tegn"/>
    <w:basedOn w:val="Standardskriftforavsnitt"/>
    <w:link w:val="Sluttnotetekst"/>
    <w:uiPriority w:val="99"/>
    <w:semiHidden/>
    <w:rsid w:val="00A72C61"/>
    <w:rPr>
      <w:rFonts w:ascii="Times New Roman" w:eastAsia="Times New Roman" w:hAnsi="Times New Roman"/>
      <w:spacing w:val="4"/>
      <w:sz w:val="20"/>
      <w:szCs w:val="20"/>
    </w:rPr>
  </w:style>
  <w:style w:type="character" w:customStyle="1" w:styleId="sperret0">
    <w:name w:val="sperret"/>
    <w:basedOn w:val="Standardskriftforavsnitt"/>
    <w:rsid w:val="00A72C61"/>
    <w:rPr>
      <w:spacing w:val="30"/>
    </w:rPr>
  </w:style>
  <w:style w:type="character" w:customStyle="1" w:styleId="SterktsitatTegn">
    <w:name w:val="Sterkt sitat Tegn"/>
    <w:basedOn w:val="Standardskriftforavsnitt"/>
    <w:link w:val="Sterktsitat"/>
    <w:uiPriority w:val="30"/>
    <w:rsid w:val="00A72C61"/>
    <w:rPr>
      <w:rFonts w:ascii="Times New Roman" w:eastAsia="Times New Roman" w:hAnsi="Times New Roman"/>
      <w:b/>
      <w:bCs/>
      <w:i/>
      <w:iCs/>
      <w:color w:val="4472C4" w:themeColor="accent1"/>
      <w:spacing w:val="4"/>
      <w:sz w:val="24"/>
    </w:rPr>
  </w:style>
  <w:style w:type="character" w:customStyle="1" w:styleId="Stikkord">
    <w:name w:val="Stikkord"/>
    <w:basedOn w:val="Standardskriftforavsnitt"/>
    <w:rsid w:val="00A72C61"/>
    <w:rPr>
      <w:color w:val="0000FF"/>
    </w:rPr>
  </w:style>
  <w:style w:type="character" w:customStyle="1" w:styleId="stikkord0">
    <w:name w:val="stikkord"/>
    <w:uiPriority w:val="99"/>
  </w:style>
  <w:style w:type="character" w:styleId="Sterk">
    <w:name w:val="Strong"/>
    <w:basedOn w:val="Standardskriftforavsnitt"/>
    <w:uiPriority w:val="22"/>
    <w:qFormat/>
    <w:rsid w:val="00A72C61"/>
    <w:rPr>
      <w:b/>
      <w:bCs/>
    </w:rPr>
  </w:style>
  <w:style w:type="character" w:customStyle="1" w:styleId="TopptekstTegn">
    <w:name w:val="Topptekst Tegn"/>
    <w:basedOn w:val="Standardskriftforavsnitt"/>
    <w:link w:val="Topptekst"/>
    <w:rsid w:val="00A72C61"/>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A72C61"/>
    <w:rPr>
      <w:rFonts w:ascii="Times New Roman" w:eastAsia="Times New Roman" w:hAnsi="Times New Roman"/>
      <w:spacing w:val="4"/>
      <w:sz w:val="24"/>
    </w:rPr>
  </w:style>
  <w:style w:type="paragraph" w:styleId="Topptekst">
    <w:name w:val="header"/>
    <w:basedOn w:val="Normal"/>
    <w:link w:val="TopptekstTegn"/>
    <w:rsid w:val="00A72C61"/>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494EE1"/>
    <w:rPr>
      <w:rFonts w:ascii="UniCentury Old Style" w:hAnsi="UniCentury Old Style" w:cs="UniCentury Old Style"/>
      <w:color w:val="000000"/>
      <w:w w:val="0"/>
      <w:sz w:val="20"/>
      <w:szCs w:val="20"/>
    </w:rPr>
  </w:style>
  <w:style w:type="paragraph" w:styleId="Bunntekst">
    <w:name w:val="footer"/>
    <w:basedOn w:val="Normal"/>
    <w:link w:val="BunntekstTegn"/>
    <w:rsid w:val="00A72C61"/>
    <w:pPr>
      <w:tabs>
        <w:tab w:val="center" w:pos="4153"/>
        <w:tab w:val="right" w:pos="8306"/>
      </w:tabs>
    </w:pPr>
    <w:rPr>
      <w:sz w:val="20"/>
    </w:rPr>
  </w:style>
  <w:style w:type="character" w:customStyle="1" w:styleId="BunntekstTegn1">
    <w:name w:val="Bunntekst Tegn1"/>
    <w:basedOn w:val="Standardskriftforavsnitt"/>
    <w:uiPriority w:val="99"/>
    <w:semiHidden/>
    <w:rsid w:val="00494EE1"/>
    <w:rPr>
      <w:rFonts w:ascii="UniCentury Old Style" w:hAnsi="UniCentury Old Style" w:cs="UniCentury Old Style"/>
      <w:color w:val="000000"/>
      <w:w w:val="0"/>
      <w:sz w:val="20"/>
      <w:szCs w:val="20"/>
    </w:rPr>
  </w:style>
  <w:style w:type="character" w:customStyle="1" w:styleId="Overskrift6Tegn">
    <w:name w:val="Overskrift 6 Tegn"/>
    <w:basedOn w:val="Standardskriftforavsnitt"/>
    <w:link w:val="Overskrift6"/>
    <w:rsid w:val="00A72C61"/>
    <w:rPr>
      <w:rFonts w:ascii="Arial" w:eastAsia="Times New Roman" w:hAnsi="Arial"/>
      <w:i/>
      <w:spacing w:val="4"/>
    </w:rPr>
  </w:style>
  <w:style w:type="character" w:customStyle="1" w:styleId="Overskrift7Tegn">
    <w:name w:val="Overskrift 7 Tegn"/>
    <w:basedOn w:val="Standardskriftforavsnitt"/>
    <w:link w:val="Overskrift7"/>
    <w:rsid w:val="00A72C61"/>
    <w:rPr>
      <w:rFonts w:ascii="Arial" w:eastAsia="Times New Roman" w:hAnsi="Arial"/>
      <w:spacing w:val="4"/>
      <w:sz w:val="24"/>
    </w:rPr>
  </w:style>
  <w:style w:type="character" w:customStyle="1" w:styleId="Overskrift8Tegn">
    <w:name w:val="Overskrift 8 Tegn"/>
    <w:basedOn w:val="Standardskriftforavsnitt"/>
    <w:link w:val="Overskrift8"/>
    <w:rsid w:val="00A72C61"/>
    <w:rPr>
      <w:rFonts w:ascii="Arial" w:eastAsia="Times New Roman" w:hAnsi="Arial"/>
      <w:i/>
      <w:spacing w:val="4"/>
      <w:sz w:val="24"/>
    </w:rPr>
  </w:style>
  <w:style w:type="character" w:customStyle="1" w:styleId="Overskrift9Tegn">
    <w:name w:val="Overskrift 9 Tegn"/>
    <w:basedOn w:val="Standardskriftforavsnitt"/>
    <w:link w:val="Overskrift9"/>
    <w:rsid w:val="00A72C61"/>
    <w:rPr>
      <w:rFonts w:ascii="Arial" w:eastAsia="Times New Roman" w:hAnsi="Arial"/>
      <w:i/>
      <w:spacing w:val="4"/>
      <w:sz w:val="18"/>
    </w:rPr>
  </w:style>
  <w:style w:type="table" w:customStyle="1" w:styleId="Tabell-VM">
    <w:name w:val="Tabell-VM"/>
    <w:basedOn w:val="Tabelltemaer"/>
    <w:uiPriority w:val="99"/>
    <w:qFormat/>
    <w:rsid w:val="00A72C61"/>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A72C61"/>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A72C61"/>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A72C61"/>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A72C61"/>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INNH1">
    <w:name w:val="toc 1"/>
    <w:basedOn w:val="Normal"/>
    <w:next w:val="Normal"/>
    <w:rsid w:val="00A72C61"/>
    <w:pPr>
      <w:tabs>
        <w:tab w:val="right" w:leader="dot" w:pos="8306"/>
      </w:tabs>
    </w:pPr>
    <w:rPr>
      <w:spacing w:val="0"/>
    </w:rPr>
  </w:style>
  <w:style w:type="paragraph" w:styleId="INNH2">
    <w:name w:val="toc 2"/>
    <w:basedOn w:val="Normal"/>
    <w:next w:val="Normal"/>
    <w:rsid w:val="00A72C61"/>
    <w:pPr>
      <w:tabs>
        <w:tab w:val="right" w:leader="dot" w:pos="8306"/>
      </w:tabs>
      <w:ind w:left="200"/>
    </w:pPr>
    <w:rPr>
      <w:spacing w:val="0"/>
    </w:rPr>
  </w:style>
  <w:style w:type="paragraph" w:styleId="INNH3">
    <w:name w:val="toc 3"/>
    <w:basedOn w:val="Normal"/>
    <w:next w:val="Normal"/>
    <w:rsid w:val="00A72C61"/>
    <w:pPr>
      <w:tabs>
        <w:tab w:val="right" w:leader="dot" w:pos="8306"/>
      </w:tabs>
      <w:ind w:left="400"/>
    </w:pPr>
    <w:rPr>
      <w:spacing w:val="0"/>
    </w:rPr>
  </w:style>
  <w:style w:type="paragraph" w:styleId="INNH4">
    <w:name w:val="toc 4"/>
    <w:basedOn w:val="Normal"/>
    <w:next w:val="Normal"/>
    <w:rsid w:val="00A72C61"/>
    <w:pPr>
      <w:tabs>
        <w:tab w:val="right" w:leader="dot" w:pos="8306"/>
      </w:tabs>
      <w:ind w:left="600"/>
    </w:pPr>
    <w:rPr>
      <w:spacing w:val="0"/>
    </w:rPr>
  </w:style>
  <w:style w:type="paragraph" w:styleId="INNH5">
    <w:name w:val="toc 5"/>
    <w:basedOn w:val="Normal"/>
    <w:next w:val="Normal"/>
    <w:rsid w:val="00A72C61"/>
    <w:pPr>
      <w:tabs>
        <w:tab w:val="right" w:leader="dot" w:pos="8306"/>
      </w:tabs>
      <w:ind w:left="800"/>
    </w:pPr>
    <w:rPr>
      <w:spacing w:val="0"/>
    </w:rPr>
  </w:style>
  <w:style w:type="character" w:styleId="Merknadsreferanse">
    <w:name w:val="annotation reference"/>
    <w:basedOn w:val="Standardskriftforavsnitt"/>
    <w:rsid w:val="00A72C61"/>
    <w:rPr>
      <w:sz w:val="16"/>
    </w:rPr>
  </w:style>
  <w:style w:type="paragraph" w:styleId="Merknadstekst">
    <w:name w:val="annotation text"/>
    <w:basedOn w:val="Normal"/>
    <w:link w:val="MerknadstekstTegn"/>
    <w:rsid w:val="00A72C61"/>
    <w:rPr>
      <w:spacing w:val="0"/>
      <w:sz w:val="20"/>
    </w:rPr>
  </w:style>
  <w:style w:type="character" w:customStyle="1" w:styleId="MerknadstekstTegn">
    <w:name w:val="Merknadstekst Tegn"/>
    <w:basedOn w:val="Standardskriftforavsnitt"/>
    <w:link w:val="Merknadstekst"/>
    <w:rsid w:val="00A72C61"/>
    <w:rPr>
      <w:rFonts w:ascii="Times New Roman" w:eastAsia="Times New Roman" w:hAnsi="Times New Roman"/>
      <w:sz w:val="20"/>
    </w:rPr>
  </w:style>
  <w:style w:type="paragraph" w:styleId="Punktliste">
    <w:name w:val="List Bullet"/>
    <w:basedOn w:val="Normal"/>
    <w:rsid w:val="00A72C61"/>
    <w:pPr>
      <w:spacing w:after="0"/>
      <w:ind w:left="284" w:hanging="284"/>
    </w:pPr>
  </w:style>
  <w:style w:type="paragraph" w:styleId="Punktliste2">
    <w:name w:val="List Bullet 2"/>
    <w:basedOn w:val="Normal"/>
    <w:rsid w:val="00A72C61"/>
    <w:pPr>
      <w:spacing w:after="0"/>
      <w:ind w:left="568" w:hanging="284"/>
    </w:pPr>
  </w:style>
  <w:style w:type="paragraph" w:styleId="Punktliste3">
    <w:name w:val="List Bullet 3"/>
    <w:basedOn w:val="Normal"/>
    <w:rsid w:val="00A72C61"/>
    <w:pPr>
      <w:spacing w:after="0"/>
      <w:ind w:left="851" w:hanging="284"/>
    </w:pPr>
  </w:style>
  <w:style w:type="paragraph" w:styleId="Punktliste4">
    <w:name w:val="List Bullet 4"/>
    <w:basedOn w:val="Normal"/>
    <w:rsid w:val="00A72C61"/>
    <w:pPr>
      <w:spacing w:after="0"/>
      <w:ind w:left="1135" w:hanging="284"/>
    </w:pPr>
    <w:rPr>
      <w:spacing w:val="0"/>
    </w:rPr>
  </w:style>
  <w:style w:type="paragraph" w:styleId="Punktliste5">
    <w:name w:val="List Bullet 5"/>
    <w:basedOn w:val="Normal"/>
    <w:rsid w:val="00A72C61"/>
    <w:pPr>
      <w:spacing w:after="0"/>
      <w:ind w:left="1418" w:hanging="284"/>
    </w:pPr>
    <w:rPr>
      <w:spacing w:val="0"/>
    </w:rPr>
  </w:style>
  <w:style w:type="table" w:customStyle="1" w:styleId="StandardTabell">
    <w:name w:val="StandardTabell"/>
    <w:basedOn w:val="Vanligtabell"/>
    <w:uiPriority w:val="99"/>
    <w:qFormat/>
    <w:rsid w:val="00A72C61"/>
    <w:pPr>
      <w:spacing w:after="200" w:line="276"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A72C61"/>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A72C61"/>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A72C61"/>
    <w:pPr>
      <w:spacing w:after="0" w:line="240" w:lineRule="auto"/>
      <w:ind w:left="240" w:hanging="240"/>
    </w:pPr>
  </w:style>
  <w:style w:type="paragraph" w:styleId="Indeks2">
    <w:name w:val="index 2"/>
    <w:basedOn w:val="Normal"/>
    <w:next w:val="Normal"/>
    <w:autoRedefine/>
    <w:uiPriority w:val="99"/>
    <w:semiHidden/>
    <w:unhideWhenUsed/>
    <w:rsid w:val="00A72C61"/>
    <w:pPr>
      <w:spacing w:after="0" w:line="240" w:lineRule="auto"/>
      <w:ind w:left="480" w:hanging="240"/>
    </w:pPr>
  </w:style>
  <w:style w:type="paragraph" w:styleId="Indeks3">
    <w:name w:val="index 3"/>
    <w:basedOn w:val="Normal"/>
    <w:next w:val="Normal"/>
    <w:autoRedefine/>
    <w:uiPriority w:val="99"/>
    <w:semiHidden/>
    <w:unhideWhenUsed/>
    <w:rsid w:val="00A72C61"/>
    <w:pPr>
      <w:spacing w:after="0" w:line="240" w:lineRule="auto"/>
      <w:ind w:left="720" w:hanging="240"/>
    </w:pPr>
  </w:style>
  <w:style w:type="paragraph" w:styleId="Indeks4">
    <w:name w:val="index 4"/>
    <w:basedOn w:val="Normal"/>
    <w:next w:val="Normal"/>
    <w:autoRedefine/>
    <w:uiPriority w:val="99"/>
    <w:semiHidden/>
    <w:unhideWhenUsed/>
    <w:rsid w:val="00A72C61"/>
    <w:pPr>
      <w:spacing w:after="0" w:line="240" w:lineRule="auto"/>
      <w:ind w:left="960" w:hanging="240"/>
    </w:pPr>
  </w:style>
  <w:style w:type="paragraph" w:styleId="Indeks5">
    <w:name w:val="index 5"/>
    <w:basedOn w:val="Normal"/>
    <w:next w:val="Normal"/>
    <w:autoRedefine/>
    <w:uiPriority w:val="99"/>
    <w:semiHidden/>
    <w:unhideWhenUsed/>
    <w:rsid w:val="00A72C61"/>
    <w:pPr>
      <w:spacing w:after="0" w:line="240" w:lineRule="auto"/>
      <w:ind w:left="1200" w:hanging="240"/>
    </w:pPr>
  </w:style>
  <w:style w:type="paragraph" w:styleId="Indeks6">
    <w:name w:val="index 6"/>
    <w:basedOn w:val="Normal"/>
    <w:next w:val="Normal"/>
    <w:autoRedefine/>
    <w:uiPriority w:val="99"/>
    <w:semiHidden/>
    <w:unhideWhenUsed/>
    <w:rsid w:val="00A72C61"/>
    <w:pPr>
      <w:spacing w:after="0" w:line="240" w:lineRule="auto"/>
      <w:ind w:left="1440" w:hanging="240"/>
    </w:pPr>
  </w:style>
  <w:style w:type="paragraph" w:styleId="Indeks7">
    <w:name w:val="index 7"/>
    <w:basedOn w:val="Normal"/>
    <w:next w:val="Normal"/>
    <w:autoRedefine/>
    <w:uiPriority w:val="99"/>
    <w:semiHidden/>
    <w:unhideWhenUsed/>
    <w:rsid w:val="00A72C61"/>
    <w:pPr>
      <w:spacing w:after="0" w:line="240" w:lineRule="auto"/>
      <w:ind w:left="1680" w:hanging="240"/>
    </w:pPr>
  </w:style>
  <w:style w:type="paragraph" w:styleId="Indeks8">
    <w:name w:val="index 8"/>
    <w:basedOn w:val="Normal"/>
    <w:next w:val="Normal"/>
    <w:autoRedefine/>
    <w:uiPriority w:val="99"/>
    <w:semiHidden/>
    <w:unhideWhenUsed/>
    <w:rsid w:val="00A72C61"/>
    <w:pPr>
      <w:spacing w:after="0" w:line="240" w:lineRule="auto"/>
      <w:ind w:left="1920" w:hanging="240"/>
    </w:pPr>
  </w:style>
  <w:style w:type="paragraph" w:styleId="Indeks9">
    <w:name w:val="index 9"/>
    <w:basedOn w:val="Normal"/>
    <w:next w:val="Normal"/>
    <w:autoRedefine/>
    <w:uiPriority w:val="99"/>
    <w:semiHidden/>
    <w:unhideWhenUsed/>
    <w:rsid w:val="00A72C61"/>
    <w:pPr>
      <w:spacing w:after="0" w:line="240" w:lineRule="auto"/>
      <w:ind w:left="2160" w:hanging="240"/>
    </w:pPr>
  </w:style>
  <w:style w:type="paragraph" w:styleId="INNH6">
    <w:name w:val="toc 6"/>
    <w:basedOn w:val="Normal"/>
    <w:next w:val="Normal"/>
    <w:autoRedefine/>
    <w:uiPriority w:val="39"/>
    <w:semiHidden/>
    <w:unhideWhenUsed/>
    <w:rsid w:val="00A72C61"/>
    <w:pPr>
      <w:spacing w:after="100"/>
      <w:ind w:left="1200"/>
    </w:pPr>
  </w:style>
  <w:style w:type="paragraph" w:styleId="INNH7">
    <w:name w:val="toc 7"/>
    <w:basedOn w:val="Normal"/>
    <w:next w:val="Normal"/>
    <w:autoRedefine/>
    <w:uiPriority w:val="39"/>
    <w:semiHidden/>
    <w:unhideWhenUsed/>
    <w:rsid w:val="00A72C61"/>
    <w:pPr>
      <w:spacing w:after="100"/>
      <w:ind w:left="1440"/>
    </w:pPr>
  </w:style>
  <w:style w:type="paragraph" w:styleId="INNH8">
    <w:name w:val="toc 8"/>
    <w:basedOn w:val="Normal"/>
    <w:next w:val="Normal"/>
    <w:autoRedefine/>
    <w:uiPriority w:val="39"/>
    <w:semiHidden/>
    <w:unhideWhenUsed/>
    <w:rsid w:val="00A72C61"/>
    <w:pPr>
      <w:spacing w:after="100"/>
      <w:ind w:left="1680"/>
    </w:pPr>
  </w:style>
  <w:style w:type="paragraph" w:styleId="INNH9">
    <w:name w:val="toc 9"/>
    <w:basedOn w:val="Normal"/>
    <w:next w:val="Normal"/>
    <w:autoRedefine/>
    <w:uiPriority w:val="39"/>
    <w:semiHidden/>
    <w:unhideWhenUsed/>
    <w:rsid w:val="00A72C61"/>
    <w:pPr>
      <w:spacing w:after="100"/>
      <w:ind w:left="1920"/>
    </w:pPr>
  </w:style>
  <w:style w:type="paragraph" w:styleId="Vanliginnrykk">
    <w:name w:val="Normal Indent"/>
    <w:basedOn w:val="Normal"/>
    <w:uiPriority w:val="99"/>
    <w:semiHidden/>
    <w:unhideWhenUsed/>
    <w:rsid w:val="00A72C61"/>
    <w:pPr>
      <w:ind w:left="708"/>
    </w:pPr>
  </w:style>
  <w:style w:type="paragraph" w:styleId="Stikkordregisteroverskrift">
    <w:name w:val="index heading"/>
    <w:basedOn w:val="Normal"/>
    <w:next w:val="Indeks1"/>
    <w:uiPriority w:val="99"/>
    <w:semiHidden/>
    <w:unhideWhenUsed/>
    <w:rsid w:val="00A72C61"/>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A72C61"/>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A72C61"/>
    <w:pPr>
      <w:spacing w:after="0"/>
    </w:pPr>
  </w:style>
  <w:style w:type="paragraph" w:styleId="Konvoluttadresse">
    <w:name w:val="envelope address"/>
    <w:basedOn w:val="Normal"/>
    <w:uiPriority w:val="99"/>
    <w:semiHidden/>
    <w:unhideWhenUsed/>
    <w:rsid w:val="00A72C61"/>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A72C61"/>
  </w:style>
  <w:style w:type="character" w:styleId="Sluttnotereferanse">
    <w:name w:val="endnote reference"/>
    <w:basedOn w:val="Standardskriftforavsnitt"/>
    <w:uiPriority w:val="99"/>
    <w:semiHidden/>
    <w:unhideWhenUsed/>
    <w:rsid w:val="00A72C61"/>
    <w:rPr>
      <w:vertAlign w:val="superscript"/>
    </w:rPr>
  </w:style>
  <w:style w:type="paragraph" w:styleId="Sluttnotetekst">
    <w:name w:val="endnote text"/>
    <w:basedOn w:val="Normal"/>
    <w:link w:val="SluttnotetekstTegn"/>
    <w:uiPriority w:val="99"/>
    <w:semiHidden/>
    <w:unhideWhenUsed/>
    <w:rsid w:val="00A72C61"/>
    <w:pPr>
      <w:spacing w:after="0" w:line="240" w:lineRule="auto"/>
    </w:pPr>
    <w:rPr>
      <w:sz w:val="20"/>
      <w:szCs w:val="20"/>
    </w:rPr>
  </w:style>
  <w:style w:type="character" w:customStyle="1" w:styleId="SluttnotetekstTegn1">
    <w:name w:val="Sluttnotetekst Tegn1"/>
    <w:basedOn w:val="Standardskriftforavsnitt"/>
    <w:uiPriority w:val="99"/>
    <w:semiHidden/>
    <w:rsid w:val="00494EE1"/>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A72C61"/>
    <w:pPr>
      <w:spacing w:after="0"/>
      <w:ind w:left="240" w:hanging="240"/>
    </w:pPr>
  </w:style>
  <w:style w:type="paragraph" w:styleId="Makrotekst">
    <w:name w:val="macro"/>
    <w:link w:val="MakrotekstTegn"/>
    <w:uiPriority w:val="99"/>
    <w:semiHidden/>
    <w:unhideWhenUsed/>
    <w:rsid w:val="00A72C61"/>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A72C61"/>
    <w:rPr>
      <w:rFonts w:ascii="Consolas" w:eastAsia="Times New Roman" w:hAnsi="Consolas"/>
      <w:spacing w:val="4"/>
    </w:rPr>
  </w:style>
  <w:style w:type="paragraph" w:styleId="Kildelisteoverskrift">
    <w:name w:val="toa heading"/>
    <w:basedOn w:val="Normal"/>
    <w:next w:val="Normal"/>
    <w:uiPriority w:val="99"/>
    <w:semiHidden/>
    <w:unhideWhenUsed/>
    <w:rsid w:val="00A72C61"/>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A72C61"/>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A72C61"/>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A72C61"/>
    <w:pPr>
      <w:spacing w:after="0" w:line="240" w:lineRule="auto"/>
      <w:ind w:left="4252"/>
    </w:pPr>
  </w:style>
  <w:style w:type="character" w:customStyle="1" w:styleId="HilsenTegn">
    <w:name w:val="Hilsen Tegn"/>
    <w:basedOn w:val="Standardskriftforavsnitt"/>
    <w:link w:val="Hilsen"/>
    <w:uiPriority w:val="99"/>
    <w:semiHidden/>
    <w:rsid w:val="00A72C61"/>
    <w:rPr>
      <w:rFonts w:ascii="Times New Roman" w:eastAsia="Times New Roman" w:hAnsi="Times New Roman"/>
      <w:spacing w:val="4"/>
      <w:sz w:val="24"/>
    </w:rPr>
  </w:style>
  <w:style w:type="paragraph" w:styleId="Underskrift">
    <w:name w:val="Signature"/>
    <w:basedOn w:val="Normal"/>
    <w:link w:val="UnderskriftTegn"/>
    <w:uiPriority w:val="99"/>
    <w:unhideWhenUsed/>
    <w:rsid w:val="00A72C61"/>
    <w:pPr>
      <w:spacing w:after="0" w:line="240" w:lineRule="auto"/>
      <w:ind w:left="4252"/>
    </w:pPr>
  </w:style>
  <w:style w:type="character" w:customStyle="1" w:styleId="UnderskriftTegn1">
    <w:name w:val="Underskrift Tegn1"/>
    <w:basedOn w:val="Standardskriftforavsnitt"/>
    <w:uiPriority w:val="99"/>
    <w:semiHidden/>
    <w:rsid w:val="00494EE1"/>
    <w:rPr>
      <w:rFonts w:ascii="Times New Roman" w:eastAsia="Times New Roman" w:hAnsi="Times New Roman"/>
      <w:spacing w:val="4"/>
      <w:sz w:val="24"/>
    </w:rPr>
  </w:style>
  <w:style w:type="paragraph" w:styleId="Liste-forts">
    <w:name w:val="List Continue"/>
    <w:basedOn w:val="Normal"/>
    <w:uiPriority w:val="99"/>
    <w:semiHidden/>
    <w:unhideWhenUsed/>
    <w:rsid w:val="00A72C61"/>
    <w:pPr>
      <w:ind w:left="283"/>
      <w:contextualSpacing/>
    </w:pPr>
  </w:style>
  <w:style w:type="paragraph" w:styleId="Liste-forts2">
    <w:name w:val="List Continue 2"/>
    <w:basedOn w:val="Normal"/>
    <w:uiPriority w:val="99"/>
    <w:semiHidden/>
    <w:unhideWhenUsed/>
    <w:rsid w:val="00A72C61"/>
    <w:pPr>
      <w:ind w:left="566"/>
      <w:contextualSpacing/>
    </w:pPr>
  </w:style>
  <w:style w:type="paragraph" w:styleId="Liste-forts3">
    <w:name w:val="List Continue 3"/>
    <w:basedOn w:val="Normal"/>
    <w:uiPriority w:val="99"/>
    <w:semiHidden/>
    <w:unhideWhenUsed/>
    <w:rsid w:val="00A72C61"/>
    <w:pPr>
      <w:ind w:left="849"/>
      <w:contextualSpacing/>
    </w:pPr>
  </w:style>
  <w:style w:type="paragraph" w:styleId="Liste-forts4">
    <w:name w:val="List Continue 4"/>
    <w:basedOn w:val="Normal"/>
    <w:uiPriority w:val="99"/>
    <w:semiHidden/>
    <w:unhideWhenUsed/>
    <w:rsid w:val="00A72C61"/>
    <w:pPr>
      <w:ind w:left="1132"/>
      <w:contextualSpacing/>
    </w:pPr>
  </w:style>
  <w:style w:type="paragraph" w:styleId="Liste-forts5">
    <w:name w:val="List Continue 5"/>
    <w:basedOn w:val="Normal"/>
    <w:uiPriority w:val="99"/>
    <w:semiHidden/>
    <w:unhideWhenUsed/>
    <w:rsid w:val="00A72C61"/>
    <w:pPr>
      <w:ind w:left="1415"/>
      <w:contextualSpacing/>
    </w:pPr>
  </w:style>
  <w:style w:type="paragraph" w:styleId="Meldingshode">
    <w:name w:val="Message Header"/>
    <w:basedOn w:val="Normal"/>
    <w:link w:val="MeldingshodeTegn"/>
    <w:uiPriority w:val="99"/>
    <w:semiHidden/>
    <w:unhideWhenUsed/>
    <w:rsid w:val="00A72C61"/>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A72C61"/>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A72C61"/>
  </w:style>
  <w:style w:type="character" w:customStyle="1" w:styleId="InnledendehilsenTegn">
    <w:name w:val="Innledende hilsen Tegn"/>
    <w:basedOn w:val="Standardskriftforavsnitt"/>
    <w:link w:val="Innledendehilsen"/>
    <w:uiPriority w:val="99"/>
    <w:semiHidden/>
    <w:rsid w:val="00A72C61"/>
    <w:rPr>
      <w:rFonts w:ascii="Times New Roman" w:eastAsia="Times New Roman" w:hAnsi="Times New Roman"/>
      <w:spacing w:val="4"/>
      <w:sz w:val="24"/>
    </w:rPr>
  </w:style>
  <w:style w:type="paragraph" w:styleId="Dato0">
    <w:name w:val="Date"/>
    <w:basedOn w:val="Normal"/>
    <w:next w:val="Normal"/>
    <w:link w:val="DatoTegn"/>
    <w:rsid w:val="00A72C61"/>
  </w:style>
  <w:style w:type="character" w:customStyle="1" w:styleId="DatoTegn1">
    <w:name w:val="Dato Tegn1"/>
    <w:basedOn w:val="Standardskriftforavsnitt"/>
    <w:uiPriority w:val="99"/>
    <w:semiHidden/>
    <w:rsid w:val="00494EE1"/>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A72C61"/>
    <w:pPr>
      <w:spacing w:after="0" w:line="240" w:lineRule="auto"/>
    </w:pPr>
  </w:style>
  <w:style w:type="character" w:customStyle="1" w:styleId="NotatoverskriftTegn">
    <w:name w:val="Notatoverskrift Tegn"/>
    <w:basedOn w:val="Standardskriftforavsnitt"/>
    <w:link w:val="Notatoverskrift"/>
    <w:uiPriority w:val="99"/>
    <w:semiHidden/>
    <w:rsid w:val="00A72C61"/>
    <w:rPr>
      <w:rFonts w:ascii="Times New Roman" w:eastAsia="Times New Roman" w:hAnsi="Times New Roman"/>
      <w:spacing w:val="4"/>
      <w:sz w:val="24"/>
    </w:rPr>
  </w:style>
  <w:style w:type="paragraph" w:styleId="Blokktekst">
    <w:name w:val="Block Text"/>
    <w:basedOn w:val="Normal"/>
    <w:uiPriority w:val="99"/>
    <w:semiHidden/>
    <w:unhideWhenUsed/>
    <w:rsid w:val="00A72C61"/>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A72C61"/>
    <w:rPr>
      <w:color w:val="954F72" w:themeColor="followedHyperlink"/>
      <w:u w:val="single"/>
    </w:rPr>
  </w:style>
  <w:style w:type="character" w:styleId="Utheving">
    <w:name w:val="Emphasis"/>
    <w:basedOn w:val="Standardskriftforavsnitt"/>
    <w:uiPriority w:val="20"/>
    <w:qFormat/>
    <w:rsid w:val="00A72C61"/>
    <w:rPr>
      <w:i/>
      <w:iCs/>
    </w:rPr>
  </w:style>
  <w:style w:type="paragraph" w:styleId="Dokumentkart">
    <w:name w:val="Document Map"/>
    <w:basedOn w:val="Normal"/>
    <w:link w:val="DokumentkartTegn"/>
    <w:uiPriority w:val="99"/>
    <w:semiHidden/>
    <w:rsid w:val="00A72C61"/>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A72C61"/>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A72C61"/>
    <w:rPr>
      <w:rFonts w:ascii="Courier New" w:hAnsi="Courier New" w:cs="Courier New"/>
      <w:sz w:val="20"/>
    </w:rPr>
  </w:style>
  <w:style w:type="character" w:customStyle="1" w:styleId="RentekstTegn">
    <w:name w:val="Ren tekst Tegn"/>
    <w:basedOn w:val="Standardskriftforavsnitt"/>
    <w:link w:val="Rentekst"/>
    <w:uiPriority w:val="99"/>
    <w:semiHidden/>
    <w:rsid w:val="00A72C61"/>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A72C61"/>
    <w:pPr>
      <w:spacing w:after="0" w:line="240" w:lineRule="auto"/>
    </w:pPr>
  </w:style>
  <w:style w:type="character" w:customStyle="1" w:styleId="E-postsignaturTegn">
    <w:name w:val="E-postsignatur Tegn"/>
    <w:basedOn w:val="Standardskriftforavsnitt"/>
    <w:link w:val="E-postsignatur"/>
    <w:uiPriority w:val="99"/>
    <w:semiHidden/>
    <w:rsid w:val="00A72C61"/>
    <w:rPr>
      <w:rFonts w:ascii="Times New Roman" w:eastAsia="Times New Roman" w:hAnsi="Times New Roman"/>
      <w:spacing w:val="4"/>
      <w:sz w:val="24"/>
    </w:rPr>
  </w:style>
  <w:style w:type="paragraph" w:styleId="NormalWeb">
    <w:name w:val="Normal (Web)"/>
    <w:basedOn w:val="Normal"/>
    <w:uiPriority w:val="99"/>
    <w:semiHidden/>
    <w:unhideWhenUsed/>
    <w:rsid w:val="00A72C61"/>
    <w:rPr>
      <w:szCs w:val="24"/>
    </w:rPr>
  </w:style>
  <w:style w:type="character" w:styleId="HTML-akronym">
    <w:name w:val="HTML Acronym"/>
    <w:basedOn w:val="Standardskriftforavsnitt"/>
    <w:uiPriority w:val="99"/>
    <w:semiHidden/>
    <w:unhideWhenUsed/>
    <w:rsid w:val="00A72C61"/>
  </w:style>
  <w:style w:type="paragraph" w:styleId="HTML-adresse">
    <w:name w:val="HTML Address"/>
    <w:basedOn w:val="Normal"/>
    <w:link w:val="HTML-adresseTegn"/>
    <w:uiPriority w:val="99"/>
    <w:semiHidden/>
    <w:unhideWhenUsed/>
    <w:rsid w:val="00A72C61"/>
    <w:pPr>
      <w:spacing w:after="0" w:line="240" w:lineRule="auto"/>
    </w:pPr>
    <w:rPr>
      <w:i/>
      <w:iCs/>
    </w:rPr>
  </w:style>
  <w:style w:type="character" w:customStyle="1" w:styleId="HTML-adresseTegn">
    <w:name w:val="HTML-adresse Tegn"/>
    <w:basedOn w:val="Standardskriftforavsnitt"/>
    <w:link w:val="HTML-adresse"/>
    <w:uiPriority w:val="99"/>
    <w:semiHidden/>
    <w:rsid w:val="00A72C61"/>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A72C61"/>
    <w:rPr>
      <w:i/>
      <w:iCs/>
    </w:rPr>
  </w:style>
  <w:style w:type="character" w:styleId="HTML-kode">
    <w:name w:val="HTML Code"/>
    <w:basedOn w:val="Standardskriftforavsnitt"/>
    <w:uiPriority w:val="99"/>
    <w:semiHidden/>
    <w:unhideWhenUsed/>
    <w:rsid w:val="00A72C61"/>
    <w:rPr>
      <w:rFonts w:ascii="Consolas" w:hAnsi="Consolas"/>
      <w:sz w:val="20"/>
      <w:szCs w:val="20"/>
    </w:rPr>
  </w:style>
  <w:style w:type="character" w:styleId="HTML-definisjon">
    <w:name w:val="HTML Definition"/>
    <w:basedOn w:val="Standardskriftforavsnitt"/>
    <w:uiPriority w:val="99"/>
    <w:semiHidden/>
    <w:unhideWhenUsed/>
    <w:rsid w:val="00A72C61"/>
    <w:rPr>
      <w:i/>
      <w:iCs/>
    </w:rPr>
  </w:style>
  <w:style w:type="character" w:styleId="HTML-tastatur">
    <w:name w:val="HTML Keyboard"/>
    <w:basedOn w:val="Standardskriftforavsnitt"/>
    <w:uiPriority w:val="99"/>
    <w:semiHidden/>
    <w:unhideWhenUsed/>
    <w:rsid w:val="00A72C61"/>
    <w:rPr>
      <w:rFonts w:ascii="Consolas" w:hAnsi="Consolas"/>
      <w:sz w:val="20"/>
      <w:szCs w:val="20"/>
    </w:rPr>
  </w:style>
  <w:style w:type="paragraph" w:styleId="HTML-forhndsformatert">
    <w:name w:val="HTML Preformatted"/>
    <w:basedOn w:val="Normal"/>
    <w:link w:val="HTML-forhndsformatertTegn"/>
    <w:uiPriority w:val="99"/>
    <w:semiHidden/>
    <w:unhideWhenUsed/>
    <w:rsid w:val="00A72C61"/>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A72C61"/>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A72C61"/>
    <w:rPr>
      <w:rFonts w:ascii="Consolas" w:hAnsi="Consolas"/>
      <w:sz w:val="24"/>
      <w:szCs w:val="24"/>
    </w:rPr>
  </w:style>
  <w:style w:type="character" w:styleId="HTML-skrivemaskin">
    <w:name w:val="HTML Typewriter"/>
    <w:basedOn w:val="Standardskriftforavsnitt"/>
    <w:uiPriority w:val="99"/>
    <w:semiHidden/>
    <w:unhideWhenUsed/>
    <w:rsid w:val="00A72C61"/>
    <w:rPr>
      <w:rFonts w:ascii="Consolas" w:hAnsi="Consolas"/>
      <w:sz w:val="20"/>
      <w:szCs w:val="20"/>
    </w:rPr>
  </w:style>
  <w:style w:type="character" w:styleId="HTML-variabel">
    <w:name w:val="HTML Variable"/>
    <w:basedOn w:val="Standardskriftforavsnitt"/>
    <w:uiPriority w:val="99"/>
    <w:semiHidden/>
    <w:unhideWhenUsed/>
    <w:rsid w:val="00A72C61"/>
    <w:rPr>
      <w:i/>
      <w:iCs/>
    </w:rPr>
  </w:style>
  <w:style w:type="paragraph" w:styleId="Kommentaremne">
    <w:name w:val="annotation subject"/>
    <w:basedOn w:val="Merknadstekst"/>
    <w:next w:val="Merknadstekst"/>
    <w:link w:val="KommentaremneTegn"/>
    <w:uiPriority w:val="99"/>
    <w:semiHidden/>
    <w:unhideWhenUsed/>
    <w:rsid w:val="00A72C61"/>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A72C61"/>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A72C61"/>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A72C61"/>
    <w:rPr>
      <w:rFonts w:ascii="Tahoma" w:eastAsia="Times New Roman" w:hAnsi="Tahoma" w:cs="Tahoma"/>
      <w:spacing w:val="4"/>
      <w:sz w:val="16"/>
      <w:szCs w:val="16"/>
    </w:rPr>
  </w:style>
  <w:style w:type="table" w:styleId="Tabellrutenett">
    <w:name w:val="Table Grid"/>
    <w:basedOn w:val="Vanligtabell"/>
    <w:uiPriority w:val="59"/>
    <w:rsid w:val="00A72C61"/>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A72C61"/>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A72C61"/>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494EE1"/>
    <w:rPr>
      <w:rFonts w:ascii="Times New Roman" w:eastAsia="Times New Roman" w:hAnsi="Times New Roman"/>
      <w:i/>
      <w:iCs/>
      <w:color w:val="4472C4" w:themeColor="accent1"/>
      <w:spacing w:val="4"/>
      <w:sz w:val="24"/>
    </w:rPr>
  </w:style>
  <w:style w:type="character" w:styleId="Svakutheving">
    <w:name w:val="Subtle Emphasis"/>
    <w:basedOn w:val="Standardskriftforavsnitt"/>
    <w:uiPriority w:val="19"/>
    <w:qFormat/>
    <w:rsid w:val="00A72C61"/>
    <w:rPr>
      <w:i/>
      <w:iCs/>
      <w:color w:val="808080" w:themeColor="text1" w:themeTint="7F"/>
    </w:rPr>
  </w:style>
  <w:style w:type="character" w:styleId="Sterkutheving">
    <w:name w:val="Intense Emphasis"/>
    <w:basedOn w:val="Standardskriftforavsnitt"/>
    <w:uiPriority w:val="21"/>
    <w:qFormat/>
    <w:rsid w:val="00A72C61"/>
    <w:rPr>
      <w:b/>
      <w:bCs/>
      <w:i/>
      <w:iCs/>
      <w:color w:val="4472C4" w:themeColor="accent1"/>
    </w:rPr>
  </w:style>
  <w:style w:type="character" w:styleId="Svakreferanse">
    <w:name w:val="Subtle Reference"/>
    <w:basedOn w:val="Standardskriftforavsnitt"/>
    <w:uiPriority w:val="31"/>
    <w:qFormat/>
    <w:rsid w:val="00A72C61"/>
    <w:rPr>
      <w:smallCaps/>
      <w:color w:val="ED7D31" w:themeColor="accent2"/>
      <w:u w:val="single"/>
    </w:rPr>
  </w:style>
  <w:style w:type="character" w:styleId="Sterkreferanse">
    <w:name w:val="Intense Reference"/>
    <w:basedOn w:val="Standardskriftforavsnitt"/>
    <w:uiPriority w:val="32"/>
    <w:qFormat/>
    <w:rsid w:val="00A72C61"/>
    <w:rPr>
      <w:b/>
      <w:bCs/>
      <w:smallCaps/>
      <w:color w:val="ED7D31" w:themeColor="accent2"/>
      <w:spacing w:val="5"/>
      <w:u w:val="single"/>
    </w:rPr>
  </w:style>
  <w:style w:type="character" w:styleId="Boktittel">
    <w:name w:val="Book Title"/>
    <w:basedOn w:val="Standardskriftforavsnitt"/>
    <w:uiPriority w:val="33"/>
    <w:qFormat/>
    <w:rsid w:val="00A72C61"/>
    <w:rPr>
      <w:b/>
      <w:bCs/>
      <w:smallCaps/>
      <w:spacing w:val="5"/>
    </w:rPr>
  </w:style>
  <w:style w:type="paragraph" w:styleId="Bibliografi">
    <w:name w:val="Bibliography"/>
    <w:basedOn w:val="Normal"/>
    <w:next w:val="Normal"/>
    <w:uiPriority w:val="37"/>
    <w:semiHidden/>
    <w:unhideWhenUsed/>
    <w:rsid w:val="00A72C61"/>
  </w:style>
  <w:style w:type="paragraph" w:styleId="Overskriftforinnholdsfortegnelse">
    <w:name w:val="TOC Heading"/>
    <w:basedOn w:val="Overskrift1"/>
    <w:next w:val="Normal"/>
    <w:uiPriority w:val="39"/>
    <w:semiHidden/>
    <w:unhideWhenUsed/>
    <w:qFormat/>
    <w:rsid w:val="00A72C61"/>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numbering" w:customStyle="1" w:styleId="AlfaListeStil">
    <w:name w:val="AlfaListeStil"/>
    <w:uiPriority w:val="99"/>
    <w:rsid w:val="00A72C61"/>
    <w:pPr>
      <w:numPr>
        <w:numId w:val="11"/>
      </w:numPr>
    </w:pPr>
  </w:style>
  <w:style w:type="numbering" w:customStyle="1" w:styleId="NrListeStil">
    <w:name w:val="NrListeStil"/>
    <w:uiPriority w:val="99"/>
    <w:rsid w:val="00A72C61"/>
    <w:pPr>
      <w:numPr>
        <w:numId w:val="12"/>
      </w:numPr>
    </w:pPr>
  </w:style>
  <w:style w:type="numbering" w:customStyle="1" w:styleId="RomListeStil">
    <w:name w:val="RomListeStil"/>
    <w:uiPriority w:val="99"/>
    <w:rsid w:val="00A72C61"/>
    <w:pPr>
      <w:numPr>
        <w:numId w:val="13"/>
      </w:numPr>
    </w:pPr>
  </w:style>
  <w:style w:type="numbering" w:customStyle="1" w:styleId="StrekListeStil">
    <w:name w:val="StrekListeStil"/>
    <w:uiPriority w:val="99"/>
    <w:rsid w:val="00A72C61"/>
    <w:pPr>
      <w:numPr>
        <w:numId w:val="14"/>
      </w:numPr>
    </w:pPr>
  </w:style>
  <w:style w:type="numbering" w:customStyle="1" w:styleId="OpplistingListeStil">
    <w:name w:val="OpplistingListeStil"/>
    <w:uiPriority w:val="99"/>
    <w:rsid w:val="00A72C61"/>
    <w:pPr>
      <w:numPr>
        <w:numId w:val="15"/>
      </w:numPr>
    </w:pPr>
  </w:style>
  <w:style w:type="numbering" w:customStyle="1" w:styleId="l-NummerertListeStil">
    <w:name w:val="l-NummerertListeStil"/>
    <w:uiPriority w:val="99"/>
    <w:rsid w:val="00A72C61"/>
    <w:pPr>
      <w:numPr>
        <w:numId w:val="16"/>
      </w:numPr>
    </w:pPr>
  </w:style>
  <w:style w:type="numbering" w:customStyle="1" w:styleId="l-AlfaListeStil">
    <w:name w:val="l-AlfaListeStil"/>
    <w:uiPriority w:val="99"/>
    <w:rsid w:val="00A72C61"/>
    <w:pPr>
      <w:numPr>
        <w:numId w:val="17"/>
      </w:numPr>
    </w:pPr>
  </w:style>
  <w:style w:type="numbering" w:customStyle="1" w:styleId="OverskrifterListeStil">
    <w:name w:val="OverskrifterListeStil"/>
    <w:uiPriority w:val="99"/>
    <w:rsid w:val="00A72C61"/>
    <w:pPr>
      <w:numPr>
        <w:numId w:val="18"/>
      </w:numPr>
    </w:pPr>
  </w:style>
  <w:style w:type="numbering" w:customStyle="1" w:styleId="l-ListeStilMal">
    <w:name w:val="l-ListeStilMal"/>
    <w:uiPriority w:val="99"/>
    <w:rsid w:val="00A72C61"/>
    <w:pPr>
      <w:numPr>
        <w:numId w:val="19"/>
      </w:numPr>
    </w:pPr>
  </w:style>
  <w:style w:type="paragraph" w:styleId="Avsenderadresse">
    <w:name w:val="envelope return"/>
    <w:basedOn w:val="Normal"/>
    <w:uiPriority w:val="99"/>
    <w:semiHidden/>
    <w:unhideWhenUsed/>
    <w:rsid w:val="00A72C61"/>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A72C61"/>
  </w:style>
  <w:style w:type="character" w:customStyle="1" w:styleId="BrdtekstTegn">
    <w:name w:val="Brødtekst Tegn"/>
    <w:basedOn w:val="Standardskriftforavsnitt"/>
    <w:link w:val="Brdtekst"/>
    <w:semiHidden/>
    <w:rsid w:val="00A72C61"/>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A72C61"/>
    <w:pPr>
      <w:ind w:firstLine="360"/>
    </w:pPr>
  </w:style>
  <w:style w:type="character" w:customStyle="1" w:styleId="Brdtekst-frsteinnrykkTegn">
    <w:name w:val="Brødtekst - første innrykk Tegn"/>
    <w:basedOn w:val="BrdtekstTegn"/>
    <w:link w:val="Brdtekst-frsteinnrykk"/>
    <w:uiPriority w:val="99"/>
    <w:semiHidden/>
    <w:rsid w:val="00A72C61"/>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A72C61"/>
    <w:pPr>
      <w:ind w:left="283"/>
    </w:pPr>
  </w:style>
  <w:style w:type="character" w:customStyle="1" w:styleId="BrdtekstinnrykkTegn">
    <w:name w:val="Brødtekstinnrykk Tegn"/>
    <w:basedOn w:val="Standardskriftforavsnitt"/>
    <w:link w:val="Brdtekstinnrykk"/>
    <w:uiPriority w:val="99"/>
    <w:semiHidden/>
    <w:rsid w:val="00A72C61"/>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A72C61"/>
    <w:pPr>
      <w:ind w:left="360" w:firstLine="360"/>
    </w:pPr>
  </w:style>
  <w:style w:type="character" w:customStyle="1" w:styleId="Brdtekst-frsteinnrykk2Tegn">
    <w:name w:val="Brødtekst - første innrykk 2 Tegn"/>
    <w:basedOn w:val="BrdtekstinnrykkTegn"/>
    <w:link w:val="Brdtekst-frsteinnrykk2"/>
    <w:uiPriority w:val="99"/>
    <w:semiHidden/>
    <w:rsid w:val="00A72C61"/>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A72C61"/>
    <w:pPr>
      <w:spacing w:line="480" w:lineRule="auto"/>
    </w:pPr>
  </w:style>
  <w:style w:type="character" w:customStyle="1" w:styleId="Brdtekst2Tegn">
    <w:name w:val="Brødtekst 2 Tegn"/>
    <w:basedOn w:val="Standardskriftforavsnitt"/>
    <w:link w:val="Brdtekst2"/>
    <w:uiPriority w:val="99"/>
    <w:semiHidden/>
    <w:rsid w:val="00A72C61"/>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A72C61"/>
    <w:rPr>
      <w:sz w:val="16"/>
      <w:szCs w:val="16"/>
    </w:rPr>
  </w:style>
  <w:style w:type="character" w:customStyle="1" w:styleId="Brdtekst3Tegn">
    <w:name w:val="Brødtekst 3 Tegn"/>
    <w:basedOn w:val="Standardskriftforavsnitt"/>
    <w:link w:val="Brdtekst3"/>
    <w:uiPriority w:val="99"/>
    <w:semiHidden/>
    <w:rsid w:val="00A72C61"/>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A72C61"/>
    <w:pPr>
      <w:spacing w:line="480" w:lineRule="auto"/>
      <w:ind w:left="283"/>
    </w:pPr>
  </w:style>
  <w:style w:type="character" w:customStyle="1" w:styleId="Brdtekstinnrykk2Tegn">
    <w:name w:val="Brødtekstinnrykk 2 Tegn"/>
    <w:basedOn w:val="Standardskriftforavsnitt"/>
    <w:link w:val="Brdtekstinnrykk2"/>
    <w:uiPriority w:val="99"/>
    <w:semiHidden/>
    <w:rsid w:val="00A72C61"/>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A72C61"/>
    <w:pPr>
      <w:ind w:left="283"/>
    </w:pPr>
    <w:rPr>
      <w:sz w:val="16"/>
      <w:szCs w:val="16"/>
    </w:rPr>
  </w:style>
  <w:style w:type="character" w:customStyle="1" w:styleId="Brdtekstinnrykk3Tegn">
    <w:name w:val="Brødtekstinnrykk 3 Tegn"/>
    <w:basedOn w:val="Standardskriftforavsnitt"/>
    <w:link w:val="Brdtekstinnrykk3"/>
    <w:uiPriority w:val="99"/>
    <w:semiHidden/>
    <w:rsid w:val="00A72C61"/>
    <w:rPr>
      <w:rFonts w:ascii="Times New Roman" w:eastAsia="Times New Roman" w:hAnsi="Times New Roman"/>
      <w:spacing w:val="4"/>
      <w:sz w:val="16"/>
      <w:szCs w:val="16"/>
    </w:rPr>
  </w:style>
  <w:style w:type="paragraph" w:customStyle="1" w:styleId="Sammendrag">
    <w:name w:val="Sammendrag"/>
    <w:basedOn w:val="Overskrift1"/>
    <w:qFormat/>
    <w:rsid w:val="00A72C61"/>
    <w:pPr>
      <w:numPr>
        <w:numId w:val="0"/>
      </w:numPr>
    </w:pPr>
  </w:style>
  <w:style w:type="paragraph" w:customStyle="1" w:styleId="TrykkeriMerknad">
    <w:name w:val="TrykkeriMerknad"/>
    <w:basedOn w:val="Normal"/>
    <w:qFormat/>
    <w:rsid w:val="00A72C61"/>
    <w:pPr>
      <w:spacing w:before="60"/>
    </w:pPr>
    <w:rPr>
      <w:rFonts w:ascii="Arial" w:hAnsi="Arial"/>
      <w:color w:val="C45911" w:themeColor="accent2" w:themeShade="BF"/>
      <w:sz w:val="26"/>
    </w:rPr>
  </w:style>
  <w:style w:type="paragraph" w:customStyle="1" w:styleId="ForfatterMerknad">
    <w:name w:val="ForfatterMerknad"/>
    <w:basedOn w:val="TrykkeriMerknad"/>
    <w:qFormat/>
    <w:rsid w:val="00A72C61"/>
    <w:pPr>
      <w:shd w:val="clear" w:color="auto" w:fill="FFFF99"/>
      <w:spacing w:line="240" w:lineRule="auto"/>
    </w:pPr>
    <w:rPr>
      <w:color w:val="833C0B" w:themeColor="accent2" w:themeShade="80"/>
    </w:rPr>
  </w:style>
  <w:style w:type="paragraph" w:customStyle="1" w:styleId="tblRad">
    <w:name w:val="tblRad"/>
    <w:rsid w:val="00A72C61"/>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A72C61"/>
  </w:style>
  <w:style w:type="paragraph" w:customStyle="1" w:styleId="tbl2LinjeSumBold">
    <w:name w:val="tbl2LinjeSumBold"/>
    <w:basedOn w:val="tblRad"/>
    <w:rsid w:val="00A72C61"/>
    <w:rPr>
      <w:b/>
    </w:rPr>
  </w:style>
  <w:style w:type="paragraph" w:customStyle="1" w:styleId="tblDelsum1">
    <w:name w:val="tblDelsum1"/>
    <w:basedOn w:val="tblRad"/>
    <w:rsid w:val="00A72C61"/>
    <w:rPr>
      <w:i/>
    </w:rPr>
  </w:style>
  <w:style w:type="paragraph" w:customStyle="1" w:styleId="tblDelsum1-Kapittel">
    <w:name w:val="tblDelsum1 - Kapittel"/>
    <w:basedOn w:val="tblDelsum1"/>
    <w:rsid w:val="00A72C61"/>
    <w:pPr>
      <w:keepNext w:val="0"/>
    </w:pPr>
  </w:style>
  <w:style w:type="paragraph" w:customStyle="1" w:styleId="tblDelsum2">
    <w:name w:val="tblDelsum2"/>
    <w:basedOn w:val="tblRad"/>
    <w:rsid w:val="00A72C61"/>
    <w:rPr>
      <w:b/>
      <w:i/>
    </w:rPr>
  </w:style>
  <w:style w:type="paragraph" w:customStyle="1" w:styleId="tblDelsum2-Kapittel">
    <w:name w:val="tblDelsum2 - Kapittel"/>
    <w:basedOn w:val="tblDelsum2"/>
    <w:rsid w:val="00A72C61"/>
    <w:pPr>
      <w:keepNext w:val="0"/>
    </w:pPr>
  </w:style>
  <w:style w:type="paragraph" w:customStyle="1" w:styleId="tblTabelloverskrift">
    <w:name w:val="tblTabelloverskrift"/>
    <w:rsid w:val="00A72C61"/>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A72C61"/>
    <w:pPr>
      <w:spacing w:after="0"/>
      <w:jc w:val="right"/>
    </w:pPr>
    <w:rPr>
      <w:b w:val="0"/>
      <w:caps w:val="0"/>
      <w:sz w:val="16"/>
    </w:rPr>
  </w:style>
  <w:style w:type="paragraph" w:customStyle="1" w:styleId="tblKategoriOverskrift">
    <w:name w:val="tblKategoriOverskrift"/>
    <w:basedOn w:val="tblRad"/>
    <w:rsid w:val="00A72C61"/>
    <w:pPr>
      <w:spacing w:before="120"/>
    </w:pPr>
    <w:rPr>
      <w:b/>
    </w:rPr>
  </w:style>
  <w:style w:type="paragraph" w:customStyle="1" w:styleId="tblKolonneoverskrift">
    <w:name w:val="tblKolonneoverskrift"/>
    <w:basedOn w:val="Normal"/>
    <w:rsid w:val="00A72C61"/>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A72C61"/>
    <w:pPr>
      <w:spacing w:after="360"/>
      <w:jc w:val="center"/>
    </w:pPr>
    <w:rPr>
      <w:b w:val="0"/>
      <w:caps w:val="0"/>
    </w:rPr>
  </w:style>
  <w:style w:type="paragraph" w:customStyle="1" w:styleId="tblKolonneoverskrift-Vedtak">
    <w:name w:val="tblKolonneoverskrift - Vedtak"/>
    <w:basedOn w:val="tblTabelloverskrift-Vedtak"/>
    <w:rsid w:val="00A72C61"/>
    <w:pPr>
      <w:spacing w:after="0"/>
    </w:pPr>
  </w:style>
  <w:style w:type="paragraph" w:customStyle="1" w:styleId="tblOverskrift-Vedtak">
    <w:name w:val="tblOverskrift - Vedtak"/>
    <w:basedOn w:val="tblRad"/>
    <w:rsid w:val="00A72C61"/>
    <w:pPr>
      <w:spacing w:before="360"/>
      <w:jc w:val="center"/>
    </w:pPr>
  </w:style>
  <w:style w:type="paragraph" w:customStyle="1" w:styleId="tblRadBold">
    <w:name w:val="tblRadBold"/>
    <w:basedOn w:val="tblRad"/>
    <w:rsid w:val="00A72C61"/>
    <w:rPr>
      <w:b/>
    </w:rPr>
  </w:style>
  <w:style w:type="paragraph" w:customStyle="1" w:styleId="tblRadItalic">
    <w:name w:val="tblRadItalic"/>
    <w:basedOn w:val="tblRad"/>
    <w:rsid w:val="00A72C61"/>
    <w:rPr>
      <w:i/>
    </w:rPr>
  </w:style>
  <w:style w:type="paragraph" w:customStyle="1" w:styleId="tblRadItalicSiste">
    <w:name w:val="tblRadItalicSiste"/>
    <w:basedOn w:val="tblRadItalic"/>
    <w:rsid w:val="00A72C61"/>
  </w:style>
  <w:style w:type="paragraph" w:customStyle="1" w:styleId="tblRadMedLuft">
    <w:name w:val="tblRadMedLuft"/>
    <w:basedOn w:val="tblRad"/>
    <w:rsid w:val="00A72C61"/>
    <w:pPr>
      <w:spacing w:before="120"/>
    </w:pPr>
  </w:style>
  <w:style w:type="paragraph" w:customStyle="1" w:styleId="tblRadMedLuftSiste">
    <w:name w:val="tblRadMedLuftSiste"/>
    <w:basedOn w:val="tblRadMedLuft"/>
    <w:rsid w:val="00A72C61"/>
    <w:pPr>
      <w:spacing w:after="120"/>
    </w:pPr>
  </w:style>
  <w:style w:type="paragraph" w:customStyle="1" w:styleId="tblRadMedLuftSiste-Vedtak">
    <w:name w:val="tblRadMedLuftSiste - Vedtak"/>
    <w:basedOn w:val="tblRadMedLuftSiste"/>
    <w:rsid w:val="00A72C61"/>
    <w:pPr>
      <w:keepNext w:val="0"/>
    </w:pPr>
  </w:style>
  <w:style w:type="paragraph" w:customStyle="1" w:styleId="tblRadSiste">
    <w:name w:val="tblRadSiste"/>
    <w:basedOn w:val="tblRad"/>
    <w:rsid w:val="00A72C61"/>
  </w:style>
  <w:style w:type="paragraph" w:customStyle="1" w:styleId="tblSluttsum">
    <w:name w:val="tblSluttsum"/>
    <w:basedOn w:val="tblRad"/>
    <w:rsid w:val="00A72C61"/>
    <w:pPr>
      <w:spacing w:before="120"/>
    </w:pPr>
    <w:rPr>
      <w:b/>
      <w:i/>
    </w:rPr>
  </w:style>
  <w:style w:type="character" w:styleId="Emneknagg">
    <w:name w:val="Hashtag"/>
    <w:basedOn w:val="Standardskriftforavsnitt"/>
    <w:uiPriority w:val="99"/>
    <w:semiHidden/>
    <w:unhideWhenUsed/>
    <w:rsid w:val="00494EE1"/>
    <w:rPr>
      <w:color w:val="2B579A"/>
      <w:shd w:val="clear" w:color="auto" w:fill="E1DFDD"/>
    </w:rPr>
  </w:style>
  <w:style w:type="character" w:styleId="Omtale">
    <w:name w:val="Mention"/>
    <w:basedOn w:val="Standardskriftforavsnitt"/>
    <w:uiPriority w:val="99"/>
    <w:semiHidden/>
    <w:unhideWhenUsed/>
    <w:rsid w:val="00494EE1"/>
    <w:rPr>
      <w:color w:val="2B579A"/>
      <w:shd w:val="clear" w:color="auto" w:fill="E1DFDD"/>
    </w:rPr>
  </w:style>
  <w:style w:type="paragraph" w:styleId="Sitat0">
    <w:name w:val="Quote"/>
    <w:basedOn w:val="Normal"/>
    <w:next w:val="Normal"/>
    <w:link w:val="SitatTegn1"/>
    <w:uiPriority w:val="29"/>
    <w:qFormat/>
    <w:rsid w:val="00494EE1"/>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494EE1"/>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494EE1"/>
    <w:rPr>
      <w:u w:val="dotted"/>
    </w:rPr>
  </w:style>
  <w:style w:type="character" w:styleId="SmartLink">
    <w:name w:val="Smart Link"/>
    <w:basedOn w:val="Standardskriftforavsnitt"/>
    <w:uiPriority w:val="99"/>
    <w:semiHidden/>
    <w:unhideWhenUsed/>
    <w:rsid w:val="00494EE1"/>
    <w:rPr>
      <w:color w:val="0000FF"/>
      <w:u w:val="single"/>
      <w:shd w:val="clear" w:color="auto" w:fill="F3F2F1"/>
    </w:rPr>
  </w:style>
  <w:style w:type="character" w:styleId="Ulstomtale">
    <w:name w:val="Unresolved Mention"/>
    <w:basedOn w:val="Standardskriftforavsnitt"/>
    <w:uiPriority w:val="99"/>
    <w:semiHidden/>
    <w:unhideWhenUsed/>
    <w:rsid w:val="00494EE1"/>
    <w:rPr>
      <w:color w:val="605E5C"/>
      <w:shd w:val="clear" w:color="auto" w:fill="E1DFDD"/>
    </w:rPr>
  </w:style>
  <w:style w:type="character" w:styleId="SmartLinkError">
    <w:name w:val="Smart Link Error"/>
    <w:basedOn w:val="Standardskriftforavsnitt"/>
    <w:uiPriority w:val="99"/>
    <w:semiHidden/>
    <w:unhideWhenUsed/>
    <w:rsid w:val="00A72C61"/>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Template>
  <TotalTime>15</TotalTime>
  <Pages>11</Pages>
  <Words>2793</Words>
  <Characters>15741</Characters>
  <Application>Microsoft Office Word</Application>
  <DocSecurity>0</DocSecurity>
  <Lines>131</Lines>
  <Paragraphs>36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18498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Wiig Grete</cp:lastModifiedBy>
  <cp:revision>3</cp:revision>
  <dcterms:created xsi:type="dcterms:W3CDTF">2020-11-19T12:02:00Z</dcterms:created>
  <dcterms:modified xsi:type="dcterms:W3CDTF">2020-11-19T12:32:00Z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Elisabeth.Vistung@dss.dep.no</vt:lpwstr>
  </property>
  <property fmtid="{D5CDD505-2E9C-101B-9397-08002B2CF9AE}" pid="5" name="MSIP_Label_b22f7043-6caf-4431-9109-8eff758a1d8b_SetDate">
    <vt:lpwstr>2020-11-19T12:01:56.8296866Z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5a7e11b7-b164-4020-8d22-822358fdb4fb</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