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DA" w:rsidRPr="00C30EDA" w:rsidRDefault="001F6D10" w:rsidP="00C30EDA">
      <w:pPr>
        <w:jc w:val="right"/>
        <w:rPr>
          <w:rFonts w:ascii="DepCentury Old Style" w:hAnsi="DepCentury Old Style"/>
        </w:rPr>
      </w:pPr>
      <w:r>
        <w:rPr>
          <w:rFonts w:ascii="DepCentury Old Style" w:hAnsi="DepCentury Old Style"/>
        </w:rPr>
        <w:t xml:space="preserve">Dato </w:t>
      </w:r>
      <w:r w:rsidR="00ED770D">
        <w:rPr>
          <w:rFonts w:ascii="DepCentury Old Style" w:hAnsi="DepCentury Old Style"/>
        </w:rPr>
        <w:t>1</w:t>
      </w:r>
      <w:r w:rsidR="008E2466">
        <w:rPr>
          <w:rFonts w:ascii="DepCentury Old Style" w:hAnsi="DepCentury Old Style"/>
        </w:rPr>
        <w:t>2</w:t>
      </w:r>
      <w:r>
        <w:rPr>
          <w:rFonts w:ascii="DepCentury Old Style" w:hAnsi="DepCentury Old Style"/>
        </w:rPr>
        <w:t>.</w:t>
      </w:r>
      <w:r w:rsidR="008746AD">
        <w:rPr>
          <w:rFonts w:ascii="DepCentury Old Style" w:hAnsi="DepCentury Old Style"/>
        </w:rPr>
        <w:t>01</w:t>
      </w:r>
      <w:r>
        <w:rPr>
          <w:rFonts w:ascii="DepCentury Old Style" w:hAnsi="DepCentury Old Style"/>
        </w:rPr>
        <w:t>.20</w:t>
      </w:r>
      <w:r w:rsidR="008746AD">
        <w:rPr>
          <w:rFonts w:ascii="DepCentury Old Style" w:hAnsi="DepCentury Old Style"/>
        </w:rPr>
        <w:t>10</w:t>
      </w:r>
    </w:p>
    <w:p w:rsidR="00C30EDA" w:rsidRDefault="00C30EDA">
      <w:pPr>
        <w:rPr>
          <w:rFonts w:ascii="DepCentury Old Style" w:hAnsi="DepCentury Old Style"/>
          <w:sz w:val="48"/>
          <w:szCs w:val="48"/>
        </w:rPr>
      </w:pPr>
    </w:p>
    <w:p w:rsidR="00C30EDA" w:rsidRDefault="00C30EDA">
      <w:pPr>
        <w:rPr>
          <w:rFonts w:ascii="DepCentury Old Style" w:hAnsi="DepCentury Old Style"/>
          <w:sz w:val="48"/>
          <w:szCs w:val="48"/>
        </w:rPr>
      </w:pPr>
    </w:p>
    <w:p w:rsidR="00C30EDA" w:rsidRDefault="00C30EDA">
      <w:pPr>
        <w:rPr>
          <w:rFonts w:ascii="DepCentury Old Style" w:hAnsi="DepCentury Old Style"/>
          <w:sz w:val="48"/>
          <w:szCs w:val="48"/>
        </w:rPr>
      </w:pPr>
    </w:p>
    <w:p w:rsidR="00C30EDA" w:rsidRDefault="00C30EDA">
      <w:pPr>
        <w:rPr>
          <w:rFonts w:ascii="DepCentury Old Style" w:hAnsi="DepCentury Old Style"/>
          <w:sz w:val="48"/>
          <w:szCs w:val="48"/>
        </w:rPr>
      </w:pPr>
    </w:p>
    <w:p w:rsidR="00C30EDA" w:rsidRDefault="00C30EDA" w:rsidP="00C30EDA">
      <w:pPr>
        <w:jc w:val="center"/>
        <w:rPr>
          <w:rFonts w:ascii="DepCentury Old Style" w:hAnsi="DepCentury Old Style"/>
          <w:sz w:val="48"/>
          <w:szCs w:val="48"/>
        </w:rPr>
      </w:pPr>
      <w:r w:rsidRPr="00C30EDA">
        <w:rPr>
          <w:rFonts w:ascii="DepCentury Old Style" w:hAnsi="DepCentury Old Style"/>
          <w:sz w:val="48"/>
          <w:szCs w:val="48"/>
        </w:rPr>
        <w:t>TILDELINGSBREV</w:t>
      </w:r>
    </w:p>
    <w:p w:rsidR="00C30EDA" w:rsidRDefault="00C30EDA" w:rsidP="00C30EDA">
      <w:pPr>
        <w:jc w:val="center"/>
        <w:rPr>
          <w:rFonts w:ascii="DepCentury Old Style" w:hAnsi="DepCentury Old Style"/>
          <w:sz w:val="48"/>
          <w:szCs w:val="48"/>
        </w:rPr>
      </w:pPr>
      <w:r w:rsidRPr="00C30EDA">
        <w:rPr>
          <w:rFonts w:ascii="DepCentury Old Style" w:hAnsi="DepCentury Old Style"/>
          <w:sz w:val="48"/>
          <w:szCs w:val="48"/>
        </w:rPr>
        <w:t>TIL</w:t>
      </w:r>
    </w:p>
    <w:p w:rsidR="00452FA1" w:rsidRDefault="00C85626" w:rsidP="00C30EDA">
      <w:pPr>
        <w:jc w:val="center"/>
        <w:rPr>
          <w:rFonts w:ascii="DepCentury Old Style" w:hAnsi="DepCentury Old Style"/>
          <w:sz w:val="48"/>
          <w:szCs w:val="48"/>
        </w:rPr>
      </w:pPr>
      <w:r>
        <w:rPr>
          <w:rFonts w:ascii="DepCentury Old Style" w:hAnsi="DepCentury Old Style"/>
          <w:sz w:val="48"/>
          <w:szCs w:val="48"/>
        </w:rPr>
        <w:t xml:space="preserve">FORBUKERRÅDET </w:t>
      </w:r>
      <w:r w:rsidR="001F6D10">
        <w:rPr>
          <w:rFonts w:ascii="DepCentury Old Style" w:hAnsi="DepCentury Old Style"/>
          <w:sz w:val="48"/>
          <w:szCs w:val="48"/>
        </w:rPr>
        <w:t>2010</w:t>
      </w:r>
    </w:p>
    <w:p w:rsidR="00C30EDA" w:rsidRPr="00C30EDA" w:rsidRDefault="00C30EDA" w:rsidP="00C30EDA">
      <w:pPr>
        <w:rPr>
          <w:rFonts w:ascii="DepCentury Old Style" w:hAnsi="DepCentury Old Style"/>
          <w:sz w:val="48"/>
          <w:szCs w:val="48"/>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C30EDA">
      <w:pPr>
        <w:rPr>
          <w:rFonts w:ascii="DepCentury Old Style" w:hAnsi="DepCentury Old Style"/>
        </w:rPr>
      </w:pPr>
    </w:p>
    <w:p w:rsidR="00C30EDA" w:rsidRDefault="00D23088">
      <w:pPr>
        <w:rPr>
          <w:rFonts w:ascii="DepCentury Old Style" w:hAnsi="DepCentury Old Style"/>
        </w:rPr>
      </w:pPr>
      <w:r>
        <w:rPr>
          <w:rFonts w:ascii="DepCentury Old Style" w:hAnsi="DepCentury Old Style"/>
        </w:rPr>
        <w:t xml:space="preserve">         ____________</w:t>
      </w:r>
    </w:p>
    <w:p w:rsidR="00C30EDA" w:rsidRDefault="00C30EDA" w:rsidP="00C30EDA">
      <w:pPr>
        <w:ind w:firstLine="708"/>
        <w:rPr>
          <w:rFonts w:ascii="DepCentury Old Style" w:hAnsi="DepCentury Old Style"/>
        </w:rPr>
      </w:pPr>
    </w:p>
    <w:p w:rsidR="00C30EDA" w:rsidRDefault="00D23088">
      <w:pPr>
        <w:rPr>
          <w:rFonts w:ascii="DepCentury Old Style" w:hAnsi="DepCentury Old Style"/>
        </w:rPr>
      </w:pPr>
      <w:r>
        <w:rPr>
          <w:rFonts w:ascii="DepCentury Old Style" w:hAnsi="DepCentury Old Style"/>
        </w:rPr>
        <w:tab/>
      </w:r>
      <w:r>
        <w:rPr>
          <w:rFonts w:ascii="DepCentury Old Style" w:hAnsi="DepCentury Old Style"/>
        </w:rPr>
        <w:tab/>
      </w:r>
      <w:r>
        <w:rPr>
          <w:rFonts w:ascii="DepCentury Old Style" w:hAnsi="DepCentury Old Style"/>
        </w:rPr>
        <w:tab/>
      </w:r>
      <w:r>
        <w:rPr>
          <w:rFonts w:ascii="DepCentury Old Style" w:hAnsi="DepCentury Old Style"/>
        </w:rPr>
        <w:tab/>
      </w:r>
      <w:r>
        <w:rPr>
          <w:rFonts w:ascii="DepCentury Old Style" w:hAnsi="DepCentury Old Style"/>
        </w:rPr>
        <w:tab/>
      </w:r>
      <w:r>
        <w:rPr>
          <w:rFonts w:ascii="DepCentury Old Style" w:hAnsi="DepCentury Old Style"/>
        </w:rPr>
        <w:tab/>
      </w:r>
      <w:r>
        <w:rPr>
          <w:rFonts w:ascii="DepCentury Old Style" w:hAnsi="DepCentury Old Style"/>
        </w:rPr>
        <w:tab/>
      </w:r>
      <w:r>
        <w:rPr>
          <w:rFonts w:ascii="DepCentury Old Style" w:hAnsi="DepCentury Old Style"/>
        </w:rPr>
        <w:tab/>
      </w:r>
      <w:r>
        <w:rPr>
          <w:rFonts w:ascii="DepCentury Old Style" w:hAnsi="DepCentury Old Style"/>
        </w:rPr>
        <w:tab/>
        <w:t xml:space="preserve">         ____________</w:t>
      </w:r>
    </w:p>
    <w:p w:rsidR="00C30EDA" w:rsidRDefault="00C30EDA" w:rsidP="00C30EDA">
      <w:pPr>
        <w:ind w:left="6372" w:firstLine="708"/>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D23088" w:rsidRDefault="00D23088" w:rsidP="00D23088">
      <w:pPr>
        <w:rPr>
          <w:rFonts w:ascii="DepCentury Old Style" w:hAnsi="DepCentury Old Style"/>
        </w:rPr>
      </w:pPr>
    </w:p>
    <w:p w:rsidR="00181C3A" w:rsidRDefault="00181C3A" w:rsidP="00D23088">
      <w:pPr>
        <w:rPr>
          <w:rFonts w:ascii="DepCentury Old Style" w:hAnsi="DepCentury Old Style"/>
          <w:b/>
        </w:rPr>
      </w:pPr>
    </w:p>
    <w:p w:rsidR="00181C3A" w:rsidRDefault="00181C3A" w:rsidP="00D23088">
      <w:pPr>
        <w:rPr>
          <w:rFonts w:ascii="DepCentury Old Style" w:hAnsi="DepCentury Old Style"/>
          <w:b/>
        </w:rPr>
      </w:pPr>
    </w:p>
    <w:p w:rsidR="00181C3A" w:rsidRDefault="00181C3A" w:rsidP="00D23088">
      <w:pPr>
        <w:rPr>
          <w:rFonts w:ascii="DepCentury Old Style" w:hAnsi="DepCentury Old Style"/>
          <w:b/>
        </w:rPr>
      </w:pPr>
    </w:p>
    <w:p w:rsidR="00181C3A" w:rsidRDefault="00181C3A" w:rsidP="00D23088">
      <w:pPr>
        <w:rPr>
          <w:rFonts w:ascii="DepCentury Old Style" w:hAnsi="DepCentury Old Style"/>
          <w:b/>
        </w:rPr>
      </w:pPr>
    </w:p>
    <w:p w:rsidR="00181C3A" w:rsidRDefault="00181C3A" w:rsidP="00D23088">
      <w:pPr>
        <w:rPr>
          <w:rFonts w:ascii="DepCentury Old Style" w:hAnsi="DepCentury Old Style"/>
          <w:b/>
        </w:rPr>
      </w:pPr>
    </w:p>
    <w:p w:rsidR="00D23088" w:rsidRPr="00D269B3" w:rsidRDefault="00D23088" w:rsidP="00D23088">
      <w:pPr>
        <w:rPr>
          <w:rFonts w:ascii="DepCentury Old Style" w:hAnsi="DepCentury Old Style"/>
          <w:b/>
        </w:rPr>
      </w:pPr>
      <w:r w:rsidRPr="00D269B3">
        <w:rPr>
          <w:rFonts w:ascii="DepCentury Old Style" w:hAnsi="DepCentury Old Style"/>
          <w:b/>
        </w:rPr>
        <w:t>INNHOLDSFORTEGNELSE</w:t>
      </w:r>
    </w:p>
    <w:p w:rsidR="00D23088" w:rsidRDefault="00D23088" w:rsidP="00D23088">
      <w:pPr>
        <w:rPr>
          <w:rFonts w:ascii="DepCentury Old Style" w:hAnsi="DepCentury Old Style"/>
        </w:rPr>
      </w:pPr>
    </w:p>
    <w:sdt>
      <w:sdtPr>
        <w:rPr>
          <w:rFonts w:ascii="Times New Roman" w:eastAsia="Times New Roman" w:hAnsi="Times New Roman" w:cs="Times New Roman"/>
          <w:b w:val="0"/>
          <w:bCs w:val="0"/>
          <w:color w:val="auto"/>
          <w:sz w:val="24"/>
          <w:szCs w:val="24"/>
        </w:rPr>
        <w:id w:val="39857724"/>
        <w:docPartObj>
          <w:docPartGallery w:val="Table of Contents"/>
          <w:docPartUnique/>
        </w:docPartObj>
      </w:sdtPr>
      <w:sdtEndPr>
        <w:rPr>
          <w:rFonts w:ascii="DepCentury Old Style" w:hAnsi="DepCentury Old Style"/>
        </w:rPr>
      </w:sdtEndPr>
      <w:sdtContent>
        <w:p w:rsidR="0035699F" w:rsidRPr="00686C11" w:rsidRDefault="0035699F">
          <w:pPr>
            <w:pStyle w:val="Overskriftforinnholdsfortegnelse"/>
            <w:rPr>
              <w:rFonts w:ascii="DepCentury Old Style" w:hAnsi="DepCentury Old Style"/>
            </w:rPr>
          </w:pPr>
        </w:p>
        <w:p w:rsidR="008E2466" w:rsidRDefault="006B146D">
          <w:pPr>
            <w:pStyle w:val="INNH1"/>
            <w:tabs>
              <w:tab w:val="right" w:leader="dot" w:pos="9062"/>
            </w:tabs>
            <w:rPr>
              <w:rFonts w:asciiTheme="minorHAnsi" w:eastAsiaTheme="minorEastAsia" w:hAnsiTheme="minorHAnsi" w:cstheme="minorBidi"/>
              <w:noProof/>
              <w:sz w:val="22"/>
              <w:szCs w:val="22"/>
              <w:lang w:eastAsia="nb-NO"/>
            </w:rPr>
          </w:pPr>
          <w:r w:rsidRPr="00686C11">
            <w:rPr>
              <w:rFonts w:ascii="DepCentury Old Style" w:hAnsi="DepCentury Old Style"/>
            </w:rPr>
            <w:fldChar w:fldCharType="begin"/>
          </w:r>
          <w:r w:rsidR="0035699F" w:rsidRPr="00686C11">
            <w:rPr>
              <w:rFonts w:ascii="DepCentury Old Style" w:hAnsi="DepCentury Old Style"/>
            </w:rPr>
            <w:instrText xml:space="preserve"> TOC \o "1-3" \h \z \u </w:instrText>
          </w:r>
          <w:r w:rsidRPr="00686C11">
            <w:rPr>
              <w:rFonts w:ascii="DepCentury Old Style" w:hAnsi="DepCentury Old Style"/>
            </w:rPr>
            <w:fldChar w:fldCharType="separate"/>
          </w:r>
          <w:hyperlink w:anchor="_Toc251049446" w:history="1">
            <w:r w:rsidR="008E2466" w:rsidRPr="00F56C5F">
              <w:rPr>
                <w:rStyle w:val="Hyperkobling"/>
                <w:noProof/>
              </w:rPr>
              <w:t>1. Innledning</w:t>
            </w:r>
            <w:r w:rsidR="008E2466">
              <w:rPr>
                <w:noProof/>
                <w:webHidden/>
              </w:rPr>
              <w:tab/>
            </w:r>
            <w:r>
              <w:rPr>
                <w:noProof/>
                <w:webHidden/>
              </w:rPr>
              <w:fldChar w:fldCharType="begin"/>
            </w:r>
            <w:r w:rsidR="008E2466">
              <w:rPr>
                <w:noProof/>
                <w:webHidden/>
              </w:rPr>
              <w:instrText xml:space="preserve"> PAGEREF _Toc251049446 \h </w:instrText>
            </w:r>
            <w:r>
              <w:rPr>
                <w:noProof/>
                <w:webHidden/>
              </w:rPr>
            </w:r>
            <w:r>
              <w:rPr>
                <w:noProof/>
                <w:webHidden/>
              </w:rPr>
              <w:fldChar w:fldCharType="separate"/>
            </w:r>
            <w:r w:rsidR="00DA6EBA">
              <w:rPr>
                <w:noProof/>
                <w:webHidden/>
              </w:rPr>
              <w:t>3</w:t>
            </w:r>
            <w:r>
              <w:rPr>
                <w:noProof/>
                <w:webHidden/>
              </w:rPr>
              <w:fldChar w:fldCharType="end"/>
            </w:r>
          </w:hyperlink>
        </w:p>
        <w:p w:rsidR="008E2466" w:rsidRDefault="006B146D">
          <w:pPr>
            <w:pStyle w:val="INNH1"/>
            <w:tabs>
              <w:tab w:val="right" w:leader="dot" w:pos="9062"/>
            </w:tabs>
            <w:rPr>
              <w:rFonts w:asciiTheme="minorHAnsi" w:eastAsiaTheme="minorEastAsia" w:hAnsiTheme="minorHAnsi" w:cstheme="minorBidi"/>
              <w:noProof/>
              <w:sz w:val="22"/>
              <w:szCs w:val="22"/>
              <w:lang w:eastAsia="nb-NO"/>
            </w:rPr>
          </w:pPr>
          <w:hyperlink w:anchor="_Toc251049447" w:history="1">
            <w:r w:rsidR="008E2466" w:rsidRPr="00F56C5F">
              <w:rPr>
                <w:rStyle w:val="Hyperkobling"/>
                <w:noProof/>
              </w:rPr>
              <w:t>2. Mål- og resultatkrav</w:t>
            </w:r>
            <w:r w:rsidR="008E2466">
              <w:rPr>
                <w:noProof/>
                <w:webHidden/>
              </w:rPr>
              <w:tab/>
            </w:r>
            <w:r>
              <w:rPr>
                <w:noProof/>
                <w:webHidden/>
              </w:rPr>
              <w:fldChar w:fldCharType="begin"/>
            </w:r>
            <w:r w:rsidR="008E2466">
              <w:rPr>
                <w:noProof/>
                <w:webHidden/>
              </w:rPr>
              <w:instrText xml:space="preserve"> PAGEREF _Toc251049447 \h </w:instrText>
            </w:r>
            <w:r>
              <w:rPr>
                <w:noProof/>
                <w:webHidden/>
              </w:rPr>
            </w:r>
            <w:r>
              <w:rPr>
                <w:noProof/>
                <w:webHidden/>
              </w:rPr>
              <w:fldChar w:fldCharType="separate"/>
            </w:r>
            <w:r w:rsidR="00DA6EBA">
              <w:rPr>
                <w:noProof/>
                <w:webHidden/>
              </w:rPr>
              <w:t>3</w:t>
            </w:r>
            <w:r>
              <w:rPr>
                <w:noProof/>
                <w:webHidden/>
              </w:rPr>
              <w:fldChar w:fldCharType="end"/>
            </w:r>
          </w:hyperlink>
        </w:p>
        <w:p w:rsidR="008E2466" w:rsidRDefault="006B146D">
          <w:pPr>
            <w:pStyle w:val="INNH1"/>
            <w:tabs>
              <w:tab w:val="right" w:leader="dot" w:pos="9062"/>
            </w:tabs>
            <w:rPr>
              <w:rFonts w:asciiTheme="minorHAnsi" w:eastAsiaTheme="minorEastAsia" w:hAnsiTheme="minorHAnsi" w:cstheme="minorBidi"/>
              <w:noProof/>
              <w:sz w:val="22"/>
              <w:szCs w:val="22"/>
              <w:lang w:eastAsia="nb-NO"/>
            </w:rPr>
          </w:pPr>
          <w:hyperlink w:anchor="_Toc251049448" w:history="1">
            <w:r w:rsidR="008E2466" w:rsidRPr="00F56C5F">
              <w:rPr>
                <w:rStyle w:val="Hyperkobling"/>
                <w:noProof/>
              </w:rPr>
              <w:t>3. Tildeling av bevilgning</w:t>
            </w:r>
            <w:r w:rsidR="008E2466">
              <w:rPr>
                <w:noProof/>
                <w:webHidden/>
              </w:rPr>
              <w:tab/>
            </w:r>
            <w:r>
              <w:rPr>
                <w:noProof/>
                <w:webHidden/>
              </w:rPr>
              <w:fldChar w:fldCharType="begin"/>
            </w:r>
            <w:r w:rsidR="008E2466">
              <w:rPr>
                <w:noProof/>
                <w:webHidden/>
              </w:rPr>
              <w:instrText xml:space="preserve"> PAGEREF _Toc251049448 \h </w:instrText>
            </w:r>
            <w:r>
              <w:rPr>
                <w:noProof/>
                <w:webHidden/>
              </w:rPr>
            </w:r>
            <w:r>
              <w:rPr>
                <w:noProof/>
                <w:webHidden/>
              </w:rPr>
              <w:fldChar w:fldCharType="separate"/>
            </w:r>
            <w:r w:rsidR="00DA6EBA">
              <w:rPr>
                <w:noProof/>
                <w:webHidden/>
              </w:rPr>
              <w:t>5</w:t>
            </w:r>
            <w:r>
              <w:rPr>
                <w:noProof/>
                <w:webHidden/>
              </w:rPr>
              <w:fldChar w:fldCharType="end"/>
            </w:r>
          </w:hyperlink>
        </w:p>
        <w:p w:rsidR="008E2466" w:rsidRDefault="006B146D">
          <w:pPr>
            <w:pStyle w:val="INNH1"/>
            <w:tabs>
              <w:tab w:val="right" w:leader="dot" w:pos="9062"/>
            </w:tabs>
            <w:rPr>
              <w:rFonts w:asciiTheme="minorHAnsi" w:eastAsiaTheme="minorEastAsia" w:hAnsiTheme="minorHAnsi" w:cstheme="minorBidi"/>
              <w:noProof/>
              <w:sz w:val="22"/>
              <w:szCs w:val="22"/>
              <w:lang w:eastAsia="nb-NO"/>
            </w:rPr>
          </w:pPr>
          <w:hyperlink w:anchor="_Toc251049449" w:history="1">
            <w:r w:rsidR="008E2466" w:rsidRPr="00F56C5F">
              <w:rPr>
                <w:rStyle w:val="Hyperkobling"/>
                <w:noProof/>
              </w:rPr>
              <w:t>4. Fullmakter</w:t>
            </w:r>
            <w:r w:rsidR="008E2466">
              <w:rPr>
                <w:noProof/>
                <w:webHidden/>
              </w:rPr>
              <w:tab/>
            </w:r>
            <w:r>
              <w:rPr>
                <w:noProof/>
                <w:webHidden/>
              </w:rPr>
              <w:fldChar w:fldCharType="begin"/>
            </w:r>
            <w:r w:rsidR="008E2466">
              <w:rPr>
                <w:noProof/>
                <w:webHidden/>
              </w:rPr>
              <w:instrText xml:space="preserve"> PAGEREF _Toc251049449 \h </w:instrText>
            </w:r>
            <w:r>
              <w:rPr>
                <w:noProof/>
                <w:webHidden/>
              </w:rPr>
            </w:r>
            <w:r>
              <w:rPr>
                <w:noProof/>
                <w:webHidden/>
              </w:rPr>
              <w:fldChar w:fldCharType="separate"/>
            </w:r>
            <w:r w:rsidR="00DA6EBA">
              <w:rPr>
                <w:noProof/>
                <w:webHidden/>
              </w:rPr>
              <w:t>5</w:t>
            </w:r>
            <w:r>
              <w:rPr>
                <w:noProof/>
                <w:webHidden/>
              </w:rPr>
              <w:fldChar w:fldCharType="end"/>
            </w:r>
          </w:hyperlink>
        </w:p>
        <w:p w:rsidR="008E2466" w:rsidRDefault="006B146D">
          <w:pPr>
            <w:pStyle w:val="INNH1"/>
            <w:tabs>
              <w:tab w:val="right" w:leader="dot" w:pos="9062"/>
            </w:tabs>
            <w:rPr>
              <w:rFonts w:asciiTheme="minorHAnsi" w:eastAsiaTheme="minorEastAsia" w:hAnsiTheme="minorHAnsi" w:cstheme="minorBidi"/>
              <w:noProof/>
              <w:sz w:val="22"/>
              <w:szCs w:val="22"/>
              <w:lang w:eastAsia="nb-NO"/>
            </w:rPr>
          </w:pPr>
          <w:hyperlink w:anchor="_Toc251049450" w:history="1">
            <w:r w:rsidR="008E2466" w:rsidRPr="00F56C5F">
              <w:rPr>
                <w:rStyle w:val="Hyperkobling"/>
                <w:noProof/>
              </w:rPr>
              <w:t>5. Rapportering i årsrapporten</w:t>
            </w:r>
            <w:r w:rsidR="008E2466">
              <w:rPr>
                <w:noProof/>
                <w:webHidden/>
              </w:rPr>
              <w:tab/>
            </w:r>
            <w:r>
              <w:rPr>
                <w:noProof/>
                <w:webHidden/>
              </w:rPr>
              <w:fldChar w:fldCharType="begin"/>
            </w:r>
            <w:r w:rsidR="008E2466">
              <w:rPr>
                <w:noProof/>
                <w:webHidden/>
              </w:rPr>
              <w:instrText xml:space="preserve"> PAGEREF _Toc251049450 \h </w:instrText>
            </w:r>
            <w:r>
              <w:rPr>
                <w:noProof/>
                <w:webHidden/>
              </w:rPr>
            </w:r>
            <w:r>
              <w:rPr>
                <w:noProof/>
                <w:webHidden/>
              </w:rPr>
              <w:fldChar w:fldCharType="separate"/>
            </w:r>
            <w:r w:rsidR="00DA6EBA">
              <w:rPr>
                <w:noProof/>
                <w:webHidden/>
              </w:rPr>
              <w:t>6</w:t>
            </w:r>
            <w:r>
              <w:rPr>
                <w:noProof/>
                <w:webHidden/>
              </w:rPr>
              <w:fldChar w:fldCharType="end"/>
            </w:r>
          </w:hyperlink>
        </w:p>
        <w:p w:rsidR="008E2466" w:rsidRDefault="006B146D">
          <w:pPr>
            <w:pStyle w:val="INNH2"/>
            <w:tabs>
              <w:tab w:val="right" w:leader="dot" w:pos="9062"/>
            </w:tabs>
            <w:rPr>
              <w:rFonts w:asciiTheme="minorHAnsi" w:eastAsiaTheme="minorEastAsia" w:hAnsiTheme="minorHAnsi" w:cstheme="minorBidi"/>
              <w:noProof/>
              <w:sz w:val="22"/>
              <w:szCs w:val="22"/>
              <w:lang w:eastAsia="nb-NO"/>
            </w:rPr>
          </w:pPr>
          <w:hyperlink w:anchor="_Toc251049451" w:history="1">
            <w:r w:rsidR="008E2466" w:rsidRPr="00F56C5F">
              <w:rPr>
                <w:rStyle w:val="Hyperkobling"/>
                <w:rFonts w:ascii="DepCentury Old Style" w:hAnsi="DepCentury Old Style"/>
                <w:noProof/>
              </w:rPr>
              <w:t>5.1 Regnskapsrapportering og årsrapport</w:t>
            </w:r>
            <w:r w:rsidR="008E2466">
              <w:rPr>
                <w:noProof/>
                <w:webHidden/>
              </w:rPr>
              <w:tab/>
            </w:r>
            <w:r>
              <w:rPr>
                <w:noProof/>
                <w:webHidden/>
              </w:rPr>
              <w:fldChar w:fldCharType="begin"/>
            </w:r>
            <w:r w:rsidR="008E2466">
              <w:rPr>
                <w:noProof/>
                <w:webHidden/>
              </w:rPr>
              <w:instrText xml:space="preserve"> PAGEREF _Toc251049451 \h </w:instrText>
            </w:r>
            <w:r>
              <w:rPr>
                <w:noProof/>
                <w:webHidden/>
              </w:rPr>
            </w:r>
            <w:r>
              <w:rPr>
                <w:noProof/>
                <w:webHidden/>
              </w:rPr>
              <w:fldChar w:fldCharType="separate"/>
            </w:r>
            <w:r w:rsidR="00DA6EBA">
              <w:rPr>
                <w:noProof/>
                <w:webHidden/>
              </w:rPr>
              <w:t>6</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52" w:history="1">
            <w:r w:rsidR="008E2466" w:rsidRPr="00F56C5F">
              <w:rPr>
                <w:rStyle w:val="Hyperkobling"/>
                <w:rFonts w:ascii="DepCentury Old Style" w:hAnsi="DepCentury Old Style"/>
                <w:noProof/>
              </w:rPr>
              <w:t>5.1.1 Regnskapsføring for nettobudsjetterte virksomheter (post 50-virksomheter)</w:t>
            </w:r>
            <w:r w:rsidR="008E2466">
              <w:rPr>
                <w:noProof/>
                <w:webHidden/>
              </w:rPr>
              <w:tab/>
            </w:r>
            <w:r>
              <w:rPr>
                <w:noProof/>
                <w:webHidden/>
              </w:rPr>
              <w:fldChar w:fldCharType="begin"/>
            </w:r>
            <w:r w:rsidR="008E2466">
              <w:rPr>
                <w:noProof/>
                <w:webHidden/>
              </w:rPr>
              <w:instrText xml:space="preserve"> PAGEREF _Toc251049452 \h </w:instrText>
            </w:r>
            <w:r>
              <w:rPr>
                <w:noProof/>
                <w:webHidden/>
              </w:rPr>
            </w:r>
            <w:r>
              <w:rPr>
                <w:noProof/>
                <w:webHidden/>
              </w:rPr>
              <w:fldChar w:fldCharType="separate"/>
            </w:r>
            <w:r w:rsidR="00DA6EBA">
              <w:rPr>
                <w:noProof/>
                <w:webHidden/>
              </w:rPr>
              <w:t>7</w:t>
            </w:r>
            <w:r>
              <w:rPr>
                <w:noProof/>
                <w:webHidden/>
              </w:rPr>
              <w:fldChar w:fldCharType="end"/>
            </w:r>
          </w:hyperlink>
        </w:p>
        <w:p w:rsidR="008E2466" w:rsidRDefault="006B146D">
          <w:pPr>
            <w:pStyle w:val="INNH2"/>
            <w:tabs>
              <w:tab w:val="right" w:leader="dot" w:pos="9062"/>
            </w:tabs>
            <w:rPr>
              <w:rFonts w:asciiTheme="minorHAnsi" w:eastAsiaTheme="minorEastAsia" w:hAnsiTheme="minorHAnsi" w:cstheme="minorBidi"/>
              <w:noProof/>
              <w:sz w:val="22"/>
              <w:szCs w:val="22"/>
              <w:lang w:eastAsia="nb-NO"/>
            </w:rPr>
          </w:pPr>
          <w:hyperlink w:anchor="_Toc251049453" w:history="1">
            <w:r w:rsidR="008E2466" w:rsidRPr="00F56C5F">
              <w:rPr>
                <w:rStyle w:val="Hyperkobling"/>
                <w:rFonts w:ascii="DepCentury Old Style" w:hAnsi="DepCentury Old Style"/>
                <w:noProof/>
              </w:rPr>
              <w:t>5.2 Øvrig rapportering</w:t>
            </w:r>
            <w:r w:rsidR="008E2466">
              <w:rPr>
                <w:noProof/>
                <w:webHidden/>
              </w:rPr>
              <w:tab/>
            </w:r>
            <w:r>
              <w:rPr>
                <w:noProof/>
                <w:webHidden/>
              </w:rPr>
              <w:fldChar w:fldCharType="begin"/>
            </w:r>
            <w:r w:rsidR="008E2466">
              <w:rPr>
                <w:noProof/>
                <w:webHidden/>
              </w:rPr>
              <w:instrText xml:space="preserve"> PAGEREF _Toc251049453 \h </w:instrText>
            </w:r>
            <w:r>
              <w:rPr>
                <w:noProof/>
                <w:webHidden/>
              </w:rPr>
            </w:r>
            <w:r>
              <w:rPr>
                <w:noProof/>
                <w:webHidden/>
              </w:rPr>
              <w:fldChar w:fldCharType="separate"/>
            </w:r>
            <w:r w:rsidR="00DA6EBA">
              <w:rPr>
                <w:noProof/>
                <w:webHidden/>
              </w:rPr>
              <w:t>7</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54" w:history="1">
            <w:r w:rsidR="008E2466" w:rsidRPr="00F56C5F">
              <w:rPr>
                <w:rStyle w:val="Hyperkobling"/>
                <w:rFonts w:ascii="DepCentury Old Style" w:hAnsi="DepCentury Old Style"/>
                <w:noProof/>
              </w:rPr>
              <w:t>5.2.1 Personalforvaltning og internkontroll</w:t>
            </w:r>
            <w:r w:rsidR="008E2466">
              <w:rPr>
                <w:noProof/>
                <w:webHidden/>
              </w:rPr>
              <w:tab/>
            </w:r>
            <w:r>
              <w:rPr>
                <w:noProof/>
                <w:webHidden/>
              </w:rPr>
              <w:fldChar w:fldCharType="begin"/>
            </w:r>
            <w:r w:rsidR="008E2466">
              <w:rPr>
                <w:noProof/>
                <w:webHidden/>
              </w:rPr>
              <w:instrText xml:space="preserve"> PAGEREF _Toc251049454 \h </w:instrText>
            </w:r>
            <w:r>
              <w:rPr>
                <w:noProof/>
                <w:webHidden/>
              </w:rPr>
            </w:r>
            <w:r>
              <w:rPr>
                <w:noProof/>
                <w:webHidden/>
              </w:rPr>
              <w:fldChar w:fldCharType="separate"/>
            </w:r>
            <w:r w:rsidR="00DA6EBA">
              <w:rPr>
                <w:noProof/>
                <w:webHidden/>
              </w:rPr>
              <w:t>7</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55" w:history="1">
            <w:r w:rsidR="008E2466" w:rsidRPr="00F56C5F">
              <w:rPr>
                <w:rStyle w:val="Hyperkobling"/>
                <w:rFonts w:ascii="DepCentury Old Style" w:hAnsi="DepCentury Old Style"/>
                <w:noProof/>
              </w:rPr>
              <w:t>5.2.2 Aktivitets- og redegjørelse/rapporteringsplikter</w:t>
            </w:r>
            <w:r w:rsidR="008E2466">
              <w:rPr>
                <w:noProof/>
                <w:webHidden/>
              </w:rPr>
              <w:tab/>
            </w:r>
            <w:r>
              <w:rPr>
                <w:noProof/>
                <w:webHidden/>
              </w:rPr>
              <w:fldChar w:fldCharType="begin"/>
            </w:r>
            <w:r w:rsidR="008E2466">
              <w:rPr>
                <w:noProof/>
                <w:webHidden/>
              </w:rPr>
              <w:instrText xml:space="preserve"> PAGEREF _Toc251049455 \h </w:instrText>
            </w:r>
            <w:r>
              <w:rPr>
                <w:noProof/>
                <w:webHidden/>
              </w:rPr>
            </w:r>
            <w:r>
              <w:rPr>
                <w:noProof/>
                <w:webHidden/>
              </w:rPr>
              <w:fldChar w:fldCharType="separate"/>
            </w:r>
            <w:r w:rsidR="00DA6EBA">
              <w:rPr>
                <w:noProof/>
                <w:webHidden/>
              </w:rPr>
              <w:t>7</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56" w:history="1">
            <w:r w:rsidR="008E2466" w:rsidRPr="00F56C5F">
              <w:rPr>
                <w:rStyle w:val="Hyperkobling"/>
                <w:rFonts w:ascii="DepCentury Old Style" w:hAnsi="DepCentury Old Style"/>
                <w:noProof/>
              </w:rPr>
              <w:t>5.2.3 Samfunnssikkerhet og beredskap</w:t>
            </w:r>
            <w:r w:rsidR="008E2466">
              <w:rPr>
                <w:noProof/>
                <w:webHidden/>
              </w:rPr>
              <w:tab/>
            </w:r>
            <w:r>
              <w:rPr>
                <w:noProof/>
                <w:webHidden/>
              </w:rPr>
              <w:fldChar w:fldCharType="begin"/>
            </w:r>
            <w:r w:rsidR="008E2466">
              <w:rPr>
                <w:noProof/>
                <w:webHidden/>
              </w:rPr>
              <w:instrText xml:space="preserve"> PAGEREF _Toc251049456 \h </w:instrText>
            </w:r>
            <w:r>
              <w:rPr>
                <w:noProof/>
                <w:webHidden/>
              </w:rPr>
            </w:r>
            <w:r>
              <w:rPr>
                <w:noProof/>
                <w:webHidden/>
              </w:rPr>
              <w:fldChar w:fldCharType="separate"/>
            </w:r>
            <w:r w:rsidR="00DA6EBA">
              <w:rPr>
                <w:noProof/>
                <w:webHidden/>
              </w:rPr>
              <w:t>8</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57" w:history="1">
            <w:r w:rsidR="008E2466" w:rsidRPr="00F56C5F">
              <w:rPr>
                <w:rStyle w:val="Hyperkobling"/>
                <w:rFonts w:ascii="DepCentury Old Style" w:hAnsi="DepCentury Old Style"/>
                <w:noProof/>
              </w:rPr>
              <w:t>5.2.4 Krav om risikostyring</w:t>
            </w:r>
            <w:r w:rsidR="008E2466">
              <w:rPr>
                <w:noProof/>
                <w:webHidden/>
              </w:rPr>
              <w:tab/>
            </w:r>
            <w:r>
              <w:rPr>
                <w:noProof/>
                <w:webHidden/>
              </w:rPr>
              <w:fldChar w:fldCharType="begin"/>
            </w:r>
            <w:r w:rsidR="008E2466">
              <w:rPr>
                <w:noProof/>
                <w:webHidden/>
              </w:rPr>
              <w:instrText xml:space="preserve"> PAGEREF _Toc251049457 \h </w:instrText>
            </w:r>
            <w:r>
              <w:rPr>
                <w:noProof/>
                <w:webHidden/>
              </w:rPr>
            </w:r>
            <w:r>
              <w:rPr>
                <w:noProof/>
                <w:webHidden/>
              </w:rPr>
              <w:fldChar w:fldCharType="separate"/>
            </w:r>
            <w:r w:rsidR="00DA6EBA">
              <w:rPr>
                <w:noProof/>
                <w:webHidden/>
              </w:rPr>
              <w:t>8</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58" w:history="1">
            <w:r w:rsidR="008E2466" w:rsidRPr="00F56C5F">
              <w:rPr>
                <w:rStyle w:val="Hyperkobling"/>
                <w:rFonts w:ascii="DepCentury Old Style" w:hAnsi="DepCentury Old Style"/>
                <w:noProof/>
              </w:rPr>
              <w:t>5.2.5 Handlingsplan for miljø- og samfunnsansvar i offentlige anskaffelser</w:t>
            </w:r>
            <w:r w:rsidR="008E2466">
              <w:rPr>
                <w:noProof/>
                <w:webHidden/>
              </w:rPr>
              <w:tab/>
            </w:r>
            <w:r>
              <w:rPr>
                <w:noProof/>
                <w:webHidden/>
              </w:rPr>
              <w:fldChar w:fldCharType="begin"/>
            </w:r>
            <w:r w:rsidR="008E2466">
              <w:rPr>
                <w:noProof/>
                <w:webHidden/>
              </w:rPr>
              <w:instrText xml:space="preserve"> PAGEREF _Toc251049458 \h </w:instrText>
            </w:r>
            <w:r>
              <w:rPr>
                <w:noProof/>
                <w:webHidden/>
              </w:rPr>
            </w:r>
            <w:r>
              <w:rPr>
                <w:noProof/>
                <w:webHidden/>
              </w:rPr>
              <w:fldChar w:fldCharType="separate"/>
            </w:r>
            <w:r w:rsidR="00DA6EBA">
              <w:rPr>
                <w:noProof/>
                <w:webHidden/>
              </w:rPr>
              <w:t>9</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59" w:history="1">
            <w:r w:rsidR="008E2466" w:rsidRPr="00F56C5F">
              <w:rPr>
                <w:rStyle w:val="Hyperkobling"/>
                <w:rFonts w:ascii="DepCentury Old Style" w:hAnsi="DepCentury Old Style"/>
                <w:noProof/>
                <w:lang w:eastAsia="nb-NO"/>
              </w:rPr>
              <w:t xml:space="preserve">5.2.6 </w:t>
            </w:r>
            <w:r w:rsidR="008E2466" w:rsidRPr="00F56C5F">
              <w:rPr>
                <w:rStyle w:val="Hyperkobling"/>
                <w:rFonts w:ascii="DepCentury Old Style" w:hAnsi="DepCentury Old Style"/>
                <w:noProof/>
              </w:rPr>
              <w:t>Brukerundersøkelser</w:t>
            </w:r>
            <w:r w:rsidR="008E2466">
              <w:rPr>
                <w:noProof/>
                <w:webHidden/>
              </w:rPr>
              <w:tab/>
            </w:r>
            <w:r>
              <w:rPr>
                <w:noProof/>
                <w:webHidden/>
              </w:rPr>
              <w:fldChar w:fldCharType="begin"/>
            </w:r>
            <w:r w:rsidR="008E2466">
              <w:rPr>
                <w:noProof/>
                <w:webHidden/>
              </w:rPr>
              <w:instrText xml:space="preserve"> PAGEREF _Toc251049459 \h </w:instrText>
            </w:r>
            <w:r>
              <w:rPr>
                <w:noProof/>
                <w:webHidden/>
              </w:rPr>
            </w:r>
            <w:r>
              <w:rPr>
                <w:noProof/>
                <w:webHidden/>
              </w:rPr>
              <w:fldChar w:fldCharType="separate"/>
            </w:r>
            <w:r w:rsidR="00DA6EBA">
              <w:rPr>
                <w:noProof/>
                <w:webHidden/>
              </w:rPr>
              <w:t>9</w:t>
            </w:r>
            <w:r>
              <w:rPr>
                <w:noProof/>
                <w:webHidden/>
              </w:rPr>
              <w:fldChar w:fldCharType="end"/>
            </w:r>
          </w:hyperlink>
        </w:p>
        <w:p w:rsidR="008E2466" w:rsidRDefault="006B146D">
          <w:pPr>
            <w:pStyle w:val="INNH3"/>
            <w:rPr>
              <w:rFonts w:asciiTheme="minorHAnsi" w:eastAsiaTheme="minorEastAsia" w:hAnsiTheme="minorHAnsi" w:cstheme="minorBidi"/>
              <w:noProof/>
              <w:sz w:val="22"/>
              <w:szCs w:val="22"/>
              <w:lang w:eastAsia="nb-NO"/>
            </w:rPr>
          </w:pPr>
          <w:hyperlink w:anchor="_Toc251049460" w:history="1">
            <w:r w:rsidR="008E2466" w:rsidRPr="00F56C5F">
              <w:rPr>
                <w:rStyle w:val="Hyperkobling"/>
                <w:rFonts w:ascii="DepCentury Old Style" w:hAnsi="DepCentury Old Style"/>
                <w:iCs/>
                <w:noProof/>
              </w:rPr>
              <w:t>5.2.7 IKT-arkitektur</w:t>
            </w:r>
            <w:r w:rsidR="008E2466">
              <w:rPr>
                <w:noProof/>
                <w:webHidden/>
              </w:rPr>
              <w:tab/>
            </w:r>
            <w:r>
              <w:rPr>
                <w:noProof/>
                <w:webHidden/>
              </w:rPr>
              <w:fldChar w:fldCharType="begin"/>
            </w:r>
            <w:r w:rsidR="008E2466">
              <w:rPr>
                <w:noProof/>
                <w:webHidden/>
              </w:rPr>
              <w:instrText xml:space="preserve"> PAGEREF _Toc251049460 \h </w:instrText>
            </w:r>
            <w:r>
              <w:rPr>
                <w:noProof/>
                <w:webHidden/>
              </w:rPr>
            </w:r>
            <w:r>
              <w:rPr>
                <w:noProof/>
                <w:webHidden/>
              </w:rPr>
              <w:fldChar w:fldCharType="separate"/>
            </w:r>
            <w:r w:rsidR="00DA6EBA">
              <w:rPr>
                <w:noProof/>
                <w:webHidden/>
              </w:rPr>
              <w:t>10</w:t>
            </w:r>
            <w:r>
              <w:rPr>
                <w:noProof/>
                <w:webHidden/>
              </w:rPr>
              <w:fldChar w:fldCharType="end"/>
            </w:r>
          </w:hyperlink>
        </w:p>
        <w:p w:rsidR="008E2466" w:rsidRDefault="006B146D">
          <w:pPr>
            <w:pStyle w:val="INNH1"/>
            <w:tabs>
              <w:tab w:val="right" w:leader="dot" w:pos="9062"/>
            </w:tabs>
            <w:rPr>
              <w:rFonts w:asciiTheme="minorHAnsi" w:eastAsiaTheme="minorEastAsia" w:hAnsiTheme="minorHAnsi" w:cstheme="minorBidi"/>
              <w:noProof/>
              <w:sz w:val="22"/>
              <w:szCs w:val="22"/>
              <w:lang w:eastAsia="nb-NO"/>
            </w:rPr>
          </w:pPr>
          <w:hyperlink w:anchor="_Toc251049461" w:history="1">
            <w:r w:rsidR="008E2466" w:rsidRPr="00F56C5F">
              <w:rPr>
                <w:rStyle w:val="Hyperkobling"/>
                <w:noProof/>
              </w:rPr>
              <w:t>6. Dialogmøter i 2010</w:t>
            </w:r>
            <w:r w:rsidR="008E2466">
              <w:rPr>
                <w:noProof/>
                <w:webHidden/>
              </w:rPr>
              <w:tab/>
            </w:r>
            <w:r>
              <w:rPr>
                <w:noProof/>
                <w:webHidden/>
              </w:rPr>
              <w:fldChar w:fldCharType="begin"/>
            </w:r>
            <w:r w:rsidR="008E2466">
              <w:rPr>
                <w:noProof/>
                <w:webHidden/>
              </w:rPr>
              <w:instrText xml:space="preserve"> PAGEREF _Toc251049461 \h </w:instrText>
            </w:r>
            <w:r>
              <w:rPr>
                <w:noProof/>
                <w:webHidden/>
              </w:rPr>
            </w:r>
            <w:r>
              <w:rPr>
                <w:noProof/>
                <w:webHidden/>
              </w:rPr>
              <w:fldChar w:fldCharType="separate"/>
            </w:r>
            <w:r w:rsidR="00DA6EBA">
              <w:rPr>
                <w:noProof/>
                <w:webHidden/>
              </w:rPr>
              <w:t>10</w:t>
            </w:r>
            <w:r>
              <w:rPr>
                <w:noProof/>
                <w:webHidden/>
              </w:rPr>
              <w:fldChar w:fldCharType="end"/>
            </w:r>
          </w:hyperlink>
        </w:p>
        <w:p w:rsidR="008E2466" w:rsidRDefault="006B146D">
          <w:pPr>
            <w:pStyle w:val="INNH1"/>
            <w:tabs>
              <w:tab w:val="right" w:leader="dot" w:pos="9062"/>
            </w:tabs>
            <w:rPr>
              <w:rFonts w:asciiTheme="minorHAnsi" w:eastAsiaTheme="minorEastAsia" w:hAnsiTheme="minorHAnsi" w:cstheme="minorBidi"/>
              <w:noProof/>
              <w:sz w:val="22"/>
              <w:szCs w:val="22"/>
              <w:lang w:eastAsia="nb-NO"/>
            </w:rPr>
          </w:pPr>
          <w:hyperlink w:anchor="_Toc251049462" w:history="1">
            <w:r w:rsidR="008E2466" w:rsidRPr="00F56C5F">
              <w:rPr>
                <w:rStyle w:val="Hyperkobling"/>
                <w:noProof/>
              </w:rPr>
              <w:t>Vedlegg 1 Fullmakter</w:t>
            </w:r>
            <w:r w:rsidR="008E2466">
              <w:rPr>
                <w:noProof/>
                <w:webHidden/>
              </w:rPr>
              <w:tab/>
            </w:r>
            <w:r>
              <w:rPr>
                <w:noProof/>
                <w:webHidden/>
              </w:rPr>
              <w:fldChar w:fldCharType="begin"/>
            </w:r>
            <w:r w:rsidR="008E2466">
              <w:rPr>
                <w:noProof/>
                <w:webHidden/>
              </w:rPr>
              <w:instrText xml:space="preserve"> PAGEREF _Toc251049462 \h </w:instrText>
            </w:r>
            <w:r>
              <w:rPr>
                <w:noProof/>
                <w:webHidden/>
              </w:rPr>
            </w:r>
            <w:r>
              <w:rPr>
                <w:noProof/>
                <w:webHidden/>
              </w:rPr>
              <w:fldChar w:fldCharType="separate"/>
            </w:r>
            <w:r w:rsidR="00DA6EBA">
              <w:rPr>
                <w:noProof/>
                <w:webHidden/>
              </w:rPr>
              <w:t>11</w:t>
            </w:r>
            <w:r>
              <w:rPr>
                <w:noProof/>
                <w:webHidden/>
              </w:rPr>
              <w:fldChar w:fldCharType="end"/>
            </w:r>
          </w:hyperlink>
        </w:p>
        <w:p w:rsidR="0035699F" w:rsidRPr="0035699F" w:rsidRDefault="006B146D">
          <w:pPr>
            <w:rPr>
              <w:rFonts w:ascii="DepCentury Old Style" w:hAnsi="DepCentury Old Style"/>
            </w:rPr>
          </w:pPr>
          <w:r w:rsidRPr="00686C11">
            <w:rPr>
              <w:rFonts w:ascii="DepCentury Old Style" w:hAnsi="DepCentury Old Style"/>
            </w:rPr>
            <w:fldChar w:fldCharType="end"/>
          </w:r>
        </w:p>
      </w:sdtContent>
    </w:sdt>
    <w:p w:rsidR="00D23088" w:rsidRDefault="00CA7281" w:rsidP="006B57DB">
      <w:pPr>
        <w:pStyle w:val="Overskrift1"/>
      </w:pPr>
      <w:r>
        <w:br w:type="page"/>
      </w:r>
      <w:bookmarkStart w:id="0" w:name="_Toc245526299"/>
      <w:bookmarkStart w:id="1" w:name="_Toc251049446"/>
      <w:r w:rsidR="00514673">
        <w:lastRenderedPageBreak/>
        <w:t xml:space="preserve">1. </w:t>
      </w:r>
      <w:r w:rsidR="00D23088">
        <w:t>Innledning</w:t>
      </w:r>
      <w:bookmarkEnd w:id="0"/>
      <w:bookmarkEnd w:id="1"/>
    </w:p>
    <w:p w:rsidR="00D23088" w:rsidRDefault="00CC2000" w:rsidP="00D23088">
      <w:pPr>
        <w:rPr>
          <w:rFonts w:ascii="DepCentury Old Style" w:hAnsi="DepCentury Old Style"/>
        </w:rPr>
      </w:pPr>
      <w:r>
        <w:rPr>
          <w:rFonts w:ascii="DepCentury Old Style" w:hAnsi="DepCentury Old Style"/>
        </w:rPr>
        <w:t>Barne-, likestillings- og inkluderingsdepartementet</w:t>
      </w:r>
      <w:r w:rsidR="00E965B3">
        <w:rPr>
          <w:rFonts w:ascii="DepCentury Old Style" w:hAnsi="DepCentury Old Style"/>
        </w:rPr>
        <w:t xml:space="preserve"> redegjør i dette brevet for bevilgningen</w:t>
      </w:r>
      <w:r w:rsidR="00D34894">
        <w:rPr>
          <w:rFonts w:ascii="DepCentury Old Style" w:hAnsi="DepCentury Old Style"/>
        </w:rPr>
        <w:t xml:space="preserve">e </w:t>
      </w:r>
      <w:r w:rsidR="00921A87">
        <w:rPr>
          <w:rFonts w:ascii="DepCentury Old Style" w:hAnsi="DepCentury Old Style"/>
        </w:rPr>
        <w:t>Forbrukerrådet</w:t>
      </w:r>
      <w:r w:rsidR="004C4ADF">
        <w:rPr>
          <w:rFonts w:ascii="DepCentury Old Style" w:hAnsi="DepCentury Old Style"/>
        </w:rPr>
        <w:t xml:space="preserve"> kan disponere</w:t>
      </w:r>
      <w:r w:rsidR="00E965B3">
        <w:rPr>
          <w:rFonts w:ascii="DepCentury Old Style" w:hAnsi="DepCentury Old Style"/>
        </w:rPr>
        <w:t xml:space="preserve"> </w:t>
      </w:r>
      <w:r w:rsidR="004C4ADF">
        <w:rPr>
          <w:rFonts w:ascii="DepCentury Old Style" w:hAnsi="DepCentury Old Style"/>
        </w:rPr>
        <w:t>i</w:t>
      </w:r>
      <w:r w:rsidR="00700E44">
        <w:rPr>
          <w:rFonts w:ascii="DepCentury Old Style" w:hAnsi="DepCentury Old Style"/>
        </w:rPr>
        <w:t xml:space="preserve"> 20</w:t>
      </w:r>
      <w:r w:rsidR="001F6D10">
        <w:rPr>
          <w:rFonts w:ascii="DepCentury Old Style" w:hAnsi="DepCentury Old Style"/>
        </w:rPr>
        <w:t>10</w:t>
      </w:r>
      <w:r w:rsidR="00E965B3">
        <w:rPr>
          <w:rFonts w:ascii="DepCentury Old Style" w:hAnsi="DepCentury Old Style"/>
        </w:rPr>
        <w:t>.</w:t>
      </w:r>
    </w:p>
    <w:p w:rsidR="00E965B3" w:rsidRDefault="00E965B3" w:rsidP="00D23088">
      <w:pPr>
        <w:rPr>
          <w:rFonts w:ascii="DepCentury Old Style" w:hAnsi="DepCentury Old Style"/>
        </w:rPr>
      </w:pPr>
    </w:p>
    <w:p w:rsidR="006B57DB" w:rsidRDefault="006B57DB" w:rsidP="00D23088">
      <w:pPr>
        <w:rPr>
          <w:rFonts w:ascii="DepCentury Old Style" w:hAnsi="DepCentury Old Style"/>
        </w:rPr>
      </w:pPr>
      <w:r>
        <w:rPr>
          <w:rFonts w:ascii="DepCentury Old Style" w:hAnsi="DepCentury Old Style"/>
        </w:rPr>
        <w:t>Del</w:t>
      </w:r>
      <w:r w:rsidR="00E965B3">
        <w:rPr>
          <w:rFonts w:ascii="DepCentury Old Style" w:hAnsi="DepCentury Old Style"/>
        </w:rPr>
        <w:t>mål</w:t>
      </w:r>
      <w:r>
        <w:rPr>
          <w:rFonts w:ascii="DepCentury Old Style" w:hAnsi="DepCentury Old Style"/>
        </w:rPr>
        <w:t xml:space="preserve"> </w:t>
      </w:r>
      <w:r w:rsidR="00E965B3">
        <w:rPr>
          <w:rFonts w:ascii="DepCentury Old Style" w:hAnsi="DepCentury Old Style"/>
        </w:rPr>
        <w:t xml:space="preserve">for </w:t>
      </w:r>
      <w:r w:rsidR="00921A87">
        <w:rPr>
          <w:rFonts w:ascii="DepCentury Old Style" w:hAnsi="DepCentury Old Style"/>
        </w:rPr>
        <w:t>Forbrukerrådet</w:t>
      </w:r>
      <w:r w:rsidR="00700E44">
        <w:rPr>
          <w:rFonts w:ascii="DepCentury Old Style" w:hAnsi="DepCentury Old Style"/>
        </w:rPr>
        <w:t xml:space="preserve"> framgår av </w:t>
      </w:r>
      <w:r w:rsidR="001F6D10">
        <w:rPr>
          <w:rFonts w:ascii="DepCentury Old Style" w:hAnsi="DepCentury Old Style"/>
        </w:rPr>
        <w:t>Prop. 1 S</w:t>
      </w:r>
      <w:r w:rsidR="00700E44">
        <w:rPr>
          <w:rFonts w:ascii="DepCentury Old Style" w:hAnsi="DepCentury Old Style"/>
        </w:rPr>
        <w:t xml:space="preserve"> (200</w:t>
      </w:r>
      <w:r w:rsidR="001F6D10">
        <w:rPr>
          <w:rFonts w:ascii="DepCentury Old Style" w:hAnsi="DepCentury Old Style"/>
        </w:rPr>
        <w:t>9</w:t>
      </w:r>
      <w:r w:rsidR="00700E44">
        <w:rPr>
          <w:rFonts w:ascii="DepCentury Old Style" w:hAnsi="DepCentury Old Style"/>
        </w:rPr>
        <w:t>-20</w:t>
      </w:r>
      <w:r w:rsidR="001F6D10">
        <w:rPr>
          <w:rFonts w:ascii="DepCentury Old Style" w:hAnsi="DepCentury Old Style"/>
        </w:rPr>
        <w:t>10</w:t>
      </w:r>
      <w:r w:rsidR="00E965B3">
        <w:rPr>
          <w:rFonts w:ascii="DepCentury Old Style" w:hAnsi="DepCentury Old Style"/>
        </w:rPr>
        <w:t xml:space="preserve">) for </w:t>
      </w:r>
      <w:r w:rsidR="008746AD">
        <w:rPr>
          <w:rFonts w:ascii="DepCentury Old Style" w:hAnsi="DepCentury Old Style"/>
        </w:rPr>
        <w:t>Barne- og likestillingsdepartementet</w:t>
      </w:r>
      <w:r>
        <w:rPr>
          <w:rFonts w:ascii="DepCentury Old Style" w:hAnsi="DepCentury Old Style"/>
        </w:rPr>
        <w:t xml:space="preserve">. Budsjettproposisjonen inneholder mål og tildelingskriterier for </w:t>
      </w:r>
      <w:r w:rsidRPr="008C5183">
        <w:rPr>
          <w:rFonts w:ascii="DepCentury Old Style" w:hAnsi="DepCentury Old Style"/>
        </w:rPr>
        <w:t>de enkelte budsjettpostene</w:t>
      </w:r>
      <w:r w:rsidR="003B77F9">
        <w:rPr>
          <w:rFonts w:ascii="DepCentury Old Style" w:hAnsi="DepCentury Old Style"/>
        </w:rPr>
        <w:t>, og gir rammer</w:t>
      </w:r>
      <w:r>
        <w:rPr>
          <w:rFonts w:ascii="DepCentury Old Style" w:hAnsi="DepCentury Old Style"/>
        </w:rPr>
        <w:t xml:space="preserve"> for bruk av bevilgningen for 20</w:t>
      </w:r>
      <w:r w:rsidR="001F6D10">
        <w:rPr>
          <w:rFonts w:ascii="DepCentury Old Style" w:hAnsi="DepCentury Old Style"/>
        </w:rPr>
        <w:t>10</w:t>
      </w:r>
      <w:r>
        <w:rPr>
          <w:rFonts w:ascii="DepCentury Old Style" w:hAnsi="DepCentury Old Style"/>
        </w:rPr>
        <w:t>.</w:t>
      </w:r>
    </w:p>
    <w:p w:rsidR="006B57DB" w:rsidRDefault="006B57DB" w:rsidP="00D23088">
      <w:pPr>
        <w:rPr>
          <w:rFonts w:ascii="DepCentury Old Style" w:hAnsi="DepCentury Old Style"/>
        </w:rPr>
      </w:pPr>
    </w:p>
    <w:p w:rsidR="00E965B3" w:rsidRDefault="006B57DB" w:rsidP="00D23088">
      <w:pPr>
        <w:rPr>
          <w:rFonts w:ascii="DepCentury Old Style" w:hAnsi="DepCentury Old Style"/>
        </w:rPr>
      </w:pPr>
      <w:r>
        <w:rPr>
          <w:rFonts w:ascii="DepCentury Old Style" w:hAnsi="DepCentury Old Style"/>
        </w:rPr>
        <w:t>I dette tildelingsbrevet utdyper og konkretiserer departeme</w:t>
      </w:r>
      <w:r w:rsidR="003B77F9">
        <w:rPr>
          <w:rFonts w:ascii="DepCentury Old Style" w:hAnsi="DepCentury Old Style"/>
        </w:rPr>
        <w:t>ntet tildelingskriteriene</w:t>
      </w:r>
      <w:r w:rsidR="00D34894">
        <w:rPr>
          <w:rFonts w:ascii="DepCentury Old Style" w:hAnsi="DepCentury Old Style"/>
        </w:rPr>
        <w:t xml:space="preserve"> for </w:t>
      </w:r>
      <w:r w:rsidR="00921A87">
        <w:rPr>
          <w:rFonts w:ascii="DepCentury Old Style" w:hAnsi="DepCentury Old Style"/>
        </w:rPr>
        <w:t>Forbrukerrådet</w:t>
      </w:r>
      <w:r w:rsidR="00D34894">
        <w:rPr>
          <w:rFonts w:ascii="DepCentury Old Style" w:hAnsi="DepCentury Old Style"/>
        </w:rPr>
        <w:t xml:space="preserve"> for</w:t>
      </w:r>
      <w:r w:rsidR="00700E44">
        <w:rPr>
          <w:rFonts w:ascii="DepCentury Old Style" w:hAnsi="DepCentury Old Style"/>
        </w:rPr>
        <w:t xml:space="preserve"> 20</w:t>
      </w:r>
      <w:r w:rsidR="001F6D10">
        <w:rPr>
          <w:rFonts w:ascii="DepCentury Old Style" w:hAnsi="DepCentury Old Style"/>
        </w:rPr>
        <w:t>10</w:t>
      </w:r>
      <w:r>
        <w:rPr>
          <w:rFonts w:ascii="DepCentury Old Style" w:hAnsi="DepCentury Old Style"/>
        </w:rPr>
        <w:t xml:space="preserve">.  </w:t>
      </w:r>
    </w:p>
    <w:p w:rsidR="00D23088" w:rsidRDefault="00514673" w:rsidP="006B57DB">
      <w:pPr>
        <w:pStyle w:val="Overskrift1"/>
      </w:pPr>
      <w:bookmarkStart w:id="2" w:name="_Toc245526300"/>
      <w:bookmarkStart w:id="3" w:name="_Toc251049447"/>
      <w:r>
        <w:t xml:space="preserve">2. </w:t>
      </w:r>
      <w:r w:rsidR="00D23088">
        <w:t>Mål- og resultatkrav</w:t>
      </w:r>
      <w:bookmarkEnd w:id="2"/>
      <w:bookmarkEnd w:id="3"/>
    </w:p>
    <w:p w:rsidR="002512A9" w:rsidRDefault="002512A9" w:rsidP="002512A9">
      <w:pPr>
        <w:shd w:val="clear" w:color="auto" w:fill="FFFFFF"/>
        <w:rPr>
          <w:rFonts w:ascii="DepCentury Old Style" w:hAnsi="DepCentury Old Style"/>
          <w:color w:val="000000"/>
        </w:rPr>
      </w:pPr>
      <w:r w:rsidRPr="001C3EE3">
        <w:rPr>
          <w:rFonts w:ascii="DepCentury Old Style" w:hAnsi="DepCentury Old Style"/>
          <w:color w:val="000000"/>
        </w:rPr>
        <w:t xml:space="preserve">Forbrukerrådets formål </w:t>
      </w:r>
      <w:r>
        <w:rPr>
          <w:rFonts w:ascii="DepCentury Old Style" w:hAnsi="DepCentury Old Style"/>
          <w:color w:val="000000"/>
        </w:rPr>
        <w:t xml:space="preserve">i henhold til vedtektene </w:t>
      </w:r>
      <w:r w:rsidRPr="001C3EE3">
        <w:rPr>
          <w:rFonts w:ascii="DepCentury Old Style" w:hAnsi="DepCentury Old Style"/>
          <w:color w:val="000000"/>
        </w:rPr>
        <w:t xml:space="preserve">er å arbeide for økt forbrukerinnflytelse i samfunnet, bidra til en forbrukervennlig utvikling og fremme tiltak som kan bedre forbrukernes stilling. </w:t>
      </w:r>
      <w:bookmarkStart w:id="4" w:name="§_2_oppgaver"/>
      <w:bookmarkEnd w:id="4"/>
      <w:r w:rsidR="007D10C0">
        <w:rPr>
          <w:rFonts w:ascii="DepCentury Old Style" w:hAnsi="DepCentury Old Style"/>
          <w:color w:val="000000"/>
        </w:rPr>
        <w:t xml:space="preserve">Hovedoppgavene er </w:t>
      </w:r>
      <w:r w:rsidRPr="001C3EE3">
        <w:rPr>
          <w:rFonts w:ascii="DepCentury Old Style" w:hAnsi="DepCentury Old Style"/>
          <w:color w:val="000000"/>
        </w:rPr>
        <w:t>å ivareta forbruk</w:t>
      </w:r>
      <w:r w:rsidR="004C5851">
        <w:rPr>
          <w:rFonts w:ascii="DepCentury Old Style" w:hAnsi="DepCentury Old Style"/>
          <w:color w:val="000000"/>
        </w:rPr>
        <w:t>ernes interesser ved bl.a.</w:t>
      </w:r>
      <w:r w:rsidRPr="001C3EE3">
        <w:rPr>
          <w:rFonts w:ascii="DepCentury Old Style" w:hAnsi="DepCentury Old Style"/>
          <w:color w:val="000000"/>
        </w:rPr>
        <w:t xml:space="preserve"> å:</w:t>
      </w:r>
    </w:p>
    <w:p w:rsidR="002512A9" w:rsidRPr="001C3EE3" w:rsidRDefault="002512A9" w:rsidP="002512A9">
      <w:pPr>
        <w:shd w:val="clear" w:color="auto" w:fill="FFFFFF"/>
        <w:rPr>
          <w:rFonts w:ascii="DepCentury Old Style" w:hAnsi="DepCentury Old Style"/>
          <w:color w:val="000000"/>
          <w:sz w:val="16"/>
          <w:szCs w:val="16"/>
        </w:rPr>
      </w:pPr>
    </w:p>
    <w:p w:rsidR="002512A9" w:rsidRPr="001C3EE3" w:rsidRDefault="007D10C0" w:rsidP="002512A9">
      <w:pPr>
        <w:numPr>
          <w:ilvl w:val="0"/>
          <w:numId w:val="17"/>
        </w:numPr>
        <w:shd w:val="clear" w:color="auto" w:fill="FFFFFF"/>
        <w:ind w:left="426" w:firstLine="0"/>
        <w:rPr>
          <w:rFonts w:ascii="DepCentury Old Style" w:hAnsi="DepCentury Old Style"/>
          <w:color w:val="000000"/>
        </w:rPr>
      </w:pPr>
      <w:r>
        <w:rPr>
          <w:rFonts w:ascii="DepCentury Old Style" w:hAnsi="DepCentury Old Style"/>
          <w:color w:val="000000"/>
        </w:rPr>
        <w:t xml:space="preserve">drive påvirkning overfor </w:t>
      </w:r>
      <w:r w:rsidR="002512A9" w:rsidRPr="001C3EE3">
        <w:rPr>
          <w:rFonts w:ascii="DepCentury Old Style" w:hAnsi="DepCentury Old Style"/>
          <w:color w:val="000000"/>
        </w:rPr>
        <w:t xml:space="preserve">myndigheter, organisasjoner og næringsdrivende, </w:t>
      </w:r>
    </w:p>
    <w:p w:rsidR="002512A9" w:rsidRPr="001C3EE3" w:rsidRDefault="002512A9" w:rsidP="002512A9">
      <w:pPr>
        <w:numPr>
          <w:ilvl w:val="0"/>
          <w:numId w:val="17"/>
        </w:numPr>
        <w:shd w:val="clear" w:color="auto" w:fill="FFFFFF"/>
        <w:ind w:left="426" w:firstLine="0"/>
        <w:rPr>
          <w:rFonts w:ascii="DepCentury Old Style" w:hAnsi="DepCentury Old Style"/>
          <w:color w:val="000000"/>
        </w:rPr>
      </w:pPr>
      <w:r w:rsidRPr="001C3EE3">
        <w:rPr>
          <w:rFonts w:ascii="DepCentury Old Style" w:hAnsi="DepCentury Old Style"/>
          <w:color w:val="000000"/>
        </w:rPr>
        <w:t xml:space="preserve">dyktiggjøre forbrukerne gjennom informasjon, råd og veiledning, og </w:t>
      </w:r>
    </w:p>
    <w:p w:rsidR="002512A9" w:rsidRPr="001C3EE3" w:rsidRDefault="002512A9" w:rsidP="002512A9">
      <w:pPr>
        <w:numPr>
          <w:ilvl w:val="0"/>
          <w:numId w:val="17"/>
        </w:numPr>
        <w:shd w:val="clear" w:color="auto" w:fill="FFFFFF"/>
        <w:spacing w:before="100" w:beforeAutospacing="1" w:after="100" w:afterAutospacing="1" w:line="312" w:lineRule="atLeast"/>
        <w:ind w:left="426" w:firstLine="0"/>
        <w:rPr>
          <w:rFonts w:ascii="DepCentury Old Style" w:hAnsi="DepCentury Old Style"/>
          <w:color w:val="000000"/>
        </w:rPr>
      </w:pPr>
      <w:r w:rsidRPr="001C3EE3">
        <w:rPr>
          <w:rFonts w:ascii="DepCentury Old Style" w:hAnsi="DepCentury Old Style"/>
          <w:color w:val="000000"/>
        </w:rPr>
        <w:t>gi bistand til forbrukere</w:t>
      </w:r>
      <w:r w:rsidR="007D10C0">
        <w:rPr>
          <w:rFonts w:ascii="DepCentury Old Style" w:hAnsi="DepCentury Old Style"/>
          <w:color w:val="000000"/>
        </w:rPr>
        <w:t>.</w:t>
      </w:r>
      <w:r w:rsidRPr="001C3EE3">
        <w:rPr>
          <w:rFonts w:ascii="DepCentury Old Style" w:hAnsi="DepCentury Old Style"/>
          <w:color w:val="000000"/>
        </w:rPr>
        <w:t xml:space="preserve"> </w:t>
      </w:r>
    </w:p>
    <w:p w:rsidR="002512A9" w:rsidRPr="001C3EE3" w:rsidRDefault="002512A9" w:rsidP="002512A9">
      <w:pPr>
        <w:shd w:val="clear" w:color="auto" w:fill="FFFFFF"/>
        <w:spacing w:after="300" w:line="312" w:lineRule="atLeast"/>
        <w:rPr>
          <w:rFonts w:ascii="DepCentury Old Style" w:hAnsi="DepCentury Old Style"/>
          <w:color w:val="000000"/>
        </w:rPr>
      </w:pPr>
      <w:r w:rsidRPr="001C3EE3">
        <w:rPr>
          <w:rFonts w:ascii="DepCentury Old Style" w:hAnsi="DepCentury Old Style"/>
          <w:color w:val="000000"/>
        </w:rPr>
        <w:t xml:space="preserve">Forbrukerrådet skal bidra til å sette forbrukerspørsmål på dagsorden i samfunnsdebatten. </w:t>
      </w:r>
    </w:p>
    <w:p w:rsidR="002512A9" w:rsidRDefault="002512A9" w:rsidP="002512A9">
      <w:pPr>
        <w:rPr>
          <w:rFonts w:ascii="DepCentury Old Style" w:hAnsi="DepCentury Old Style"/>
        </w:rPr>
      </w:pPr>
      <w:r w:rsidRPr="004117FF">
        <w:rPr>
          <w:rFonts w:ascii="DepCentury Old Style" w:hAnsi="DepCentury Old Style"/>
        </w:rPr>
        <w:t>I forlengelsen av dette legger vi ti</w:t>
      </w:r>
      <w:r w:rsidR="007D10C0">
        <w:rPr>
          <w:rFonts w:ascii="DepCentury Old Style" w:hAnsi="DepCentury Old Style"/>
        </w:rPr>
        <w:t>l grunn at Forbrukerrådet i 2010</w:t>
      </w:r>
      <w:r w:rsidRPr="004117FF">
        <w:rPr>
          <w:rFonts w:ascii="DepCentury Old Style" w:hAnsi="DepCentury Old Style"/>
        </w:rPr>
        <w:t xml:space="preserve"> vil prioritere ak</w:t>
      </w:r>
      <w:r w:rsidR="00821CD9">
        <w:rPr>
          <w:rFonts w:ascii="DepCentury Old Style" w:hAnsi="DepCentury Old Style"/>
        </w:rPr>
        <w:t xml:space="preserve">tiviteter som støtter opp om </w:t>
      </w:r>
      <w:r w:rsidRPr="004117FF">
        <w:rPr>
          <w:rFonts w:ascii="DepCentury Old Style" w:hAnsi="DepCentury Old Style"/>
        </w:rPr>
        <w:t xml:space="preserve">målene </w:t>
      </w:r>
      <w:r>
        <w:rPr>
          <w:rFonts w:ascii="DepCentury Old Style" w:hAnsi="DepCentury Old Style"/>
        </w:rPr>
        <w:t xml:space="preserve">for virksomheten </w:t>
      </w:r>
      <w:r w:rsidRPr="004117FF">
        <w:rPr>
          <w:rFonts w:ascii="DepCentury Old Style" w:hAnsi="DepCentury Old Style"/>
        </w:rPr>
        <w:t xml:space="preserve">som </w:t>
      </w:r>
      <w:r>
        <w:rPr>
          <w:rFonts w:ascii="DepCentury Old Style" w:hAnsi="DepCentury Old Style"/>
        </w:rPr>
        <w:t xml:space="preserve">framgår av </w:t>
      </w:r>
      <w:r w:rsidR="007D10C0">
        <w:rPr>
          <w:rFonts w:ascii="DepCentury Old Style" w:hAnsi="DepCentury Old Style"/>
        </w:rPr>
        <w:t>Prop. 1 S</w:t>
      </w:r>
      <w:r>
        <w:rPr>
          <w:rFonts w:ascii="DepCentury Old Style" w:hAnsi="DepCentury Old Style"/>
        </w:rPr>
        <w:t xml:space="preserve"> (200</w:t>
      </w:r>
      <w:r w:rsidR="007D10C0">
        <w:rPr>
          <w:rFonts w:ascii="DepCentury Old Style" w:hAnsi="DepCentury Old Style"/>
        </w:rPr>
        <w:t>9</w:t>
      </w:r>
      <w:r>
        <w:rPr>
          <w:rFonts w:ascii="DepCentury Old Style" w:hAnsi="DepCentury Old Style"/>
        </w:rPr>
        <w:t>-20</w:t>
      </w:r>
      <w:r w:rsidR="007D10C0">
        <w:rPr>
          <w:rFonts w:ascii="DepCentury Old Style" w:hAnsi="DepCentury Old Style"/>
        </w:rPr>
        <w:t>10</w:t>
      </w:r>
      <w:r w:rsidRPr="004117FF">
        <w:rPr>
          <w:rFonts w:ascii="DepCentury Old Style" w:hAnsi="DepCentury Old Style"/>
        </w:rPr>
        <w:t xml:space="preserve">) for </w:t>
      </w:r>
      <w:r w:rsidR="008746AD">
        <w:rPr>
          <w:rFonts w:ascii="DepCentury Old Style" w:hAnsi="DepCentury Old Style"/>
        </w:rPr>
        <w:t>Barne- og likestillingsdepartementet</w:t>
      </w:r>
      <w:r w:rsidRPr="004117FF">
        <w:rPr>
          <w:rFonts w:ascii="DepCentury Old Style" w:hAnsi="DepCentury Old Style"/>
        </w:rPr>
        <w:t>:</w:t>
      </w:r>
    </w:p>
    <w:p w:rsidR="002512A9" w:rsidRPr="004117FF" w:rsidRDefault="002512A9" w:rsidP="002512A9">
      <w:pPr>
        <w:rPr>
          <w:rFonts w:ascii="DepCentury Old Style" w:hAnsi="DepCentury Old Style"/>
        </w:rPr>
      </w:pPr>
    </w:p>
    <w:p w:rsidR="002512A9" w:rsidRDefault="002512A9" w:rsidP="002512A9">
      <w:pPr>
        <w:numPr>
          <w:ilvl w:val="0"/>
          <w:numId w:val="16"/>
        </w:numPr>
        <w:rPr>
          <w:rFonts w:ascii="DepCentury Old Style" w:hAnsi="DepCentury Old Style"/>
        </w:rPr>
      </w:pPr>
      <w:r>
        <w:rPr>
          <w:rFonts w:ascii="DepCentury Old Style" w:hAnsi="DepCentury Old Style"/>
        </w:rPr>
        <w:t>Sterkt vern av forbrukerne</w:t>
      </w:r>
      <w:r w:rsidR="00821CD9">
        <w:rPr>
          <w:rFonts w:ascii="DepCentury Old Style" w:hAnsi="DepCentury Old Style"/>
        </w:rPr>
        <w:t>:</w:t>
      </w:r>
    </w:p>
    <w:p w:rsidR="00342F71" w:rsidRPr="00821CD9" w:rsidRDefault="00342F71" w:rsidP="00342F71">
      <w:pPr>
        <w:pStyle w:val="Listeavsnitt"/>
        <w:numPr>
          <w:ilvl w:val="1"/>
          <w:numId w:val="16"/>
        </w:numPr>
        <w:rPr>
          <w:rFonts w:ascii="DepCentury Old Style" w:hAnsi="DepCentury Old Style"/>
          <w:sz w:val="24"/>
          <w:szCs w:val="24"/>
        </w:rPr>
      </w:pPr>
      <w:r w:rsidRPr="00821CD9">
        <w:rPr>
          <w:rFonts w:ascii="DepCentury Old Style" w:hAnsi="DepCentury Old Style"/>
          <w:sz w:val="24"/>
          <w:szCs w:val="24"/>
        </w:rPr>
        <w:t>Styrket forbrukervern på de finansielle markedene</w:t>
      </w:r>
      <w:r w:rsidR="00584AE7">
        <w:rPr>
          <w:rFonts w:ascii="DepCentury Old Style" w:hAnsi="DepCentury Old Style"/>
          <w:sz w:val="24"/>
          <w:szCs w:val="24"/>
        </w:rPr>
        <w:t>.</w:t>
      </w:r>
    </w:p>
    <w:p w:rsidR="00342F71" w:rsidRPr="00821CD9" w:rsidRDefault="00342F71" w:rsidP="00342F71">
      <w:pPr>
        <w:pStyle w:val="Listeavsnitt"/>
        <w:numPr>
          <w:ilvl w:val="1"/>
          <w:numId w:val="16"/>
        </w:numPr>
        <w:rPr>
          <w:rFonts w:ascii="DepCentury Old Style" w:hAnsi="DepCentury Old Style"/>
          <w:sz w:val="24"/>
          <w:szCs w:val="24"/>
        </w:rPr>
      </w:pPr>
      <w:r w:rsidRPr="00821CD9">
        <w:rPr>
          <w:rFonts w:ascii="DepCentury Old Style" w:hAnsi="DepCentury Old Style"/>
          <w:sz w:val="24"/>
          <w:szCs w:val="24"/>
        </w:rPr>
        <w:t>Styrket forb</w:t>
      </w:r>
      <w:r w:rsidR="00821CD9" w:rsidRPr="00821CD9">
        <w:rPr>
          <w:rFonts w:ascii="DepCentury Old Style" w:hAnsi="DepCentury Old Style"/>
          <w:sz w:val="24"/>
          <w:szCs w:val="24"/>
        </w:rPr>
        <w:t>r</w:t>
      </w:r>
      <w:r w:rsidRPr="00821CD9">
        <w:rPr>
          <w:rFonts w:ascii="DepCentury Old Style" w:hAnsi="DepCentury Old Style"/>
          <w:sz w:val="24"/>
          <w:szCs w:val="24"/>
        </w:rPr>
        <w:t>ukerve</w:t>
      </w:r>
      <w:r w:rsidR="00821CD9" w:rsidRPr="00821CD9">
        <w:rPr>
          <w:rFonts w:ascii="DepCentury Old Style" w:hAnsi="DepCentury Old Style"/>
          <w:sz w:val="24"/>
          <w:szCs w:val="24"/>
        </w:rPr>
        <w:t>r</w:t>
      </w:r>
      <w:r w:rsidRPr="00821CD9">
        <w:rPr>
          <w:rFonts w:ascii="DepCentury Old Style" w:hAnsi="DepCentury Old Style"/>
          <w:sz w:val="24"/>
          <w:szCs w:val="24"/>
        </w:rPr>
        <w:t>n ved kjøp av bolig</w:t>
      </w:r>
      <w:r w:rsidR="00584AE7">
        <w:rPr>
          <w:rFonts w:ascii="DepCentury Old Style" w:hAnsi="DepCentury Old Style"/>
          <w:sz w:val="24"/>
          <w:szCs w:val="24"/>
        </w:rPr>
        <w:t>.</w:t>
      </w:r>
    </w:p>
    <w:p w:rsidR="00821CD9" w:rsidRPr="00821CD9" w:rsidRDefault="00342F71" w:rsidP="00342F71">
      <w:pPr>
        <w:pStyle w:val="Listeavsnitt"/>
        <w:numPr>
          <w:ilvl w:val="1"/>
          <w:numId w:val="16"/>
        </w:numPr>
        <w:rPr>
          <w:rFonts w:ascii="DepCentury Old Style" w:hAnsi="DepCentury Old Style"/>
          <w:sz w:val="24"/>
          <w:szCs w:val="24"/>
        </w:rPr>
      </w:pPr>
      <w:r w:rsidRPr="00821CD9">
        <w:rPr>
          <w:rFonts w:ascii="DepCentury Old Style" w:hAnsi="DepCentury Old Style"/>
          <w:sz w:val="24"/>
          <w:szCs w:val="24"/>
        </w:rPr>
        <w:t>Styrk</w:t>
      </w:r>
      <w:r w:rsidR="00821CD9" w:rsidRPr="00821CD9">
        <w:rPr>
          <w:rFonts w:ascii="DepCentury Old Style" w:hAnsi="DepCentury Old Style"/>
          <w:sz w:val="24"/>
          <w:szCs w:val="24"/>
        </w:rPr>
        <w:t>et forbrukervern i det digitale markedet</w:t>
      </w:r>
      <w:r w:rsidR="00584AE7">
        <w:rPr>
          <w:rFonts w:ascii="DepCentury Old Style" w:hAnsi="DepCentury Old Style"/>
          <w:sz w:val="24"/>
          <w:szCs w:val="24"/>
        </w:rPr>
        <w:t>.</w:t>
      </w:r>
    </w:p>
    <w:p w:rsidR="00821CD9" w:rsidRPr="00821CD9" w:rsidRDefault="00821CD9" w:rsidP="00342F71">
      <w:pPr>
        <w:pStyle w:val="Listeavsnitt"/>
        <w:numPr>
          <w:ilvl w:val="1"/>
          <w:numId w:val="16"/>
        </w:numPr>
        <w:rPr>
          <w:rFonts w:ascii="DepCentury Old Style" w:hAnsi="DepCentury Old Style"/>
          <w:sz w:val="24"/>
          <w:szCs w:val="24"/>
        </w:rPr>
      </w:pPr>
      <w:r w:rsidRPr="00821CD9">
        <w:rPr>
          <w:rFonts w:ascii="DepCentury Old Style" w:hAnsi="DepCentury Old Style"/>
          <w:sz w:val="24"/>
          <w:szCs w:val="24"/>
        </w:rPr>
        <w:t>Styrket forbrukervern med hensyn til mat- og produkttrygghet</w:t>
      </w:r>
      <w:r w:rsidR="00584AE7">
        <w:rPr>
          <w:rFonts w:ascii="DepCentury Old Style" w:hAnsi="DepCentury Old Style"/>
          <w:sz w:val="24"/>
          <w:szCs w:val="24"/>
        </w:rPr>
        <w:t>.</w:t>
      </w:r>
    </w:p>
    <w:p w:rsidR="00821CD9" w:rsidRPr="00821CD9" w:rsidRDefault="00821CD9" w:rsidP="00342F71">
      <w:pPr>
        <w:pStyle w:val="Listeavsnitt"/>
        <w:numPr>
          <w:ilvl w:val="1"/>
          <w:numId w:val="16"/>
        </w:numPr>
        <w:rPr>
          <w:rFonts w:ascii="DepCentury Old Style" w:hAnsi="DepCentury Old Style"/>
          <w:sz w:val="24"/>
          <w:szCs w:val="24"/>
        </w:rPr>
      </w:pPr>
      <w:r w:rsidRPr="00821CD9">
        <w:rPr>
          <w:rFonts w:ascii="DepCentury Old Style" w:hAnsi="DepCentury Old Style"/>
          <w:sz w:val="24"/>
          <w:szCs w:val="24"/>
        </w:rPr>
        <w:t>Styrket forbrukervern i markedet for persontransport</w:t>
      </w:r>
      <w:r w:rsidR="00584AE7">
        <w:rPr>
          <w:rFonts w:ascii="DepCentury Old Style" w:hAnsi="DepCentury Old Style"/>
          <w:sz w:val="24"/>
          <w:szCs w:val="24"/>
        </w:rPr>
        <w:t>.</w:t>
      </w:r>
    </w:p>
    <w:p w:rsidR="00342F71" w:rsidRPr="00821CD9" w:rsidRDefault="00821CD9" w:rsidP="00342F71">
      <w:pPr>
        <w:pStyle w:val="Listeavsnitt"/>
        <w:numPr>
          <w:ilvl w:val="1"/>
          <w:numId w:val="16"/>
        </w:numPr>
        <w:rPr>
          <w:rFonts w:ascii="DepCentury Old Style" w:hAnsi="DepCentury Old Style"/>
          <w:sz w:val="24"/>
          <w:szCs w:val="24"/>
        </w:rPr>
      </w:pPr>
      <w:r w:rsidRPr="00821CD9">
        <w:rPr>
          <w:rFonts w:ascii="DepCentury Old Style" w:hAnsi="DepCentury Old Style"/>
          <w:sz w:val="24"/>
          <w:szCs w:val="24"/>
        </w:rPr>
        <w:t>Styrket forbrukervern og personvern for markedsføring på nett</w:t>
      </w:r>
      <w:r w:rsidR="00584AE7">
        <w:rPr>
          <w:rFonts w:ascii="DepCentury Old Style" w:hAnsi="DepCentury Old Style"/>
          <w:sz w:val="24"/>
          <w:szCs w:val="24"/>
        </w:rPr>
        <w:t>.</w:t>
      </w:r>
      <w:r w:rsidR="00342F71" w:rsidRPr="00821CD9">
        <w:rPr>
          <w:rFonts w:ascii="DepCentury Old Style" w:hAnsi="DepCentury Old Style"/>
          <w:sz w:val="24"/>
          <w:szCs w:val="24"/>
        </w:rPr>
        <w:t xml:space="preserve"> </w:t>
      </w:r>
      <w:r w:rsidR="006D684D">
        <w:rPr>
          <w:rFonts w:ascii="DepCentury Old Style" w:hAnsi="DepCentury Old Style"/>
          <w:sz w:val="24"/>
          <w:szCs w:val="24"/>
        </w:rPr>
        <w:br/>
      </w:r>
    </w:p>
    <w:p w:rsidR="002512A9" w:rsidRDefault="002512A9" w:rsidP="002512A9">
      <w:pPr>
        <w:numPr>
          <w:ilvl w:val="0"/>
          <w:numId w:val="16"/>
        </w:numPr>
        <w:rPr>
          <w:rFonts w:ascii="DepCentury Old Style" w:hAnsi="DepCentury Old Style"/>
        </w:rPr>
      </w:pPr>
      <w:r w:rsidRPr="004117FF">
        <w:rPr>
          <w:rFonts w:ascii="DepCentury Old Style" w:hAnsi="DepCentury Old Style"/>
        </w:rPr>
        <w:t>Informerte og kompetente forbrukere</w:t>
      </w:r>
      <w:r w:rsidR="00821CD9">
        <w:rPr>
          <w:rFonts w:ascii="DepCentury Old Style" w:hAnsi="DepCentury Old Style"/>
        </w:rPr>
        <w:t>:</w:t>
      </w:r>
    </w:p>
    <w:p w:rsidR="00821CD9" w:rsidRDefault="00821CD9" w:rsidP="00821CD9">
      <w:pPr>
        <w:numPr>
          <w:ilvl w:val="1"/>
          <w:numId w:val="16"/>
        </w:numPr>
        <w:rPr>
          <w:rFonts w:ascii="DepCentury Old Style" w:hAnsi="DepCentury Old Style"/>
        </w:rPr>
      </w:pPr>
      <w:r>
        <w:rPr>
          <w:rFonts w:ascii="DepCentury Old Style" w:hAnsi="DepCentury Old Style"/>
        </w:rPr>
        <w:t>Informasjon som fremmer forbrukermakt</w:t>
      </w:r>
      <w:r w:rsidR="00584AE7">
        <w:rPr>
          <w:rFonts w:ascii="DepCentury Old Style" w:hAnsi="DepCentury Old Style"/>
        </w:rPr>
        <w:t>.</w:t>
      </w:r>
    </w:p>
    <w:p w:rsidR="00821CD9" w:rsidRDefault="00821CD9" w:rsidP="00821CD9">
      <w:pPr>
        <w:numPr>
          <w:ilvl w:val="1"/>
          <w:numId w:val="16"/>
        </w:numPr>
        <w:rPr>
          <w:rFonts w:ascii="DepCentury Old Style" w:hAnsi="DepCentury Old Style"/>
        </w:rPr>
      </w:pPr>
      <w:r>
        <w:rPr>
          <w:rFonts w:ascii="DepCentury Old Style" w:hAnsi="DepCentury Old Style"/>
        </w:rPr>
        <w:t>Bedre forbrukerservice som hjelper flere forbrukere raskere</w:t>
      </w:r>
      <w:r w:rsidR="00584AE7">
        <w:rPr>
          <w:rFonts w:ascii="DepCentury Old Style" w:hAnsi="DepCentury Old Style"/>
        </w:rPr>
        <w:t>.</w:t>
      </w:r>
    </w:p>
    <w:p w:rsidR="00821CD9" w:rsidRDefault="00821CD9" w:rsidP="00821CD9">
      <w:pPr>
        <w:numPr>
          <w:ilvl w:val="1"/>
          <w:numId w:val="16"/>
        </w:numPr>
        <w:rPr>
          <w:rFonts w:ascii="DepCentury Old Style" w:hAnsi="DepCentury Old Style"/>
        </w:rPr>
      </w:pPr>
      <w:r>
        <w:rPr>
          <w:rFonts w:ascii="DepCentury Old Style" w:hAnsi="DepCentury Old Style"/>
        </w:rPr>
        <w:t>Mer åpenhet og mer konkurranse som tjener forbrukerne</w:t>
      </w:r>
      <w:r w:rsidR="00584AE7">
        <w:rPr>
          <w:rFonts w:ascii="DepCentury Old Style" w:hAnsi="DepCentury Old Style"/>
        </w:rPr>
        <w:t>.</w:t>
      </w:r>
    </w:p>
    <w:p w:rsidR="00821CD9" w:rsidRDefault="00821CD9" w:rsidP="00821CD9">
      <w:pPr>
        <w:numPr>
          <w:ilvl w:val="1"/>
          <w:numId w:val="16"/>
        </w:numPr>
        <w:rPr>
          <w:rFonts w:ascii="DepCentury Old Style" w:hAnsi="DepCentury Old Style"/>
        </w:rPr>
      </w:pPr>
      <w:r>
        <w:rPr>
          <w:rFonts w:ascii="DepCentury Old Style" w:hAnsi="DepCentury Old Style"/>
        </w:rPr>
        <w:t>Mer informasjon om bærekraftige forbrukervalg</w:t>
      </w:r>
      <w:r w:rsidR="00584AE7">
        <w:rPr>
          <w:rFonts w:ascii="DepCentury Old Style" w:hAnsi="DepCentury Old Style"/>
        </w:rPr>
        <w:t>.</w:t>
      </w:r>
    </w:p>
    <w:p w:rsidR="00821CD9" w:rsidRDefault="00821CD9" w:rsidP="00821CD9">
      <w:pPr>
        <w:rPr>
          <w:rFonts w:ascii="DepCentury Old Style" w:hAnsi="DepCentury Old Style"/>
        </w:rPr>
      </w:pPr>
    </w:p>
    <w:p w:rsidR="00821CD9" w:rsidRDefault="00821CD9" w:rsidP="00821CD9">
      <w:pPr>
        <w:rPr>
          <w:rFonts w:ascii="DepCentury Old Style" w:hAnsi="DepCentury Old Style"/>
        </w:rPr>
      </w:pPr>
      <w:r w:rsidRPr="006D684D">
        <w:rPr>
          <w:rFonts w:ascii="DepCentury Old Style" w:hAnsi="DepCentury Old Style"/>
        </w:rPr>
        <w:t xml:space="preserve">Departementet legger til grunn at </w:t>
      </w:r>
      <w:r w:rsidR="00DD5E2A" w:rsidRPr="006D684D">
        <w:rPr>
          <w:rFonts w:ascii="DepCentury Old Style" w:hAnsi="DepCentury Old Style"/>
        </w:rPr>
        <w:t xml:space="preserve">målene med omtalte </w:t>
      </w:r>
      <w:r w:rsidRPr="006D684D">
        <w:rPr>
          <w:rFonts w:ascii="DepCentury Old Style" w:hAnsi="DepCentury Old Style"/>
        </w:rPr>
        <w:t>aktivitete</w:t>
      </w:r>
      <w:r w:rsidR="00DD5E2A" w:rsidRPr="006D684D">
        <w:rPr>
          <w:rFonts w:ascii="DepCentury Old Style" w:hAnsi="DepCentury Old Style"/>
        </w:rPr>
        <w:t>r</w:t>
      </w:r>
      <w:r w:rsidRPr="006D684D">
        <w:rPr>
          <w:rFonts w:ascii="DepCentury Old Style" w:hAnsi="DepCentury Old Style"/>
        </w:rPr>
        <w:t xml:space="preserve"> kan gjennomføres innenfor rammene av Forbrukerrådets nye strat</w:t>
      </w:r>
      <w:r w:rsidR="00DD5E2A" w:rsidRPr="006D684D">
        <w:rPr>
          <w:rFonts w:ascii="DepCentury Old Style" w:hAnsi="DepCentury Old Style"/>
        </w:rPr>
        <w:t>e</w:t>
      </w:r>
      <w:r w:rsidRPr="006D684D">
        <w:rPr>
          <w:rFonts w:ascii="DepCentury Old Style" w:hAnsi="DepCentury Old Style"/>
        </w:rPr>
        <w:t>gi for</w:t>
      </w:r>
      <w:r w:rsidR="00593052" w:rsidRPr="006D684D">
        <w:rPr>
          <w:rFonts w:ascii="DepCentury Old Style" w:hAnsi="DepCentury Old Style"/>
        </w:rPr>
        <w:t xml:space="preserve"> perioden 2010 -</w:t>
      </w:r>
      <w:r w:rsidR="00DD5E2A" w:rsidRPr="006D684D">
        <w:rPr>
          <w:rFonts w:ascii="DepCentury Old Style" w:hAnsi="DepCentury Old Style"/>
        </w:rPr>
        <w:t xml:space="preserve"> 2015.</w:t>
      </w:r>
      <w:r>
        <w:rPr>
          <w:rFonts w:ascii="DepCentury Old Style" w:hAnsi="DepCentury Old Style"/>
        </w:rPr>
        <w:t xml:space="preserve"> </w:t>
      </w:r>
    </w:p>
    <w:p w:rsidR="002512A9" w:rsidRPr="004117FF" w:rsidRDefault="002512A9" w:rsidP="002512A9">
      <w:pPr>
        <w:rPr>
          <w:rFonts w:ascii="DepCentury Old Style" w:hAnsi="DepCentury Old Style"/>
        </w:rPr>
      </w:pPr>
    </w:p>
    <w:p w:rsidR="002512A9" w:rsidRDefault="002512A9" w:rsidP="002512A9">
      <w:pPr>
        <w:rPr>
          <w:rFonts w:ascii="DepCentury Old Style" w:hAnsi="DepCentury Old Style"/>
          <w:lang w:eastAsia="nb-NO"/>
        </w:rPr>
      </w:pPr>
      <w:r w:rsidRPr="004117FF">
        <w:rPr>
          <w:rFonts w:ascii="DepCentury Old Style" w:hAnsi="DepCentury Old Style"/>
          <w:lang w:eastAsia="nb-NO"/>
        </w:rPr>
        <w:t>Under EU-Kommisjonens rammeprogram for forbrukerpolitikk deltar Norge i det såkalte European Consumer Centres Network (ECC-nettverket)</w:t>
      </w:r>
      <w:r>
        <w:rPr>
          <w:rFonts w:ascii="DepCentury Old Style" w:hAnsi="DepCentury Old Style"/>
          <w:lang w:eastAsia="nb-NO"/>
        </w:rPr>
        <w:t>,</w:t>
      </w:r>
      <w:r w:rsidRPr="004117FF">
        <w:rPr>
          <w:rFonts w:ascii="DepCentury Old Style" w:hAnsi="DepCentury Old Style"/>
          <w:lang w:eastAsia="nb-NO"/>
        </w:rPr>
        <w:t xml:space="preserve"> som er et nettverk for forbrukerkontor</w:t>
      </w:r>
      <w:r>
        <w:rPr>
          <w:rFonts w:ascii="DepCentury Old Style" w:hAnsi="DepCentury Old Style"/>
          <w:lang w:eastAsia="nb-NO"/>
        </w:rPr>
        <w:t>er</w:t>
      </w:r>
      <w:r w:rsidRPr="004117FF">
        <w:rPr>
          <w:rFonts w:ascii="DepCentury Old Style" w:hAnsi="DepCentury Old Style"/>
          <w:lang w:eastAsia="nb-NO"/>
        </w:rPr>
        <w:t xml:space="preserve"> som yter forbrukere service ved spørsmål eller klager i forbindelse med grenseoverskridende kjøp av varer og tjene</w:t>
      </w:r>
      <w:r>
        <w:rPr>
          <w:rFonts w:ascii="DepCentury Old Style" w:hAnsi="DepCentury Old Style"/>
          <w:lang w:eastAsia="nb-NO"/>
        </w:rPr>
        <w:t xml:space="preserve">ster. </w:t>
      </w:r>
      <w:r w:rsidRPr="0014758B">
        <w:rPr>
          <w:rFonts w:ascii="DepCentury Old Style" w:hAnsi="DepCentury Old Style"/>
          <w:lang w:eastAsia="nb-NO"/>
        </w:rPr>
        <w:t>Vi legger ti</w:t>
      </w:r>
      <w:r w:rsidR="007D10C0">
        <w:rPr>
          <w:rFonts w:ascii="DepCentury Old Style" w:hAnsi="DepCentury Old Style"/>
          <w:lang w:eastAsia="nb-NO"/>
        </w:rPr>
        <w:t>l grunn at Forbrukerrådet i 2010</w:t>
      </w:r>
      <w:r w:rsidRPr="0014758B">
        <w:rPr>
          <w:rFonts w:ascii="DepCentury Old Style" w:hAnsi="DepCentury Old Style"/>
          <w:lang w:eastAsia="nb-NO"/>
        </w:rPr>
        <w:t xml:space="preserve"> iht. avtale med BLD fortsatt vil ivareta funksjonen som vertsorgan for det norske kontoret (Forbruker Europa) i nettverket.</w:t>
      </w:r>
      <w:r w:rsidR="004C5851">
        <w:rPr>
          <w:rFonts w:ascii="DepCentury Old Style" w:hAnsi="DepCentury Old Style"/>
          <w:lang w:eastAsia="nb-NO"/>
        </w:rPr>
        <w:t xml:space="preserve"> Som avklart og avtalt, jf. møte mellom NHD, BLD, FR og Forbruker Europa 10. september 2009, forutsettes det at Forbruker Europa ivaretar aktuelle oppgaver med informasjon til tjenestemottakere som følger av § 7, annet ledd, i Lov om tjenestevirksomhet.</w:t>
      </w:r>
    </w:p>
    <w:p w:rsidR="002512A9" w:rsidRDefault="002512A9" w:rsidP="002512A9">
      <w:pPr>
        <w:rPr>
          <w:rFonts w:ascii="DepCentury Old Style" w:hAnsi="DepCentury Old Style"/>
          <w:lang w:eastAsia="nb-NO"/>
        </w:rPr>
      </w:pPr>
    </w:p>
    <w:p w:rsidR="002512A9" w:rsidRPr="004117FF" w:rsidRDefault="002512A9" w:rsidP="002512A9">
      <w:pPr>
        <w:rPr>
          <w:rFonts w:ascii="DepCentury Old Style" w:hAnsi="DepCentury Old Style"/>
        </w:rPr>
      </w:pPr>
      <w:r>
        <w:rPr>
          <w:rFonts w:ascii="DepCentury Old Style" w:hAnsi="DepCentury Old Style"/>
          <w:lang w:eastAsia="nb-NO"/>
        </w:rPr>
        <w:t xml:space="preserve">Utgiftene til kontorene i nettverket samfinansieres av Kommisjonen og det enkelte land. </w:t>
      </w:r>
      <w:r w:rsidRPr="0014758B">
        <w:rPr>
          <w:rFonts w:ascii="DepCentury Old Style" w:hAnsi="DepCentury Old Style"/>
          <w:lang w:eastAsia="nb-NO"/>
        </w:rPr>
        <w:t xml:space="preserve">Det forutsettes at den norske delfinansieringen av Forbruker </w:t>
      </w:r>
      <w:r w:rsidR="007D10C0">
        <w:rPr>
          <w:rFonts w:ascii="DepCentury Old Style" w:hAnsi="DepCentury Old Style"/>
          <w:lang w:eastAsia="nb-NO"/>
        </w:rPr>
        <w:t>Europa for 2010</w:t>
      </w:r>
      <w:r w:rsidRPr="0014758B">
        <w:rPr>
          <w:rFonts w:ascii="DepCentury Old Style" w:hAnsi="DepCentury Old Style"/>
          <w:lang w:eastAsia="nb-NO"/>
        </w:rPr>
        <w:t xml:space="preserve">, </w:t>
      </w:r>
      <w:r>
        <w:rPr>
          <w:rFonts w:ascii="DepCentury Old Style" w:hAnsi="DepCentury Old Style"/>
          <w:lang w:eastAsia="nb-NO"/>
        </w:rPr>
        <w:t xml:space="preserve">anslått til </w:t>
      </w:r>
      <w:r w:rsidRPr="00DD5E2A">
        <w:rPr>
          <w:rFonts w:ascii="DepCentury Old Style" w:hAnsi="DepCentury Old Style"/>
          <w:lang w:eastAsia="nb-NO"/>
        </w:rPr>
        <w:t>19</w:t>
      </w:r>
      <w:r w:rsidR="00F53686" w:rsidRPr="00DD5E2A">
        <w:rPr>
          <w:rFonts w:ascii="DepCentury Old Style" w:hAnsi="DepCentury Old Style"/>
          <w:lang w:eastAsia="nb-NO"/>
        </w:rPr>
        <w:t>0 000 Euro (tilsvarende ca. 1,6</w:t>
      </w:r>
      <w:r w:rsidRPr="00DD5E2A">
        <w:rPr>
          <w:rFonts w:ascii="DepCentury Old Style" w:hAnsi="DepCentury Old Style"/>
          <w:lang w:eastAsia="nb-NO"/>
        </w:rPr>
        <w:t xml:space="preserve"> mill. kroner etter dagens kurs)</w:t>
      </w:r>
      <w:r w:rsidRPr="0014758B">
        <w:rPr>
          <w:rFonts w:ascii="DepCentury Old Style" w:hAnsi="DepCentury Old Style"/>
          <w:lang w:eastAsia="nb-NO"/>
        </w:rPr>
        <w:t>, dekkes over Forbrukerrådets grunnbevilgning.</w:t>
      </w:r>
    </w:p>
    <w:p w:rsidR="002512A9" w:rsidRPr="004117FF" w:rsidRDefault="002512A9" w:rsidP="002512A9">
      <w:pPr>
        <w:autoSpaceDE w:val="0"/>
        <w:autoSpaceDN w:val="0"/>
        <w:adjustRightInd w:val="0"/>
        <w:rPr>
          <w:rFonts w:ascii="DepCentury Old Style" w:hAnsi="DepCentury Old Style"/>
          <w:lang w:eastAsia="nb-NO"/>
        </w:rPr>
      </w:pPr>
    </w:p>
    <w:p w:rsidR="002512A9" w:rsidRPr="004117FF" w:rsidRDefault="002512A9" w:rsidP="002512A9">
      <w:pPr>
        <w:autoSpaceDE w:val="0"/>
        <w:autoSpaceDN w:val="0"/>
        <w:adjustRightInd w:val="0"/>
        <w:rPr>
          <w:rFonts w:ascii="DepCentury Old Style" w:hAnsi="DepCentury Old Style"/>
          <w:lang w:eastAsia="nb-NO"/>
        </w:rPr>
      </w:pPr>
      <w:r w:rsidRPr="004117FF">
        <w:rPr>
          <w:rFonts w:ascii="DepCentury Old Style" w:hAnsi="DepCentury Old Style"/>
          <w:lang w:eastAsia="nb-NO"/>
        </w:rPr>
        <w:t>For å effektivisere og forbedre behandlingen av tvistesaker for Forbrukertvistutvalget, er det</w:t>
      </w:r>
      <w:r>
        <w:rPr>
          <w:rFonts w:ascii="DepCentury Old Style" w:hAnsi="DepCentury Old Style"/>
          <w:lang w:eastAsia="nb-NO"/>
        </w:rPr>
        <w:t xml:space="preserve"> </w:t>
      </w:r>
      <w:r w:rsidRPr="004117FF">
        <w:rPr>
          <w:rFonts w:ascii="DepCentury Old Style" w:hAnsi="DepCentury Old Style"/>
          <w:lang w:eastAsia="nb-NO"/>
        </w:rPr>
        <w:t xml:space="preserve">viktig at Forbrukerrådet </w:t>
      </w:r>
      <w:r>
        <w:rPr>
          <w:rFonts w:ascii="DepCentury Old Style" w:hAnsi="DepCentury Old Style"/>
          <w:lang w:eastAsia="nb-NO"/>
        </w:rPr>
        <w:t>viderefører arbeidet med å sikre god</w:t>
      </w:r>
      <w:r w:rsidRPr="004117FF">
        <w:rPr>
          <w:rFonts w:ascii="DepCentury Old Style" w:hAnsi="DepCentury Old Style"/>
          <w:lang w:eastAsia="nb-NO"/>
        </w:rPr>
        <w:t xml:space="preserve"> samhandling med</w:t>
      </w:r>
    </w:p>
    <w:p w:rsidR="002512A9" w:rsidRPr="004117FF" w:rsidRDefault="002512A9" w:rsidP="002512A9">
      <w:pPr>
        <w:autoSpaceDE w:val="0"/>
        <w:autoSpaceDN w:val="0"/>
        <w:adjustRightInd w:val="0"/>
        <w:rPr>
          <w:rFonts w:ascii="DepCentury Old Style" w:hAnsi="DepCentury Old Style"/>
          <w:lang w:eastAsia="nb-NO"/>
        </w:rPr>
      </w:pPr>
      <w:r w:rsidRPr="004117FF">
        <w:rPr>
          <w:rFonts w:ascii="DepCentury Old Style" w:hAnsi="DepCentury Old Style"/>
          <w:lang w:eastAsia="nb-NO"/>
        </w:rPr>
        <w:t>Sekretariatet for Forbrukertvistutvalget om saksforberedelsen. Vi legger til grunn at</w:t>
      </w:r>
    </w:p>
    <w:p w:rsidR="002512A9" w:rsidRPr="004117FF" w:rsidRDefault="002512A9" w:rsidP="002512A9">
      <w:pPr>
        <w:autoSpaceDE w:val="0"/>
        <w:autoSpaceDN w:val="0"/>
        <w:adjustRightInd w:val="0"/>
        <w:rPr>
          <w:rFonts w:ascii="DepCentury Old Style" w:hAnsi="DepCentury Old Style"/>
          <w:lang w:eastAsia="nb-NO"/>
        </w:rPr>
      </w:pPr>
      <w:r w:rsidRPr="004117FF">
        <w:rPr>
          <w:rFonts w:ascii="DepCentury Old Style" w:hAnsi="DepCentury Old Style"/>
          <w:lang w:eastAsia="nb-NO"/>
        </w:rPr>
        <w:t>Forbrukerrådet følger opp sine oppgaver etter forbrukertvistloven på best mulig måte.</w:t>
      </w:r>
    </w:p>
    <w:p w:rsidR="002512A9" w:rsidRPr="004117FF" w:rsidRDefault="002512A9" w:rsidP="002512A9">
      <w:pPr>
        <w:autoSpaceDE w:val="0"/>
        <w:autoSpaceDN w:val="0"/>
        <w:adjustRightInd w:val="0"/>
        <w:rPr>
          <w:rFonts w:ascii="DepCentury Old Style" w:hAnsi="DepCentury Old Style"/>
          <w:lang w:eastAsia="nb-NO"/>
        </w:rPr>
      </w:pPr>
    </w:p>
    <w:p w:rsidR="002512A9" w:rsidRPr="006D684D" w:rsidRDefault="00CC2000" w:rsidP="002512A9">
      <w:pPr>
        <w:rPr>
          <w:rFonts w:ascii="DepCentury Old Style" w:hAnsi="DepCentury Old Style"/>
          <w:lang w:eastAsia="nb-NO"/>
        </w:rPr>
      </w:pPr>
      <w:r>
        <w:rPr>
          <w:rFonts w:ascii="DepCentury Old Style" w:hAnsi="DepCentury Old Style"/>
          <w:lang w:eastAsia="nb-NO"/>
        </w:rPr>
        <w:t>Barne-, likestillings- og inkluderingsdepartementet</w:t>
      </w:r>
      <w:r w:rsidR="00B510ED" w:rsidRPr="006D684D">
        <w:rPr>
          <w:rFonts w:ascii="DepCentury Old Style" w:hAnsi="DepCentury Old Style"/>
          <w:lang w:eastAsia="nb-NO"/>
        </w:rPr>
        <w:t xml:space="preserve"> legger </w:t>
      </w:r>
      <w:r w:rsidR="002512A9" w:rsidRPr="006D684D">
        <w:rPr>
          <w:rFonts w:ascii="DepCentury Old Style" w:hAnsi="DepCentury Old Style"/>
          <w:lang w:eastAsia="nb-NO"/>
        </w:rPr>
        <w:t>ti</w:t>
      </w:r>
      <w:r w:rsidR="00B510ED" w:rsidRPr="006D684D">
        <w:rPr>
          <w:rFonts w:ascii="DepCentury Old Style" w:hAnsi="DepCentury Old Style"/>
          <w:lang w:eastAsia="nb-NO"/>
        </w:rPr>
        <w:t>l grunn at Forbrukerrådet i 2010</w:t>
      </w:r>
      <w:r w:rsidR="002512A9" w:rsidRPr="006D684D">
        <w:rPr>
          <w:rFonts w:ascii="DepCentury Old Style" w:hAnsi="DepCentury Old Style"/>
          <w:lang w:eastAsia="nb-NO"/>
        </w:rPr>
        <w:t xml:space="preserve"> viderefører deltakelsen i samarbeidet om forbrukersekretariatet i Standard Norge</w:t>
      </w:r>
      <w:r w:rsidR="00B510ED" w:rsidRPr="006D684D">
        <w:rPr>
          <w:rFonts w:ascii="DepCentury Old Style" w:hAnsi="DepCentury Old Style"/>
          <w:lang w:eastAsia="nb-NO"/>
        </w:rPr>
        <w:t xml:space="preserve">, jf. møte mellom Forbrukerrådet og </w:t>
      </w:r>
      <w:r w:rsidR="008746AD">
        <w:rPr>
          <w:rFonts w:ascii="DepCentury Old Style" w:hAnsi="DepCentury Old Style"/>
          <w:lang w:eastAsia="nb-NO"/>
        </w:rPr>
        <w:t>Barne- og likestillingsdepartementet</w:t>
      </w:r>
      <w:r w:rsidR="00B510ED" w:rsidRPr="006D684D">
        <w:rPr>
          <w:rFonts w:ascii="DepCentury Old Style" w:hAnsi="DepCentury Old Style"/>
          <w:lang w:eastAsia="nb-NO"/>
        </w:rPr>
        <w:t xml:space="preserve"> </w:t>
      </w:r>
      <w:r w:rsidR="00584AE7">
        <w:rPr>
          <w:rFonts w:ascii="DepCentury Old Style" w:hAnsi="DepCentury Old Style"/>
          <w:lang w:eastAsia="nb-NO"/>
        </w:rPr>
        <w:t xml:space="preserve">den </w:t>
      </w:r>
      <w:r w:rsidR="00B510ED" w:rsidRPr="006D684D">
        <w:rPr>
          <w:rFonts w:ascii="DepCentury Old Style" w:hAnsi="DepCentury Old Style"/>
          <w:lang w:eastAsia="nb-NO"/>
        </w:rPr>
        <w:t>18. november 2009.</w:t>
      </w:r>
    </w:p>
    <w:p w:rsidR="00FB3442" w:rsidRPr="006D684D" w:rsidRDefault="00FB3442" w:rsidP="002512A9">
      <w:pPr>
        <w:rPr>
          <w:rFonts w:ascii="DepCentury Old Style" w:hAnsi="DepCentury Old Style"/>
          <w:lang w:eastAsia="nb-NO"/>
        </w:rPr>
      </w:pPr>
    </w:p>
    <w:p w:rsidR="00FB3442" w:rsidRPr="006D684D" w:rsidRDefault="00E06155" w:rsidP="002512A9">
      <w:pPr>
        <w:rPr>
          <w:rFonts w:ascii="DepCentury Old Style" w:hAnsi="DepCentury Old Style"/>
          <w:lang w:eastAsia="nb-NO"/>
        </w:rPr>
      </w:pPr>
      <w:r>
        <w:rPr>
          <w:rFonts w:ascii="DepCentury Old Style" w:hAnsi="DepCentury Old Style"/>
          <w:lang w:eastAsia="nb-NO"/>
        </w:rPr>
        <w:t>Det forutsettes</w:t>
      </w:r>
      <w:r w:rsidR="00FB3442" w:rsidRPr="006D684D">
        <w:rPr>
          <w:rFonts w:ascii="DepCentury Old Style" w:hAnsi="DepCentury Old Style"/>
          <w:lang w:eastAsia="nb-NO"/>
        </w:rPr>
        <w:t xml:space="preserve"> videre at Forbrukerrådet også i 2010 vil delta i samarbeidet som er etablert med Forbrukerombudet, SIFO og departementet om å styrke kunnskapene om forbrukernes situasjon og problemer i ulike markeder. I årene som kommer vil dette samarbeidet bl.a. være knyttet til ”SIFO-surveyen” og aktiviteter under EUs Consumer Market Scoreboard.</w:t>
      </w:r>
    </w:p>
    <w:p w:rsidR="00FB3442" w:rsidRPr="006D684D" w:rsidRDefault="00FB3442" w:rsidP="002512A9">
      <w:pPr>
        <w:rPr>
          <w:rFonts w:ascii="DepCentury Old Style" w:hAnsi="DepCentury Old Style"/>
          <w:lang w:eastAsia="nb-NO"/>
        </w:rPr>
      </w:pPr>
    </w:p>
    <w:p w:rsidR="00FB3442" w:rsidRPr="006D684D" w:rsidRDefault="00FB3442" w:rsidP="002512A9">
      <w:pPr>
        <w:rPr>
          <w:rFonts w:ascii="DepCentury Old Style" w:hAnsi="DepCentury Old Style"/>
          <w:lang w:eastAsia="nb-NO"/>
        </w:rPr>
      </w:pPr>
      <w:r w:rsidRPr="006D684D">
        <w:rPr>
          <w:rFonts w:ascii="DepCentury Old Style" w:hAnsi="DepCentury Old Style"/>
          <w:lang w:eastAsia="nb-NO"/>
        </w:rPr>
        <w:t>I regjeringserklæringen (Soria Moria II) er det uttrykt som et mål å videreutvikle Finansportalen som den sentrale forbrukerveiledningen innenfor finansielle tjenester og produkter. Gjennom styrebehandling i 2009 har Forbrukerrådet påtatt seg oppgaven å utvikle og drive F</w:t>
      </w:r>
      <w:r w:rsidR="00E30D6B" w:rsidRPr="006D684D">
        <w:rPr>
          <w:rFonts w:ascii="DepCentury Old Style" w:hAnsi="DepCentury Old Style"/>
          <w:lang w:eastAsia="nb-NO"/>
        </w:rPr>
        <w:t>i</w:t>
      </w:r>
      <w:r w:rsidRPr="006D684D">
        <w:rPr>
          <w:rFonts w:ascii="DepCentury Old Style" w:hAnsi="DepCentury Old Style"/>
          <w:lang w:eastAsia="nb-NO"/>
        </w:rPr>
        <w:t>nansportalen</w:t>
      </w:r>
      <w:r w:rsidR="00E30D6B" w:rsidRPr="006D684D">
        <w:rPr>
          <w:rFonts w:ascii="DepCentury Old Style" w:hAnsi="DepCentury Old Style"/>
          <w:lang w:eastAsia="nb-NO"/>
        </w:rPr>
        <w:t>. Forbrukerrådets budsjett er i den forbindelse styrket med 8,3 mill. kroner i 2010, på en nyopprette</w:t>
      </w:r>
      <w:r w:rsidR="00A70F8E" w:rsidRPr="006D684D">
        <w:rPr>
          <w:rFonts w:ascii="DepCentury Old Style" w:hAnsi="DepCentury Old Style"/>
          <w:lang w:eastAsia="nb-NO"/>
        </w:rPr>
        <w:t>t</w:t>
      </w:r>
      <w:r w:rsidR="00E30D6B" w:rsidRPr="006D684D">
        <w:rPr>
          <w:rFonts w:ascii="DepCentury Old Style" w:hAnsi="DepCentury Old Style"/>
          <w:lang w:eastAsia="nb-NO"/>
        </w:rPr>
        <w:t xml:space="preserve"> 51-post.</w:t>
      </w:r>
    </w:p>
    <w:p w:rsidR="00E30D6B" w:rsidRPr="006D684D" w:rsidRDefault="00E30D6B" w:rsidP="002512A9">
      <w:pPr>
        <w:rPr>
          <w:rFonts w:ascii="DepCentury Old Style" w:hAnsi="DepCentury Old Style"/>
          <w:lang w:eastAsia="nb-NO"/>
        </w:rPr>
      </w:pPr>
    </w:p>
    <w:p w:rsidR="00E30D6B" w:rsidRPr="007D10C0" w:rsidRDefault="00E30D6B" w:rsidP="002512A9">
      <w:pPr>
        <w:rPr>
          <w:rFonts w:ascii="DepCentury Old Style" w:hAnsi="DepCentury Old Style"/>
          <w:highlight w:val="yellow"/>
          <w:lang w:eastAsia="nb-NO"/>
        </w:rPr>
      </w:pPr>
      <w:r w:rsidRPr="006D684D">
        <w:rPr>
          <w:rFonts w:ascii="DepCentury Old Style" w:hAnsi="DepCentury Old Style"/>
          <w:lang w:eastAsia="nb-NO"/>
        </w:rPr>
        <w:t>Regjeringserklæringen avsnitt om forbrukerpolitikk inneholder også et mål om å videreutvikle nøytrale informasjonskanaler for pris og kvalitet, for eksempe</w:t>
      </w:r>
      <w:r w:rsidR="00E06155">
        <w:rPr>
          <w:rFonts w:ascii="DepCentury Old Style" w:hAnsi="DepCentury Old Style"/>
          <w:lang w:eastAsia="nb-NO"/>
        </w:rPr>
        <w:t>l gjennom flere prisportaler. Det forutsettes</w:t>
      </w:r>
      <w:r w:rsidRPr="006D684D">
        <w:rPr>
          <w:rFonts w:ascii="DepCentury Old Style" w:hAnsi="DepCentury Old Style"/>
          <w:lang w:eastAsia="nb-NO"/>
        </w:rPr>
        <w:t xml:space="preserve"> at Forbrukerrådet i 2010, i samarbeid med departementet, vil bidra til å utrede hvordan dette målet kan følges opp.</w:t>
      </w:r>
    </w:p>
    <w:p w:rsidR="00D23088" w:rsidRDefault="00514673" w:rsidP="006B57DB">
      <w:pPr>
        <w:pStyle w:val="Overskrift1"/>
      </w:pPr>
      <w:bookmarkStart w:id="5" w:name="_Toc245526301"/>
      <w:bookmarkStart w:id="6" w:name="_Toc251049448"/>
      <w:r>
        <w:lastRenderedPageBreak/>
        <w:t xml:space="preserve">3. </w:t>
      </w:r>
      <w:r w:rsidR="00E965B3">
        <w:t>Tildeling av bevilgning</w:t>
      </w:r>
      <w:bookmarkEnd w:id="5"/>
      <w:bookmarkEnd w:id="6"/>
    </w:p>
    <w:p w:rsidR="002E4289" w:rsidRPr="008C2EAD" w:rsidRDefault="002E4289" w:rsidP="002E4289">
      <w:pPr>
        <w:rPr>
          <w:rFonts w:ascii="DepCentury Old Style" w:hAnsi="DepCentury Old Style"/>
        </w:rPr>
      </w:pPr>
      <w:r w:rsidRPr="008C2EAD">
        <w:rPr>
          <w:rFonts w:ascii="DepCentury Old Style" w:hAnsi="DepCentury Old Style"/>
        </w:rPr>
        <w:t>I hen</w:t>
      </w:r>
      <w:r w:rsidR="005C2584">
        <w:rPr>
          <w:rFonts w:ascii="DepCentury Old Style" w:hAnsi="DepCentury Old Style"/>
        </w:rPr>
        <w:t>hold</w:t>
      </w:r>
      <w:r w:rsidR="00FE73A9">
        <w:rPr>
          <w:rFonts w:ascii="DepCentury Old Style" w:hAnsi="DepCentury Old Style"/>
        </w:rPr>
        <w:t xml:space="preserve"> til Stortingets vedtak av 15. d</w:t>
      </w:r>
      <w:r w:rsidR="005C2584">
        <w:rPr>
          <w:rFonts w:ascii="DepCentury Old Style" w:hAnsi="DepCentury Old Style"/>
        </w:rPr>
        <w:t xml:space="preserve">esember 2009 </w:t>
      </w:r>
      <w:r w:rsidRPr="008C2EAD">
        <w:rPr>
          <w:rFonts w:ascii="DepCentury Old Style" w:hAnsi="DepCentury Old Style"/>
        </w:rPr>
        <w:t>er det vedt</w:t>
      </w:r>
      <w:r w:rsidR="00700E44">
        <w:rPr>
          <w:rFonts w:ascii="DepCentury Old Style" w:hAnsi="DepCentury Old Style"/>
        </w:rPr>
        <w:t>att følgende bevilgning for 20</w:t>
      </w:r>
      <w:r w:rsidR="001F6D10">
        <w:rPr>
          <w:rFonts w:ascii="DepCentury Old Style" w:hAnsi="DepCentury Old Style"/>
        </w:rPr>
        <w:t>10</w:t>
      </w:r>
      <w:r w:rsidRPr="008C2EAD">
        <w:rPr>
          <w:rFonts w:ascii="DepCentury Old Style" w:hAnsi="DepCentury Old Style"/>
        </w:rPr>
        <w:t>:</w:t>
      </w:r>
    </w:p>
    <w:p w:rsidR="002E4289" w:rsidRPr="008C2EAD" w:rsidRDefault="002E4289" w:rsidP="002E4289">
      <w:pPr>
        <w:rPr>
          <w:rFonts w:ascii="DepCentury Old Style" w:hAnsi="DepCentury Old Style"/>
        </w:rPr>
      </w:pPr>
    </w:p>
    <w:p w:rsidR="002E4289" w:rsidRDefault="005C2584" w:rsidP="002E4289">
      <w:pPr>
        <w:rPr>
          <w:rFonts w:ascii="DepCentury Old Style" w:hAnsi="DepCentury Old Style"/>
          <w:u w:val="single"/>
        </w:rPr>
      </w:pPr>
      <w:r>
        <w:rPr>
          <w:rFonts w:ascii="DepCentury Old Style" w:hAnsi="DepCentury Old Style"/>
          <w:u w:val="single"/>
        </w:rPr>
        <w:t>Kapittel 860 Forbrukerrådet</w:t>
      </w:r>
    </w:p>
    <w:p w:rsidR="002E4289" w:rsidRPr="00B96E33" w:rsidRDefault="002E4289" w:rsidP="002E4289">
      <w:pPr>
        <w:jc w:val="right"/>
        <w:rPr>
          <w:rFonts w:ascii="DepCentury Old Style" w:hAnsi="DepCentury Old Style"/>
        </w:rPr>
      </w:pPr>
      <w:r>
        <w:rPr>
          <w:rFonts w:ascii="DepCentury Old Style" w:hAnsi="DepCentury Old Style"/>
        </w:rPr>
        <w:t>( i 1</w:t>
      </w:r>
      <w:r>
        <w:t> </w:t>
      </w:r>
      <w:r>
        <w:rPr>
          <w:rFonts w:ascii="DepCentury Old Style" w:hAnsi="DepCentury Old Style"/>
        </w:rPr>
        <w:t>000 kroner)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2E4289" w:rsidRPr="00D75DA7" w:rsidTr="00D75DA7">
        <w:tc>
          <w:tcPr>
            <w:tcW w:w="3070" w:type="dxa"/>
          </w:tcPr>
          <w:p w:rsidR="002E4289" w:rsidRPr="00ED0219" w:rsidRDefault="002E4289" w:rsidP="000C37CE">
            <w:pPr>
              <w:rPr>
                <w:rFonts w:ascii="DepCentury Old Style" w:hAnsi="DepCentury Old Style"/>
                <w:b/>
              </w:rPr>
            </w:pPr>
            <w:r w:rsidRPr="00ED0219">
              <w:rPr>
                <w:rFonts w:ascii="DepCentury Old Style" w:hAnsi="DepCentury Old Style"/>
                <w:b/>
              </w:rPr>
              <w:t>Post</w:t>
            </w:r>
          </w:p>
        </w:tc>
        <w:tc>
          <w:tcPr>
            <w:tcW w:w="3071" w:type="dxa"/>
          </w:tcPr>
          <w:p w:rsidR="002E4289" w:rsidRPr="00ED0219" w:rsidRDefault="002E4289" w:rsidP="000C37CE">
            <w:pPr>
              <w:rPr>
                <w:rFonts w:ascii="DepCentury Old Style" w:hAnsi="DepCentury Old Style"/>
                <w:b/>
              </w:rPr>
            </w:pPr>
            <w:r w:rsidRPr="00ED0219">
              <w:rPr>
                <w:rFonts w:ascii="DepCentury Old Style" w:hAnsi="DepCentury Old Style"/>
                <w:b/>
              </w:rPr>
              <w:t>Betegnelse</w:t>
            </w:r>
          </w:p>
        </w:tc>
        <w:tc>
          <w:tcPr>
            <w:tcW w:w="3071" w:type="dxa"/>
          </w:tcPr>
          <w:p w:rsidR="002E4289" w:rsidRPr="00ED0219" w:rsidRDefault="002E4289" w:rsidP="001F6D10">
            <w:pPr>
              <w:rPr>
                <w:rFonts w:ascii="DepCentury Old Style" w:hAnsi="DepCentury Old Style"/>
                <w:b/>
              </w:rPr>
            </w:pPr>
            <w:r w:rsidRPr="00ED0219">
              <w:rPr>
                <w:rFonts w:ascii="DepCentury Old Style" w:hAnsi="DepCentury Old Style"/>
                <w:b/>
              </w:rPr>
              <w:t>Budsjett 20</w:t>
            </w:r>
            <w:r w:rsidR="001F6D10" w:rsidRPr="00ED0219">
              <w:rPr>
                <w:rFonts w:ascii="DepCentury Old Style" w:hAnsi="DepCentury Old Style"/>
                <w:b/>
              </w:rPr>
              <w:t>10</w:t>
            </w:r>
          </w:p>
        </w:tc>
      </w:tr>
      <w:tr w:rsidR="002E4289" w:rsidRPr="00D75DA7" w:rsidTr="00D75DA7">
        <w:tc>
          <w:tcPr>
            <w:tcW w:w="3070" w:type="dxa"/>
          </w:tcPr>
          <w:p w:rsidR="002E4289" w:rsidRPr="00D75DA7" w:rsidRDefault="005C2584" w:rsidP="000C37CE">
            <w:pPr>
              <w:rPr>
                <w:rFonts w:ascii="DepCentury Old Style" w:hAnsi="DepCentury Old Style"/>
              </w:rPr>
            </w:pPr>
            <w:r>
              <w:rPr>
                <w:rFonts w:ascii="DepCentury Old Style" w:hAnsi="DepCentury Old Style"/>
              </w:rPr>
              <w:t>50</w:t>
            </w:r>
          </w:p>
        </w:tc>
        <w:tc>
          <w:tcPr>
            <w:tcW w:w="3071" w:type="dxa"/>
          </w:tcPr>
          <w:p w:rsidR="002E4289" w:rsidRPr="00D75DA7" w:rsidRDefault="005C2584" w:rsidP="000C37CE">
            <w:pPr>
              <w:rPr>
                <w:rFonts w:ascii="DepCentury Old Style" w:hAnsi="DepCentury Old Style"/>
              </w:rPr>
            </w:pPr>
            <w:r>
              <w:rPr>
                <w:rFonts w:ascii="DepCentury Old Style" w:hAnsi="DepCentury Old Style"/>
              </w:rPr>
              <w:t>Basisbevilgning</w:t>
            </w:r>
          </w:p>
        </w:tc>
        <w:tc>
          <w:tcPr>
            <w:tcW w:w="3071" w:type="dxa"/>
          </w:tcPr>
          <w:p w:rsidR="002E4289" w:rsidRPr="00D75DA7" w:rsidRDefault="00ED0219" w:rsidP="000C37CE">
            <w:pPr>
              <w:rPr>
                <w:rFonts w:ascii="DepCentury Old Style" w:hAnsi="DepCentury Old Style"/>
              </w:rPr>
            </w:pPr>
            <w:r>
              <w:rPr>
                <w:rFonts w:ascii="DepCentury Old Style" w:hAnsi="DepCentury Old Style"/>
              </w:rPr>
              <w:t>97 149</w:t>
            </w:r>
          </w:p>
        </w:tc>
      </w:tr>
      <w:tr w:rsidR="00ED0219" w:rsidRPr="00D75DA7" w:rsidTr="00D75DA7">
        <w:tc>
          <w:tcPr>
            <w:tcW w:w="3070" w:type="dxa"/>
          </w:tcPr>
          <w:p w:rsidR="00ED0219" w:rsidRDefault="00ED0219" w:rsidP="000C37CE">
            <w:pPr>
              <w:rPr>
                <w:rFonts w:ascii="DepCentury Old Style" w:hAnsi="DepCentury Old Style"/>
              </w:rPr>
            </w:pPr>
            <w:r>
              <w:rPr>
                <w:rFonts w:ascii="DepCentury Old Style" w:hAnsi="DepCentury Old Style"/>
              </w:rPr>
              <w:t>51</w:t>
            </w:r>
          </w:p>
        </w:tc>
        <w:tc>
          <w:tcPr>
            <w:tcW w:w="3071" w:type="dxa"/>
          </w:tcPr>
          <w:p w:rsidR="00ED0219" w:rsidRDefault="00ED0219" w:rsidP="000C37CE">
            <w:pPr>
              <w:rPr>
                <w:rFonts w:ascii="DepCentury Old Style" w:hAnsi="DepCentury Old Style"/>
              </w:rPr>
            </w:pPr>
            <w:r>
              <w:rPr>
                <w:rFonts w:ascii="DepCentury Old Style" w:hAnsi="DepCentury Old Style"/>
              </w:rPr>
              <w:t>Markedsportaler</w:t>
            </w:r>
          </w:p>
        </w:tc>
        <w:tc>
          <w:tcPr>
            <w:tcW w:w="3071" w:type="dxa"/>
          </w:tcPr>
          <w:p w:rsidR="00ED0219" w:rsidRPr="00D75DA7" w:rsidRDefault="00ED0219" w:rsidP="000C37CE">
            <w:pPr>
              <w:rPr>
                <w:rFonts w:ascii="DepCentury Old Style" w:hAnsi="DepCentury Old Style"/>
              </w:rPr>
            </w:pPr>
            <w:r>
              <w:rPr>
                <w:rFonts w:ascii="DepCentury Old Style" w:hAnsi="DepCentury Old Style"/>
              </w:rPr>
              <w:t xml:space="preserve">  8 300</w:t>
            </w:r>
          </w:p>
        </w:tc>
      </w:tr>
      <w:tr w:rsidR="002E4289" w:rsidRPr="00D75DA7" w:rsidTr="00D75DA7">
        <w:tc>
          <w:tcPr>
            <w:tcW w:w="3070" w:type="dxa"/>
          </w:tcPr>
          <w:p w:rsidR="002E4289" w:rsidRPr="00ED0219" w:rsidRDefault="002E4289" w:rsidP="000C37CE">
            <w:pPr>
              <w:rPr>
                <w:rFonts w:ascii="DepCentury Old Style" w:hAnsi="DepCentury Old Style"/>
                <w:b/>
              </w:rPr>
            </w:pPr>
            <w:r w:rsidRPr="00ED0219">
              <w:rPr>
                <w:rFonts w:ascii="DepCentury Old Style" w:hAnsi="DepCentury Old Style"/>
                <w:b/>
              </w:rPr>
              <w:t xml:space="preserve">Sum kap. </w:t>
            </w:r>
            <w:r w:rsidR="00ED0219" w:rsidRPr="00ED0219">
              <w:rPr>
                <w:rFonts w:ascii="DepCentury Old Style" w:hAnsi="DepCentury Old Style"/>
                <w:b/>
              </w:rPr>
              <w:t>860</w:t>
            </w:r>
          </w:p>
        </w:tc>
        <w:tc>
          <w:tcPr>
            <w:tcW w:w="3071" w:type="dxa"/>
          </w:tcPr>
          <w:p w:rsidR="002E4289" w:rsidRPr="00ED0219" w:rsidRDefault="002E4289" w:rsidP="000C37CE">
            <w:pPr>
              <w:rPr>
                <w:rFonts w:ascii="DepCentury Old Style" w:hAnsi="DepCentury Old Style"/>
                <w:b/>
              </w:rPr>
            </w:pPr>
          </w:p>
        </w:tc>
        <w:tc>
          <w:tcPr>
            <w:tcW w:w="3071" w:type="dxa"/>
          </w:tcPr>
          <w:p w:rsidR="002E4289" w:rsidRPr="00ED0219" w:rsidRDefault="00ED0219" w:rsidP="000C37CE">
            <w:pPr>
              <w:rPr>
                <w:rFonts w:ascii="DepCentury Old Style" w:hAnsi="DepCentury Old Style"/>
                <w:b/>
              </w:rPr>
            </w:pPr>
            <w:r w:rsidRPr="00ED0219">
              <w:rPr>
                <w:rFonts w:ascii="DepCentury Old Style" w:hAnsi="DepCentury Old Style"/>
                <w:b/>
              </w:rPr>
              <w:t>105 449</w:t>
            </w:r>
          </w:p>
        </w:tc>
      </w:tr>
    </w:tbl>
    <w:p w:rsidR="002E4289" w:rsidRPr="008C2EAD" w:rsidRDefault="002E4289" w:rsidP="002E4289">
      <w:pPr>
        <w:rPr>
          <w:rFonts w:ascii="DepCentury Old Style" w:hAnsi="DepCentury Old Style"/>
        </w:rPr>
      </w:pPr>
    </w:p>
    <w:p w:rsidR="002E4289" w:rsidRDefault="00CC2000" w:rsidP="002E4289">
      <w:pPr>
        <w:rPr>
          <w:rFonts w:ascii="DepCentury Old Style" w:hAnsi="DepCentury Old Style"/>
        </w:rPr>
      </w:pPr>
      <w:r>
        <w:rPr>
          <w:rFonts w:ascii="DepCentury Old Style" w:hAnsi="DepCentury Old Style"/>
        </w:rPr>
        <w:t>Barne-, likestillings- og inkluderingsdepartementet</w:t>
      </w:r>
      <w:r w:rsidR="002E4289" w:rsidRPr="008C2EAD">
        <w:rPr>
          <w:rFonts w:ascii="DepCentury Old Style" w:hAnsi="DepCentury Old Style"/>
        </w:rPr>
        <w:t xml:space="preserve"> stiller med dette ovennevnte b</w:t>
      </w:r>
      <w:r w:rsidR="00D34894">
        <w:rPr>
          <w:rFonts w:ascii="DepCentury Old Style" w:hAnsi="DepCentury Old Style"/>
        </w:rPr>
        <w:t xml:space="preserve">evilgning til disposisjon for </w:t>
      </w:r>
      <w:r w:rsidR="00921A87">
        <w:rPr>
          <w:rFonts w:ascii="DepCentury Old Style" w:hAnsi="DepCentury Old Style"/>
        </w:rPr>
        <w:t>Forbrukerrådet</w:t>
      </w:r>
      <w:r w:rsidR="002E4289" w:rsidRPr="008C2EAD">
        <w:rPr>
          <w:rFonts w:ascii="DepCentury Old Style" w:hAnsi="DepCentury Old Style"/>
        </w:rPr>
        <w:t>, jf. § 7 i Reglement for økonomistyring i staten.</w:t>
      </w:r>
      <w:r w:rsidR="00ED0219">
        <w:rPr>
          <w:rFonts w:ascii="DepCentury Old Style" w:hAnsi="DepCentury Old Style"/>
        </w:rPr>
        <w:t xml:space="preserve"> Bevilgningen vil bli overført til Forbrukerrådets bankkonto nr. 7694.05.10682 i fire rater. Første utbetaling i januar utgjør kr 26</w:t>
      </w:r>
      <w:r w:rsidR="00ED0219">
        <w:t> </w:t>
      </w:r>
      <w:r w:rsidR="00ED0219">
        <w:rPr>
          <w:rFonts w:ascii="DepCentury Old Style" w:hAnsi="DepCentury Old Style"/>
        </w:rPr>
        <w:t>362</w:t>
      </w:r>
      <w:r w:rsidR="00ED0219">
        <w:t> </w:t>
      </w:r>
      <w:r w:rsidR="00ED0219">
        <w:rPr>
          <w:rFonts w:ascii="DepCentury Old Style" w:hAnsi="DepCentury Old Style"/>
        </w:rPr>
        <w:t xml:space="preserve">250. Deretter foretas utbetalinger per 1. april, 1. </w:t>
      </w:r>
      <w:r w:rsidR="00E92CD6">
        <w:rPr>
          <w:rFonts w:ascii="DepCentury Old Style" w:hAnsi="DepCentury Old Style"/>
        </w:rPr>
        <w:t>j</w:t>
      </w:r>
      <w:r w:rsidR="00ED0219">
        <w:rPr>
          <w:rFonts w:ascii="DepCentury Old Style" w:hAnsi="DepCentury Old Style"/>
        </w:rPr>
        <w:t xml:space="preserve">uli og 1. </w:t>
      </w:r>
      <w:r w:rsidR="00E92CD6">
        <w:rPr>
          <w:rFonts w:ascii="DepCentury Old Style" w:hAnsi="DepCentury Old Style"/>
        </w:rPr>
        <w:t>o</w:t>
      </w:r>
      <w:r w:rsidR="00ED0219">
        <w:rPr>
          <w:rFonts w:ascii="DepCentury Old Style" w:hAnsi="DepCentury Old Style"/>
        </w:rPr>
        <w:t xml:space="preserve">ktober. </w:t>
      </w:r>
    </w:p>
    <w:p w:rsidR="00E92CD6" w:rsidRDefault="00E92CD6" w:rsidP="002E4289">
      <w:pPr>
        <w:rPr>
          <w:rFonts w:ascii="DepCentury Old Style" w:hAnsi="DepCentury Old Style"/>
        </w:rPr>
      </w:pPr>
    </w:p>
    <w:p w:rsidR="00E92CD6" w:rsidRDefault="00E92CD6" w:rsidP="002E4289">
      <w:pPr>
        <w:rPr>
          <w:rFonts w:ascii="DepCentury Old Style" w:hAnsi="DepCentury Old Style"/>
        </w:rPr>
      </w:pPr>
      <w:r>
        <w:rPr>
          <w:rFonts w:ascii="DepCentury Old Style" w:hAnsi="DepCentury Old Style"/>
        </w:rPr>
        <w:t>Forbrukerrådet må ta høyde for at bevilgningen skal dekke utgifter ved sentrale og lokale lønnsforhandlinger, samt utgifter som følge av sentralt justeringsoppgjør. Forbrukerrådet må derfor avsette midler til lokale forhandlinger</w:t>
      </w:r>
      <w:r w:rsidR="00034603">
        <w:rPr>
          <w:rFonts w:ascii="DepCentury Old Style" w:hAnsi="DepCentury Old Style"/>
        </w:rPr>
        <w:t>, jf. pkt. 2.3.3.1 i Hovedtariffavtalen.</w:t>
      </w:r>
    </w:p>
    <w:p w:rsidR="00025B2A" w:rsidRDefault="00A36C7A" w:rsidP="006B57DB">
      <w:pPr>
        <w:pStyle w:val="Overskrift1"/>
      </w:pPr>
      <w:bookmarkStart w:id="7" w:name="_Toc245526303"/>
      <w:bookmarkStart w:id="8" w:name="_Toc251049449"/>
      <w:r>
        <w:t>4</w:t>
      </w:r>
      <w:r w:rsidR="00514673">
        <w:t xml:space="preserve">. </w:t>
      </w:r>
      <w:r w:rsidR="00025B2A">
        <w:t>Fullmakter</w:t>
      </w:r>
      <w:bookmarkEnd w:id="7"/>
      <w:bookmarkEnd w:id="8"/>
    </w:p>
    <w:p w:rsidR="00670421" w:rsidRPr="008C2EAD" w:rsidRDefault="00670421" w:rsidP="00670421">
      <w:pPr>
        <w:rPr>
          <w:rFonts w:ascii="DepCentury Old Style" w:hAnsi="DepCentury Old Style"/>
        </w:rPr>
      </w:pPr>
      <w:r w:rsidRPr="008C2EAD">
        <w:rPr>
          <w:rFonts w:ascii="DepCentury Old Style" w:hAnsi="DepCentury Old Style"/>
        </w:rPr>
        <w:t xml:space="preserve">I </w:t>
      </w:r>
      <w:r w:rsidR="00A36C7A">
        <w:rPr>
          <w:rFonts w:ascii="DepCentury Old Style" w:hAnsi="DepCentury Old Style"/>
        </w:rPr>
        <w:t>henhold til Stortingsvedtak av 26. juni 2002, jf. Innst. S. nr. 255 (2002-2002),</w:t>
      </w:r>
      <w:r>
        <w:rPr>
          <w:rFonts w:ascii="DepCentury Old Style" w:hAnsi="DepCentury Old Style"/>
        </w:rPr>
        <w:t xml:space="preserve"> er </w:t>
      </w:r>
      <w:r w:rsidR="00921A87">
        <w:rPr>
          <w:rFonts w:ascii="DepCentury Old Style" w:hAnsi="DepCentury Old Style"/>
        </w:rPr>
        <w:t>Forbrukerrådet</w:t>
      </w:r>
      <w:r w:rsidRPr="008C2EAD">
        <w:rPr>
          <w:rFonts w:ascii="DepCentury Old Style" w:hAnsi="DepCentury Old Style"/>
        </w:rPr>
        <w:t xml:space="preserve"> gitt følgende fullmakter:</w:t>
      </w:r>
    </w:p>
    <w:p w:rsidR="00670421" w:rsidRPr="008C2EAD" w:rsidRDefault="00670421" w:rsidP="00670421">
      <w:pPr>
        <w:numPr>
          <w:ilvl w:val="0"/>
          <w:numId w:val="6"/>
        </w:numPr>
        <w:rPr>
          <w:rFonts w:ascii="DepCentury Old Style" w:hAnsi="DepCentury Old Style"/>
        </w:rPr>
      </w:pPr>
      <w:r>
        <w:rPr>
          <w:rFonts w:ascii="DepCentury Old Style" w:hAnsi="DepCentury Old Style"/>
        </w:rPr>
        <w:t>Unntak f</w:t>
      </w:r>
      <w:r w:rsidRPr="008C2EAD">
        <w:rPr>
          <w:rFonts w:ascii="DepCentury Old Style" w:hAnsi="DepCentury Old Style"/>
        </w:rPr>
        <w:t>r</w:t>
      </w:r>
      <w:r>
        <w:rPr>
          <w:rFonts w:ascii="DepCentury Old Style" w:hAnsi="DepCentury Old Style"/>
        </w:rPr>
        <w:t>a</w:t>
      </w:r>
      <w:r w:rsidRPr="008C2EAD">
        <w:rPr>
          <w:rFonts w:ascii="DepCentury Old Style" w:hAnsi="DepCentury Old Style"/>
        </w:rPr>
        <w:t xml:space="preserve"> bruttoprinsippet i st</w:t>
      </w:r>
      <w:r w:rsidR="00D34894">
        <w:rPr>
          <w:rFonts w:ascii="DepCentury Old Style" w:hAnsi="DepCentury Old Style"/>
        </w:rPr>
        <w:t>atlig virksomhet (unntak fra § 3 fjerde ledd</w:t>
      </w:r>
      <w:r w:rsidRPr="008C2EAD">
        <w:rPr>
          <w:rFonts w:ascii="DepCentury Old Style" w:hAnsi="DepCentury Old Style"/>
        </w:rPr>
        <w:t xml:space="preserve"> i Bevilgnin</w:t>
      </w:r>
      <w:r w:rsidR="00D34894">
        <w:rPr>
          <w:rFonts w:ascii="DepCentury Old Style" w:hAnsi="DepCentury Old Style"/>
        </w:rPr>
        <w:t xml:space="preserve">gsreglementet), det vil si at </w:t>
      </w:r>
      <w:r w:rsidR="00921A87">
        <w:rPr>
          <w:rFonts w:ascii="DepCentury Old Style" w:hAnsi="DepCentury Old Style"/>
        </w:rPr>
        <w:t>Forbrukerrådet</w:t>
      </w:r>
      <w:r w:rsidRPr="008C2EAD">
        <w:rPr>
          <w:rFonts w:ascii="DepCentury Old Style" w:hAnsi="DepCentury Old Style"/>
        </w:rPr>
        <w:t xml:space="preserve"> selv disponere</w:t>
      </w:r>
      <w:r w:rsidR="003F0A81">
        <w:rPr>
          <w:rFonts w:ascii="DepCentury Old Style" w:hAnsi="DepCentury Old Style"/>
        </w:rPr>
        <w:t>r</w:t>
      </w:r>
      <w:r w:rsidRPr="008C2EAD">
        <w:rPr>
          <w:rFonts w:ascii="DepCentury Old Style" w:hAnsi="DepCentury Old Style"/>
        </w:rPr>
        <w:t xml:space="preserve"> sine inntekter.</w:t>
      </w:r>
    </w:p>
    <w:p w:rsidR="00670421" w:rsidRPr="008C2EAD" w:rsidRDefault="00670421" w:rsidP="00670421">
      <w:pPr>
        <w:numPr>
          <w:ilvl w:val="0"/>
          <w:numId w:val="6"/>
        </w:numPr>
        <w:rPr>
          <w:rFonts w:ascii="DepCentury Old Style" w:hAnsi="DepCentury Old Style"/>
        </w:rPr>
      </w:pPr>
      <w:r w:rsidRPr="008C2EAD">
        <w:rPr>
          <w:rFonts w:ascii="DepCentury Old Style" w:hAnsi="DepCentury Old Style"/>
        </w:rPr>
        <w:t xml:space="preserve">Adgang til å overføre resultatet av årets drift til påfølgende budsjettermin. </w:t>
      </w:r>
      <w:r w:rsidR="00921A87">
        <w:rPr>
          <w:rFonts w:ascii="DepCentury Old Style" w:hAnsi="DepCentury Old Style"/>
        </w:rPr>
        <w:t>Forbrukerrådet</w:t>
      </w:r>
      <w:r w:rsidRPr="008C2EAD">
        <w:rPr>
          <w:rFonts w:ascii="DepCentury Old Style" w:hAnsi="DepCentury Old Style"/>
        </w:rPr>
        <w:t xml:space="preserve"> disponerer eventuelt positivt årsresultat og har selv ansvaret for å dekke eventuelt negativt årsresultat.</w:t>
      </w:r>
      <w:r w:rsidR="00122350">
        <w:rPr>
          <w:rFonts w:ascii="DepCentury Old Style" w:hAnsi="DepCentury Old Style"/>
        </w:rPr>
        <w:t xml:space="preserve"> </w:t>
      </w:r>
    </w:p>
    <w:p w:rsidR="00670421" w:rsidRDefault="00670421" w:rsidP="00670421">
      <w:pPr>
        <w:numPr>
          <w:ilvl w:val="0"/>
          <w:numId w:val="6"/>
        </w:numPr>
        <w:rPr>
          <w:rFonts w:ascii="DepCentury Old Style" w:hAnsi="DepCentury Old Style"/>
        </w:rPr>
      </w:pPr>
      <w:r w:rsidRPr="008C2EAD">
        <w:rPr>
          <w:rFonts w:ascii="DepCentury Old Style" w:hAnsi="DepCentury Old Style"/>
        </w:rPr>
        <w:t xml:space="preserve">Adgang til selv å opprette og inndra de stillinger som </w:t>
      </w:r>
      <w:r w:rsidR="00921A87">
        <w:rPr>
          <w:rFonts w:ascii="DepCentury Old Style" w:hAnsi="DepCentury Old Style"/>
        </w:rPr>
        <w:t>Forbrukerrådet</w:t>
      </w:r>
      <w:r w:rsidRPr="008C2EAD">
        <w:rPr>
          <w:rFonts w:ascii="DepCentury Old Style" w:hAnsi="DepCentury Old Style"/>
        </w:rPr>
        <w:t xml:space="preserve"> finner nødvendig for å løse sine oppgaver, og under hensyn til antall tilsatte og organisering tilpasses de rammevilkår departementet fastsetter.</w:t>
      </w:r>
    </w:p>
    <w:p w:rsidR="00D87080" w:rsidRDefault="00D87080" w:rsidP="00D87080">
      <w:pPr>
        <w:rPr>
          <w:rFonts w:ascii="DepCentury Old Style" w:hAnsi="DepCentury Old Style"/>
        </w:rPr>
      </w:pPr>
    </w:p>
    <w:p w:rsidR="005D0D57" w:rsidRDefault="00D87080" w:rsidP="00D87080">
      <w:pPr>
        <w:rPr>
          <w:rFonts w:ascii="DepCentury Old Style" w:hAnsi="DepCentury Old Style"/>
        </w:rPr>
      </w:pPr>
      <w:r>
        <w:rPr>
          <w:rFonts w:ascii="DepCentury Old Style" w:hAnsi="DepCentury Old Style"/>
        </w:rPr>
        <w:t xml:space="preserve">Forbrukerrådet er på gitte betingelser også gitt fullmakt til å inngå leieavtaler og avtaler om kjøp av tjenester utover budsjettåret, jf. vedlegg 1, pkt. A annet strekpunkt. </w:t>
      </w:r>
    </w:p>
    <w:p w:rsidR="005D0D57" w:rsidRDefault="005D0D57" w:rsidP="00D87080">
      <w:pPr>
        <w:rPr>
          <w:rFonts w:ascii="DepCentury Old Style" w:hAnsi="DepCentury Old Style"/>
        </w:rPr>
      </w:pPr>
    </w:p>
    <w:p w:rsidR="00670421" w:rsidRDefault="005D0D57" w:rsidP="00D23088">
      <w:pPr>
        <w:rPr>
          <w:rFonts w:ascii="DepCentury Old Style" w:hAnsi="DepCentury Old Style"/>
        </w:rPr>
      </w:pPr>
      <w:r>
        <w:rPr>
          <w:rFonts w:ascii="DepCentury Old Style" w:hAnsi="DepCentury Old Style"/>
        </w:rPr>
        <w:t xml:space="preserve">Vi viser også til Finansdepartementets rundskriv R-106 </w:t>
      </w:r>
      <w:r w:rsidRPr="005D0D57">
        <w:rPr>
          <w:rFonts w:ascii="DepCentury Old Style" w:hAnsi="DepCentury Old Style"/>
          <w:i/>
        </w:rPr>
        <w:t>Økonomiregelverkets rekkevidde overfor statlige virksomheter som har fått unntak fra bruttobudsjetteringsprinsippet</w:t>
      </w:r>
      <w:r>
        <w:rPr>
          <w:rFonts w:ascii="DepCentury Old Style" w:hAnsi="DepCentury Old Style"/>
        </w:rPr>
        <w:t xml:space="preserve"> av 21. desember 2005.</w:t>
      </w:r>
    </w:p>
    <w:p w:rsidR="00D34894" w:rsidRDefault="00D34894" w:rsidP="00D23088">
      <w:pPr>
        <w:rPr>
          <w:rFonts w:ascii="DepCentury Old Style" w:hAnsi="DepCentury Old Style"/>
        </w:rPr>
      </w:pPr>
    </w:p>
    <w:p w:rsidR="00025B2A" w:rsidRDefault="00AB7EC8" w:rsidP="006B57DB">
      <w:pPr>
        <w:pStyle w:val="Overskrift1"/>
      </w:pPr>
      <w:bookmarkStart w:id="9" w:name="_Toc245526304"/>
      <w:bookmarkStart w:id="10" w:name="_Toc251049450"/>
      <w:r>
        <w:lastRenderedPageBreak/>
        <w:t>5</w:t>
      </w:r>
      <w:r w:rsidR="00514673">
        <w:t xml:space="preserve">. </w:t>
      </w:r>
      <w:r w:rsidR="00E965B3">
        <w:t>R</w:t>
      </w:r>
      <w:r w:rsidR="00025B2A">
        <w:t>apportering</w:t>
      </w:r>
      <w:r w:rsidR="0072643C">
        <w:t xml:space="preserve"> i årsrapporten</w:t>
      </w:r>
      <w:bookmarkEnd w:id="9"/>
      <w:bookmarkEnd w:id="10"/>
    </w:p>
    <w:p w:rsidR="000B71A3" w:rsidRPr="00C4184C" w:rsidRDefault="00AB7EC8" w:rsidP="00C4184C">
      <w:pPr>
        <w:pStyle w:val="Overskrift2"/>
        <w:rPr>
          <w:rFonts w:ascii="DepCentury Old Style" w:hAnsi="DepCentury Old Style"/>
        </w:rPr>
      </w:pPr>
      <w:bookmarkStart w:id="11" w:name="_Toc245526305"/>
      <w:bookmarkStart w:id="12" w:name="_Toc251049451"/>
      <w:r>
        <w:rPr>
          <w:rFonts w:ascii="DepCentury Old Style" w:hAnsi="DepCentury Old Style"/>
        </w:rPr>
        <w:t>5</w:t>
      </w:r>
      <w:r w:rsidR="00514673" w:rsidRPr="00C4184C">
        <w:rPr>
          <w:rFonts w:ascii="DepCentury Old Style" w:hAnsi="DepCentury Old Style"/>
        </w:rPr>
        <w:t xml:space="preserve">.1 </w:t>
      </w:r>
      <w:r w:rsidR="000B71A3" w:rsidRPr="00C4184C">
        <w:rPr>
          <w:rFonts w:ascii="DepCentury Old Style" w:hAnsi="DepCentury Old Style"/>
        </w:rPr>
        <w:t>Regnskapsrapportering og årsrapport</w:t>
      </w:r>
      <w:bookmarkEnd w:id="11"/>
      <w:bookmarkEnd w:id="12"/>
    </w:p>
    <w:p w:rsidR="00E965B3" w:rsidRDefault="00535EFF" w:rsidP="00D23088">
      <w:pPr>
        <w:rPr>
          <w:rFonts w:ascii="DepCentury Old Style" w:hAnsi="DepCentury Old Style"/>
        </w:rPr>
      </w:pPr>
      <w:r>
        <w:rPr>
          <w:rFonts w:ascii="DepCentury Old Style" w:hAnsi="DepCentury Old Style"/>
        </w:rPr>
        <w:t>Ved disp</w:t>
      </w:r>
      <w:r w:rsidR="00700E44">
        <w:rPr>
          <w:rFonts w:ascii="DepCentury Old Style" w:hAnsi="DepCentury Old Style"/>
        </w:rPr>
        <w:t>onering av bevilgningen for 20</w:t>
      </w:r>
      <w:r w:rsidR="001F6D10">
        <w:rPr>
          <w:rFonts w:ascii="DepCentury Old Style" w:hAnsi="DepCentury Old Style"/>
        </w:rPr>
        <w:t>10</w:t>
      </w:r>
      <w:r>
        <w:rPr>
          <w:rFonts w:ascii="DepCentury Old Style" w:hAnsi="DepCentury Old Style"/>
        </w:rPr>
        <w:t xml:space="preserve"> må </w:t>
      </w:r>
      <w:r w:rsidR="00921A87">
        <w:rPr>
          <w:rFonts w:ascii="DepCentury Old Style" w:hAnsi="DepCentury Old Style"/>
        </w:rPr>
        <w:t>Forbrukerrådet</w:t>
      </w:r>
      <w:r w:rsidR="00ED3B97">
        <w:rPr>
          <w:rFonts w:ascii="DepCentury Old Style" w:hAnsi="DepCentury Old Style"/>
        </w:rPr>
        <w:t xml:space="preserve"> ta hensyn til </w:t>
      </w:r>
      <w:r>
        <w:rPr>
          <w:rFonts w:ascii="DepCentury Old Style" w:hAnsi="DepCentury Old Style"/>
        </w:rPr>
        <w:t>mål</w:t>
      </w:r>
      <w:r w:rsidR="00ED3B97">
        <w:rPr>
          <w:rFonts w:ascii="DepCentury Old Style" w:hAnsi="DepCentury Old Style"/>
        </w:rPr>
        <w:t>ene</w:t>
      </w:r>
      <w:r w:rsidR="003D2AE2">
        <w:rPr>
          <w:rFonts w:ascii="DepCentury Old Style" w:hAnsi="DepCentury Old Style"/>
        </w:rPr>
        <w:t xml:space="preserve"> og prioriteringene</w:t>
      </w:r>
      <w:r>
        <w:rPr>
          <w:rFonts w:ascii="DepCentury Old Style" w:hAnsi="DepCentury Old Style"/>
        </w:rPr>
        <w:t xml:space="preserve"> so</w:t>
      </w:r>
      <w:r w:rsidR="009C5D1C">
        <w:rPr>
          <w:rFonts w:ascii="DepCentury Old Style" w:hAnsi="DepCentury Old Style"/>
        </w:rPr>
        <w:t xml:space="preserve">m framgår av </w:t>
      </w:r>
      <w:r w:rsidR="001F6D10">
        <w:rPr>
          <w:rFonts w:ascii="DepCentury Old Style" w:hAnsi="DepCentury Old Style"/>
        </w:rPr>
        <w:t>Prop.</w:t>
      </w:r>
      <w:r w:rsidR="00ED3B97">
        <w:rPr>
          <w:rFonts w:ascii="DepCentury Old Style" w:hAnsi="DepCentury Old Style"/>
        </w:rPr>
        <w:t xml:space="preserve"> </w:t>
      </w:r>
      <w:r w:rsidR="001F6D10">
        <w:rPr>
          <w:rFonts w:ascii="DepCentury Old Style" w:hAnsi="DepCentury Old Style"/>
        </w:rPr>
        <w:t>1 S</w:t>
      </w:r>
      <w:r w:rsidR="00ED3B97">
        <w:rPr>
          <w:rFonts w:ascii="DepCentury Old Style" w:hAnsi="DepCentury Old Style"/>
        </w:rPr>
        <w:t xml:space="preserve"> </w:t>
      </w:r>
      <w:r w:rsidR="009C5D1C">
        <w:rPr>
          <w:rFonts w:ascii="DepCentury Old Style" w:hAnsi="DepCentury Old Style"/>
        </w:rPr>
        <w:t>(200</w:t>
      </w:r>
      <w:r w:rsidR="001F6D10">
        <w:rPr>
          <w:rFonts w:ascii="DepCentury Old Style" w:hAnsi="DepCentury Old Style"/>
        </w:rPr>
        <w:t>9</w:t>
      </w:r>
      <w:r w:rsidR="009C5D1C">
        <w:rPr>
          <w:rFonts w:ascii="DepCentury Old Style" w:hAnsi="DepCentury Old Style"/>
        </w:rPr>
        <w:t>-20</w:t>
      </w:r>
      <w:r w:rsidR="001F6D10">
        <w:rPr>
          <w:rFonts w:ascii="DepCentury Old Style" w:hAnsi="DepCentury Old Style"/>
        </w:rPr>
        <w:t>10</w:t>
      </w:r>
      <w:r>
        <w:rPr>
          <w:rFonts w:ascii="DepCentury Old Style" w:hAnsi="DepCentury Old Style"/>
        </w:rPr>
        <w:t xml:space="preserve">). Kravene om å oppnå bestemte resultater må imidlertid ikke medføre tvil om at bevilgningsrammen er overordnet. </w:t>
      </w:r>
      <w:r w:rsidR="00921A87">
        <w:rPr>
          <w:rFonts w:ascii="DepCentury Old Style" w:hAnsi="DepCentury Old Style"/>
        </w:rPr>
        <w:t>Forbrukerrådet</w:t>
      </w:r>
      <w:r>
        <w:rPr>
          <w:rFonts w:ascii="DepCentury Old Style" w:hAnsi="DepCentury Old Style"/>
        </w:rPr>
        <w:t xml:space="preserve"> har ansvar for at bevilgningen blir brukt formålstjenlig og økonomisk i samsvar med Bevilgningsreglementet og forutsetningene i </w:t>
      </w:r>
      <w:r w:rsidR="00262BAB">
        <w:rPr>
          <w:rFonts w:ascii="DepCentury Old Style" w:hAnsi="DepCentury Old Style"/>
        </w:rPr>
        <w:t>S</w:t>
      </w:r>
      <w:r>
        <w:rPr>
          <w:rFonts w:ascii="DepCentury Old Style" w:hAnsi="DepCentury Old Style"/>
        </w:rPr>
        <w:t xml:space="preserve">tortingsvedtaket, herunder ansvar for å føre kontroll med at bevilgningen ikke overskrides. </w:t>
      </w:r>
      <w:r w:rsidR="00CC2000">
        <w:rPr>
          <w:rFonts w:ascii="DepCentury Old Style" w:hAnsi="DepCentury Old Style"/>
        </w:rPr>
        <w:t>Barne-, likestillings- og inkluderingsdepartementet</w:t>
      </w:r>
      <w:r>
        <w:rPr>
          <w:rFonts w:ascii="DepCentury Old Style" w:hAnsi="DepCentury Old Style"/>
        </w:rPr>
        <w:t xml:space="preserve"> forutsetter at særskilte forhold som reduserer muligheten til å holde fastsatt budsjett tas opp med departementet så snart som mulig</w:t>
      </w:r>
      <w:r w:rsidR="003A3BAF">
        <w:rPr>
          <w:rFonts w:ascii="DepCentury Old Style" w:hAnsi="DepCentury Old Style"/>
        </w:rPr>
        <w:t>,</w:t>
      </w:r>
      <w:r>
        <w:rPr>
          <w:rFonts w:ascii="DepCentury Old Style" w:hAnsi="DepCentury Old Style"/>
        </w:rPr>
        <w:t xml:space="preserve"> sammen med forslag til tiltak som gjør at rammen likevel kan holdes. </w:t>
      </w:r>
    </w:p>
    <w:p w:rsidR="00535EFF" w:rsidRDefault="00535EFF" w:rsidP="00D23088">
      <w:pPr>
        <w:rPr>
          <w:rFonts w:ascii="DepCentury Old Style" w:hAnsi="DepCentury Old Style"/>
        </w:rPr>
      </w:pPr>
    </w:p>
    <w:p w:rsidR="00ED3B97" w:rsidRDefault="00535EFF" w:rsidP="00D23088">
      <w:pPr>
        <w:rPr>
          <w:rFonts w:ascii="DepCentury Old Style" w:hAnsi="DepCentury Old Style"/>
        </w:rPr>
      </w:pPr>
      <w:r>
        <w:rPr>
          <w:rFonts w:ascii="DepCentury Old Style" w:hAnsi="DepCentury Old Style"/>
        </w:rPr>
        <w:t>Departementet vil, i likhet med tidligere år, innhente opplysninger om regnskapsutv</w:t>
      </w:r>
      <w:r w:rsidR="00ED3B97">
        <w:rPr>
          <w:rFonts w:ascii="DepCentury Old Style" w:hAnsi="DepCentury Old Style"/>
        </w:rPr>
        <w:t>iklingen i løpet av året.</w:t>
      </w:r>
    </w:p>
    <w:p w:rsidR="00ED3B97" w:rsidRDefault="00ED3B97" w:rsidP="00D23088">
      <w:pPr>
        <w:rPr>
          <w:rFonts w:ascii="DepCentury Old Style" w:hAnsi="DepCentury Old Style"/>
        </w:rPr>
      </w:pPr>
    </w:p>
    <w:p w:rsidR="00ED3B97" w:rsidRDefault="00ED3B97" w:rsidP="00D23088">
      <w:pPr>
        <w:rPr>
          <w:rFonts w:ascii="DepCentury Old Style" w:hAnsi="DepCentury Old Style"/>
        </w:rPr>
      </w:pPr>
      <w:r>
        <w:rPr>
          <w:rFonts w:ascii="DepCentury Old Style" w:hAnsi="DepCentury Old Style"/>
        </w:rPr>
        <w:t>Vi ber om at det i 2010 utarbeides regnskapsrapporter til departementet med merknader til budsjettutviklingen per:</w:t>
      </w:r>
    </w:p>
    <w:p w:rsidR="00ED3B97" w:rsidRPr="006D684D" w:rsidRDefault="00ED3B97" w:rsidP="00ED3B97">
      <w:pPr>
        <w:pStyle w:val="Listeavsnitt"/>
        <w:numPr>
          <w:ilvl w:val="0"/>
          <w:numId w:val="18"/>
        </w:numPr>
        <w:rPr>
          <w:rFonts w:ascii="DepCentury Old Style" w:hAnsi="DepCentury Old Style"/>
          <w:sz w:val="24"/>
          <w:szCs w:val="24"/>
        </w:rPr>
      </w:pPr>
      <w:r w:rsidRPr="006D684D">
        <w:rPr>
          <w:rFonts w:ascii="DepCentury Old Style" w:hAnsi="DepCentury Old Style"/>
          <w:sz w:val="24"/>
          <w:szCs w:val="24"/>
        </w:rPr>
        <w:t xml:space="preserve">30. juni med rapporteringsfrist 15. </w:t>
      </w:r>
      <w:r w:rsidR="00584AE7">
        <w:rPr>
          <w:rFonts w:ascii="DepCentury Old Style" w:hAnsi="DepCentury Old Style"/>
          <w:sz w:val="24"/>
          <w:szCs w:val="24"/>
        </w:rPr>
        <w:t>juli</w:t>
      </w:r>
      <w:r w:rsidRPr="006D684D">
        <w:rPr>
          <w:rFonts w:ascii="DepCentury Old Style" w:hAnsi="DepCentury Old Style"/>
          <w:sz w:val="24"/>
          <w:szCs w:val="24"/>
        </w:rPr>
        <w:t>.</w:t>
      </w:r>
    </w:p>
    <w:p w:rsidR="003D64B9" w:rsidRPr="006D684D" w:rsidRDefault="00ED3B97" w:rsidP="00ED3B97">
      <w:pPr>
        <w:pStyle w:val="Listeavsnitt"/>
        <w:numPr>
          <w:ilvl w:val="0"/>
          <w:numId w:val="18"/>
        </w:numPr>
        <w:rPr>
          <w:rFonts w:ascii="DepCentury Old Style" w:hAnsi="DepCentury Old Style"/>
          <w:sz w:val="24"/>
          <w:szCs w:val="24"/>
        </w:rPr>
      </w:pPr>
      <w:r w:rsidRPr="006D684D">
        <w:rPr>
          <w:rFonts w:ascii="DepCentury Old Style" w:hAnsi="DepCentury Old Style"/>
          <w:sz w:val="24"/>
          <w:szCs w:val="24"/>
        </w:rPr>
        <w:t xml:space="preserve">30. </w:t>
      </w:r>
      <w:r w:rsidR="003D64B9" w:rsidRPr="006D684D">
        <w:rPr>
          <w:rFonts w:ascii="DepCentury Old Style" w:hAnsi="DepCentury Old Style"/>
          <w:sz w:val="24"/>
          <w:szCs w:val="24"/>
        </w:rPr>
        <w:t>s</w:t>
      </w:r>
      <w:r w:rsidRPr="006D684D">
        <w:rPr>
          <w:rFonts w:ascii="DepCentury Old Style" w:hAnsi="DepCentury Old Style"/>
          <w:sz w:val="24"/>
          <w:szCs w:val="24"/>
        </w:rPr>
        <w:t xml:space="preserve">eptember med rapporteringsfrist </w:t>
      </w:r>
      <w:r w:rsidR="00300C9D" w:rsidRPr="006D684D">
        <w:rPr>
          <w:rFonts w:ascii="DepCentury Old Style" w:hAnsi="DepCentury Old Style"/>
          <w:sz w:val="24"/>
          <w:szCs w:val="24"/>
        </w:rPr>
        <w:t>15</w:t>
      </w:r>
      <w:r w:rsidR="003D64B9" w:rsidRPr="006D684D">
        <w:rPr>
          <w:rFonts w:ascii="DepCentury Old Style" w:hAnsi="DepCentury Old Style"/>
          <w:sz w:val="24"/>
          <w:szCs w:val="24"/>
        </w:rPr>
        <w:t xml:space="preserve">. </w:t>
      </w:r>
      <w:r w:rsidR="00E438CF" w:rsidRPr="006D684D">
        <w:rPr>
          <w:rFonts w:ascii="DepCentury Old Style" w:hAnsi="DepCentury Old Style"/>
          <w:sz w:val="24"/>
          <w:szCs w:val="24"/>
        </w:rPr>
        <w:t>o</w:t>
      </w:r>
      <w:r w:rsidR="003D64B9" w:rsidRPr="006D684D">
        <w:rPr>
          <w:rFonts w:ascii="DepCentury Old Style" w:hAnsi="DepCentury Old Style"/>
          <w:sz w:val="24"/>
          <w:szCs w:val="24"/>
        </w:rPr>
        <w:t>ktober</w:t>
      </w:r>
      <w:r w:rsidR="00300C9D" w:rsidRPr="006D684D">
        <w:rPr>
          <w:rFonts w:ascii="DepCentury Old Style" w:hAnsi="DepCentury Old Style"/>
          <w:sz w:val="24"/>
          <w:szCs w:val="24"/>
        </w:rPr>
        <w:t>.</w:t>
      </w:r>
    </w:p>
    <w:p w:rsidR="003D64B9" w:rsidRDefault="003D64B9" w:rsidP="003D64B9">
      <w:pPr>
        <w:rPr>
          <w:rFonts w:ascii="DepCentury Old Style" w:hAnsi="DepCentury Old Style"/>
        </w:rPr>
      </w:pPr>
    </w:p>
    <w:p w:rsidR="00535EFF" w:rsidRPr="003D64B9" w:rsidRDefault="00535EFF" w:rsidP="003D64B9">
      <w:pPr>
        <w:rPr>
          <w:rFonts w:ascii="DepCentury Old Style" w:hAnsi="DepCentury Old Style"/>
        </w:rPr>
      </w:pPr>
      <w:r w:rsidRPr="003D64B9">
        <w:rPr>
          <w:rFonts w:ascii="DepCentury Old Style" w:hAnsi="DepCentury Old Style"/>
        </w:rPr>
        <w:t>Det skal rapporteres på en slik måte at både forbruk per dato og planlagt forbruk for resten av året framkommer på en detaljert</w:t>
      </w:r>
      <w:r w:rsidR="008E2466">
        <w:rPr>
          <w:rFonts w:ascii="DepCentury Old Style" w:hAnsi="DepCentury Old Style"/>
        </w:rPr>
        <w:t xml:space="preserve"> </w:t>
      </w:r>
      <w:r w:rsidRPr="003D64B9">
        <w:rPr>
          <w:rFonts w:ascii="DepCentury Old Style" w:hAnsi="DepCentury Old Style"/>
        </w:rPr>
        <w:t>og oversiktlig måte. Om nødvendig må virksomheten på departementets forespørsel kunne gi rask dokumentasjon på regnskaps- og resultatutviklingen.</w:t>
      </w:r>
    </w:p>
    <w:p w:rsidR="00F462E3" w:rsidRDefault="00F462E3" w:rsidP="00D23088">
      <w:pPr>
        <w:rPr>
          <w:rFonts w:ascii="DepCentury Old Style" w:hAnsi="DepCentury Old Style"/>
        </w:rPr>
      </w:pPr>
    </w:p>
    <w:p w:rsidR="00F462E3" w:rsidRDefault="00F462E3" w:rsidP="00D23088">
      <w:pPr>
        <w:rPr>
          <w:rFonts w:ascii="DepCentury Old Style" w:hAnsi="DepCentury Old Style"/>
        </w:rPr>
      </w:pPr>
      <w:r>
        <w:rPr>
          <w:rFonts w:ascii="DepCentury Old Style" w:hAnsi="DepCentury Old Style"/>
        </w:rPr>
        <w:t>Årsrapport og regnskap skal sendes departementet både på papir og el</w:t>
      </w:r>
      <w:r w:rsidR="009C5D1C">
        <w:rPr>
          <w:rFonts w:ascii="DepCentury Old Style" w:hAnsi="DepCentury Old Style"/>
        </w:rPr>
        <w:t xml:space="preserve">ektronisk innen </w:t>
      </w:r>
      <w:r w:rsidR="00B453B6">
        <w:rPr>
          <w:rFonts w:ascii="DepCentury Old Style" w:hAnsi="DepCentury Old Style"/>
        </w:rPr>
        <w:t>15</w:t>
      </w:r>
      <w:r w:rsidR="009C5D1C">
        <w:rPr>
          <w:rFonts w:ascii="DepCentury Old Style" w:hAnsi="DepCentury Old Style"/>
        </w:rPr>
        <w:t>. februar 201</w:t>
      </w:r>
      <w:r w:rsidR="001F6D10">
        <w:rPr>
          <w:rFonts w:ascii="DepCentury Old Style" w:hAnsi="DepCentury Old Style"/>
        </w:rPr>
        <w:t>1</w:t>
      </w:r>
      <w:r>
        <w:rPr>
          <w:rFonts w:ascii="DepCentury Old Style" w:hAnsi="DepCentury Old Style"/>
        </w:rPr>
        <w:t>.</w:t>
      </w:r>
    </w:p>
    <w:p w:rsidR="00181C3A" w:rsidRDefault="00181C3A" w:rsidP="00D23088">
      <w:pPr>
        <w:rPr>
          <w:rFonts w:ascii="DepCentury Old Style" w:hAnsi="DepCentury Old Style"/>
        </w:rPr>
      </w:pPr>
    </w:p>
    <w:p w:rsidR="000B71A3" w:rsidRDefault="000B71A3" w:rsidP="00D23088">
      <w:pPr>
        <w:rPr>
          <w:rFonts w:ascii="DepCentury Old Style" w:hAnsi="DepCentury Old Style"/>
        </w:rPr>
      </w:pPr>
      <w:r>
        <w:rPr>
          <w:rFonts w:ascii="DepCentury Old Style" w:hAnsi="DepCentury Old Style"/>
        </w:rPr>
        <w:t>Årsrapporten skal inneholde følgende punkter:</w:t>
      </w:r>
    </w:p>
    <w:p w:rsidR="000B71A3" w:rsidRDefault="003D64B9" w:rsidP="000B71A3">
      <w:pPr>
        <w:numPr>
          <w:ilvl w:val="0"/>
          <w:numId w:val="2"/>
        </w:numPr>
        <w:rPr>
          <w:rFonts w:ascii="DepCentury Old Style" w:hAnsi="DepCentury Old Style"/>
        </w:rPr>
      </w:pPr>
      <w:r>
        <w:rPr>
          <w:rFonts w:ascii="DepCentury Old Style" w:hAnsi="DepCentury Old Style"/>
        </w:rPr>
        <w:t>R</w:t>
      </w:r>
      <w:r w:rsidR="000B71A3">
        <w:rPr>
          <w:rFonts w:ascii="DepCentury Old Style" w:hAnsi="DepCentury Old Style"/>
        </w:rPr>
        <w:t>egnskapstall som er i samsvar med rapportering til det sentrale s</w:t>
      </w:r>
      <w:r w:rsidR="00393E1D">
        <w:rPr>
          <w:rFonts w:ascii="DepCentury Old Style" w:hAnsi="DepCentury Old Style"/>
        </w:rPr>
        <w:t>t</w:t>
      </w:r>
      <w:r>
        <w:rPr>
          <w:rFonts w:ascii="DepCentury Old Style" w:hAnsi="DepCentury Old Style"/>
        </w:rPr>
        <w:t>atsregnskapet.</w:t>
      </w:r>
    </w:p>
    <w:p w:rsidR="000B71A3" w:rsidRDefault="003D64B9" w:rsidP="000B71A3">
      <w:pPr>
        <w:numPr>
          <w:ilvl w:val="0"/>
          <w:numId w:val="2"/>
        </w:numPr>
        <w:rPr>
          <w:rFonts w:ascii="DepCentury Old Style" w:hAnsi="DepCentury Old Style"/>
        </w:rPr>
      </w:pPr>
      <w:r>
        <w:rPr>
          <w:rFonts w:ascii="DepCentury Old Style" w:hAnsi="DepCentury Old Style"/>
        </w:rPr>
        <w:t>F</w:t>
      </w:r>
      <w:r w:rsidR="000B71A3">
        <w:rPr>
          <w:rFonts w:ascii="DepCentury Old Style" w:hAnsi="DepCentury Old Style"/>
        </w:rPr>
        <w:t>orklaringer på eventuelle avvik i regnskapstallene i forhold til den gitte bevilg</w:t>
      </w:r>
      <w:r>
        <w:rPr>
          <w:rFonts w:ascii="DepCentury Old Style" w:hAnsi="DepCentury Old Style"/>
        </w:rPr>
        <w:t>ningen, jf. tildelingsbrevet.</w:t>
      </w:r>
    </w:p>
    <w:p w:rsidR="000B71A3" w:rsidRDefault="003D64B9" w:rsidP="000B71A3">
      <w:pPr>
        <w:numPr>
          <w:ilvl w:val="0"/>
          <w:numId w:val="2"/>
        </w:numPr>
        <w:rPr>
          <w:rFonts w:ascii="DepCentury Old Style" w:hAnsi="DepCentury Old Style"/>
        </w:rPr>
      </w:pPr>
      <w:r>
        <w:rPr>
          <w:rFonts w:ascii="DepCentury Old Style" w:hAnsi="DepCentury Old Style"/>
        </w:rPr>
        <w:t>R</w:t>
      </w:r>
      <w:r w:rsidR="000B71A3">
        <w:rPr>
          <w:rFonts w:ascii="DepCentury Old Style" w:hAnsi="DepCentury Old Style"/>
        </w:rPr>
        <w:t xml:space="preserve">apportering av resultater i henhold til målene i </w:t>
      </w:r>
      <w:r w:rsidR="00EC0967">
        <w:rPr>
          <w:rFonts w:ascii="DepCentury Old Style" w:hAnsi="DepCentury Old Style"/>
        </w:rPr>
        <w:t>Prop. 1 S</w:t>
      </w:r>
      <w:r>
        <w:rPr>
          <w:rFonts w:ascii="DepCentury Old Style" w:hAnsi="DepCentury Old Style"/>
        </w:rPr>
        <w:t xml:space="preserve"> </w:t>
      </w:r>
      <w:r w:rsidR="009C5D1C">
        <w:rPr>
          <w:rFonts w:ascii="DepCentury Old Style" w:hAnsi="DepCentury Old Style"/>
        </w:rPr>
        <w:t>(200</w:t>
      </w:r>
      <w:r w:rsidR="00EC0967">
        <w:rPr>
          <w:rFonts w:ascii="DepCentury Old Style" w:hAnsi="DepCentury Old Style"/>
        </w:rPr>
        <w:t>9</w:t>
      </w:r>
      <w:r w:rsidR="009B6F47">
        <w:rPr>
          <w:rFonts w:ascii="DepCentury Old Style" w:hAnsi="DepCentury Old Style"/>
        </w:rPr>
        <w:t>-20</w:t>
      </w:r>
      <w:r w:rsidR="00EC0967">
        <w:rPr>
          <w:rFonts w:ascii="DepCentury Old Style" w:hAnsi="DepCentury Old Style"/>
        </w:rPr>
        <w:t>10</w:t>
      </w:r>
      <w:r w:rsidR="009B6F47">
        <w:rPr>
          <w:rFonts w:ascii="DepCentury Old Style" w:hAnsi="DepCentury Old Style"/>
        </w:rPr>
        <w:t>) og tildelingsbrevet</w:t>
      </w:r>
      <w:r>
        <w:rPr>
          <w:rFonts w:ascii="DepCentury Old Style" w:hAnsi="DepCentury Old Style"/>
        </w:rPr>
        <w:t>.</w:t>
      </w:r>
    </w:p>
    <w:p w:rsidR="009B6F47" w:rsidRPr="00E438CF" w:rsidRDefault="003D64B9" w:rsidP="000B71A3">
      <w:pPr>
        <w:numPr>
          <w:ilvl w:val="0"/>
          <w:numId w:val="2"/>
        </w:numPr>
        <w:rPr>
          <w:rFonts w:ascii="DepCentury Old Style" w:hAnsi="DepCentury Old Style"/>
        </w:rPr>
      </w:pPr>
      <w:r w:rsidRPr="00E438CF">
        <w:rPr>
          <w:rFonts w:ascii="DepCentury Old Style" w:hAnsi="DepCentury Old Style"/>
        </w:rPr>
        <w:t>R</w:t>
      </w:r>
      <w:r w:rsidR="009B6F47" w:rsidRPr="00E438CF">
        <w:rPr>
          <w:rFonts w:ascii="DepCentury Old Style" w:hAnsi="DepCentury Old Style"/>
        </w:rPr>
        <w:t xml:space="preserve">apportering </w:t>
      </w:r>
      <w:r w:rsidRPr="00E438CF">
        <w:rPr>
          <w:rFonts w:ascii="DepCentury Old Style" w:hAnsi="DepCentury Old Style"/>
        </w:rPr>
        <w:t>om kravene til regnskapsføring iht. pkt. 5.1.1.</w:t>
      </w:r>
    </w:p>
    <w:p w:rsidR="003D64B9" w:rsidRDefault="003D64B9" w:rsidP="000B71A3">
      <w:pPr>
        <w:numPr>
          <w:ilvl w:val="0"/>
          <w:numId w:val="2"/>
        </w:numPr>
        <w:rPr>
          <w:rFonts w:ascii="DepCentury Old Style" w:hAnsi="DepCentury Old Style"/>
        </w:rPr>
      </w:pPr>
      <w:r>
        <w:rPr>
          <w:rFonts w:ascii="DepCentury Old Style" w:hAnsi="DepCentury Old Style"/>
        </w:rPr>
        <w:t>Rapportering om personalforvaltning og internkontroll iht. pkt. 5.2.1.</w:t>
      </w:r>
    </w:p>
    <w:p w:rsidR="003D64B9" w:rsidRDefault="003D64B9" w:rsidP="000B71A3">
      <w:pPr>
        <w:numPr>
          <w:ilvl w:val="0"/>
          <w:numId w:val="2"/>
        </w:numPr>
        <w:rPr>
          <w:rFonts w:ascii="DepCentury Old Style" w:hAnsi="DepCentury Old Style"/>
        </w:rPr>
      </w:pPr>
      <w:r>
        <w:rPr>
          <w:rFonts w:ascii="DepCentury Old Style" w:hAnsi="DepCentury Old Style"/>
        </w:rPr>
        <w:t xml:space="preserve">Rapportering </w:t>
      </w:r>
      <w:r w:rsidR="00261CBC">
        <w:rPr>
          <w:rFonts w:ascii="DepCentury Old Style" w:hAnsi="DepCentury Old Style"/>
        </w:rPr>
        <w:t xml:space="preserve">som gjelder </w:t>
      </w:r>
      <w:r w:rsidR="0039171F">
        <w:rPr>
          <w:rFonts w:ascii="DepCentury Old Style" w:hAnsi="DepCentury Old Style"/>
        </w:rPr>
        <w:t>kjønn, nedsatt funksjonsevne og etnisitet iht. pkt</w:t>
      </w:r>
      <w:r>
        <w:rPr>
          <w:rFonts w:ascii="DepCentury Old Style" w:hAnsi="DepCentury Old Style"/>
        </w:rPr>
        <w:t>. 5.2.2.</w:t>
      </w:r>
    </w:p>
    <w:p w:rsidR="00026CAB" w:rsidRDefault="0039171F" w:rsidP="000B71A3">
      <w:pPr>
        <w:numPr>
          <w:ilvl w:val="0"/>
          <w:numId w:val="2"/>
        </w:numPr>
        <w:rPr>
          <w:rFonts w:ascii="DepCentury Old Style" w:hAnsi="DepCentury Old Style"/>
        </w:rPr>
      </w:pPr>
      <w:r>
        <w:rPr>
          <w:rFonts w:ascii="DepCentury Old Style" w:hAnsi="DepCentury Old Style"/>
        </w:rPr>
        <w:t xml:space="preserve">Ev. rapportering om status, </w:t>
      </w:r>
      <w:r w:rsidR="00026CAB">
        <w:rPr>
          <w:rFonts w:ascii="DepCentury Old Style" w:hAnsi="DepCentury Old Style"/>
        </w:rPr>
        <w:t xml:space="preserve">hendelser og tiltak innenfor </w:t>
      </w:r>
      <w:r w:rsidR="00881F09">
        <w:rPr>
          <w:rFonts w:ascii="DepCentury Old Style" w:hAnsi="DepCentury Old Style"/>
        </w:rPr>
        <w:t>samfunnssikkerhet og beredskap</w:t>
      </w:r>
      <w:r w:rsidR="00026CAB">
        <w:rPr>
          <w:rFonts w:ascii="DepCentury Old Style" w:hAnsi="DepCentury Old Style"/>
        </w:rPr>
        <w:t xml:space="preserve"> iht. pkt. 5.2.</w:t>
      </w:r>
      <w:r w:rsidR="00CF0AFC">
        <w:rPr>
          <w:rFonts w:ascii="DepCentury Old Style" w:hAnsi="DepCentury Old Style"/>
        </w:rPr>
        <w:t>3</w:t>
      </w:r>
      <w:r w:rsidR="00026CAB">
        <w:rPr>
          <w:rFonts w:ascii="DepCentury Old Style" w:hAnsi="DepCentury Old Style"/>
        </w:rPr>
        <w:t>.</w:t>
      </w:r>
    </w:p>
    <w:p w:rsidR="00026CAB" w:rsidRDefault="00026CAB" w:rsidP="000B71A3">
      <w:pPr>
        <w:numPr>
          <w:ilvl w:val="0"/>
          <w:numId w:val="2"/>
        </w:numPr>
        <w:rPr>
          <w:rFonts w:ascii="DepCentury Old Style" w:hAnsi="DepCentury Old Style"/>
        </w:rPr>
      </w:pPr>
      <w:r>
        <w:rPr>
          <w:rFonts w:ascii="DepCentury Old Style" w:hAnsi="DepCentury Old Style"/>
        </w:rPr>
        <w:t>Rapportering om de viktigste risikoområdene for virksomheten og hva som ev. blir gjort for å redusere risiko iht. pkt. 5.2.</w:t>
      </w:r>
      <w:r w:rsidR="00CF0AFC">
        <w:rPr>
          <w:rFonts w:ascii="DepCentury Old Style" w:hAnsi="DepCentury Old Style"/>
        </w:rPr>
        <w:t>4</w:t>
      </w:r>
      <w:r>
        <w:rPr>
          <w:rFonts w:ascii="DepCentury Old Style" w:hAnsi="DepCentury Old Style"/>
        </w:rPr>
        <w:t>.</w:t>
      </w:r>
    </w:p>
    <w:p w:rsidR="00026CAB" w:rsidRDefault="00026CAB" w:rsidP="000B71A3">
      <w:pPr>
        <w:numPr>
          <w:ilvl w:val="0"/>
          <w:numId w:val="2"/>
        </w:numPr>
        <w:rPr>
          <w:rFonts w:ascii="DepCentury Old Style" w:hAnsi="DepCentury Old Style"/>
        </w:rPr>
      </w:pPr>
      <w:r>
        <w:rPr>
          <w:rFonts w:ascii="DepCentury Old Style" w:hAnsi="DepCentury Old Style"/>
        </w:rPr>
        <w:t xml:space="preserve">Rapportering om </w:t>
      </w:r>
      <w:r w:rsidR="00261CBC">
        <w:rPr>
          <w:rFonts w:ascii="DepCentury Old Style" w:hAnsi="DepCentury Old Style"/>
        </w:rPr>
        <w:t xml:space="preserve">tiltak for å ivareta </w:t>
      </w:r>
      <w:r w:rsidR="0039171F">
        <w:rPr>
          <w:rFonts w:ascii="DepCentury Old Style" w:hAnsi="DepCentury Old Style"/>
        </w:rPr>
        <w:t xml:space="preserve">miljø- og samfunnsansvar iht. pkt. </w:t>
      </w:r>
      <w:r w:rsidR="00CF0AFC">
        <w:rPr>
          <w:rFonts w:ascii="DepCentury Old Style" w:hAnsi="DepCentury Old Style"/>
        </w:rPr>
        <w:t>5.2.5</w:t>
      </w:r>
      <w:r>
        <w:rPr>
          <w:rFonts w:ascii="DepCentury Old Style" w:hAnsi="DepCentury Old Style"/>
        </w:rPr>
        <w:t>.</w:t>
      </w:r>
    </w:p>
    <w:p w:rsidR="0039171F" w:rsidRDefault="0039171F" w:rsidP="000B71A3">
      <w:pPr>
        <w:numPr>
          <w:ilvl w:val="0"/>
          <w:numId w:val="2"/>
        </w:numPr>
        <w:rPr>
          <w:rFonts w:ascii="DepCentury Old Style" w:hAnsi="DepCentury Old Style"/>
        </w:rPr>
      </w:pPr>
      <w:r>
        <w:rPr>
          <w:rFonts w:ascii="DepCentury Old Style" w:hAnsi="DepCentury Old Style"/>
        </w:rPr>
        <w:lastRenderedPageBreak/>
        <w:t>Rapportering om brukerundersøkelser iht. pkt. 5.2.</w:t>
      </w:r>
      <w:r w:rsidR="00CF0AFC">
        <w:rPr>
          <w:rFonts w:ascii="DepCentury Old Style" w:hAnsi="DepCentury Old Style"/>
        </w:rPr>
        <w:t>6</w:t>
      </w:r>
      <w:r>
        <w:rPr>
          <w:rFonts w:ascii="DepCentury Old Style" w:hAnsi="DepCentury Old Style"/>
        </w:rPr>
        <w:t>.</w:t>
      </w:r>
    </w:p>
    <w:p w:rsidR="00026CAB" w:rsidRDefault="00026CAB" w:rsidP="000B71A3">
      <w:pPr>
        <w:numPr>
          <w:ilvl w:val="0"/>
          <w:numId w:val="2"/>
        </w:numPr>
        <w:rPr>
          <w:rFonts w:ascii="DepCentury Old Style" w:hAnsi="DepCentury Old Style"/>
        </w:rPr>
      </w:pPr>
      <w:r>
        <w:rPr>
          <w:rFonts w:ascii="DepCentury Old Style" w:hAnsi="DepCentury Old Style"/>
        </w:rPr>
        <w:t xml:space="preserve">Rapportering om </w:t>
      </w:r>
      <w:r w:rsidR="00CF0AFC">
        <w:rPr>
          <w:rFonts w:ascii="DepCentury Old Style" w:hAnsi="DepCentury Old Style"/>
        </w:rPr>
        <w:t>IKT-arkitektur iht. pkt. 5.2.7</w:t>
      </w:r>
      <w:r w:rsidR="0039171F">
        <w:rPr>
          <w:rFonts w:ascii="DepCentury Old Style" w:hAnsi="DepCentury Old Style"/>
        </w:rPr>
        <w:t>.</w:t>
      </w:r>
    </w:p>
    <w:p w:rsidR="009B6F47" w:rsidRDefault="009B6F47" w:rsidP="009B6F47">
      <w:pPr>
        <w:rPr>
          <w:rFonts w:ascii="DepCentury Old Style" w:hAnsi="DepCentury Old Style"/>
        </w:rPr>
      </w:pPr>
    </w:p>
    <w:p w:rsidR="009B6F47" w:rsidRDefault="009B6F47" w:rsidP="009B6F47">
      <w:pPr>
        <w:rPr>
          <w:rFonts w:ascii="DepCentury Old Style" w:hAnsi="DepCentury Old Style"/>
        </w:rPr>
      </w:pPr>
      <w:r>
        <w:rPr>
          <w:rFonts w:ascii="DepCentury Old Style" w:hAnsi="DepCentury Old Style"/>
        </w:rPr>
        <w:t>Det er viktig at årsakene til vesentlige avvik fra målene blir forklart på en utf</w:t>
      </w:r>
      <w:r w:rsidR="002B0623">
        <w:rPr>
          <w:rFonts w:ascii="DepCentury Old Style" w:hAnsi="DepCentury Old Style"/>
        </w:rPr>
        <w:t>yllende måte. Rapporteringen skal</w:t>
      </w:r>
      <w:r>
        <w:rPr>
          <w:rFonts w:ascii="DepCentury Old Style" w:hAnsi="DepCentury Old Style"/>
        </w:rPr>
        <w:t xml:space="preserve"> danne grunnlag for utarbeidelsen av resultatr</w:t>
      </w:r>
      <w:r w:rsidR="002B0623">
        <w:rPr>
          <w:rFonts w:ascii="DepCentury Old Style" w:hAnsi="DepCentury Old Style"/>
        </w:rPr>
        <w:t>apporten i Prop</w:t>
      </w:r>
      <w:r>
        <w:rPr>
          <w:rFonts w:ascii="DepCentury Old Style" w:hAnsi="DepCentury Old Style"/>
        </w:rPr>
        <w:t>.</w:t>
      </w:r>
      <w:r w:rsidR="002B0623">
        <w:rPr>
          <w:rFonts w:ascii="DepCentury Old Style" w:hAnsi="DepCentury Old Style"/>
        </w:rPr>
        <w:t xml:space="preserve"> 1 S (2011-2012).</w:t>
      </w:r>
      <w:r>
        <w:rPr>
          <w:rFonts w:ascii="DepCentury Old Style" w:hAnsi="DepCentury Old Style"/>
        </w:rPr>
        <w:t xml:space="preserve"> </w:t>
      </w:r>
    </w:p>
    <w:p w:rsidR="00775191" w:rsidRDefault="00AB7EC8" w:rsidP="00E06290">
      <w:pPr>
        <w:pStyle w:val="Overskrift3"/>
        <w:rPr>
          <w:rFonts w:ascii="DepCentury Old Style" w:hAnsi="DepCentury Old Style"/>
        </w:rPr>
      </w:pPr>
      <w:bookmarkStart w:id="13" w:name="_Toc245526306"/>
      <w:bookmarkStart w:id="14" w:name="_Toc251049452"/>
      <w:r>
        <w:rPr>
          <w:rFonts w:ascii="DepCentury Old Style" w:hAnsi="DepCentury Old Style"/>
        </w:rPr>
        <w:t>5</w:t>
      </w:r>
      <w:r w:rsidR="00E06290" w:rsidRPr="00E06290">
        <w:rPr>
          <w:rFonts w:ascii="DepCentury Old Style" w:hAnsi="DepCentury Old Style"/>
        </w:rPr>
        <w:t>.1.1</w:t>
      </w:r>
      <w:r w:rsidR="00E63F54" w:rsidRPr="00E06290">
        <w:rPr>
          <w:rFonts w:ascii="DepCentury Old Style" w:hAnsi="DepCentury Old Style"/>
        </w:rPr>
        <w:t xml:space="preserve"> </w:t>
      </w:r>
      <w:r w:rsidR="00775191" w:rsidRPr="00E06290">
        <w:rPr>
          <w:rFonts w:ascii="DepCentury Old Style" w:hAnsi="DepCentury Old Style"/>
        </w:rPr>
        <w:t>Regnskapsføring for nettobudsjetterte virksomheter (post 50</w:t>
      </w:r>
      <w:r w:rsidR="006535AD">
        <w:rPr>
          <w:rFonts w:ascii="DepCentury Old Style" w:hAnsi="DepCentury Old Style"/>
        </w:rPr>
        <w:t>-</w:t>
      </w:r>
      <w:r w:rsidR="00775191" w:rsidRPr="00E06290">
        <w:rPr>
          <w:rFonts w:ascii="DepCentury Old Style" w:hAnsi="DepCentury Old Style"/>
        </w:rPr>
        <w:t>virksomheter)</w:t>
      </w:r>
      <w:bookmarkEnd w:id="13"/>
      <w:bookmarkEnd w:id="14"/>
    </w:p>
    <w:p w:rsidR="00522037" w:rsidRDefault="00B1665B" w:rsidP="006535AD">
      <w:pPr>
        <w:rPr>
          <w:rFonts w:ascii="DepCentury Old Style" w:hAnsi="DepCentury Old Style"/>
        </w:rPr>
      </w:pPr>
      <w:r w:rsidRPr="00B1665B">
        <w:rPr>
          <w:rFonts w:ascii="DepCentury Old Style" w:hAnsi="DepCentury Old Style"/>
          <w:lang w:eastAsia="nb-NO" w:bidi="ne-NP"/>
        </w:rPr>
        <w:t>Departementet</w:t>
      </w:r>
      <w:r w:rsidR="00380FF1" w:rsidRPr="00B1665B">
        <w:rPr>
          <w:rFonts w:ascii="DepCentury Old Style" w:hAnsi="DepCentury Old Style"/>
          <w:lang w:eastAsia="nb-NO" w:bidi="ne-NP"/>
        </w:rPr>
        <w:t xml:space="preserve"> vil </w:t>
      </w:r>
      <w:r w:rsidRPr="00B1665B">
        <w:rPr>
          <w:rFonts w:ascii="DepCentury Old Style" w:hAnsi="DepCentury Old Style"/>
          <w:lang w:eastAsia="nb-NO" w:bidi="ne-NP"/>
        </w:rPr>
        <w:t>ta kontakt med Forbrukerrådet i februar 2010</w:t>
      </w:r>
      <w:r w:rsidR="00B941D9" w:rsidRPr="00B1665B">
        <w:rPr>
          <w:rFonts w:ascii="DepCentury Old Style" w:hAnsi="DepCentury Old Style"/>
          <w:lang w:eastAsia="nb-NO" w:bidi="ne-NP"/>
        </w:rPr>
        <w:t xml:space="preserve"> om </w:t>
      </w:r>
      <w:r w:rsidRPr="00B1665B">
        <w:rPr>
          <w:rFonts w:ascii="DepCentury Old Style" w:hAnsi="DepCentury Old Style"/>
          <w:lang w:eastAsia="nb-NO" w:bidi="ne-NP"/>
        </w:rPr>
        <w:t>organisering av</w:t>
      </w:r>
      <w:r w:rsidR="00584AE7">
        <w:rPr>
          <w:rFonts w:ascii="DepCentury Old Style" w:hAnsi="DepCentury Old Style"/>
          <w:lang w:eastAsia="nb-NO" w:bidi="ne-NP"/>
        </w:rPr>
        <w:t xml:space="preserve"> et</w:t>
      </w:r>
      <w:r w:rsidRPr="00B1665B">
        <w:rPr>
          <w:rFonts w:ascii="DepCentury Old Style" w:hAnsi="DepCentury Old Style"/>
          <w:lang w:eastAsia="nb-NO" w:bidi="ne-NP"/>
        </w:rPr>
        <w:t xml:space="preserve"> arbeid med </w:t>
      </w:r>
      <w:r w:rsidR="00B941D9" w:rsidRPr="00B1665B">
        <w:rPr>
          <w:rFonts w:ascii="DepCentury Old Style" w:hAnsi="DepCentury Old Style"/>
          <w:lang w:eastAsia="nb-NO" w:bidi="ne-NP"/>
        </w:rPr>
        <w:t>innføring av standard kontoplan</w:t>
      </w:r>
      <w:r w:rsidRPr="00B1665B">
        <w:rPr>
          <w:rFonts w:ascii="DepCentury Old Style" w:hAnsi="DepCentury Old Style"/>
          <w:lang w:eastAsia="nb-NO" w:bidi="ne-NP"/>
        </w:rPr>
        <w:t xml:space="preserve"> for 2011</w:t>
      </w:r>
      <w:r w:rsidR="00B941D9" w:rsidRPr="00B1665B">
        <w:rPr>
          <w:rFonts w:ascii="DepCentury Old Style" w:hAnsi="DepCentury Old Style"/>
          <w:lang w:eastAsia="nb-NO" w:bidi="ne-NP"/>
        </w:rPr>
        <w:t>.</w:t>
      </w:r>
    </w:p>
    <w:p w:rsidR="000B71A3" w:rsidRPr="00C4184C" w:rsidRDefault="00AB7EC8" w:rsidP="00C4184C">
      <w:pPr>
        <w:pStyle w:val="Overskrift2"/>
        <w:rPr>
          <w:rFonts w:ascii="DepCentury Old Style" w:hAnsi="DepCentury Old Style"/>
        </w:rPr>
      </w:pPr>
      <w:bookmarkStart w:id="15" w:name="_Toc245526307"/>
      <w:bookmarkStart w:id="16" w:name="_Toc251049453"/>
      <w:r>
        <w:rPr>
          <w:rFonts w:ascii="DepCentury Old Style" w:hAnsi="DepCentury Old Style"/>
        </w:rPr>
        <w:t>5</w:t>
      </w:r>
      <w:r w:rsidR="00514673" w:rsidRPr="00C4184C">
        <w:rPr>
          <w:rFonts w:ascii="DepCentury Old Style" w:hAnsi="DepCentury Old Style"/>
        </w:rPr>
        <w:t>.</w:t>
      </w:r>
      <w:r w:rsidR="006C37D8">
        <w:rPr>
          <w:rFonts w:ascii="DepCentury Old Style" w:hAnsi="DepCentury Old Style"/>
        </w:rPr>
        <w:t>2</w:t>
      </w:r>
      <w:r w:rsidR="00514673" w:rsidRPr="00C4184C">
        <w:rPr>
          <w:rFonts w:ascii="DepCentury Old Style" w:hAnsi="DepCentury Old Style"/>
        </w:rPr>
        <w:t xml:space="preserve"> </w:t>
      </w:r>
      <w:r w:rsidR="000B71A3" w:rsidRPr="00C4184C">
        <w:rPr>
          <w:rFonts w:ascii="DepCentury Old Style" w:hAnsi="DepCentury Old Style"/>
        </w:rPr>
        <w:t>Øvrig rapportering</w:t>
      </w:r>
      <w:bookmarkEnd w:id="15"/>
      <w:bookmarkEnd w:id="16"/>
    </w:p>
    <w:p w:rsidR="007E7FA9" w:rsidRDefault="007E7FA9" w:rsidP="000B71A3">
      <w:pPr>
        <w:rPr>
          <w:rFonts w:ascii="DepCentury Old Style" w:hAnsi="DepCentury Old Style"/>
        </w:rPr>
      </w:pPr>
      <w:r>
        <w:rPr>
          <w:rFonts w:ascii="DepCentury Old Style" w:hAnsi="DepCentury Old Style"/>
        </w:rPr>
        <w:t xml:space="preserve">Nedenfor gjengis administrative føringer som fordrer rapportering til departementet. Frist for rapportering framgår under hvert enkelt avsnitt. </w:t>
      </w:r>
    </w:p>
    <w:p w:rsidR="000B71A3" w:rsidRPr="00E850AC" w:rsidRDefault="00AB7EC8" w:rsidP="00E850AC">
      <w:pPr>
        <w:pStyle w:val="Overskrift3"/>
        <w:rPr>
          <w:rFonts w:ascii="DepCentury Old Style" w:hAnsi="DepCentury Old Style"/>
        </w:rPr>
      </w:pPr>
      <w:bookmarkStart w:id="17" w:name="_Toc245526308"/>
      <w:bookmarkStart w:id="18" w:name="_Toc251049454"/>
      <w:r>
        <w:rPr>
          <w:rFonts w:ascii="DepCentury Old Style" w:hAnsi="DepCentury Old Style"/>
        </w:rPr>
        <w:t>5</w:t>
      </w:r>
      <w:r w:rsidR="00514673" w:rsidRPr="00E850AC">
        <w:rPr>
          <w:rFonts w:ascii="DepCentury Old Style" w:hAnsi="DepCentury Old Style"/>
        </w:rPr>
        <w:t>.</w:t>
      </w:r>
      <w:r w:rsidR="006C37D8">
        <w:rPr>
          <w:rFonts w:ascii="DepCentury Old Style" w:hAnsi="DepCentury Old Style"/>
        </w:rPr>
        <w:t>2</w:t>
      </w:r>
      <w:r w:rsidR="00514673" w:rsidRPr="00E850AC">
        <w:rPr>
          <w:rFonts w:ascii="DepCentury Old Style" w:hAnsi="DepCentury Old Style"/>
        </w:rPr>
        <w:t>.1 Personalforvaltning og internkontroll</w:t>
      </w:r>
      <w:bookmarkEnd w:id="17"/>
      <w:bookmarkEnd w:id="18"/>
    </w:p>
    <w:p w:rsidR="00514673" w:rsidRPr="00503CE7" w:rsidRDefault="00921A87" w:rsidP="00514673">
      <w:pPr>
        <w:autoSpaceDE w:val="0"/>
        <w:autoSpaceDN w:val="0"/>
        <w:adjustRightInd w:val="0"/>
        <w:rPr>
          <w:rFonts w:ascii="DepCentury Old Style" w:hAnsi="DepCentury Old Style"/>
          <w:lang w:eastAsia="nb-NO"/>
        </w:rPr>
      </w:pPr>
      <w:r>
        <w:rPr>
          <w:rFonts w:ascii="DepCentury Old Style" w:hAnsi="DepCentury Old Style"/>
          <w:lang w:eastAsia="nb-NO"/>
        </w:rPr>
        <w:t>Forbrukerrådet</w:t>
      </w:r>
      <w:r w:rsidR="00514673" w:rsidRPr="00503CE7">
        <w:rPr>
          <w:rFonts w:ascii="DepCentury Old Style" w:hAnsi="DepCentury Old Style"/>
          <w:lang w:eastAsia="nb-NO"/>
        </w:rPr>
        <w:t xml:space="preserve"> skal arbeide for å utvikle og sikre en inkluderende og stimulerende</w:t>
      </w:r>
    </w:p>
    <w:p w:rsidR="00514673" w:rsidRDefault="00514673" w:rsidP="00514673">
      <w:pPr>
        <w:autoSpaceDE w:val="0"/>
        <w:autoSpaceDN w:val="0"/>
        <w:adjustRightInd w:val="0"/>
        <w:rPr>
          <w:rFonts w:ascii="DepCentury Old Style" w:hAnsi="DepCentury Old Style"/>
          <w:lang w:eastAsia="nb-NO"/>
        </w:rPr>
      </w:pPr>
      <w:r w:rsidRPr="00503CE7">
        <w:rPr>
          <w:rFonts w:ascii="DepCentury Old Style" w:hAnsi="DepCentury Old Style"/>
          <w:lang w:eastAsia="nb-NO"/>
        </w:rPr>
        <w:t>personalpolitikk. Personalpolitikken må sikre bred rekrutter</w:t>
      </w:r>
      <w:r>
        <w:rPr>
          <w:rFonts w:ascii="DepCentury Old Style" w:hAnsi="DepCentury Old Style"/>
          <w:lang w:eastAsia="nb-NO"/>
        </w:rPr>
        <w:t xml:space="preserve">ing, stimulere til kulturelt og </w:t>
      </w:r>
      <w:r w:rsidRPr="00503CE7">
        <w:rPr>
          <w:rFonts w:ascii="DepCentury Old Style" w:hAnsi="DepCentury Old Style"/>
          <w:lang w:eastAsia="nb-NO"/>
        </w:rPr>
        <w:t>kompetansemessig mangfold</w:t>
      </w:r>
      <w:r w:rsidR="003E0E60">
        <w:rPr>
          <w:rFonts w:ascii="DepCentury Old Style" w:hAnsi="DepCentury Old Style"/>
          <w:lang w:eastAsia="nb-NO"/>
        </w:rPr>
        <w:t>. Det er også viktig</w:t>
      </w:r>
      <w:r w:rsidRPr="00503CE7">
        <w:rPr>
          <w:rFonts w:ascii="DepCentury Old Style" w:hAnsi="DepCentury Old Style"/>
          <w:lang w:eastAsia="nb-NO"/>
        </w:rPr>
        <w:t xml:space="preserve"> personalpolitikk</w:t>
      </w:r>
      <w:r w:rsidR="003E0E60">
        <w:rPr>
          <w:rFonts w:ascii="DepCentury Old Style" w:hAnsi="DepCentury Old Style"/>
          <w:lang w:eastAsia="nb-NO"/>
        </w:rPr>
        <w:t xml:space="preserve">en, herunder kompetansetiltak, </w:t>
      </w:r>
      <w:r w:rsidRPr="00503CE7">
        <w:rPr>
          <w:rFonts w:ascii="DepCentury Old Style" w:hAnsi="DepCentury Old Style"/>
          <w:lang w:eastAsia="nb-NO"/>
        </w:rPr>
        <w:t>virker motiverende og hindrer utstøting av eldre arbeidstakere.</w:t>
      </w:r>
      <w:r w:rsidR="00E13973">
        <w:rPr>
          <w:rFonts w:ascii="DepCentury Old Style" w:hAnsi="DepCentury Old Style"/>
          <w:lang w:eastAsia="nb-NO"/>
        </w:rPr>
        <w:t xml:space="preserve"> </w:t>
      </w:r>
    </w:p>
    <w:p w:rsidR="00A22BD2" w:rsidRPr="00503CE7" w:rsidRDefault="00A22BD2" w:rsidP="00514673">
      <w:pPr>
        <w:autoSpaceDE w:val="0"/>
        <w:autoSpaceDN w:val="0"/>
        <w:adjustRightInd w:val="0"/>
        <w:rPr>
          <w:rFonts w:ascii="DepCentury Old Style" w:hAnsi="DepCentury Old Style"/>
          <w:lang w:eastAsia="nb-NO"/>
        </w:rPr>
      </w:pPr>
    </w:p>
    <w:p w:rsidR="00300F61" w:rsidRPr="00503CE7" w:rsidRDefault="00514673" w:rsidP="00514673">
      <w:pPr>
        <w:autoSpaceDE w:val="0"/>
        <w:autoSpaceDN w:val="0"/>
        <w:adjustRightInd w:val="0"/>
        <w:rPr>
          <w:rFonts w:ascii="DepCentury Old Style" w:hAnsi="DepCentury Old Style"/>
          <w:lang w:eastAsia="nb-NO"/>
        </w:rPr>
      </w:pPr>
      <w:r w:rsidRPr="00503CE7">
        <w:rPr>
          <w:rFonts w:ascii="DepCentury Old Style" w:hAnsi="DepCentury Old Style"/>
          <w:lang w:eastAsia="nb-NO"/>
        </w:rPr>
        <w:t xml:space="preserve">Det skal tilstrebes en jevn kjønnsfordeling på alle nivåer i </w:t>
      </w:r>
      <w:r w:rsidR="00921A87">
        <w:rPr>
          <w:rFonts w:ascii="DepCentury Old Style" w:hAnsi="DepCentury Old Style"/>
          <w:lang w:eastAsia="nb-NO"/>
        </w:rPr>
        <w:t>Forbrukerrådet</w:t>
      </w:r>
      <w:r>
        <w:rPr>
          <w:rFonts w:ascii="DepCentury Old Style" w:hAnsi="DepCentury Old Style"/>
          <w:lang w:eastAsia="nb-NO"/>
        </w:rPr>
        <w:t>. Det er et mål for statlig sektor at minst 40 prosent</w:t>
      </w:r>
      <w:r w:rsidRPr="00503CE7">
        <w:rPr>
          <w:rFonts w:ascii="DepCentury Old Style" w:hAnsi="DepCentury Old Style"/>
          <w:lang w:eastAsia="nb-NO"/>
        </w:rPr>
        <w:t xml:space="preserve"> av ledere skal være av hvert kjønn.</w:t>
      </w:r>
    </w:p>
    <w:p w:rsidR="00514673" w:rsidRDefault="00514673" w:rsidP="00514673">
      <w:pPr>
        <w:autoSpaceDE w:val="0"/>
        <w:autoSpaceDN w:val="0"/>
        <w:adjustRightInd w:val="0"/>
        <w:rPr>
          <w:rFonts w:ascii="DepCentury Old Style" w:hAnsi="DepCentury Old Style"/>
          <w:lang w:eastAsia="nb-NO"/>
        </w:rPr>
      </w:pPr>
    </w:p>
    <w:p w:rsidR="00514673" w:rsidRPr="00503CE7" w:rsidRDefault="00514673" w:rsidP="00514673">
      <w:pPr>
        <w:autoSpaceDE w:val="0"/>
        <w:autoSpaceDN w:val="0"/>
        <w:adjustRightInd w:val="0"/>
        <w:rPr>
          <w:rFonts w:ascii="DepCentury Old Style" w:hAnsi="DepCentury Old Style"/>
          <w:lang w:eastAsia="nb-NO"/>
        </w:rPr>
      </w:pPr>
      <w:r w:rsidRPr="00503CE7">
        <w:rPr>
          <w:rFonts w:ascii="DepCentury Old Style" w:hAnsi="DepCentury Old Style"/>
          <w:lang w:eastAsia="nb-NO"/>
        </w:rPr>
        <w:t xml:space="preserve">Det forutsettes </w:t>
      </w:r>
      <w:r w:rsidRPr="005A213D">
        <w:rPr>
          <w:rFonts w:ascii="DepCentury Old Style" w:hAnsi="DepCentury Old Style"/>
          <w:lang w:eastAsia="nb-NO"/>
        </w:rPr>
        <w:t xml:space="preserve">videre at </w:t>
      </w:r>
      <w:r w:rsidR="00921A87">
        <w:rPr>
          <w:rFonts w:ascii="DepCentury Old Style" w:hAnsi="DepCentury Old Style"/>
          <w:iCs/>
          <w:lang w:eastAsia="nb-NO"/>
        </w:rPr>
        <w:t>Forbrukerrådet</w:t>
      </w:r>
      <w:r w:rsidR="0045105A">
        <w:rPr>
          <w:rFonts w:ascii="DepCentury Old Style" w:hAnsi="DepCentury Old Style"/>
          <w:iCs/>
          <w:lang w:eastAsia="nb-NO"/>
        </w:rPr>
        <w:t xml:space="preserve"> </w:t>
      </w:r>
      <w:r w:rsidR="0045105A">
        <w:rPr>
          <w:rFonts w:ascii="DepCentury Old Style" w:hAnsi="DepCentury Old Style"/>
          <w:lang w:eastAsia="nb-NO"/>
        </w:rPr>
        <w:t>har hensiktsmessige og</w:t>
      </w:r>
      <w:r w:rsidRPr="00503CE7">
        <w:rPr>
          <w:rFonts w:ascii="DepCentury Old Style" w:hAnsi="DepCentury Old Style"/>
          <w:lang w:eastAsia="nb-NO"/>
        </w:rPr>
        <w:t xml:space="preserve"> målbare tiltak for å </w:t>
      </w:r>
      <w:r w:rsidR="0045105A">
        <w:rPr>
          <w:rFonts w:ascii="DepCentury Old Style" w:hAnsi="DepCentury Old Style"/>
          <w:lang w:eastAsia="nb-NO"/>
        </w:rPr>
        <w:t xml:space="preserve">nå de tre hovedmålene </w:t>
      </w:r>
      <w:r>
        <w:rPr>
          <w:rFonts w:ascii="DepCentury Old Style" w:hAnsi="DepCentury Old Style"/>
          <w:lang w:eastAsia="nb-NO"/>
        </w:rPr>
        <w:t>(I. Redusere sykefraværet, II. Rekruttere personer me</w:t>
      </w:r>
      <w:r w:rsidR="0045105A">
        <w:rPr>
          <w:rFonts w:ascii="DepCentury Old Style" w:hAnsi="DepCentury Old Style"/>
          <w:lang w:eastAsia="nb-NO"/>
        </w:rPr>
        <w:t>d redusert funksjonsevne og III,</w:t>
      </w:r>
      <w:r>
        <w:rPr>
          <w:rFonts w:ascii="DepCentury Old Style" w:hAnsi="DepCentury Old Style"/>
          <w:lang w:eastAsia="nb-NO"/>
        </w:rPr>
        <w:t xml:space="preserve"> Øke gjennomsnittlig pensjoneringsalder)</w:t>
      </w:r>
      <w:r w:rsidR="0045105A">
        <w:rPr>
          <w:rFonts w:ascii="DepCentury Old Style" w:hAnsi="DepCentury Old Style"/>
          <w:lang w:eastAsia="nb-NO"/>
        </w:rPr>
        <w:t xml:space="preserve"> i avtalen om inkluderende arbeidsliv</w:t>
      </w:r>
      <w:r>
        <w:rPr>
          <w:rFonts w:ascii="DepCentury Old Style" w:hAnsi="DepCentury Old Style"/>
          <w:lang w:eastAsia="nb-NO"/>
        </w:rPr>
        <w:t xml:space="preserve">, </w:t>
      </w:r>
      <w:r w:rsidR="0045105A">
        <w:rPr>
          <w:rFonts w:ascii="DepCentury Old Style" w:hAnsi="DepCentury Old Style"/>
          <w:lang w:eastAsia="nb-NO"/>
        </w:rPr>
        <w:t xml:space="preserve">og </w:t>
      </w:r>
      <w:r w:rsidRPr="00503CE7">
        <w:rPr>
          <w:rFonts w:ascii="DepCentury Old Style" w:hAnsi="DepCentury Old Style"/>
          <w:lang w:eastAsia="nb-NO"/>
        </w:rPr>
        <w:t>sørger for å revide</w:t>
      </w:r>
      <w:r w:rsidR="0045105A">
        <w:rPr>
          <w:rFonts w:ascii="DepCentury Old Style" w:hAnsi="DepCentury Old Style"/>
          <w:lang w:eastAsia="nb-NO"/>
        </w:rPr>
        <w:t xml:space="preserve">re tiltakene ved endringer i </w:t>
      </w:r>
      <w:r w:rsidRPr="00503CE7">
        <w:rPr>
          <w:rFonts w:ascii="DepCentury Old Style" w:hAnsi="DepCentury Old Style"/>
          <w:lang w:eastAsia="nb-NO"/>
        </w:rPr>
        <w:t>avtalen.</w:t>
      </w:r>
    </w:p>
    <w:p w:rsidR="00514673" w:rsidRPr="00503CE7" w:rsidRDefault="00514673" w:rsidP="00514673">
      <w:pPr>
        <w:autoSpaceDE w:val="0"/>
        <w:autoSpaceDN w:val="0"/>
        <w:adjustRightInd w:val="0"/>
        <w:rPr>
          <w:rFonts w:ascii="DepCentury Old Style" w:hAnsi="DepCentury Old Style"/>
          <w:lang w:eastAsia="nb-NO"/>
        </w:rPr>
      </w:pPr>
    </w:p>
    <w:p w:rsidR="00593052" w:rsidRDefault="00593052" w:rsidP="00593052">
      <w:pPr>
        <w:autoSpaceDE w:val="0"/>
        <w:autoSpaceDN w:val="0"/>
        <w:adjustRightInd w:val="0"/>
        <w:rPr>
          <w:rFonts w:ascii="DepCentury Old Style" w:hAnsi="DepCentury Old Style"/>
          <w:lang w:eastAsia="nb-NO"/>
        </w:rPr>
      </w:pPr>
      <w:r>
        <w:rPr>
          <w:rFonts w:ascii="DepCentury Old Style" w:hAnsi="DepCentury Old Style"/>
          <w:lang w:eastAsia="nb-NO"/>
        </w:rPr>
        <w:t>For øvrig viser vi til regler for sykefraværsoppfølging fra 1. mars 2007, og til Hovedavtalens § 19, pkt 3 om utarbeiding av en livsfaseorientert personalpolitikk som bl.a. ivaretar seniorperspektivet.</w:t>
      </w:r>
    </w:p>
    <w:p w:rsidR="00593052" w:rsidRDefault="00593052" w:rsidP="00593052">
      <w:pPr>
        <w:autoSpaceDE w:val="0"/>
        <w:autoSpaceDN w:val="0"/>
        <w:adjustRightInd w:val="0"/>
        <w:rPr>
          <w:rFonts w:ascii="DepCentury Old Style" w:hAnsi="DepCentury Old Style"/>
          <w:lang w:eastAsia="nb-NO"/>
        </w:rPr>
      </w:pPr>
    </w:p>
    <w:p w:rsidR="00514673" w:rsidRPr="00503CE7" w:rsidRDefault="00921A87" w:rsidP="00514673">
      <w:pPr>
        <w:autoSpaceDE w:val="0"/>
        <w:autoSpaceDN w:val="0"/>
        <w:adjustRightInd w:val="0"/>
        <w:rPr>
          <w:rFonts w:ascii="DepCentury Old Style" w:hAnsi="DepCentury Old Style"/>
          <w:lang w:eastAsia="nb-NO"/>
        </w:rPr>
      </w:pPr>
      <w:r>
        <w:rPr>
          <w:rFonts w:ascii="DepCentury Old Style" w:hAnsi="DepCentury Old Style"/>
          <w:iCs/>
          <w:lang w:eastAsia="nb-NO"/>
        </w:rPr>
        <w:t>Forbrukerrådet</w:t>
      </w:r>
      <w:r w:rsidR="00514673" w:rsidRPr="00503CE7">
        <w:rPr>
          <w:rFonts w:ascii="DepCentury Old Style" w:hAnsi="DepCentury Old Style"/>
          <w:i/>
          <w:iCs/>
          <w:lang w:eastAsia="nb-NO"/>
        </w:rPr>
        <w:t xml:space="preserve"> </w:t>
      </w:r>
      <w:r w:rsidR="00514673" w:rsidRPr="00503CE7">
        <w:rPr>
          <w:rFonts w:ascii="DepCentury Old Style" w:hAnsi="DepCentury Old Style"/>
          <w:lang w:eastAsia="nb-NO"/>
        </w:rPr>
        <w:t>bes redegjøre for sin personalforv</w:t>
      </w:r>
      <w:r w:rsidR="00AD5088">
        <w:rPr>
          <w:rFonts w:ascii="DepCentury Old Style" w:hAnsi="DepCentury Old Style"/>
          <w:lang w:eastAsia="nb-NO"/>
        </w:rPr>
        <w:t xml:space="preserve">altning og internkontroll i </w:t>
      </w:r>
      <w:r w:rsidR="00514673" w:rsidRPr="00503CE7">
        <w:rPr>
          <w:rFonts w:ascii="DepCentury Old Style" w:hAnsi="DepCentury Old Style"/>
          <w:lang w:eastAsia="nb-NO"/>
        </w:rPr>
        <w:t>års</w:t>
      </w:r>
      <w:r w:rsidR="00127091">
        <w:rPr>
          <w:rFonts w:ascii="DepCentury Old Style" w:hAnsi="DepCentury Old Style"/>
          <w:lang w:eastAsia="nb-NO"/>
        </w:rPr>
        <w:t>r</w:t>
      </w:r>
      <w:r w:rsidR="00AD5088">
        <w:rPr>
          <w:rFonts w:ascii="DepCentury Old Style" w:hAnsi="DepCentury Old Style"/>
          <w:lang w:eastAsia="nb-NO"/>
        </w:rPr>
        <w:t>apporten for 2010</w:t>
      </w:r>
      <w:r w:rsidR="00514673" w:rsidRPr="00503CE7">
        <w:rPr>
          <w:rFonts w:ascii="DepCentury Old Style" w:hAnsi="DepCentury Old Style"/>
          <w:lang w:eastAsia="nb-NO"/>
        </w:rPr>
        <w:t xml:space="preserve"> til departementet.</w:t>
      </w:r>
    </w:p>
    <w:p w:rsidR="00D446DF" w:rsidRPr="00D446DF" w:rsidRDefault="00AB7EC8" w:rsidP="00D446DF">
      <w:pPr>
        <w:pStyle w:val="Overskrift3"/>
        <w:rPr>
          <w:rFonts w:ascii="DepCentury Old Style" w:hAnsi="DepCentury Old Style"/>
        </w:rPr>
      </w:pPr>
      <w:bookmarkStart w:id="19" w:name="_Toc245526309"/>
      <w:bookmarkStart w:id="20" w:name="_Toc251049455"/>
      <w:r>
        <w:rPr>
          <w:rFonts w:ascii="DepCentury Old Style" w:hAnsi="DepCentury Old Style"/>
        </w:rPr>
        <w:t>5</w:t>
      </w:r>
      <w:r w:rsidR="00630742">
        <w:rPr>
          <w:rFonts w:ascii="DepCentury Old Style" w:hAnsi="DepCentury Old Style"/>
        </w:rPr>
        <w:t>.</w:t>
      </w:r>
      <w:r w:rsidR="006C37D8">
        <w:rPr>
          <w:rFonts w:ascii="DepCentury Old Style" w:hAnsi="DepCentury Old Style"/>
        </w:rPr>
        <w:t>2</w:t>
      </w:r>
      <w:r w:rsidR="00630742">
        <w:rPr>
          <w:rFonts w:ascii="DepCentury Old Style" w:hAnsi="DepCentury Old Style"/>
        </w:rPr>
        <w:t>.2</w:t>
      </w:r>
      <w:r w:rsidR="00D446DF" w:rsidRPr="00D446DF">
        <w:rPr>
          <w:rFonts w:ascii="DepCentury Old Style" w:hAnsi="DepCentury Old Style"/>
        </w:rPr>
        <w:t xml:space="preserve"> </w:t>
      </w:r>
      <w:bookmarkEnd w:id="19"/>
      <w:r w:rsidR="000C329B" w:rsidRPr="00D446DF">
        <w:rPr>
          <w:rFonts w:ascii="DepCentury Old Style" w:hAnsi="DepCentury Old Style"/>
        </w:rPr>
        <w:t>Aktivitets- og redegjørelse</w:t>
      </w:r>
      <w:r w:rsidR="00DA6EBA">
        <w:rPr>
          <w:rFonts w:ascii="DepCentury Old Style" w:hAnsi="DepCentury Old Style"/>
        </w:rPr>
        <w:t>-</w:t>
      </w:r>
      <w:r w:rsidR="000C329B" w:rsidRPr="00D446DF">
        <w:rPr>
          <w:rFonts w:ascii="DepCentury Old Style" w:hAnsi="DepCentury Old Style"/>
        </w:rPr>
        <w:t>/rapporteringsplikter</w:t>
      </w:r>
      <w:bookmarkEnd w:id="20"/>
    </w:p>
    <w:p w:rsidR="00D446DF" w:rsidRPr="002A6804" w:rsidRDefault="00D446DF" w:rsidP="00D446DF">
      <w:pPr>
        <w:rPr>
          <w:rFonts w:ascii="DepCentury Old Style" w:hAnsi="DepCentury Old Style"/>
        </w:rPr>
      </w:pPr>
      <w:r w:rsidRPr="002A6804">
        <w:rPr>
          <w:rFonts w:ascii="DepCentury Old Style" w:hAnsi="DepCentury Old Style"/>
        </w:rPr>
        <w:t>Likestillingsloven, diskrimineringsloven og diskriminerings- og tilgjengelighetsloven pålegger offentlige myndigheter å arbeide aktivt, målrettet og planmessig for å fremme likestilling og hindre diskriminering både som arbeidsgiver og offentlig myndighet. Det skal rapporter</w:t>
      </w:r>
      <w:r w:rsidR="007E4E0E">
        <w:rPr>
          <w:rFonts w:ascii="DepCentury Old Style" w:hAnsi="DepCentury Old Style"/>
        </w:rPr>
        <w:t>es om</w:t>
      </w:r>
      <w:r w:rsidRPr="002A6804">
        <w:rPr>
          <w:rFonts w:ascii="DepCentury Old Style" w:hAnsi="DepCentury Old Style"/>
        </w:rPr>
        <w:t xml:space="preserve"> aktivitetene i </w:t>
      </w:r>
      <w:r w:rsidR="00283C16" w:rsidRPr="00197D99">
        <w:rPr>
          <w:rFonts w:ascii="DepCentury Old Style" w:hAnsi="DepCentury Old Style"/>
        </w:rPr>
        <w:t>årsrapporten</w:t>
      </w:r>
      <w:r w:rsidRPr="002A6804">
        <w:rPr>
          <w:rFonts w:ascii="DepCentury Old Style" w:hAnsi="DepCentury Old Style"/>
        </w:rPr>
        <w:t xml:space="preserve">. Lovene skal fremme likestilling og hindre diskriminering på grunn av kjønn, nedsatt funksjonsevne og etnisitet. </w:t>
      </w:r>
    </w:p>
    <w:p w:rsidR="00D446DF" w:rsidRPr="002A6804" w:rsidRDefault="00D446DF" w:rsidP="00D446DF">
      <w:pPr>
        <w:rPr>
          <w:rFonts w:ascii="DepCentury Old Style" w:hAnsi="DepCentury Old Style"/>
        </w:rPr>
      </w:pPr>
    </w:p>
    <w:p w:rsidR="00D446DF" w:rsidRPr="002A6804" w:rsidRDefault="00D446DF" w:rsidP="00D446DF">
      <w:pPr>
        <w:rPr>
          <w:rFonts w:ascii="DepCentury Old Style" w:hAnsi="DepCentury Old Style"/>
        </w:rPr>
      </w:pPr>
      <w:r w:rsidRPr="002A6804">
        <w:rPr>
          <w:rFonts w:ascii="DepCentury Old Style" w:hAnsi="DepCentury Old Style"/>
        </w:rPr>
        <w:lastRenderedPageBreak/>
        <w:t xml:space="preserve">Diskriminerings- og tilgjengelighetsloven pålegger videre all offentlig virksomhet rettet mot allmennheten å arbeide aktivt og målrettet for å fremme universell utforming innenfor virksomheten. </w:t>
      </w:r>
    </w:p>
    <w:p w:rsidR="00D446DF" w:rsidRPr="002A6804" w:rsidRDefault="00D446DF" w:rsidP="00D446DF">
      <w:pPr>
        <w:rPr>
          <w:rFonts w:ascii="DepCentury Old Style" w:hAnsi="DepCentury Old Style"/>
        </w:rPr>
      </w:pPr>
    </w:p>
    <w:p w:rsidR="00D446DF" w:rsidRPr="002A6804" w:rsidRDefault="00D446DF" w:rsidP="00D446DF">
      <w:pPr>
        <w:rPr>
          <w:rFonts w:ascii="DepCentury Old Style" w:hAnsi="DepCentury Old Style"/>
        </w:rPr>
      </w:pPr>
      <w:r w:rsidRPr="002A6804">
        <w:rPr>
          <w:rFonts w:ascii="DepCentury Old Style" w:hAnsi="DepCentury Old Style"/>
        </w:rPr>
        <w:t xml:space="preserve">I tråd med </w:t>
      </w:r>
      <w:r w:rsidRPr="001965CC">
        <w:rPr>
          <w:rFonts w:ascii="DepCentury Old Style" w:hAnsi="DepCentury Old Style"/>
          <w:i/>
        </w:rPr>
        <w:t>Regjeringens handlingsplan for universell utforming og økt tilgjengelighet 2009-2013</w:t>
      </w:r>
      <w:r w:rsidRPr="002A6804">
        <w:rPr>
          <w:rFonts w:ascii="DepCentury Old Style" w:hAnsi="DepCentury Old Style"/>
        </w:rPr>
        <w:t xml:space="preserve"> skal statlige etater utarbeide handlingsplaner for universell utforming innen 2011. Handlingsplanene skal dekke aktivitetspliktene i diskriminerings- og tilgjengelighetslovens § 9 om universell utforming og omfatte både virksomheten og sektoransvaret.</w:t>
      </w:r>
    </w:p>
    <w:p w:rsidR="00D446DF" w:rsidRPr="002A6804" w:rsidRDefault="00D446DF" w:rsidP="00D446DF">
      <w:pPr>
        <w:rPr>
          <w:rFonts w:ascii="DepCentury Old Style" w:hAnsi="DepCentury Old Style"/>
        </w:rPr>
      </w:pPr>
    </w:p>
    <w:p w:rsidR="00D446DF" w:rsidRPr="002A6804" w:rsidRDefault="00D446DF" w:rsidP="00D446DF">
      <w:pPr>
        <w:rPr>
          <w:rFonts w:ascii="DepCentury Old Style" w:hAnsi="DepCentury Old Style"/>
        </w:rPr>
      </w:pPr>
      <w:r w:rsidRPr="002A6804">
        <w:rPr>
          <w:rFonts w:ascii="DepCentury Old Style" w:hAnsi="DepCentury Old Style"/>
        </w:rPr>
        <w:t>Rapporteringen på aktivitetspliktene skal gi en beskrivelse av hvilke tiltak som er planlagt, iverksa</w:t>
      </w:r>
      <w:r w:rsidR="00261CBC">
        <w:rPr>
          <w:rFonts w:ascii="DepCentury Old Style" w:hAnsi="DepCentury Old Style"/>
        </w:rPr>
        <w:t xml:space="preserve">tt og gjennomført med tanke på </w:t>
      </w:r>
      <w:r w:rsidR="00AB7EC8">
        <w:rPr>
          <w:rFonts w:ascii="DepCentury Old Style" w:hAnsi="DepCentury Old Style"/>
        </w:rPr>
        <w:t>kjønn, nedsatt funksjonsevne og etnisitet.</w:t>
      </w:r>
      <w:r w:rsidRPr="002A6804">
        <w:rPr>
          <w:rFonts w:ascii="DepCentury Old Style" w:hAnsi="DepCentury Old Style"/>
        </w:rPr>
        <w:t xml:space="preserve"> Når det gjelder kjønn skal det også rapporteres på tilstand. Det skal rapporteres for status for etatens handlingsplan for universell utforming. R</w:t>
      </w:r>
      <w:r w:rsidR="00AD5088">
        <w:rPr>
          <w:rFonts w:ascii="DepCentury Old Style" w:hAnsi="DepCentury Old Style"/>
        </w:rPr>
        <w:t>apportering</w:t>
      </w:r>
      <w:r w:rsidR="00F61D85">
        <w:rPr>
          <w:rFonts w:ascii="DepCentury Old Style" w:hAnsi="DepCentury Old Style"/>
        </w:rPr>
        <w:t>en</w:t>
      </w:r>
      <w:r w:rsidR="00AD5088">
        <w:rPr>
          <w:rFonts w:ascii="DepCentury Old Style" w:hAnsi="DepCentury Old Style"/>
        </w:rPr>
        <w:t xml:space="preserve"> skal skje i </w:t>
      </w:r>
      <w:r w:rsidRPr="002A6804">
        <w:rPr>
          <w:rFonts w:ascii="DepCentury Old Style" w:hAnsi="DepCentury Old Style"/>
        </w:rPr>
        <w:t>årsrapport</w:t>
      </w:r>
      <w:r w:rsidR="00AD5088">
        <w:rPr>
          <w:rFonts w:ascii="DepCentury Old Style" w:hAnsi="DepCentury Old Style"/>
        </w:rPr>
        <w:t>en</w:t>
      </w:r>
      <w:r w:rsidRPr="002A6804">
        <w:rPr>
          <w:rFonts w:ascii="DepCentury Old Style" w:hAnsi="DepCentury Old Style"/>
        </w:rPr>
        <w:t xml:space="preserve">. </w:t>
      </w:r>
    </w:p>
    <w:p w:rsidR="00D446DF" w:rsidRPr="002A6804" w:rsidRDefault="00D446DF" w:rsidP="00D446DF">
      <w:pPr>
        <w:rPr>
          <w:rFonts w:ascii="DepCentury Old Style" w:hAnsi="DepCentury Old Style"/>
        </w:rPr>
      </w:pPr>
    </w:p>
    <w:p w:rsidR="00D446DF" w:rsidRPr="002A6804" w:rsidRDefault="00AB7EC8" w:rsidP="00D446DF">
      <w:pPr>
        <w:rPr>
          <w:rFonts w:ascii="DepCentury Old Style" w:hAnsi="DepCentury Old Style"/>
        </w:rPr>
      </w:pPr>
      <w:r>
        <w:rPr>
          <w:rFonts w:ascii="DepCentury Old Style" w:hAnsi="DepCentury Old Style"/>
        </w:rPr>
        <w:t>Vi viser</w:t>
      </w:r>
      <w:r w:rsidR="00D446DF" w:rsidRPr="002A6804">
        <w:rPr>
          <w:rFonts w:ascii="DepCentury Old Style" w:hAnsi="DepCentury Old Style"/>
        </w:rPr>
        <w:t xml:space="preserve"> for øvrig til </w:t>
      </w:r>
      <w:r w:rsidR="008746AD">
        <w:rPr>
          <w:rFonts w:ascii="DepCentury Old Style" w:hAnsi="DepCentury Old Style"/>
        </w:rPr>
        <w:t>Barne- og likestillingsdepartementet</w:t>
      </w:r>
      <w:r w:rsidR="00D446DF" w:rsidRPr="002A6804">
        <w:rPr>
          <w:rFonts w:ascii="DepCentury Old Style" w:hAnsi="DepCentury Old Style"/>
        </w:rPr>
        <w:t xml:space="preserve">s </w:t>
      </w:r>
      <w:r w:rsidR="00197D99" w:rsidRPr="00197D99">
        <w:rPr>
          <w:rFonts w:ascii="DepCentury Old Style" w:hAnsi="DepCentury Old Style"/>
        </w:rPr>
        <w:t>rundbrev av 13</w:t>
      </w:r>
      <w:r w:rsidR="00D446DF" w:rsidRPr="00197D99">
        <w:rPr>
          <w:rFonts w:ascii="DepCentury Old Style" w:hAnsi="DepCentury Old Style"/>
        </w:rPr>
        <w:t xml:space="preserve">. </w:t>
      </w:r>
      <w:r w:rsidR="00197D99" w:rsidRPr="00197D99">
        <w:rPr>
          <w:rFonts w:ascii="DepCentury Old Style" w:hAnsi="DepCentury Old Style"/>
        </w:rPr>
        <w:t xml:space="preserve">november </w:t>
      </w:r>
      <w:r w:rsidR="00D446DF" w:rsidRPr="00197D99">
        <w:rPr>
          <w:rFonts w:ascii="DepCentury Old Style" w:hAnsi="DepCentury Old Style"/>
        </w:rPr>
        <w:t>2009</w:t>
      </w:r>
      <w:r w:rsidR="00D446DF" w:rsidRPr="002A6804">
        <w:rPr>
          <w:rFonts w:ascii="DepCentury Old Style" w:hAnsi="DepCentury Old Style"/>
        </w:rPr>
        <w:t xml:space="preserve"> hvor arbeidet for å fremme likestilling og motvirke di</w:t>
      </w:r>
      <w:r w:rsidR="00197D99">
        <w:rPr>
          <w:rFonts w:ascii="DepCentury Old Style" w:hAnsi="DepCentury Old Style"/>
        </w:rPr>
        <w:t>skriminering utdypes nærmere</w:t>
      </w:r>
      <w:r w:rsidR="00D446DF" w:rsidRPr="002A6804">
        <w:rPr>
          <w:rFonts w:ascii="DepCentury Old Style" w:hAnsi="DepCentury Old Style"/>
        </w:rPr>
        <w:t xml:space="preserve">. </w:t>
      </w:r>
    </w:p>
    <w:p w:rsidR="0087184C" w:rsidRDefault="00AB7EC8" w:rsidP="00E850AC">
      <w:pPr>
        <w:pStyle w:val="Overskrift3"/>
        <w:rPr>
          <w:rFonts w:ascii="DepCentury Old Style" w:hAnsi="DepCentury Old Style"/>
        </w:rPr>
      </w:pPr>
      <w:bookmarkStart w:id="21" w:name="_Toc245526311"/>
      <w:bookmarkStart w:id="22" w:name="_Toc251049456"/>
      <w:r>
        <w:rPr>
          <w:rFonts w:ascii="DepCentury Old Style" w:hAnsi="DepCentury Old Style"/>
        </w:rPr>
        <w:t>5</w:t>
      </w:r>
      <w:r w:rsidR="0087184C">
        <w:rPr>
          <w:rFonts w:ascii="DepCentury Old Style" w:hAnsi="DepCentury Old Style"/>
        </w:rPr>
        <w:t>.</w:t>
      </w:r>
      <w:r w:rsidR="006C37D8">
        <w:rPr>
          <w:rFonts w:ascii="DepCentury Old Style" w:hAnsi="DepCentury Old Style"/>
        </w:rPr>
        <w:t>2</w:t>
      </w:r>
      <w:r w:rsidR="0087184C">
        <w:rPr>
          <w:rFonts w:ascii="DepCentury Old Style" w:hAnsi="DepCentury Old Style"/>
        </w:rPr>
        <w:t>.</w:t>
      </w:r>
      <w:r w:rsidR="00CF0AFC">
        <w:rPr>
          <w:rFonts w:ascii="DepCentury Old Style" w:hAnsi="DepCentury Old Style"/>
        </w:rPr>
        <w:t>3</w:t>
      </w:r>
      <w:r w:rsidR="0087184C">
        <w:rPr>
          <w:rFonts w:ascii="DepCentury Old Style" w:hAnsi="DepCentury Old Style"/>
        </w:rPr>
        <w:t xml:space="preserve"> </w:t>
      </w:r>
      <w:bookmarkEnd w:id="21"/>
      <w:r w:rsidR="00151911">
        <w:rPr>
          <w:rFonts w:ascii="DepCentury Old Style" w:hAnsi="DepCentury Old Style"/>
        </w:rPr>
        <w:t>Samfunnssikkerhet og beredskap</w:t>
      </w:r>
      <w:bookmarkEnd w:id="22"/>
    </w:p>
    <w:p w:rsidR="00E35A46" w:rsidRPr="00E35A46" w:rsidRDefault="00E35A46" w:rsidP="00E35A46">
      <w:pPr>
        <w:rPr>
          <w:rFonts w:ascii="DepCentury Old Style" w:hAnsi="DepCentury Old Style" w:cs="Arial"/>
        </w:rPr>
      </w:pPr>
      <w:r w:rsidRPr="00E35A46">
        <w:rPr>
          <w:rFonts w:ascii="DepCentury Old Style" w:hAnsi="DepCentury Old Style" w:cs="Arial"/>
        </w:rPr>
        <w:t>Arbeidet med krisehåndtering og informasjonsberedskap i Forbrukerrådet skal være forankret i ledelsen.</w:t>
      </w:r>
      <w:r w:rsidRPr="00E35A46">
        <w:rPr>
          <w:rFonts w:ascii="DepCentury Old Style" w:hAnsi="DepCentury Old Style" w:cs="Arial"/>
        </w:rPr>
        <w:br/>
      </w:r>
    </w:p>
    <w:p w:rsidR="00E35A46" w:rsidRDefault="00E35A46" w:rsidP="00C90979">
      <w:pPr>
        <w:autoSpaceDE w:val="0"/>
        <w:autoSpaceDN w:val="0"/>
        <w:adjustRightInd w:val="0"/>
        <w:rPr>
          <w:rFonts w:ascii="DepCentury Old Style" w:hAnsi="DepCentury Old Style" w:cs="Arial"/>
        </w:rPr>
      </w:pPr>
      <w:r w:rsidRPr="00E35A46">
        <w:rPr>
          <w:rFonts w:ascii="DepCentury Old Style" w:hAnsi="DepCentury Old Style" w:cs="Arial"/>
        </w:rPr>
        <w:t xml:space="preserve">Forbrukerrådet </w:t>
      </w:r>
      <w:r w:rsidR="00C90979" w:rsidRPr="00E82ACC">
        <w:rPr>
          <w:rFonts w:ascii="DepCentury Old Style" w:hAnsi="DepCentury Old Style" w:cs="Arial"/>
        </w:rPr>
        <w:t>må sørge for at</w:t>
      </w:r>
      <w:r w:rsidR="00C90979">
        <w:rPr>
          <w:rFonts w:ascii="DepCentury Old Style" w:hAnsi="DepCentury Old Style" w:cs="Arial"/>
        </w:rPr>
        <w:t xml:space="preserve"> en hensiktsmessig</w:t>
      </w:r>
      <w:r w:rsidR="00C90979" w:rsidRPr="00E82ACC">
        <w:rPr>
          <w:rFonts w:ascii="DepCentury Old Style" w:hAnsi="DepCentury Old Style" w:cs="Arial"/>
        </w:rPr>
        <w:t xml:space="preserve"> krisehåndterings- og</w:t>
      </w:r>
      <w:r w:rsidR="00C90979">
        <w:rPr>
          <w:rFonts w:ascii="DepCentury Old Style" w:hAnsi="DepCentury Old Style" w:cs="Arial"/>
        </w:rPr>
        <w:t xml:space="preserve"> </w:t>
      </w:r>
      <w:r w:rsidR="00C90979" w:rsidRPr="00E82ACC">
        <w:rPr>
          <w:rFonts w:ascii="DepCentury Old Style" w:hAnsi="DepCentury Old Style" w:cs="Arial"/>
        </w:rPr>
        <w:t>informasjonsberedskapsplan for mulige hendelser</w:t>
      </w:r>
      <w:r w:rsidR="00C90979">
        <w:rPr>
          <w:rFonts w:ascii="DepCentury Old Style" w:hAnsi="DepCentury Old Style" w:cs="Arial"/>
        </w:rPr>
        <w:t xml:space="preserve"> for virksomheten</w:t>
      </w:r>
      <w:r w:rsidR="00C90979" w:rsidRPr="00E82ACC">
        <w:rPr>
          <w:rFonts w:ascii="DepCentury Old Style" w:hAnsi="DepCentury Old Style" w:cs="Arial"/>
        </w:rPr>
        <w:t xml:space="preserve"> finnes og blir ajourført ved</w:t>
      </w:r>
      <w:r w:rsidR="00C90979">
        <w:rPr>
          <w:rFonts w:ascii="DepCentury Old Style" w:hAnsi="DepCentury Old Style" w:cs="Arial"/>
        </w:rPr>
        <w:t xml:space="preserve"> </w:t>
      </w:r>
      <w:r w:rsidR="00C90979" w:rsidRPr="00E82ACC">
        <w:rPr>
          <w:rFonts w:ascii="DepCentury Old Style" w:hAnsi="DepCentury Old Style" w:cs="Arial"/>
        </w:rPr>
        <w:t xml:space="preserve">behov. </w:t>
      </w:r>
      <w:r w:rsidR="00C90979">
        <w:rPr>
          <w:rFonts w:ascii="DepCentury Old Style" w:hAnsi="DepCentury Old Style" w:cs="Arial"/>
        </w:rPr>
        <w:t>Planverket skal være basert på en</w:t>
      </w:r>
      <w:r w:rsidR="00C90979" w:rsidRPr="00E82ACC">
        <w:rPr>
          <w:rFonts w:ascii="DepCentury Old Style" w:hAnsi="DepCentury Old Style" w:cs="Arial"/>
        </w:rPr>
        <w:t xml:space="preserve"> risikovurdering tilpasset </w:t>
      </w:r>
      <w:r w:rsidR="00BE409B">
        <w:rPr>
          <w:rFonts w:ascii="DepCentury Old Style" w:hAnsi="DepCentury Old Style" w:cs="Arial"/>
        </w:rPr>
        <w:t xml:space="preserve">virksomhetens egenart, </w:t>
      </w:r>
      <w:r w:rsidR="00C90979" w:rsidRPr="00E82ACC">
        <w:rPr>
          <w:rFonts w:ascii="DepCentury Old Style" w:hAnsi="DepCentury Old Style" w:cs="Arial"/>
        </w:rPr>
        <w:t>risiko</w:t>
      </w:r>
      <w:r w:rsidR="00BE409B">
        <w:rPr>
          <w:rFonts w:ascii="DepCentury Old Style" w:hAnsi="DepCentury Old Style" w:cs="Arial"/>
        </w:rPr>
        <w:t xml:space="preserve"> og</w:t>
      </w:r>
      <w:r w:rsidR="00C90979" w:rsidRPr="00E82ACC">
        <w:rPr>
          <w:rFonts w:ascii="DepCentury Old Style" w:hAnsi="DepCentury Old Style" w:cs="Arial"/>
        </w:rPr>
        <w:t xml:space="preserve"> vesentlighet</w:t>
      </w:r>
      <w:r w:rsidR="00BE409B">
        <w:rPr>
          <w:rFonts w:ascii="DepCentury Old Style" w:hAnsi="DepCentury Old Style" w:cs="Arial"/>
        </w:rPr>
        <w:t>.</w:t>
      </w:r>
    </w:p>
    <w:p w:rsidR="00C90979" w:rsidRPr="00E35A46" w:rsidRDefault="00C90979" w:rsidP="00C90979">
      <w:pPr>
        <w:autoSpaceDE w:val="0"/>
        <w:autoSpaceDN w:val="0"/>
        <w:adjustRightInd w:val="0"/>
        <w:rPr>
          <w:rFonts w:ascii="DepCentury Old Style" w:hAnsi="DepCentury Old Style" w:cs="Arial"/>
        </w:rPr>
      </w:pPr>
    </w:p>
    <w:p w:rsidR="00E35A46" w:rsidRPr="00E35A46" w:rsidRDefault="00E35A46" w:rsidP="00E35A46">
      <w:pPr>
        <w:autoSpaceDE w:val="0"/>
        <w:autoSpaceDN w:val="0"/>
        <w:adjustRightInd w:val="0"/>
        <w:rPr>
          <w:rFonts w:ascii="DepCentury Old Style" w:hAnsi="DepCentury Old Style" w:cs="Arial"/>
        </w:rPr>
      </w:pPr>
      <w:r w:rsidRPr="00E35A46">
        <w:rPr>
          <w:rFonts w:ascii="DepCentury Old Style" w:hAnsi="DepCentury Old Style" w:cs="Arial"/>
        </w:rPr>
        <w:t>Forbrukerrådet må til enhver tid ha ajourført oversikt over kontaktpersoner som er tilgjengelige for departementet i en eventuell</w:t>
      </w:r>
      <w:r>
        <w:rPr>
          <w:rFonts w:ascii="DepCentury Old Style" w:hAnsi="DepCentury Old Style" w:cs="Arial"/>
        </w:rPr>
        <w:t xml:space="preserve"> </w:t>
      </w:r>
      <w:r w:rsidRPr="00E35A46">
        <w:rPr>
          <w:rFonts w:ascii="DepCentury Old Style" w:hAnsi="DepCentury Old Style" w:cs="Arial"/>
        </w:rPr>
        <w:t>krisesituasjon, samt ha oversikt over hvilke institusjoner og personer som forøvrig skal</w:t>
      </w:r>
      <w:r>
        <w:rPr>
          <w:rFonts w:ascii="DepCentury Old Style" w:hAnsi="DepCentury Old Style" w:cs="Arial"/>
        </w:rPr>
        <w:t xml:space="preserve"> </w:t>
      </w:r>
      <w:r w:rsidRPr="00E35A46">
        <w:rPr>
          <w:rFonts w:ascii="DepCentury Old Style" w:hAnsi="DepCentury Old Style" w:cs="Arial"/>
        </w:rPr>
        <w:t xml:space="preserve">kontaktes (varslingsliste). </w:t>
      </w:r>
    </w:p>
    <w:p w:rsidR="00E35A46" w:rsidRPr="00E35A46" w:rsidRDefault="00E35A46" w:rsidP="00E35A46">
      <w:pPr>
        <w:autoSpaceDE w:val="0"/>
        <w:autoSpaceDN w:val="0"/>
        <w:adjustRightInd w:val="0"/>
        <w:rPr>
          <w:rFonts w:ascii="DepCentury Old Style" w:hAnsi="DepCentury Old Style" w:cs="Arial"/>
        </w:rPr>
      </w:pPr>
    </w:p>
    <w:p w:rsidR="00E35A46" w:rsidRPr="00E35A46" w:rsidRDefault="00E35A46" w:rsidP="00E35A46">
      <w:pPr>
        <w:autoSpaceDE w:val="0"/>
        <w:autoSpaceDN w:val="0"/>
        <w:adjustRightInd w:val="0"/>
        <w:rPr>
          <w:rFonts w:ascii="DepCentury Old Style" w:hAnsi="DepCentury Old Style" w:cs="Arial"/>
        </w:rPr>
      </w:pPr>
      <w:r w:rsidRPr="00E35A46">
        <w:rPr>
          <w:rFonts w:ascii="DepCentury Old Style" w:hAnsi="DepCentury Old Style" w:cs="Arial"/>
        </w:rPr>
        <w:t xml:space="preserve">Forbrukerrådet vurderer </w:t>
      </w:r>
      <w:r w:rsidR="00584AE7">
        <w:rPr>
          <w:rFonts w:ascii="DepCentury Old Style" w:hAnsi="DepCentury Old Style" w:cs="Arial"/>
        </w:rPr>
        <w:t xml:space="preserve">om det </w:t>
      </w:r>
      <w:r w:rsidRPr="00E35A46">
        <w:rPr>
          <w:rFonts w:ascii="DepCentury Old Style" w:hAnsi="DepCentury Old Style" w:cs="Arial"/>
        </w:rPr>
        <w:t>i årsrapporten til departementet</w:t>
      </w:r>
      <w:r w:rsidR="008150AB">
        <w:rPr>
          <w:rFonts w:ascii="DepCentury Old Style" w:hAnsi="DepCentury Old Style" w:cs="Arial"/>
        </w:rPr>
        <w:t xml:space="preserve"> </w:t>
      </w:r>
      <w:r w:rsidR="00584AE7">
        <w:rPr>
          <w:rFonts w:ascii="DepCentury Old Style" w:hAnsi="DepCentury Old Style" w:cs="Arial"/>
        </w:rPr>
        <w:t xml:space="preserve">er </w:t>
      </w:r>
      <w:r w:rsidRPr="00E35A46">
        <w:rPr>
          <w:rFonts w:ascii="DepCentury Old Style" w:hAnsi="DepCentury Old Style" w:cs="Arial"/>
        </w:rPr>
        <w:t xml:space="preserve">behov for </w:t>
      </w:r>
      <w:r w:rsidR="00584AE7">
        <w:rPr>
          <w:rFonts w:ascii="DepCentury Old Style" w:hAnsi="DepCentury Old Style" w:cs="Arial"/>
        </w:rPr>
        <w:t xml:space="preserve">en </w:t>
      </w:r>
      <w:r w:rsidRPr="00E35A46">
        <w:rPr>
          <w:rFonts w:ascii="DepCentury Old Style" w:hAnsi="DepCentury Old Style" w:cs="Arial"/>
        </w:rPr>
        <w:t xml:space="preserve">kortfattet rapportering </w:t>
      </w:r>
      <w:r w:rsidR="00584AE7">
        <w:rPr>
          <w:rFonts w:ascii="DepCentury Old Style" w:hAnsi="DepCentury Old Style" w:cs="Arial"/>
        </w:rPr>
        <w:t>om</w:t>
      </w:r>
      <w:r w:rsidRPr="00E35A46">
        <w:rPr>
          <w:rFonts w:ascii="DepCentury Old Style" w:hAnsi="DepCentury Old Style" w:cs="Arial"/>
        </w:rPr>
        <w:t xml:space="preserve"> status og ev. hendelser innenfor området krisehåndtering</w:t>
      </w:r>
      <w:r>
        <w:rPr>
          <w:rFonts w:ascii="DepCentury Old Style" w:hAnsi="DepCentury Old Style" w:cs="Arial"/>
        </w:rPr>
        <w:t xml:space="preserve"> </w:t>
      </w:r>
      <w:r w:rsidRPr="00E35A46">
        <w:rPr>
          <w:rFonts w:ascii="DepCentury Old Style" w:hAnsi="DepCentury Old Style" w:cs="Arial"/>
        </w:rPr>
        <w:t xml:space="preserve">og informasjonsberedskap. </w:t>
      </w:r>
    </w:p>
    <w:p w:rsidR="000C37CE" w:rsidRPr="002266D4" w:rsidRDefault="00AB7EC8" w:rsidP="00E850AC">
      <w:pPr>
        <w:pStyle w:val="Overskrift3"/>
        <w:rPr>
          <w:rFonts w:ascii="DepCentury Old Style" w:hAnsi="DepCentury Old Style"/>
        </w:rPr>
      </w:pPr>
      <w:bookmarkStart w:id="23" w:name="_Toc245526312"/>
      <w:bookmarkStart w:id="24" w:name="_Toc251049457"/>
      <w:r>
        <w:rPr>
          <w:rFonts w:ascii="DepCentury Old Style" w:hAnsi="DepCentury Old Style"/>
        </w:rPr>
        <w:t>5</w:t>
      </w:r>
      <w:r w:rsidR="000C37CE" w:rsidRPr="002266D4">
        <w:rPr>
          <w:rFonts w:ascii="DepCentury Old Style" w:hAnsi="DepCentury Old Style"/>
        </w:rPr>
        <w:t>.</w:t>
      </w:r>
      <w:r w:rsidR="006C37D8">
        <w:rPr>
          <w:rFonts w:ascii="DepCentury Old Style" w:hAnsi="DepCentury Old Style"/>
        </w:rPr>
        <w:t>2</w:t>
      </w:r>
      <w:r>
        <w:rPr>
          <w:rFonts w:ascii="DepCentury Old Style" w:hAnsi="DepCentury Old Style"/>
        </w:rPr>
        <w:t>.</w:t>
      </w:r>
      <w:r w:rsidR="00CF0AFC">
        <w:rPr>
          <w:rFonts w:ascii="DepCentury Old Style" w:hAnsi="DepCentury Old Style"/>
        </w:rPr>
        <w:t>4</w:t>
      </w:r>
      <w:r w:rsidR="000C37CE" w:rsidRPr="002266D4">
        <w:rPr>
          <w:rFonts w:ascii="DepCentury Old Style" w:hAnsi="DepCentury Old Style"/>
        </w:rPr>
        <w:t xml:space="preserve"> Krav om r</w:t>
      </w:r>
      <w:r w:rsidR="00E850AC" w:rsidRPr="002266D4">
        <w:rPr>
          <w:rFonts w:ascii="DepCentury Old Style" w:hAnsi="DepCentury Old Style"/>
        </w:rPr>
        <w:t>isikostyrin</w:t>
      </w:r>
      <w:r w:rsidR="00670421" w:rsidRPr="002266D4">
        <w:rPr>
          <w:rFonts w:ascii="DepCentury Old Style" w:hAnsi="DepCentury Old Style"/>
        </w:rPr>
        <w:t>g</w:t>
      </w:r>
      <w:bookmarkEnd w:id="23"/>
      <w:bookmarkEnd w:id="24"/>
    </w:p>
    <w:p w:rsidR="002C790C" w:rsidRPr="002266D4" w:rsidRDefault="002C790C" w:rsidP="002C790C">
      <w:pPr>
        <w:autoSpaceDE w:val="0"/>
        <w:autoSpaceDN w:val="0"/>
        <w:adjustRightInd w:val="0"/>
        <w:rPr>
          <w:rFonts w:ascii="DepCentury Old Style" w:hAnsi="DepCentury Old Style" w:cs="DepCentury Old Style"/>
          <w:bCs/>
          <w:i/>
          <w:color w:val="000000"/>
          <w:lang w:eastAsia="nb-NO"/>
        </w:rPr>
      </w:pPr>
      <w:r w:rsidRPr="002266D4">
        <w:rPr>
          <w:rFonts w:ascii="DepCentury Old Style" w:hAnsi="DepCentury Old Style" w:cs="TimesNewRomanPSMT"/>
          <w:lang w:eastAsia="nb-NO"/>
        </w:rPr>
        <w:t>I henhold til økonomiregelverket skal alle virksomheter sikre tilstrekkelig styringsinformasjon og forsvarlig beslutningsunderlag tilpasset virksomhetens egenart</w:t>
      </w:r>
      <w:r w:rsidR="00584AE7">
        <w:rPr>
          <w:rFonts w:ascii="DepCentury Old Style" w:hAnsi="DepCentury Old Style" w:cs="TimesNewRomanPSMT"/>
          <w:lang w:eastAsia="nb-NO"/>
        </w:rPr>
        <w:t xml:space="preserve">, </w:t>
      </w:r>
      <w:r w:rsidRPr="002266D4">
        <w:rPr>
          <w:rFonts w:ascii="DepCentury Old Style" w:hAnsi="DepCentury Old Style" w:cs="TimesNewRomanPSMT"/>
          <w:lang w:eastAsia="nb-NO"/>
        </w:rPr>
        <w:t>risiko og vesentlighet</w:t>
      </w:r>
      <w:r w:rsidRPr="002266D4">
        <w:rPr>
          <w:rFonts w:ascii="DepCentury Old Style" w:hAnsi="DepCentury Old Style"/>
        </w:rPr>
        <w:t>, j</w:t>
      </w:r>
      <w:r w:rsidRPr="002266D4">
        <w:rPr>
          <w:rFonts w:ascii="DepCentury Old Style" w:hAnsi="DepCentury Old Style" w:cs="DepCentury Old Style"/>
          <w:bCs/>
          <w:color w:val="000000"/>
          <w:lang w:eastAsia="nb-NO"/>
        </w:rPr>
        <w:t xml:space="preserve">f. </w:t>
      </w:r>
      <w:r w:rsidRPr="00E42AD6">
        <w:rPr>
          <w:rFonts w:ascii="DepCentury Old Style" w:hAnsi="DepCentury Old Style" w:cs="DepCentury Old Style"/>
          <w:bCs/>
          <w:i/>
          <w:color w:val="000000"/>
          <w:lang w:eastAsia="nb-NO"/>
        </w:rPr>
        <w:t>Reglement for økonomistyring i staten</w:t>
      </w:r>
      <w:r w:rsidRPr="002266D4">
        <w:rPr>
          <w:rFonts w:ascii="DepCentury Old Style" w:hAnsi="DepCentury Old Style" w:cs="DepCentury Old Style"/>
          <w:bCs/>
          <w:color w:val="000000"/>
          <w:lang w:eastAsia="nb-NO"/>
        </w:rPr>
        <w:t xml:space="preserve"> §§ 4, 14 og 15 og </w:t>
      </w:r>
      <w:r w:rsidRPr="00E42AD6">
        <w:rPr>
          <w:rFonts w:ascii="DepCentury Old Style" w:hAnsi="DepCentury Old Style" w:cs="DepCentury Old Style"/>
          <w:bCs/>
          <w:i/>
          <w:color w:val="000000"/>
          <w:lang w:eastAsia="nb-NO"/>
        </w:rPr>
        <w:t>Bestemmelser om økonomistyring i staten</w:t>
      </w:r>
      <w:r w:rsidRPr="002266D4">
        <w:rPr>
          <w:rFonts w:ascii="DepCentury Old Style" w:hAnsi="DepCentury Old Style" w:cs="DepCentury Old Style"/>
          <w:bCs/>
          <w:color w:val="000000"/>
          <w:lang w:eastAsia="nb-NO"/>
        </w:rPr>
        <w:t xml:space="preserve"> pkt. 2.2., 2.4 og 4.4.</w:t>
      </w:r>
    </w:p>
    <w:p w:rsidR="002C790C" w:rsidRPr="002266D4" w:rsidRDefault="002C790C" w:rsidP="002C790C">
      <w:pPr>
        <w:autoSpaceDE w:val="0"/>
        <w:autoSpaceDN w:val="0"/>
        <w:adjustRightInd w:val="0"/>
        <w:rPr>
          <w:rFonts w:ascii="DepCentury Old Style" w:hAnsi="DepCentury Old Style" w:cs="TimesNewRomanPSMT"/>
          <w:sz w:val="20"/>
          <w:szCs w:val="20"/>
          <w:lang w:eastAsia="nb-NO"/>
        </w:rPr>
      </w:pPr>
    </w:p>
    <w:p w:rsidR="00E42AD6" w:rsidRDefault="00CC2000" w:rsidP="00324746">
      <w:pPr>
        <w:rPr>
          <w:rFonts w:ascii="DepCentury Old Style" w:hAnsi="DepCentury Old Style"/>
        </w:rPr>
      </w:pPr>
      <w:r>
        <w:rPr>
          <w:rFonts w:ascii="DepCentury Old Style" w:hAnsi="DepCentury Old Style"/>
        </w:rPr>
        <w:t>Barne-, likestillings- og inkluderingsdepartementet</w:t>
      </w:r>
      <w:r w:rsidR="00324746" w:rsidRPr="002266D4">
        <w:rPr>
          <w:rFonts w:ascii="DepCentury Old Style" w:hAnsi="DepCentury Old Style"/>
        </w:rPr>
        <w:t xml:space="preserve"> ber</w:t>
      </w:r>
      <w:r w:rsidR="00D811BC" w:rsidRPr="002266D4">
        <w:rPr>
          <w:rFonts w:ascii="DepCentury Old Style" w:hAnsi="DepCentury Old Style"/>
        </w:rPr>
        <w:t xml:space="preserve"> </w:t>
      </w:r>
      <w:r w:rsidR="00921A87">
        <w:rPr>
          <w:rFonts w:ascii="DepCentury Old Style" w:hAnsi="DepCentury Old Style"/>
        </w:rPr>
        <w:t>Forbrukerrådet</w:t>
      </w:r>
      <w:r w:rsidR="00D811BC" w:rsidRPr="002266D4">
        <w:rPr>
          <w:rFonts w:ascii="DepCentury Old Style" w:hAnsi="DepCentury Old Style"/>
        </w:rPr>
        <w:t xml:space="preserve"> om </w:t>
      </w:r>
      <w:r w:rsidR="0002275B">
        <w:rPr>
          <w:rFonts w:ascii="DepCentury Old Style" w:hAnsi="DepCentury Old Style"/>
        </w:rPr>
        <w:t xml:space="preserve">å </w:t>
      </w:r>
      <w:r w:rsidR="003011DA">
        <w:rPr>
          <w:rFonts w:ascii="DepCentury Old Style" w:hAnsi="DepCentury Old Style"/>
        </w:rPr>
        <w:t>videreutvikle</w:t>
      </w:r>
      <w:r w:rsidR="00D811BC" w:rsidRPr="002266D4">
        <w:rPr>
          <w:rFonts w:ascii="DepCentury Old Style" w:hAnsi="DepCentury Old Style"/>
        </w:rPr>
        <w:t xml:space="preserve"> risikostyringen. </w:t>
      </w:r>
      <w:r w:rsidR="00921A87">
        <w:rPr>
          <w:rFonts w:ascii="DepCentury Old Style" w:hAnsi="DepCentury Old Style"/>
        </w:rPr>
        <w:t>Forbrukerrådet</w:t>
      </w:r>
      <w:r w:rsidR="00D811BC" w:rsidRPr="002266D4">
        <w:rPr>
          <w:rFonts w:ascii="DepCentury Old Style" w:hAnsi="DepCentury Old Style"/>
        </w:rPr>
        <w:t xml:space="preserve"> bør fastsette og konkretisere hvordan </w:t>
      </w:r>
      <w:r w:rsidR="00D811BC" w:rsidRPr="002266D4">
        <w:rPr>
          <w:rFonts w:ascii="DepCentury Old Style" w:hAnsi="DepCentury Old Style"/>
        </w:rPr>
        <w:lastRenderedPageBreak/>
        <w:t>den skal skaffe seg tilstrekkelig oversikt over hvordan risikostyringen praktiseres. Dette oppnås gjennom</w:t>
      </w:r>
      <w:r w:rsidR="00D811BC" w:rsidRPr="007B5766">
        <w:rPr>
          <w:rFonts w:ascii="DepCentury Old Style" w:hAnsi="DepCentury Old Style"/>
        </w:rPr>
        <w:t xml:space="preserve"> løpende oppfølgingsaktiviteter, evalueringer eller en kombinasjon av de to. En god oppfølging av risikoer vil gi </w:t>
      </w:r>
      <w:r w:rsidR="00921A87">
        <w:rPr>
          <w:rFonts w:ascii="DepCentury Old Style" w:hAnsi="DepCentury Old Style"/>
        </w:rPr>
        <w:t>Forbrukerrådet</w:t>
      </w:r>
      <w:r w:rsidR="00D811BC" w:rsidRPr="007B5766">
        <w:rPr>
          <w:rFonts w:ascii="DepCentury Old Style" w:hAnsi="DepCentury Old Style"/>
        </w:rPr>
        <w:t xml:space="preserve"> god styringsinformasjon og muligheten til å iverksette nødvendige tiltak på et tidlig tidspunkt</w:t>
      </w:r>
      <w:r w:rsidR="00932686">
        <w:rPr>
          <w:rFonts w:ascii="DepCentury Old Style" w:hAnsi="DepCentury Old Style"/>
        </w:rPr>
        <w:t>.</w:t>
      </w:r>
      <w:r w:rsidR="00324746" w:rsidRPr="007B5766">
        <w:rPr>
          <w:rFonts w:ascii="DepCentury Old Style" w:hAnsi="DepCentury Old Style"/>
        </w:rPr>
        <w:t xml:space="preserve"> </w:t>
      </w:r>
    </w:p>
    <w:p w:rsidR="00E42AD6" w:rsidRDefault="00E42AD6" w:rsidP="00324746">
      <w:pPr>
        <w:rPr>
          <w:rFonts w:ascii="DepCentury Old Style" w:hAnsi="DepCentury Old Style"/>
        </w:rPr>
      </w:pPr>
    </w:p>
    <w:p w:rsidR="00324746" w:rsidRPr="007B5766" w:rsidRDefault="00921A87" w:rsidP="00324746">
      <w:pPr>
        <w:rPr>
          <w:rFonts w:ascii="DepCentury Old Style" w:hAnsi="DepCentury Old Style"/>
        </w:rPr>
      </w:pPr>
      <w:r>
        <w:rPr>
          <w:rFonts w:ascii="DepCentury Old Style" w:hAnsi="DepCentury Old Style"/>
        </w:rPr>
        <w:t>Forbrukerrådet</w:t>
      </w:r>
      <w:r w:rsidR="00324746" w:rsidRPr="007B5766">
        <w:rPr>
          <w:rFonts w:ascii="DepCentury Old Style" w:hAnsi="DepCentury Old Style"/>
        </w:rPr>
        <w:t xml:space="preserve"> skal </w:t>
      </w:r>
      <w:r w:rsidR="002516F3" w:rsidRPr="00BD78A4">
        <w:rPr>
          <w:rFonts w:ascii="DepCentury Old Style" w:hAnsi="DepCentury Old Style"/>
        </w:rPr>
        <w:t>i årsrapporten</w:t>
      </w:r>
      <w:r w:rsidR="002516F3">
        <w:rPr>
          <w:rFonts w:ascii="DepCentury Old Style" w:hAnsi="DepCentury Old Style"/>
        </w:rPr>
        <w:t xml:space="preserve"> </w:t>
      </w:r>
      <w:r w:rsidR="00324746" w:rsidRPr="007B5766">
        <w:rPr>
          <w:rFonts w:ascii="DepCentury Old Style" w:hAnsi="DepCentury Old Style"/>
        </w:rPr>
        <w:t xml:space="preserve">rapportere til departementet om de viktigste risikoområdene for sin virksomhet og hva som eventuelt blir gjort for å redusere risikoen. Dokumentasjon knyttet til risikovurdering </w:t>
      </w:r>
      <w:r w:rsidR="006A5122">
        <w:rPr>
          <w:rFonts w:ascii="DepCentury Old Style" w:hAnsi="DepCentury Old Style"/>
        </w:rPr>
        <w:t>vil</w:t>
      </w:r>
      <w:r w:rsidR="00324746" w:rsidRPr="007B5766">
        <w:rPr>
          <w:rFonts w:ascii="DepCentury Old Style" w:hAnsi="DepCentury Old Style"/>
        </w:rPr>
        <w:t xml:space="preserve"> bli etterspurt i styringsdialogmøter eller som del av den øvrige rapporteringen til departementet. </w:t>
      </w:r>
    </w:p>
    <w:p w:rsidR="00380FF1" w:rsidRPr="00630742" w:rsidRDefault="00AB7EC8" w:rsidP="00630742">
      <w:pPr>
        <w:pStyle w:val="Overskrift3"/>
        <w:rPr>
          <w:rFonts w:ascii="DepCentury Old Style" w:hAnsi="DepCentury Old Style"/>
        </w:rPr>
      </w:pPr>
      <w:bookmarkStart w:id="25" w:name="_Toc245526313"/>
      <w:bookmarkStart w:id="26" w:name="_Toc251049458"/>
      <w:r>
        <w:rPr>
          <w:rFonts w:ascii="DepCentury Old Style" w:hAnsi="DepCentury Old Style"/>
        </w:rPr>
        <w:t>5</w:t>
      </w:r>
      <w:r w:rsidR="00380FF1" w:rsidRPr="00630742">
        <w:rPr>
          <w:rFonts w:ascii="DepCentury Old Style" w:hAnsi="DepCentury Old Style"/>
        </w:rPr>
        <w:t>.</w:t>
      </w:r>
      <w:r w:rsidR="006C37D8">
        <w:rPr>
          <w:rFonts w:ascii="DepCentury Old Style" w:hAnsi="DepCentury Old Style"/>
        </w:rPr>
        <w:t>2</w:t>
      </w:r>
      <w:r w:rsidR="00CF0AFC">
        <w:rPr>
          <w:rFonts w:ascii="DepCentury Old Style" w:hAnsi="DepCentury Old Style"/>
        </w:rPr>
        <w:t>.5</w:t>
      </w:r>
      <w:r w:rsidR="00380FF1" w:rsidRPr="00630742">
        <w:rPr>
          <w:rFonts w:ascii="DepCentury Old Style" w:hAnsi="DepCentury Old Style"/>
        </w:rPr>
        <w:t xml:space="preserve"> Handlingsplan for miljø- og samfunnsansvar i offen</w:t>
      </w:r>
      <w:r w:rsidR="00224ED0" w:rsidRPr="00630742">
        <w:rPr>
          <w:rFonts w:ascii="DepCentury Old Style" w:hAnsi="DepCentury Old Style"/>
        </w:rPr>
        <w:t>tlige anskaffelser</w:t>
      </w:r>
      <w:bookmarkEnd w:id="25"/>
      <w:bookmarkEnd w:id="26"/>
    </w:p>
    <w:p w:rsidR="00302475" w:rsidRDefault="00380FF1" w:rsidP="00380FF1">
      <w:pPr>
        <w:autoSpaceDE w:val="0"/>
        <w:autoSpaceDN w:val="0"/>
        <w:adjustRightInd w:val="0"/>
        <w:rPr>
          <w:rFonts w:ascii="DepCentury Old Style" w:hAnsi="DepCentury Old Style"/>
          <w:bCs/>
          <w:iCs/>
          <w:lang w:eastAsia="nb-NO"/>
        </w:rPr>
      </w:pPr>
      <w:r w:rsidRPr="002F1A59">
        <w:rPr>
          <w:rFonts w:ascii="DepCentury Old Style" w:hAnsi="DepCentury Old Style"/>
          <w:iCs/>
          <w:lang w:eastAsia="nb-NO"/>
        </w:rPr>
        <w:t>Handlingsplan 2007- 2010</w:t>
      </w:r>
      <w:r>
        <w:rPr>
          <w:rFonts w:ascii="DepCentury Old Style" w:hAnsi="DepCentury Old Style"/>
          <w:iCs/>
          <w:lang w:eastAsia="nb-NO"/>
        </w:rPr>
        <w:t xml:space="preserve"> </w:t>
      </w:r>
      <w:r w:rsidRPr="006A5122">
        <w:rPr>
          <w:rFonts w:ascii="DepCentury Old Style" w:hAnsi="DepCentury Old Style"/>
          <w:i/>
          <w:iCs/>
          <w:lang w:eastAsia="nb-NO"/>
        </w:rPr>
        <w:t xml:space="preserve">Miljø- </w:t>
      </w:r>
      <w:r w:rsidRPr="006A5122">
        <w:rPr>
          <w:rFonts w:ascii="DepCentury Old Style" w:hAnsi="DepCentury Old Style"/>
          <w:bCs/>
          <w:i/>
          <w:iCs/>
          <w:lang w:eastAsia="nb-NO"/>
        </w:rPr>
        <w:t xml:space="preserve">og samfunnsansvar </w:t>
      </w:r>
      <w:r w:rsidRPr="006A5122">
        <w:rPr>
          <w:rFonts w:ascii="DepCentury Old Style" w:hAnsi="DepCentury Old Style"/>
          <w:i/>
          <w:iCs/>
          <w:lang w:eastAsia="nb-NO"/>
        </w:rPr>
        <w:t>i offentlige anskaffelser</w:t>
      </w:r>
      <w:r>
        <w:rPr>
          <w:rFonts w:ascii="DepCentury Old Style" w:hAnsi="DepCentury Old Style"/>
          <w:iCs/>
          <w:lang w:eastAsia="nb-NO"/>
        </w:rPr>
        <w:t xml:space="preserve"> T-1467</w:t>
      </w:r>
      <w:r w:rsidR="00E42AD6">
        <w:rPr>
          <w:rFonts w:ascii="DepCentury Old Style" w:hAnsi="DepCentury Old Style"/>
          <w:iCs/>
          <w:lang w:eastAsia="nb-NO"/>
        </w:rPr>
        <w:t xml:space="preserve"> inneholder en egen miljøpolitikk for sta</w:t>
      </w:r>
      <w:r w:rsidR="0037726C">
        <w:rPr>
          <w:rFonts w:ascii="DepCentury Old Style" w:hAnsi="DepCentury Old Style"/>
          <w:iCs/>
          <w:lang w:eastAsia="nb-NO"/>
        </w:rPr>
        <w:t>t</w:t>
      </w:r>
      <w:r w:rsidR="00E42AD6">
        <w:rPr>
          <w:rFonts w:ascii="DepCentury Old Style" w:hAnsi="DepCentury Old Style"/>
          <w:iCs/>
          <w:lang w:eastAsia="nb-NO"/>
        </w:rPr>
        <w:t>lige innkjøp</w:t>
      </w:r>
      <w:r w:rsidR="0037726C">
        <w:rPr>
          <w:rFonts w:ascii="DepCentury Old Style" w:hAnsi="DepCentury Old Style"/>
          <w:iCs/>
          <w:lang w:eastAsia="nb-NO"/>
        </w:rPr>
        <w:t xml:space="preserve"> med konkrete krav til innkjøp av </w:t>
      </w:r>
      <w:r w:rsidR="00287FD8">
        <w:rPr>
          <w:rFonts w:ascii="DepCentury Old Style" w:hAnsi="DepCentury Old Style"/>
          <w:iCs/>
          <w:lang w:eastAsia="nb-NO"/>
        </w:rPr>
        <w:t>prioriterte produktgrupper</w:t>
      </w:r>
      <w:r w:rsidRPr="002F1A59">
        <w:rPr>
          <w:rFonts w:ascii="DepCentury Old Style" w:hAnsi="DepCentury Old Style"/>
          <w:iCs/>
          <w:lang w:eastAsia="nb-NO"/>
        </w:rPr>
        <w:t xml:space="preserve">. </w:t>
      </w:r>
      <w:r w:rsidRPr="002F1A59">
        <w:rPr>
          <w:rFonts w:ascii="DepCentury Old Style" w:hAnsi="DepCentury Old Style"/>
          <w:bCs/>
          <w:iCs/>
          <w:lang w:eastAsia="nb-NO"/>
        </w:rPr>
        <w:t>Den enkelte</w:t>
      </w:r>
      <w:r>
        <w:rPr>
          <w:rFonts w:ascii="DepCentury Old Style" w:hAnsi="DepCentury Old Style"/>
          <w:bCs/>
          <w:iCs/>
          <w:lang w:eastAsia="nb-NO"/>
        </w:rPr>
        <w:t xml:space="preserve"> </w:t>
      </w:r>
      <w:r w:rsidRPr="002F1A59">
        <w:rPr>
          <w:rFonts w:ascii="DepCentury Old Style" w:hAnsi="DepCentury Old Style"/>
          <w:bCs/>
          <w:iCs/>
          <w:lang w:eastAsia="nb-NO"/>
        </w:rPr>
        <w:t>statlige virksomhet</w:t>
      </w:r>
      <w:r>
        <w:rPr>
          <w:rFonts w:ascii="DepCentury Old Style" w:hAnsi="DepCentury Old Style"/>
          <w:bCs/>
          <w:iCs/>
          <w:lang w:eastAsia="nb-NO"/>
        </w:rPr>
        <w:t xml:space="preserve"> </w:t>
      </w:r>
      <w:r w:rsidRPr="002F1A59">
        <w:rPr>
          <w:rFonts w:ascii="DepCentury Old Style" w:hAnsi="DepCentury Old Style"/>
          <w:iCs/>
          <w:lang w:eastAsia="nb-NO"/>
        </w:rPr>
        <w:t xml:space="preserve">må sørge for å følge opp </w:t>
      </w:r>
      <w:r w:rsidR="00287FD8">
        <w:rPr>
          <w:rFonts w:ascii="DepCentury Old Style" w:hAnsi="DepCentury Old Style"/>
          <w:bCs/>
          <w:iCs/>
          <w:lang w:eastAsia="nb-NO"/>
        </w:rPr>
        <w:t xml:space="preserve">miljøpolitikken, </w:t>
      </w:r>
      <w:r w:rsidR="00287FD8" w:rsidRPr="00BD78A4">
        <w:rPr>
          <w:rFonts w:ascii="DepCentury Old Style" w:hAnsi="DepCentury Old Style"/>
          <w:bCs/>
          <w:iCs/>
          <w:lang w:eastAsia="nb-NO"/>
        </w:rPr>
        <w:t>som</w:t>
      </w:r>
      <w:r w:rsidRPr="002F1A59">
        <w:rPr>
          <w:rFonts w:ascii="DepCentury Old Style" w:hAnsi="DepCentury Old Style"/>
          <w:bCs/>
          <w:iCs/>
          <w:lang w:eastAsia="nb-NO"/>
        </w:rPr>
        <w:t xml:space="preserve"> skal inngå i det interne styringssystemet til</w:t>
      </w:r>
      <w:r>
        <w:rPr>
          <w:rFonts w:ascii="DepCentury Old Style" w:hAnsi="DepCentury Old Style"/>
          <w:bCs/>
          <w:iCs/>
          <w:lang w:eastAsia="nb-NO"/>
        </w:rPr>
        <w:t xml:space="preserve"> </w:t>
      </w:r>
      <w:r w:rsidRPr="002F1A59">
        <w:rPr>
          <w:rFonts w:ascii="DepCentury Old Style" w:hAnsi="DepCentury Old Style"/>
          <w:bCs/>
          <w:iCs/>
          <w:lang w:eastAsia="nb-NO"/>
        </w:rPr>
        <w:t>den enkelte virksomhet.</w:t>
      </w:r>
      <w:r w:rsidR="00302475">
        <w:rPr>
          <w:rFonts w:ascii="DepCentury Old Style" w:hAnsi="DepCentury Old Style"/>
          <w:bCs/>
          <w:iCs/>
          <w:lang w:eastAsia="nb-NO"/>
        </w:rPr>
        <w:t xml:space="preserve"> </w:t>
      </w:r>
      <w:r w:rsidR="00302475" w:rsidRPr="003011DA">
        <w:rPr>
          <w:rFonts w:ascii="DepCentury Old Style" w:hAnsi="DepCentury Old Style"/>
          <w:bCs/>
          <w:iCs/>
          <w:lang w:eastAsia="nb-NO"/>
        </w:rPr>
        <w:t xml:space="preserve">For eksempel skal det sørges for at leverandører til det offentlige er medlem av </w:t>
      </w:r>
      <w:r w:rsidR="00B328B6" w:rsidRPr="003011DA">
        <w:rPr>
          <w:rFonts w:ascii="DepCentury Old Style" w:hAnsi="DepCentury Old Style"/>
          <w:bCs/>
          <w:iCs/>
          <w:lang w:eastAsia="nb-NO"/>
        </w:rPr>
        <w:t>en returordning for emballasje(</w:t>
      </w:r>
      <w:r w:rsidR="00302475" w:rsidRPr="003011DA">
        <w:rPr>
          <w:rFonts w:ascii="DepCentury Old Style" w:hAnsi="DepCentury Old Style"/>
          <w:bCs/>
          <w:iCs/>
          <w:lang w:eastAsia="nb-NO"/>
        </w:rPr>
        <w:t>for eksempel Grønt punkt Norge AS) eller oppfyller vilkårene ved egen håndtering av emballasje på en miljøvennlig måte</w:t>
      </w:r>
      <w:r w:rsidR="003011DA" w:rsidRPr="003011DA">
        <w:rPr>
          <w:rFonts w:ascii="DepCentury Old Style" w:hAnsi="DepCentury Old Style"/>
          <w:bCs/>
          <w:iCs/>
          <w:lang w:eastAsia="nb-NO"/>
        </w:rPr>
        <w:t>.</w:t>
      </w:r>
    </w:p>
    <w:p w:rsidR="00302475" w:rsidRDefault="00302475" w:rsidP="00380FF1">
      <w:pPr>
        <w:autoSpaceDE w:val="0"/>
        <w:autoSpaceDN w:val="0"/>
        <w:adjustRightInd w:val="0"/>
        <w:rPr>
          <w:rFonts w:ascii="DepCentury Old Style" w:hAnsi="DepCentury Old Style"/>
          <w:iCs/>
          <w:lang w:eastAsia="nb-NO"/>
        </w:rPr>
      </w:pPr>
    </w:p>
    <w:p w:rsidR="00380FF1" w:rsidRDefault="00380FF1" w:rsidP="00380FF1">
      <w:pPr>
        <w:autoSpaceDE w:val="0"/>
        <w:autoSpaceDN w:val="0"/>
        <w:adjustRightInd w:val="0"/>
        <w:rPr>
          <w:rFonts w:ascii="DepCentury Old Style" w:hAnsi="DepCentury Old Style"/>
          <w:iCs/>
          <w:lang w:eastAsia="nb-NO"/>
        </w:rPr>
      </w:pPr>
      <w:r w:rsidRPr="002F1A59">
        <w:rPr>
          <w:rFonts w:ascii="DepCentury Old Style" w:hAnsi="DepCentury Old Style"/>
          <w:iCs/>
          <w:lang w:eastAsia="nb-NO"/>
        </w:rPr>
        <w:t>Virksomhetens årsrapport til oppdragsgiver skal inneholde følgende:</w:t>
      </w:r>
    </w:p>
    <w:p w:rsidR="00380FF1" w:rsidRPr="002F1A59" w:rsidRDefault="00380FF1" w:rsidP="00380FF1">
      <w:pPr>
        <w:autoSpaceDE w:val="0"/>
        <w:autoSpaceDN w:val="0"/>
        <w:adjustRightInd w:val="0"/>
        <w:rPr>
          <w:rFonts w:ascii="DepCentury Old Style" w:hAnsi="DepCentury Old Style"/>
          <w:iCs/>
          <w:lang w:eastAsia="nb-NO"/>
        </w:rPr>
      </w:pPr>
      <w:r w:rsidRPr="002F1A59">
        <w:rPr>
          <w:rFonts w:ascii="DepCentury Old Style" w:hAnsi="DepCentury Old Style"/>
          <w:iCs/>
          <w:lang w:eastAsia="nb-NO"/>
        </w:rPr>
        <w:t>• Hvordan handlingsplanen er fulgt opp i virksomheten</w:t>
      </w:r>
      <w:r w:rsidR="008D6EA7">
        <w:rPr>
          <w:rFonts w:ascii="DepCentury Old Style" w:hAnsi="DepCentury Old Style"/>
          <w:iCs/>
          <w:lang w:eastAsia="nb-NO"/>
        </w:rPr>
        <w:t>.</w:t>
      </w:r>
    </w:p>
    <w:p w:rsidR="00380FF1" w:rsidRDefault="00380FF1" w:rsidP="00380FF1">
      <w:pPr>
        <w:rPr>
          <w:rFonts w:ascii="DepCentury Old Style" w:hAnsi="DepCentury Old Style"/>
          <w:iCs/>
          <w:lang w:eastAsia="nb-NO"/>
        </w:rPr>
      </w:pPr>
      <w:r w:rsidRPr="002F1A59">
        <w:rPr>
          <w:rFonts w:ascii="DepCentury Old Style" w:hAnsi="DepCentury Old Style"/>
          <w:iCs/>
          <w:lang w:eastAsia="nb-NO"/>
        </w:rPr>
        <w:t>• En kort rapport om arbeidet med miljøledelse i virksomheten</w:t>
      </w:r>
      <w:r w:rsidR="008D6EA7">
        <w:rPr>
          <w:rFonts w:ascii="DepCentury Old Style" w:hAnsi="DepCentury Old Style"/>
          <w:iCs/>
          <w:lang w:eastAsia="nb-NO"/>
        </w:rPr>
        <w:t>.</w:t>
      </w:r>
    </w:p>
    <w:p w:rsidR="00BD78A4" w:rsidRDefault="00BD78A4" w:rsidP="00380FF1">
      <w:pPr>
        <w:rPr>
          <w:rFonts w:ascii="DepCentury Old Style" w:hAnsi="DepCentury Old Style"/>
          <w:iCs/>
          <w:lang w:eastAsia="nb-NO"/>
        </w:rPr>
      </w:pPr>
    </w:p>
    <w:p w:rsidR="00BD78A4" w:rsidRDefault="007F6CB9" w:rsidP="00BD78A4">
      <w:pPr>
        <w:rPr>
          <w:rFonts w:ascii="DepCentury Old Style" w:hAnsi="DepCentury Old Style"/>
          <w:iCs/>
          <w:lang w:eastAsia="nb-NO"/>
        </w:rPr>
      </w:pPr>
      <w:r>
        <w:rPr>
          <w:rFonts w:ascii="DepCentury Old Style" w:hAnsi="DepCentury Old Style"/>
          <w:iCs/>
          <w:lang w:eastAsia="nb-NO"/>
        </w:rPr>
        <w:t>Forbrukerrådet</w:t>
      </w:r>
      <w:r w:rsidR="00BD78A4">
        <w:rPr>
          <w:rFonts w:ascii="DepCentury Old Style" w:hAnsi="DepCentury Old Style"/>
          <w:iCs/>
          <w:lang w:eastAsia="nb-NO"/>
        </w:rPr>
        <w:t xml:space="preserve"> oppfordres også til å stille etiske krav i forbindelse med sine innkjøp. Direktoratet for forvaltning og IKT (Difi) kan gi nærmere informasjon om hvordan dette skal gjøres.</w:t>
      </w:r>
    </w:p>
    <w:p w:rsidR="00572BCC" w:rsidRPr="00572BCC" w:rsidRDefault="00AB7EC8" w:rsidP="00572BCC">
      <w:pPr>
        <w:pStyle w:val="Overskrift3"/>
        <w:rPr>
          <w:rFonts w:ascii="DepCentury Old Style" w:hAnsi="DepCentury Old Style" w:cs="Times New Roman"/>
        </w:rPr>
      </w:pPr>
      <w:bookmarkStart w:id="27" w:name="_Toc245526314"/>
      <w:bookmarkStart w:id="28" w:name="_Toc251049459"/>
      <w:r>
        <w:rPr>
          <w:rFonts w:ascii="DepCentury Old Style" w:hAnsi="DepCentury Old Style"/>
          <w:lang w:eastAsia="nb-NO"/>
        </w:rPr>
        <w:t>5.2.</w:t>
      </w:r>
      <w:r w:rsidR="00CF0AFC">
        <w:rPr>
          <w:rFonts w:ascii="DepCentury Old Style" w:hAnsi="DepCentury Old Style"/>
          <w:lang w:eastAsia="nb-NO"/>
        </w:rPr>
        <w:t>6</w:t>
      </w:r>
      <w:r w:rsidR="00572BCC">
        <w:rPr>
          <w:rFonts w:ascii="DepCentury Old Style" w:hAnsi="DepCentury Old Style"/>
          <w:lang w:eastAsia="nb-NO"/>
        </w:rPr>
        <w:t xml:space="preserve"> </w:t>
      </w:r>
      <w:r w:rsidR="00572BCC" w:rsidRPr="00572BCC">
        <w:rPr>
          <w:rFonts w:ascii="DepCentury Old Style" w:hAnsi="DepCentury Old Style" w:cs="Times New Roman"/>
        </w:rPr>
        <w:t>Brukerundersøkelser</w:t>
      </w:r>
      <w:bookmarkEnd w:id="27"/>
      <w:bookmarkEnd w:id="28"/>
    </w:p>
    <w:p w:rsidR="00197D99" w:rsidRDefault="00197D99" w:rsidP="00572BCC">
      <w:pPr>
        <w:autoSpaceDE w:val="0"/>
        <w:autoSpaceDN w:val="0"/>
        <w:adjustRightInd w:val="0"/>
        <w:rPr>
          <w:rFonts w:ascii="DepCentury Old Style" w:hAnsi="DepCentury Old Style"/>
        </w:rPr>
      </w:pPr>
      <w:r>
        <w:rPr>
          <w:rFonts w:ascii="DepCentury Old Style" w:hAnsi="DepCentury Old Style"/>
        </w:rPr>
        <w:t xml:space="preserve">Vi legger til grunn at </w:t>
      </w:r>
      <w:r w:rsidR="00921A87">
        <w:rPr>
          <w:rFonts w:ascii="DepCentury Old Style" w:hAnsi="DepCentury Old Style"/>
        </w:rPr>
        <w:t>Forbrukerrådet</w:t>
      </w:r>
      <w:r w:rsidR="00572BCC" w:rsidRPr="007036D0">
        <w:rPr>
          <w:rFonts w:ascii="DepCentury Old Style" w:hAnsi="DepCentury Old Style"/>
        </w:rPr>
        <w:t xml:space="preserve"> </w:t>
      </w:r>
      <w:r>
        <w:rPr>
          <w:rFonts w:ascii="DepCentury Old Style" w:hAnsi="DepCentury Old Style"/>
        </w:rPr>
        <w:t>vil videreføre sitt arbeid med regelmessige</w:t>
      </w:r>
      <w:r w:rsidR="00572BCC" w:rsidRPr="007036D0">
        <w:rPr>
          <w:rFonts w:ascii="DepCentury Old Style" w:hAnsi="DepCentury Old Style"/>
        </w:rPr>
        <w:t xml:space="preserve"> brukerund</w:t>
      </w:r>
      <w:r w:rsidR="001D1E44">
        <w:rPr>
          <w:rFonts w:ascii="DepCentury Old Style" w:hAnsi="DepCentury Old Style"/>
        </w:rPr>
        <w:t>ersøkelser</w:t>
      </w:r>
      <w:r w:rsidR="00B840FA">
        <w:rPr>
          <w:rFonts w:ascii="DepCentury Old Style" w:hAnsi="DepCentury Old Style"/>
        </w:rPr>
        <w:t xml:space="preserve"> av egen virksomhet</w:t>
      </w:r>
      <w:r w:rsidR="001D1E44">
        <w:rPr>
          <w:rFonts w:ascii="DepCentury Old Style" w:hAnsi="DepCentury Old Style"/>
        </w:rPr>
        <w:t>. Resultatene av undersøkelsene</w:t>
      </w:r>
      <w:r w:rsidR="00A536F5">
        <w:rPr>
          <w:rFonts w:ascii="DepCentury Old Style" w:hAnsi="DepCentury Old Style"/>
        </w:rPr>
        <w:t xml:space="preserve"> skal være offentlig tilgjengelige</w:t>
      </w:r>
      <w:r w:rsidR="00572BCC" w:rsidRPr="007036D0">
        <w:rPr>
          <w:rFonts w:ascii="DepCentury Old Style" w:hAnsi="DepCentury Old Style"/>
        </w:rPr>
        <w:t xml:space="preserve">. </w:t>
      </w:r>
      <w:r w:rsidR="00921A87">
        <w:rPr>
          <w:rFonts w:ascii="DepCentury Old Style" w:hAnsi="DepCentury Old Style"/>
        </w:rPr>
        <w:t>Forbrukerrådet</w:t>
      </w:r>
      <w:r w:rsidR="00572BCC" w:rsidRPr="007036D0">
        <w:rPr>
          <w:rFonts w:ascii="DepCentury Old Style" w:hAnsi="DepCentury Old Style"/>
        </w:rPr>
        <w:t xml:space="preserve"> skal i årsrapporten rapportere om </w:t>
      </w:r>
      <w:r w:rsidR="00B840FA">
        <w:rPr>
          <w:rFonts w:ascii="DepCentury Old Style" w:hAnsi="DepCentury Old Style"/>
        </w:rPr>
        <w:t>gjennomføringen av undersøkelsene og herunder opplyse om disse er gjort</w:t>
      </w:r>
      <w:r w:rsidR="00572BCC" w:rsidRPr="007036D0">
        <w:rPr>
          <w:rFonts w:ascii="DepCentury Old Style" w:hAnsi="DepCentury Old Style"/>
        </w:rPr>
        <w:t xml:space="preserve"> offentlig tilgjengelige. De</w:t>
      </w:r>
      <w:r w:rsidR="001D1E44">
        <w:rPr>
          <w:rFonts w:ascii="DepCentury Old Style" w:hAnsi="DepCentury Old Style"/>
        </w:rPr>
        <w:t>r</w:t>
      </w:r>
      <w:r w:rsidR="00572BCC" w:rsidRPr="007036D0">
        <w:rPr>
          <w:rFonts w:ascii="DepCentury Old Style" w:hAnsi="DepCentury Old Style"/>
        </w:rPr>
        <w:t xml:space="preserve">som </w:t>
      </w:r>
      <w:r w:rsidR="00B840FA">
        <w:rPr>
          <w:rFonts w:ascii="DepCentury Old Style" w:hAnsi="DepCentury Old Style"/>
        </w:rPr>
        <w:t xml:space="preserve">Forbrukerrådet </w:t>
      </w:r>
      <w:r w:rsidR="00572BCC" w:rsidRPr="007036D0">
        <w:rPr>
          <w:rFonts w:ascii="DepCentury Old Style" w:hAnsi="DepCentury Old Style"/>
        </w:rPr>
        <w:t xml:space="preserve">ikke gjennomfører brukerundersøkelser i 2010, skal </w:t>
      </w:r>
      <w:r w:rsidR="001D1E44">
        <w:rPr>
          <w:rFonts w:ascii="DepCentury Old Style" w:hAnsi="DepCentury Old Style"/>
        </w:rPr>
        <w:t xml:space="preserve">det </w:t>
      </w:r>
      <w:r w:rsidR="00B840FA">
        <w:rPr>
          <w:rFonts w:ascii="DepCentury Old Style" w:hAnsi="DepCentury Old Style"/>
        </w:rPr>
        <w:t>rapporteres</w:t>
      </w:r>
      <w:r w:rsidR="00572BCC" w:rsidRPr="007036D0">
        <w:rPr>
          <w:rFonts w:ascii="DepCentury Old Style" w:hAnsi="DepCentury Old Style"/>
        </w:rPr>
        <w:t xml:space="preserve"> om når slike undersøkelser vil </w:t>
      </w:r>
      <w:r w:rsidR="00B840FA">
        <w:rPr>
          <w:rFonts w:ascii="DepCentury Old Style" w:hAnsi="DepCentury Old Style"/>
        </w:rPr>
        <w:t>bli gjennomført.</w:t>
      </w:r>
      <w:r w:rsidR="00572BCC" w:rsidRPr="007036D0">
        <w:rPr>
          <w:rFonts w:ascii="DepCentury Old Style" w:hAnsi="DepCentury Old Style"/>
        </w:rPr>
        <w:t xml:space="preserve"> </w:t>
      </w:r>
    </w:p>
    <w:p w:rsidR="00B840FA" w:rsidRDefault="00B840FA" w:rsidP="00572BCC">
      <w:pPr>
        <w:autoSpaceDE w:val="0"/>
        <w:autoSpaceDN w:val="0"/>
        <w:adjustRightInd w:val="0"/>
        <w:rPr>
          <w:rFonts w:ascii="DepCentury Old Style" w:hAnsi="DepCentury Old Style"/>
        </w:rPr>
      </w:pPr>
    </w:p>
    <w:p w:rsidR="008E2466" w:rsidRDefault="00197D99" w:rsidP="00572BCC">
      <w:pPr>
        <w:autoSpaceDE w:val="0"/>
        <w:autoSpaceDN w:val="0"/>
        <w:adjustRightInd w:val="0"/>
      </w:pPr>
      <w:r>
        <w:rPr>
          <w:rFonts w:ascii="DepCentury Old Style" w:hAnsi="DepCentury Old Style"/>
        </w:rPr>
        <w:t xml:space="preserve">Fornyings- og administrasjonsdepartementet har utarbeidet en veileder </w:t>
      </w:r>
      <w:r w:rsidR="001D1E44">
        <w:rPr>
          <w:rFonts w:ascii="DepCentury Old Style" w:hAnsi="DepCentury Old Style"/>
          <w:i/>
        </w:rPr>
        <w:t>B</w:t>
      </w:r>
      <w:r w:rsidR="00572BCC" w:rsidRPr="007036D0">
        <w:rPr>
          <w:rFonts w:ascii="DepCentury Old Style" w:hAnsi="DepCentury Old Style"/>
          <w:i/>
        </w:rPr>
        <w:t>rukarretting og brukermedvirkning</w:t>
      </w:r>
      <w:r w:rsidR="002516F3">
        <w:rPr>
          <w:rFonts w:ascii="DepCentury Old Style" w:hAnsi="DepCentury Old Style"/>
        </w:rPr>
        <w:t xml:space="preserve"> </w:t>
      </w:r>
      <w:r>
        <w:rPr>
          <w:rFonts w:ascii="DepCentury Old Style" w:hAnsi="DepCentury Old Style"/>
        </w:rPr>
        <w:t>om brukerundersøkelser.</w:t>
      </w:r>
      <w:r w:rsidR="002516F3">
        <w:rPr>
          <w:rFonts w:ascii="DepCentury Old Style" w:hAnsi="DepCentury Old Style"/>
        </w:rPr>
        <w:t xml:space="preserve"> Denne er tilgjengelig på:</w:t>
      </w:r>
      <w:r w:rsidR="001D1E44">
        <w:rPr>
          <w:rFonts w:ascii="DepCentury Old Style" w:hAnsi="DepCentury Old Style"/>
        </w:rPr>
        <w:t xml:space="preserve"> </w:t>
      </w:r>
      <w:hyperlink r:id="rId8" w:history="1">
        <w:r w:rsidR="00572BCC" w:rsidRPr="007036D0">
          <w:rPr>
            <w:rStyle w:val="Hyperkobling"/>
            <w:rFonts w:ascii="DepCentury Old Style" w:hAnsi="DepCentury Old Style"/>
          </w:rPr>
          <w:t>http://www.regjeringen.no/nb/dep/fad/dok/veiledninger_og_brosjyrer/2009/veileder-i-brukerretting-og-brukermedvir.html?id=554071</w:t>
        </w:r>
      </w:hyperlink>
    </w:p>
    <w:p w:rsidR="008E2466" w:rsidRDefault="008E2466" w:rsidP="00572BCC">
      <w:pPr>
        <w:autoSpaceDE w:val="0"/>
        <w:autoSpaceDN w:val="0"/>
        <w:adjustRightInd w:val="0"/>
      </w:pPr>
    </w:p>
    <w:p w:rsidR="008E2466" w:rsidRDefault="008E2466" w:rsidP="008E2466">
      <w:pPr>
        <w:rPr>
          <w:rFonts w:ascii="DepCentury Old Style" w:hAnsi="DepCentury Old Style"/>
          <w:iCs/>
        </w:rPr>
      </w:pPr>
      <w:bookmarkStart w:id="29" w:name="_Toc245526315"/>
      <w:bookmarkStart w:id="30" w:name="_Toc251049460"/>
    </w:p>
    <w:p w:rsidR="00572BCC" w:rsidRPr="00572BCC" w:rsidRDefault="00AB7EC8" w:rsidP="00572BCC">
      <w:pPr>
        <w:pStyle w:val="Overskrift3"/>
        <w:rPr>
          <w:rFonts w:ascii="DepCentury Old Style" w:hAnsi="DepCentury Old Style"/>
          <w:iCs/>
        </w:rPr>
      </w:pPr>
      <w:r>
        <w:rPr>
          <w:rFonts w:ascii="DepCentury Old Style" w:hAnsi="DepCentury Old Style"/>
          <w:iCs/>
        </w:rPr>
        <w:lastRenderedPageBreak/>
        <w:t>5.2.</w:t>
      </w:r>
      <w:r w:rsidR="00CF0AFC">
        <w:rPr>
          <w:rFonts w:ascii="DepCentury Old Style" w:hAnsi="DepCentury Old Style"/>
          <w:iCs/>
        </w:rPr>
        <w:t>7</w:t>
      </w:r>
      <w:r w:rsidR="00572BCC">
        <w:rPr>
          <w:rFonts w:ascii="DepCentury Old Style" w:hAnsi="DepCentury Old Style"/>
          <w:iCs/>
        </w:rPr>
        <w:t xml:space="preserve"> </w:t>
      </w:r>
      <w:r w:rsidR="007C181B">
        <w:rPr>
          <w:rFonts w:ascii="DepCentury Old Style" w:hAnsi="DepCentury Old Style"/>
          <w:iCs/>
        </w:rPr>
        <w:t>IKT-</w:t>
      </w:r>
      <w:r w:rsidR="00572BCC" w:rsidRPr="00572BCC">
        <w:rPr>
          <w:rFonts w:ascii="DepCentury Old Style" w:hAnsi="DepCentury Old Style"/>
          <w:iCs/>
        </w:rPr>
        <w:t>arkitektur</w:t>
      </w:r>
      <w:bookmarkEnd w:id="29"/>
      <w:bookmarkEnd w:id="30"/>
    </w:p>
    <w:p w:rsidR="00843985" w:rsidRDefault="00843985" w:rsidP="00843985">
      <w:pPr>
        <w:autoSpaceDE w:val="0"/>
        <w:autoSpaceDN w:val="0"/>
        <w:adjustRightInd w:val="0"/>
        <w:rPr>
          <w:rFonts w:ascii="DepCentury Old Style" w:hAnsi="DepCentury Old Style"/>
        </w:rPr>
      </w:pPr>
      <w:r>
        <w:rPr>
          <w:rFonts w:ascii="DepCentury Old Style" w:hAnsi="DepCentury Old Style"/>
        </w:rPr>
        <w:t>For å sikre mer helhet og sammenheng skal statlige virksomheter legge syv felles</w:t>
      </w:r>
    </w:p>
    <w:p w:rsidR="00843985" w:rsidRDefault="00843985" w:rsidP="00843985">
      <w:pPr>
        <w:autoSpaceDE w:val="0"/>
        <w:autoSpaceDN w:val="0"/>
        <w:adjustRightInd w:val="0"/>
        <w:rPr>
          <w:rFonts w:ascii="DepCentury Old Style" w:hAnsi="DepCentury Old Style"/>
        </w:rPr>
      </w:pPr>
      <w:r>
        <w:rPr>
          <w:rFonts w:ascii="DepCentury Old Style" w:hAnsi="DepCentury Old Style"/>
        </w:rPr>
        <w:t xml:space="preserve">arkitekturprinsipper til grunn når de utvikler nye IKT- løsninger. Prinsippene gjelder både ved utvikling av nye IKT-systemer og ved vesentlige endringer av eksisterende system. Direktoratet for forvaltning og IKT (Difi) forvalter prinsippene. Statlige virksomheter skal også ta i bruk felles løsninger for elektronisk ID, som Difi legger til rette for, etter hvert som egne eID-løsninger fases ut. I tillegg skal virksomhetene bruke Altinn når de produserer og gjør tilgjengelig elektroniske tjenester. </w:t>
      </w:r>
    </w:p>
    <w:p w:rsidR="00843985" w:rsidRDefault="00843985" w:rsidP="00843985">
      <w:pPr>
        <w:autoSpaceDE w:val="0"/>
        <w:autoSpaceDN w:val="0"/>
        <w:adjustRightInd w:val="0"/>
        <w:rPr>
          <w:rFonts w:ascii="DepCentury Old Style" w:hAnsi="DepCentury Old Style"/>
        </w:rPr>
      </w:pPr>
    </w:p>
    <w:p w:rsidR="00843985" w:rsidRDefault="00843985" w:rsidP="00843985">
      <w:pPr>
        <w:autoSpaceDE w:val="0"/>
        <w:autoSpaceDN w:val="0"/>
        <w:adjustRightInd w:val="0"/>
        <w:rPr>
          <w:rFonts w:ascii="DepCentury Old Style" w:hAnsi="DepCentury Old Style"/>
        </w:rPr>
      </w:pPr>
      <w:r>
        <w:rPr>
          <w:rFonts w:ascii="DepCentury Old Style" w:hAnsi="DepCentury Old Style"/>
        </w:rPr>
        <w:t xml:space="preserve">Vi ber om at Forbrukerrådet i årsrapporten </w:t>
      </w:r>
      <w:r w:rsidR="00584AE7">
        <w:rPr>
          <w:rFonts w:ascii="DepCentury Old Style" w:hAnsi="DepCentury Old Style"/>
        </w:rPr>
        <w:t>-</w:t>
      </w:r>
      <w:r w:rsidR="007468BE">
        <w:rPr>
          <w:rFonts w:ascii="DepCentury Old Style" w:hAnsi="DepCentury Old Style"/>
        </w:rPr>
        <w:t xml:space="preserve"> hvis dette er relevant - </w:t>
      </w:r>
      <w:r>
        <w:rPr>
          <w:rFonts w:ascii="DepCentury Old Style" w:hAnsi="DepCentury Old Style"/>
        </w:rPr>
        <w:t xml:space="preserve">orienterer om sitt arbeid med oppfølging av de syv arkitekturprinsippene og bruken av felles løsninger for elektronisk ID og Altinn. </w:t>
      </w:r>
      <w:r w:rsidR="00A536F5">
        <w:rPr>
          <w:rFonts w:ascii="DepCentury Old Style" w:hAnsi="DepCentury Old Style"/>
        </w:rPr>
        <w:t xml:space="preserve">Hvis </w:t>
      </w:r>
      <w:r>
        <w:rPr>
          <w:rFonts w:ascii="DepCentury Old Style" w:hAnsi="DepCentury Old Style"/>
        </w:rPr>
        <w:t>Forbrukerrådet ikke vil legge fellesføringen om Altinn til grunn, skal dette begrunnes overfor departementet</w:t>
      </w:r>
      <w:r w:rsidR="00A536F5">
        <w:rPr>
          <w:rFonts w:ascii="DepCentury Old Style" w:hAnsi="DepCentury Old Style"/>
        </w:rPr>
        <w:t>.</w:t>
      </w:r>
    </w:p>
    <w:p w:rsidR="00843985" w:rsidRDefault="00843985" w:rsidP="00843985">
      <w:pPr>
        <w:autoSpaceDE w:val="0"/>
        <w:autoSpaceDN w:val="0"/>
        <w:adjustRightInd w:val="0"/>
        <w:rPr>
          <w:rFonts w:ascii="DepCentury Old Style" w:hAnsi="DepCentury Old Style"/>
        </w:rPr>
      </w:pPr>
    </w:p>
    <w:p w:rsidR="00843985" w:rsidRDefault="00A536F5" w:rsidP="00843985">
      <w:pPr>
        <w:autoSpaceDE w:val="0"/>
        <w:autoSpaceDN w:val="0"/>
        <w:adjustRightInd w:val="0"/>
        <w:rPr>
          <w:rFonts w:ascii="DepCentury Old Style" w:hAnsi="DepCentury Old Style"/>
        </w:rPr>
      </w:pPr>
      <w:r>
        <w:rPr>
          <w:rFonts w:ascii="DepCentury Old Style" w:hAnsi="DepCentury Old Style"/>
        </w:rPr>
        <w:t xml:space="preserve">Fornyings- og administrasjonsdepartementet </w:t>
      </w:r>
      <w:r w:rsidR="00843985">
        <w:rPr>
          <w:rFonts w:ascii="DepCentury Old Style" w:hAnsi="DepCentury Old Style"/>
        </w:rPr>
        <w:t>vil sende ut et eget rundskriv P/4 2009 om endringene i rutinene for planlegging og samordning av IKT- investeringer i staten.</w:t>
      </w:r>
    </w:p>
    <w:p w:rsidR="00ED2CA9" w:rsidRPr="00D811BC" w:rsidRDefault="00ED2CA9" w:rsidP="000C37CE">
      <w:pPr>
        <w:autoSpaceDE w:val="0"/>
        <w:autoSpaceDN w:val="0"/>
        <w:adjustRightInd w:val="0"/>
        <w:rPr>
          <w:rFonts w:ascii="TimesNewRomanPS-BoldMT" w:hAnsi="TimesNewRomanPS-BoldMT" w:cs="TimesNewRomanPS-BoldMT"/>
          <w:b/>
          <w:bCs/>
          <w:lang w:eastAsia="nb-NO"/>
        </w:rPr>
      </w:pPr>
    </w:p>
    <w:p w:rsidR="00006E8C" w:rsidRDefault="007B5BCE" w:rsidP="007F6CB9">
      <w:pPr>
        <w:pStyle w:val="Overskrift1"/>
      </w:pPr>
      <w:bookmarkStart w:id="31" w:name="_Toc245526316"/>
      <w:bookmarkStart w:id="32" w:name="_Toc251049461"/>
      <w:r>
        <w:t>6</w:t>
      </w:r>
      <w:r w:rsidR="00006E8C">
        <w:t xml:space="preserve">. </w:t>
      </w:r>
      <w:bookmarkEnd w:id="31"/>
      <w:r w:rsidR="007F6CB9">
        <w:t>Dialogmøter i 2010</w:t>
      </w:r>
      <w:bookmarkEnd w:id="32"/>
    </w:p>
    <w:p w:rsidR="00AB7EC8" w:rsidRPr="00641C04" w:rsidRDefault="00AB7EC8" w:rsidP="00006E8C">
      <w:pPr>
        <w:rPr>
          <w:rFonts w:ascii="DepCentury Old Style" w:hAnsi="DepCentury Old Style"/>
        </w:rPr>
      </w:pPr>
      <w:r>
        <w:rPr>
          <w:rFonts w:ascii="DepCentury Old Style" w:hAnsi="DepCentury Old Style"/>
        </w:rPr>
        <w:t>Depa</w:t>
      </w:r>
      <w:r w:rsidR="00B510ED">
        <w:rPr>
          <w:rFonts w:ascii="DepCentury Old Style" w:hAnsi="DepCentury Old Style"/>
        </w:rPr>
        <w:t xml:space="preserve">rtementet vil i løpet av 2010 </w:t>
      </w:r>
      <w:r>
        <w:rPr>
          <w:rFonts w:ascii="DepCentury Old Style" w:hAnsi="DepCentury Old Style"/>
        </w:rPr>
        <w:t>holde styringsdialogmøter med Forbrukerrå</w:t>
      </w:r>
      <w:r w:rsidR="00B510ED">
        <w:rPr>
          <w:rFonts w:ascii="DepCentury Old Style" w:hAnsi="DepCentury Old Style"/>
        </w:rPr>
        <w:t>det. Vi vil i egne brev</w:t>
      </w:r>
      <w:r>
        <w:rPr>
          <w:rFonts w:ascii="DepCentury Old Style" w:hAnsi="DepCentury Old Style"/>
        </w:rPr>
        <w:t xml:space="preserve"> komme tilbake med nærmere informasjon om tidspunkt og program for disse. Neste dial</w:t>
      </w:r>
      <w:r w:rsidR="00065A0A">
        <w:rPr>
          <w:rFonts w:ascii="DepCentury Old Style" w:hAnsi="DepCentury Old Style"/>
        </w:rPr>
        <w:t>ogmøte er fastsatt ti</w:t>
      </w:r>
      <w:r w:rsidR="00641C04">
        <w:rPr>
          <w:rFonts w:ascii="DepCentury Old Style" w:hAnsi="DepCentury Old Style"/>
        </w:rPr>
        <w:t xml:space="preserve">l </w:t>
      </w:r>
      <w:r w:rsidR="00641C04" w:rsidRPr="00641C04">
        <w:rPr>
          <w:rFonts w:ascii="DepCentury Old Style" w:hAnsi="DepCentury Old Style"/>
          <w:u w:val="single"/>
        </w:rPr>
        <w:t>onsdag 10. mars 2010 kl 13.00</w:t>
      </w:r>
      <w:r w:rsidR="00641C04" w:rsidRPr="00641C04">
        <w:rPr>
          <w:rFonts w:ascii="DepCentury Old Style" w:hAnsi="DepCentury Old Style"/>
        </w:rPr>
        <w:t xml:space="preserve"> i BLDs lokaler på C.J. Hambros plass 2 D</w:t>
      </w:r>
      <w:r w:rsidRPr="00641C04">
        <w:rPr>
          <w:rFonts w:ascii="DepCentury Old Style" w:hAnsi="DepCentury Old Style"/>
        </w:rPr>
        <w:t xml:space="preserve">, jf. referat fra dialogmøte 28. </w:t>
      </w:r>
      <w:r w:rsidR="00065A0A" w:rsidRPr="00641C04">
        <w:rPr>
          <w:rFonts w:ascii="DepCentury Old Style" w:hAnsi="DepCentury Old Style"/>
        </w:rPr>
        <w:t>o</w:t>
      </w:r>
      <w:r w:rsidRPr="00641C04">
        <w:rPr>
          <w:rFonts w:ascii="DepCentury Old Style" w:hAnsi="DepCentury Old Style"/>
        </w:rPr>
        <w:t>ktober 2009.</w:t>
      </w:r>
    </w:p>
    <w:p w:rsidR="00AA6F99" w:rsidRDefault="00AA6F99" w:rsidP="00AA6F99">
      <w:pPr>
        <w:rPr>
          <w:rFonts w:ascii="DepCentury Old Style" w:hAnsi="DepCentury Old Style"/>
        </w:rPr>
      </w:pPr>
    </w:p>
    <w:p w:rsidR="00065A0A" w:rsidRPr="00AA6F99" w:rsidRDefault="00065A0A" w:rsidP="00AA6F99">
      <w:pPr>
        <w:rPr>
          <w:rFonts w:ascii="DepCentury Old Style" w:hAnsi="DepCentury Old Style"/>
          <w:b/>
        </w:rPr>
      </w:pPr>
      <w:r w:rsidRPr="00AA6F99">
        <w:rPr>
          <w:rFonts w:ascii="DepCentury Old Style" w:hAnsi="DepCentury Old Style"/>
        </w:rPr>
        <w:t>Barne-</w:t>
      </w:r>
      <w:r w:rsidR="00584AE7">
        <w:rPr>
          <w:rFonts w:ascii="DepCentury Old Style" w:hAnsi="DepCentury Old Style"/>
        </w:rPr>
        <w:t>, likestillings- og inkluderingsdepartementet</w:t>
      </w:r>
      <w:r w:rsidRPr="00AA6F99">
        <w:rPr>
          <w:rFonts w:ascii="DepCentury Old Style" w:hAnsi="DepCentury Old Style"/>
        </w:rPr>
        <w:t xml:space="preserve"> ønsker lykke til med arbeidet, og ser fram til et godt samarbeid i 2010.</w:t>
      </w:r>
    </w:p>
    <w:p w:rsidR="001B6DCD" w:rsidRDefault="00D1603D" w:rsidP="00E850AC">
      <w:pPr>
        <w:pStyle w:val="Overskrift1"/>
      </w:pPr>
      <w:r>
        <w:br w:type="page"/>
      </w:r>
      <w:bookmarkStart w:id="33" w:name="_Toc245526317"/>
      <w:bookmarkStart w:id="34" w:name="_Toc251049462"/>
      <w:r w:rsidR="001B6DCD">
        <w:lastRenderedPageBreak/>
        <w:t>Vedlegg 1</w:t>
      </w:r>
      <w:r w:rsidR="00402E7F">
        <w:t xml:space="preserve"> Fullmakter</w:t>
      </w:r>
      <w:bookmarkEnd w:id="33"/>
      <w:bookmarkEnd w:id="34"/>
    </w:p>
    <w:p w:rsidR="00A01160" w:rsidRDefault="00A01160" w:rsidP="00A01160">
      <w:pPr>
        <w:rPr>
          <w:rFonts w:ascii="DepCentury Old Style" w:hAnsi="DepCentury Old Style"/>
        </w:rPr>
      </w:pPr>
      <w:r>
        <w:rPr>
          <w:rFonts w:ascii="DepCentury Old Style" w:hAnsi="DepCentury Old Style"/>
        </w:rPr>
        <w:t xml:space="preserve">De overordnede prinsippene for virksomhetsstyring framgår av </w:t>
      </w:r>
      <w:r>
        <w:rPr>
          <w:rFonts w:ascii="DepCentury Old Style" w:hAnsi="DepCentury Old Style"/>
          <w:i/>
        </w:rPr>
        <w:t>Overordnede retningslinjer for styringsdialog med tilknyttede virksomheter,</w:t>
      </w:r>
      <w:r w:rsidRPr="00A01160">
        <w:rPr>
          <w:rFonts w:ascii="DepCentury Old Style" w:hAnsi="DepCentury Old Style"/>
        </w:rPr>
        <w:t xml:space="preserve"> fastsatt</w:t>
      </w:r>
      <w:r>
        <w:rPr>
          <w:rFonts w:ascii="DepCentury Old Style" w:hAnsi="DepCentury Old Style"/>
        </w:rPr>
        <w:t xml:space="preserve"> </w:t>
      </w:r>
      <w:smartTag w:uri="urn:schemas-microsoft-com:office:smarttags" w:element="date">
        <w:smartTagPr>
          <w:attr w:name="Year" w:val="2005"/>
          <w:attr w:name="Day" w:val="4"/>
          <w:attr w:name="Month" w:val="10"/>
          <w:attr w:name="ls" w:val="trans"/>
        </w:smartTagPr>
        <w:r>
          <w:rPr>
            <w:rFonts w:ascii="DepCentury Old Style" w:hAnsi="DepCentury Old Style"/>
          </w:rPr>
          <w:t>4. oktober 2005</w:t>
        </w:r>
      </w:smartTag>
      <w:r>
        <w:rPr>
          <w:rFonts w:ascii="DepCentury Old Style" w:hAnsi="DepCentury Old Style"/>
        </w:rPr>
        <w:t>. Departementet fastsatt</w:t>
      </w:r>
      <w:r w:rsidR="0056548F">
        <w:rPr>
          <w:rFonts w:ascii="DepCentury Old Style" w:hAnsi="DepCentury Old Style"/>
        </w:rPr>
        <w:t>e 10.januar 2005</w:t>
      </w:r>
      <w:r>
        <w:rPr>
          <w:rFonts w:ascii="DepCentury Old Style" w:hAnsi="DepCentury Old Style"/>
        </w:rPr>
        <w:t xml:space="preserve"> revidert </w:t>
      </w:r>
      <w:r>
        <w:rPr>
          <w:rFonts w:ascii="DepCentury Old Style" w:hAnsi="DepCentury Old Style"/>
          <w:i/>
        </w:rPr>
        <w:t>Hovedinstruks om øk</w:t>
      </w:r>
      <w:r w:rsidR="00D23AA7">
        <w:rPr>
          <w:rFonts w:ascii="DepCentury Old Style" w:hAnsi="DepCentury Old Style"/>
          <w:i/>
        </w:rPr>
        <w:t>o</w:t>
      </w:r>
      <w:r>
        <w:rPr>
          <w:rFonts w:ascii="DepCentury Old Style" w:hAnsi="DepCentury Old Style"/>
          <w:i/>
        </w:rPr>
        <w:t>nom</w:t>
      </w:r>
      <w:r w:rsidR="00D23AA7">
        <w:rPr>
          <w:rFonts w:ascii="DepCentury Old Style" w:hAnsi="DepCentury Old Style"/>
          <w:i/>
        </w:rPr>
        <w:t>istyringen i ”virksomheten.”</w:t>
      </w:r>
    </w:p>
    <w:p w:rsidR="00274826" w:rsidRPr="00800130" w:rsidRDefault="00274826" w:rsidP="00A01160">
      <w:pPr>
        <w:rPr>
          <w:rFonts w:ascii="DepCentury Old Style" w:hAnsi="DepCentury Old Style"/>
        </w:rPr>
      </w:pPr>
    </w:p>
    <w:p w:rsidR="001B6DCD" w:rsidRPr="00800130" w:rsidRDefault="00A01160" w:rsidP="00A01160">
      <w:pPr>
        <w:numPr>
          <w:ilvl w:val="0"/>
          <w:numId w:val="4"/>
        </w:numPr>
        <w:rPr>
          <w:rFonts w:ascii="DepCentury Old Style" w:hAnsi="DepCentury Old Style"/>
          <w:b/>
        </w:rPr>
      </w:pPr>
      <w:r w:rsidRPr="00800130">
        <w:rPr>
          <w:rFonts w:ascii="DepCentury Old Style" w:hAnsi="DepCentury Old Style"/>
          <w:b/>
        </w:rPr>
        <w:t>Budsjettfullmakter som må delegeres hvert år, og som med dette delegeres</w:t>
      </w:r>
    </w:p>
    <w:p w:rsidR="00006E8C" w:rsidRDefault="00006E8C" w:rsidP="00006E8C">
      <w:pPr>
        <w:ind w:left="1080"/>
        <w:rPr>
          <w:rFonts w:ascii="DepCentury Old Style" w:hAnsi="DepCentury Old Style"/>
        </w:rPr>
      </w:pPr>
    </w:p>
    <w:p w:rsidR="00D23AA7" w:rsidRDefault="00D23AA7" w:rsidP="00D23AA7">
      <w:pPr>
        <w:numPr>
          <w:ilvl w:val="1"/>
          <w:numId w:val="4"/>
        </w:numPr>
        <w:rPr>
          <w:rFonts w:ascii="DepCentury Old Style" w:hAnsi="DepCentury Old Style"/>
        </w:rPr>
      </w:pPr>
      <w:r>
        <w:rPr>
          <w:rFonts w:ascii="DepCentury Old Style" w:hAnsi="DepCentury Old Style"/>
        </w:rPr>
        <w:t>Fullmakt til å inngå leieavtaler og avtaler om kjøp av tjenester utover budsjettåret</w:t>
      </w:r>
    </w:p>
    <w:p w:rsidR="00667F7F" w:rsidRDefault="00667F7F" w:rsidP="00667F7F">
      <w:pPr>
        <w:rPr>
          <w:rFonts w:ascii="DepCentury Old Style" w:hAnsi="DepCentury Old Style"/>
        </w:rPr>
      </w:pPr>
    </w:p>
    <w:p w:rsidR="00D23AA7" w:rsidRDefault="00D23AA7" w:rsidP="00667F7F">
      <w:pPr>
        <w:rPr>
          <w:rFonts w:ascii="DepCentury Old Style" w:hAnsi="DepCentury Old Style"/>
        </w:rPr>
      </w:pPr>
      <w:r>
        <w:rPr>
          <w:rFonts w:ascii="DepCentury Old Style" w:hAnsi="DepCentury Old Style"/>
        </w:rPr>
        <w:t>Hovedregelen i Bevilgningsreglementet § 6 første ledd, første setning, er at staten bare kan pådras forpliktelser som først skal dekkes etter utløpet av budsjettåret når Stortinget har gitt særlig samtykke til dette. Etter samme paragraf, annet ledd, kan Kongen likevel, på visse vilkår, gi bestemmelser om adgang til å inngå leieavtaler og avtaler om kjøp av tjenester utover budsjettåret. Med hjemmel i kongelig resolusjon</w:t>
      </w:r>
      <w:r w:rsidR="00800130">
        <w:rPr>
          <w:rFonts w:ascii="DepCentury Old Style" w:hAnsi="DepCentury Old Style"/>
        </w:rPr>
        <w:t xml:space="preserve"> av </w:t>
      </w:r>
      <w:smartTag w:uri="urn:schemas-microsoft-com:office:smarttags" w:element="date">
        <w:smartTagPr>
          <w:attr w:name="Year" w:val="2005"/>
          <w:attr w:name="Day" w:val="2"/>
          <w:attr w:name="Month" w:val="12"/>
          <w:attr w:name="ls" w:val="trans"/>
        </w:smartTagPr>
        <w:r w:rsidR="00800130">
          <w:rPr>
            <w:rFonts w:ascii="DepCentury Old Style" w:hAnsi="DepCentury Old Style"/>
          </w:rPr>
          <w:t>2. desember 2005</w:t>
        </w:r>
      </w:smartTag>
      <w:r w:rsidR="00800130">
        <w:rPr>
          <w:rFonts w:ascii="DepCentury Old Style" w:hAnsi="DepCentury Old Style"/>
        </w:rPr>
        <w:t xml:space="preserve"> gis departementene fullmakt til å samtykke i at det inngås leieavtaler og avtaler om kjøp av tjenester utover budsjettåret på følgende vilkår:</w:t>
      </w:r>
    </w:p>
    <w:p w:rsidR="00800130" w:rsidRDefault="00800130" w:rsidP="00800130">
      <w:pPr>
        <w:numPr>
          <w:ilvl w:val="2"/>
          <w:numId w:val="4"/>
        </w:numPr>
        <w:rPr>
          <w:rFonts w:ascii="DepCentury Old Style" w:hAnsi="DepCentury Old Style"/>
        </w:rPr>
      </w:pPr>
      <w:r>
        <w:rPr>
          <w:rFonts w:ascii="DepCentury Old Style" w:hAnsi="DepCentury Old Style"/>
        </w:rPr>
        <w:t>Leieavtalene og avtalene om kjøp av tjenester må gjelde den ordinære driften av virksomheten.</w:t>
      </w:r>
    </w:p>
    <w:p w:rsidR="00800130" w:rsidRDefault="00800130" w:rsidP="00800130">
      <w:pPr>
        <w:numPr>
          <w:ilvl w:val="2"/>
          <w:numId w:val="4"/>
        </w:numPr>
        <w:rPr>
          <w:rFonts w:ascii="DepCentury Old Style" w:hAnsi="DepCentury Old Style"/>
        </w:rPr>
      </w:pPr>
      <w:r>
        <w:rPr>
          <w:rFonts w:ascii="DepCentury Old Style" w:hAnsi="DepCentury Old Style"/>
        </w:rPr>
        <w:t>Utgiftene i forbindelse med avtalene må kunne dekkes innenfor et uendret bevilgningsnivå på vedkommende budsjettpost i hele avtaleperioden.</w:t>
      </w:r>
    </w:p>
    <w:p w:rsidR="00800130" w:rsidRDefault="00800130" w:rsidP="00800130">
      <w:pPr>
        <w:numPr>
          <w:ilvl w:val="2"/>
          <w:numId w:val="4"/>
        </w:numPr>
        <w:rPr>
          <w:rFonts w:ascii="DepCentury Old Style" w:hAnsi="DepCentury Old Style"/>
        </w:rPr>
      </w:pPr>
      <w:r>
        <w:rPr>
          <w:rFonts w:ascii="DepCentury Old Style" w:hAnsi="DepCentury Old Style"/>
        </w:rPr>
        <w:t>For alle avtaler utover ett år, må behovet for oppsigelsesklausuler nøye vurderes. Hensynet til den framtidige handlefriheten skal veie tungt ved vurderingen.</w:t>
      </w:r>
    </w:p>
    <w:p w:rsidR="00667F7F" w:rsidRDefault="00667F7F" w:rsidP="00667F7F">
      <w:pPr>
        <w:rPr>
          <w:rFonts w:ascii="DepCentury Old Style" w:hAnsi="DepCentury Old Style"/>
        </w:rPr>
      </w:pPr>
    </w:p>
    <w:p w:rsidR="00800130" w:rsidRDefault="00800130" w:rsidP="00667F7F">
      <w:pPr>
        <w:rPr>
          <w:rFonts w:ascii="DepCentury Old Style" w:hAnsi="DepCentury Old Style"/>
        </w:rPr>
      </w:pPr>
      <w:r>
        <w:rPr>
          <w:rFonts w:ascii="DepCentury Old Style" w:hAnsi="DepCentury Old Style"/>
        </w:rPr>
        <w:t>Det vises for øvrig til Bevilgningsreglementet § 10 første ledd der det blant annet kreves at utgiftsbevilgninger skal disponeres på en slik måte at ressursbruk og virkemidler er effektive, samt ti</w:t>
      </w:r>
      <w:r w:rsidR="0086257A">
        <w:rPr>
          <w:rFonts w:ascii="DepCentury Old Style" w:hAnsi="DepCentury Old Style"/>
        </w:rPr>
        <w:t>l et liknende krav i Reglement for økonomistyring i staten</w:t>
      </w:r>
      <w:r>
        <w:rPr>
          <w:rFonts w:ascii="DepCentury Old Style" w:hAnsi="DepCentury Old Style"/>
        </w:rPr>
        <w:t xml:space="preserve"> § 4. Disse bestemmelsene innebærer på foreliggende område både et krav til å vurdere mulige alternativer til leie og kjøp av tjenester, og til utformingen av vilkårene i eventuelle avtaler om leie og kjøp av tjenester.</w:t>
      </w:r>
    </w:p>
    <w:p w:rsidR="00800130" w:rsidRDefault="00800130" w:rsidP="00A01160">
      <w:pPr>
        <w:rPr>
          <w:rFonts w:ascii="DepCentury Old Style" w:hAnsi="DepCentury Old Style"/>
        </w:rPr>
      </w:pPr>
    </w:p>
    <w:p w:rsidR="00800130" w:rsidRDefault="00921A87" w:rsidP="00A01160">
      <w:pPr>
        <w:rPr>
          <w:rFonts w:ascii="DepCentury Old Style" w:hAnsi="DepCentury Old Style"/>
        </w:rPr>
      </w:pPr>
      <w:r>
        <w:rPr>
          <w:rFonts w:ascii="DepCentury Old Style" w:hAnsi="DepCentury Old Style"/>
        </w:rPr>
        <w:t>Forbrukerrådet</w:t>
      </w:r>
      <w:r w:rsidR="00352AAF">
        <w:rPr>
          <w:rFonts w:ascii="DepCentury Old Style" w:hAnsi="DepCentury Old Style"/>
        </w:rPr>
        <w:t xml:space="preserve"> gis</w:t>
      </w:r>
      <w:r w:rsidR="00F712FF" w:rsidRPr="00F712FF">
        <w:rPr>
          <w:rFonts w:ascii="DepCentury Old Style" w:hAnsi="DepCentury Old Style"/>
        </w:rPr>
        <w:t xml:space="preserve"> </w:t>
      </w:r>
      <w:r w:rsidR="00F712FF">
        <w:rPr>
          <w:rFonts w:ascii="DepCentury Old Style" w:hAnsi="DepCentury Old Style"/>
        </w:rPr>
        <w:t>på ovennevnte betingelser</w:t>
      </w:r>
      <w:r w:rsidR="006D1AE0">
        <w:rPr>
          <w:rFonts w:ascii="DepCentury Old Style" w:hAnsi="DepCentury Old Style"/>
        </w:rPr>
        <w:t xml:space="preserve"> fullmakt for 2010</w:t>
      </w:r>
      <w:r w:rsidR="00352AAF">
        <w:rPr>
          <w:rFonts w:ascii="DepCentury Old Style" w:hAnsi="DepCentury Old Style"/>
        </w:rPr>
        <w:t xml:space="preserve"> til å inngå leieavtaler og avtaler om kjøp av tjenester utover budsjettåret.</w:t>
      </w:r>
    </w:p>
    <w:p w:rsidR="006409C2" w:rsidRDefault="006409C2" w:rsidP="00A01160">
      <w:pPr>
        <w:rPr>
          <w:rFonts w:ascii="DepCentury Old Style" w:hAnsi="DepCentury Old Style"/>
        </w:rPr>
      </w:pPr>
    </w:p>
    <w:p w:rsidR="006409C2" w:rsidRDefault="006409C2" w:rsidP="00A01160">
      <w:pPr>
        <w:rPr>
          <w:rFonts w:ascii="DepCentury Old Style" w:hAnsi="DepCentury Old Style"/>
        </w:rPr>
      </w:pPr>
    </w:p>
    <w:p w:rsidR="006409C2" w:rsidRDefault="006409C2" w:rsidP="00A01160">
      <w:pPr>
        <w:rPr>
          <w:rFonts w:ascii="DepCentury Old Style" w:hAnsi="DepCentury Old Style"/>
        </w:rPr>
      </w:pPr>
    </w:p>
    <w:p w:rsidR="006409C2" w:rsidRDefault="006409C2" w:rsidP="00A01160">
      <w:pPr>
        <w:rPr>
          <w:rFonts w:ascii="DepCentury Old Style" w:hAnsi="DepCentury Old Style"/>
        </w:rPr>
      </w:pPr>
    </w:p>
    <w:p w:rsidR="006409C2" w:rsidRDefault="006409C2" w:rsidP="00A01160">
      <w:pPr>
        <w:rPr>
          <w:rFonts w:ascii="DepCentury Old Style" w:hAnsi="DepCentury Old Style"/>
        </w:rPr>
      </w:pPr>
    </w:p>
    <w:p w:rsidR="006409C2" w:rsidRDefault="006409C2" w:rsidP="00A01160">
      <w:pPr>
        <w:rPr>
          <w:rFonts w:ascii="DepCentury Old Style" w:hAnsi="DepCentury Old Style"/>
        </w:rPr>
      </w:pPr>
    </w:p>
    <w:p w:rsidR="00A62073" w:rsidRDefault="00A62073" w:rsidP="00A01160">
      <w:pPr>
        <w:rPr>
          <w:rFonts w:ascii="DepCentury Old Style" w:hAnsi="DepCentury Old Style"/>
        </w:rPr>
      </w:pPr>
    </w:p>
    <w:p w:rsidR="00A01160" w:rsidRPr="006409C2" w:rsidRDefault="00A01160" w:rsidP="006409C2">
      <w:pPr>
        <w:numPr>
          <w:ilvl w:val="0"/>
          <w:numId w:val="4"/>
        </w:numPr>
        <w:rPr>
          <w:rFonts w:ascii="DepCentury Old Style" w:hAnsi="DepCentury Old Style"/>
          <w:b/>
        </w:rPr>
      </w:pPr>
      <w:r w:rsidRPr="006409C2">
        <w:rPr>
          <w:rFonts w:ascii="DepCentury Old Style" w:hAnsi="DepCentury Old Style"/>
          <w:b/>
        </w:rPr>
        <w:lastRenderedPageBreak/>
        <w:t>Administrative fullmakter</w:t>
      </w:r>
    </w:p>
    <w:p w:rsidR="005E41B8" w:rsidRDefault="005E41B8" w:rsidP="005E41B8">
      <w:pPr>
        <w:rPr>
          <w:rFonts w:ascii="DepCentury Old Style" w:hAnsi="DepCentury Old Style"/>
        </w:rPr>
      </w:pPr>
    </w:p>
    <w:p w:rsidR="006F0488" w:rsidRPr="008C2EAD" w:rsidRDefault="006F0488" w:rsidP="006F0488">
      <w:pPr>
        <w:numPr>
          <w:ilvl w:val="1"/>
          <w:numId w:val="4"/>
        </w:numPr>
        <w:rPr>
          <w:rFonts w:ascii="DepCentury Old Style" w:hAnsi="DepCentury Old Style"/>
        </w:rPr>
      </w:pPr>
      <w:r w:rsidRPr="008C2EAD">
        <w:rPr>
          <w:rFonts w:ascii="DepCentury Old Style" w:hAnsi="DepCentury Old Style"/>
        </w:rPr>
        <w:t>Oppretting, inndragning og omgjøring av stillinger</w:t>
      </w:r>
      <w:r>
        <w:rPr>
          <w:rFonts w:ascii="DepCentury Old Style" w:hAnsi="DepCentury Old Style"/>
        </w:rPr>
        <w:t>.</w:t>
      </w:r>
    </w:p>
    <w:p w:rsidR="00670421" w:rsidRDefault="00670421" w:rsidP="00670421">
      <w:pPr>
        <w:rPr>
          <w:rFonts w:ascii="DepCentury Old Style" w:hAnsi="DepCentury Old Style"/>
        </w:rPr>
      </w:pPr>
    </w:p>
    <w:p w:rsidR="006F0488" w:rsidRDefault="006F0488" w:rsidP="00670421">
      <w:pPr>
        <w:rPr>
          <w:rFonts w:ascii="DepCentury Old Style" w:hAnsi="DepCentury Old Style"/>
        </w:rPr>
      </w:pPr>
      <w:r w:rsidRPr="008C2EAD">
        <w:rPr>
          <w:rFonts w:ascii="DepCentury Old Style" w:hAnsi="DepCentury Old Style"/>
        </w:rPr>
        <w:t>Departementet har delegert videre til virksomhetene fullmakt til å opprette eller inndra stillinger.</w:t>
      </w:r>
    </w:p>
    <w:p w:rsidR="006F0488" w:rsidRDefault="006F0488" w:rsidP="006F0488">
      <w:pPr>
        <w:ind w:left="720"/>
        <w:rPr>
          <w:rFonts w:ascii="DepCentury Old Style" w:hAnsi="DepCentury Old Style"/>
        </w:rPr>
      </w:pPr>
    </w:p>
    <w:p w:rsidR="006F0488" w:rsidRDefault="006F0488" w:rsidP="006F0488">
      <w:pPr>
        <w:rPr>
          <w:rFonts w:ascii="DepCentury Old Style" w:hAnsi="DepCentury Old Style"/>
        </w:rPr>
      </w:pPr>
      <w:r>
        <w:rPr>
          <w:rFonts w:ascii="DepCentury Old Style" w:hAnsi="DepCentury Old Style"/>
        </w:rPr>
        <w:t>Det er en forutsetning at det finnes budsjettmessig dekning for eventuelle merutgifter ved slike stillingsendringer. Endringen</w:t>
      </w:r>
      <w:r w:rsidR="00670421">
        <w:rPr>
          <w:rFonts w:ascii="DepCentury Old Style" w:hAnsi="DepCentury Old Style"/>
        </w:rPr>
        <w:t xml:space="preserve"> må således skje innenfor gitte </w:t>
      </w:r>
      <w:r>
        <w:rPr>
          <w:rFonts w:ascii="DepCentury Old Style" w:hAnsi="DepCentury Old Style"/>
        </w:rPr>
        <w:t>budsjettrammer og ikke føre til press for økte bevilgninger i senere budsjetterminer. Oppgave over slike endringer sendes departementet en gang i året – per 31. desember.</w:t>
      </w:r>
    </w:p>
    <w:p w:rsidR="006F0488" w:rsidRDefault="006F0488" w:rsidP="006F0488">
      <w:pPr>
        <w:rPr>
          <w:rFonts w:ascii="DepCentury Old Style" w:hAnsi="DepCentury Old Style"/>
        </w:rPr>
      </w:pPr>
    </w:p>
    <w:p w:rsidR="006F0488" w:rsidRDefault="006F0488" w:rsidP="006F0488">
      <w:pPr>
        <w:rPr>
          <w:rFonts w:ascii="DepCentury Old Style" w:hAnsi="DepCentury Old Style"/>
        </w:rPr>
      </w:pPr>
      <w:r>
        <w:rPr>
          <w:rFonts w:ascii="DepCentury Old Style" w:hAnsi="DepCentury Old Style"/>
        </w:rPr>
        <w:t>Omgjøring av besatte stillinger skal forhandles i henhold til Hovedtariffavtalen. I likhet med endring av ledige stillinger forutsetter også omgjøring av besatte stillinger budsjettmessig dekning.</w:t>
      </w:r>
      <w:r w:rsidR="006409C2">
        <w:rPr>
          <w:rFonts w:ascii="DepCentury Old Style" w:hAnsi="DepCentury Old Style"/>
        </w:rPr>
        <w:t xml:space="preserve"> </w:t>
      </w:r>
      <w:r w:rsidR="00A83063">
        <w:rPr>
          <w:rFonts w:ascii="DepCentury Old Style" w:hAnsi="DepCentury Old Style"/>
        </w:rPr>
        <w:t>Forbrukerrådet</w:t>
      </w:r>
      <w:r w:rsidR="006409C2">
        <w:rPr>
          <w:rFonts w:ascii="DepCentury Old Style" w:hAnsi="DepCentury Old Style"/>
        </w:rPr>
        <w:t xml:space="preserve"> er eget forhandlingssted.</w:t>
      </w:r>
    </w:p>
    <w:p w:rsidR="00615468" w:rsidRDefault="00615468" w:rsidP="006F0488">
      <w:pPr>
        <w:rPr>
          <w:rFonts w:ascii="Calibri" w:hAnsi="Calibri"/>
          <w:i/>
          <w:iCs/>
          <w:color w:val="1F497D"/>
          <w:sz w:val="22"/>
          <w:szCs w:val="22"/>
        </w:rPr>
      </w:pPr>
    </w:p>
    <w:p w:rsidR="00652428" w:rsidRPr="008E2466" w:rsidRDefault="00E064C5" w:rsidP="006F0488">
      <w:pPr>
        <w:rPr>
          <w:rFonts w:ascii="DepCentury Old Style" w:hAnsi="DepCentury Old Style"/>
        </w:rPr>
      </w:pPr>
      <w:r w:rsidRPr="008E2466">
        <w:rPr>
          <w:rFonts w:ascii="DepCentury Old Style" w:hAnsi="DepCentury Old Style"/>
          <w:iCs/>
        </w:rPr>
        <w:t>Med utgangspunkt i bemanningen som er rapportert i budsjettproposisjonen for 2010 antar departementet at det totale antall tilsatte i Forbrukerrådet kan opprettholdes omtrent på samme nivå innenfor den vedtatte bevilgningen.</w:t>
      </w:r>
    </w:p>
    <w:p w:rsidR="006F0488" w:rsidRDefault="006F0488" w:rsidP="006F0488">
      <w:pPr>
        <w:rPr>
          <w:rFonts w:ascii="DepCentury Old Style" w:hAnsi="DepCentury Old Style"/>
        </w:rPr>
      </w:pPr>
    </w:p>
    <w:sectPr w:rsidR="006F0488" w:rsidSect="00EE2D2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7F6" w:rsidRDefault="00F337F6">
      <w:r>
        <w:separator/>
      </w:r>
    </w:p>
  </w:endnote>
  <w:endnote w:type="continuationSeparator" w:id="0">
    <w:p w:rsidR="00F337F6" w:rsidRDefault="00F33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DepCentury Old Style">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91" w:rsidRDefault="006B146D" w:rsidP="00D1603D">
    <w:pPr>
      <w:pStyle w:val="Bunntekst"/>
      <w:jc w:val="center"/>
    </w:pPr>
    <w:r>
      <w:rPr>
        <w:rStyle w:val="Sidetall"/>
      </w:rPr>
      <w:fldChar w:fldCharType="begin"/>
    </w:r>
    <w:r w:rsidR="00EF2C91">
      <w:rPr>
        <w:rStyle w:val="Sidetall"/>
      </w:rPr>
      <w:instrText xml:space="preserve"> PAGE </w:instrText>
    </w:r>
    <w:r>
      <w:rPr>
        <w:rStyle w:val="Sidetall"/>
      </w:rPr>
      <w:fldChar w:fldCharType="separate"/>
    </w:r>
    <w:r w:rsidR="00344086">
      <w:rPr>
        <w:rStyle w:val="Sidetall"/>
        <w:noProof/>
      </w:rPr>
      <w:t>1</w:t>
    </w:r>
    <w:r>
      <w:rPr>
        <w:rStyle w:val="Sidetal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7F6" w:rsidRDefault="00F337F6">
      <w:r>
        <w:separator/>
      </w:r>
    </w:p>
  </w:footnote>
  <w:footnote w:type="continuationSeparator" w:id="0">
    <w:p w:rsidR="00F337F6" w:rsidRDefault="00F33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D5D"/>
    <w:multiLevelType w:val="multilevel"/>
    <w:tmpl w:val="4EAA3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372AB"/>
    <w:multiLevelType w:val="hybridMultilevel"/>
    <w:tmpl w:val="D2CC9B26"/>
    <w:lvl w:ilvl="0" w:tplc="9072F50C">
      <w:start w:val="3"/>
      <w:numFmt w:val="bullet"/>
      <w:lvlText w:val="-"/>
      <w:lvlJc w:val="left"/>
      <w:pPr>
        <w:tabs>
          <w:tab w:val="num" w:pos="720"/>
        </w:tabs>
        <w:ind w:left="720" w:hanging="360"/>
      </w:pPr>
      <w:rPr>
        <w:rFonts w:ascii="DepCentury Old Style" w:eastAsia="Times New Roman" w:hAnsi="DepCentury Old Style"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3634F5C"/>
    <w:multiLevelType w:val="hybridMultilevel"/>
    <w:tmpl w:val="211C75BE"/>
    <w:lvl w:ilvl="0" w:tplc="7604F460">
      <w:start w:val="1"/>
      <w:numFmt w:val="upperLetter"/>
      <w:lvlText w:val="%1."/>
      <w:lvlJc w:val="left"/>
      <w:pPr>
        <w:tabs>
          <w:tab w:val="num" w:pos="720"/>
        </w:tabs>
        <w:ind w:left="720" w:hanging="360"/>
      </w:pPr>
      <w:rPr>
        <w:rFonts w:hint="default"/>
      </w:rPr>
    </w:lvl>
    <w:lvl w:ilvl="1" w:tplc="003C70C4">
      <w:numFmt w:val="bullet"/>
      <w:lvlText w:val="-"/>
      <w:lvlJc w:val="left"/>
      <w:pPr>
        <w:tabs>
          <w:tab w:val="num" w:pos="1440"/>
        </w:tabs>
        <w:ind w:left="1440" w:hanging="360"/>
      </w:pPr>
      <w:rPr>
        <w:rFonts w:ascii="Times New Roman" w:eastAsia="Times New Roman" w:hAnsi="Times New Roman" w:cs="Times New Roman" w:hint="default"/>
      </w:rPr>
    </w:lvl>
    <w:lvl w:ilvl="2" w:tplc="6540DCF2">
      <w:start w:val="1"/>
      <w:numFmt w:val="decimal"/>
      <w:lvlText w:val="%3."/>
      <w:lvlJc w:val="left"/>
      <w:pPr>
        <w:tabs>
          <w:tab w:val="num" w:pos="2340"/>
        </w:tabs>
        <w:ind w:left="2340" w:hanging="360"/>
      </w:pPr>
      <w:rPr>
        <w:rFonts w:hint="default"/>
      </w:r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29113951"/>
    <w:multiLevelType w:val="hybridMultilevel"/>
    <w:tmpl w:val="0966C7EA"/>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4">
    <w:nsid w:val="2C8F1E75"/>
    <w:multiLevelType w:val="multilevel"/>
    <w:tmpl w:val="4EAA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D90741"/>
    <w:multiLevelType w:val="hybridMultilevel"/>
    <w:tmpl w:val="4AA8980C"/>
    <w:lvl w:ilvl="0" w:tplc="080C0D4A">
      <w:start w:val="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39786908"/>
    <w:multiLevelType w:val="hybridMultilevel"/>
    <w:tmpl w:val="330826E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3AFD4322"/>
    <w:multiLevelType w:val="hybridMultilevel"/>
    <w:tmpl w:val="3E40A9B0"/>
    <w:lvl w:ilvl="0" w:tplc="9072F50C">
      <w:start w:val="3"/>
      <w:numFmt w:val="bullet"/>
      <w:lvlText w:val="-"/>
      <w:lvlJc w:val="left"/>
      <w:pPr>
        <w:tabs>
          <w:tab w:val="num" w:pos="720"/>
        </w:tabs>
        <w:ind w:left="720" w:hanging="360"/>
      </w:pPr>
      <w:rPr>
        <w:rFonts w:ascii="DepCentury Old Style" w:eastAsia="Times New Roman" w:hAnsi="DepCentury Old Style"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3DEE2649"/>
    <w:multiLevelType w:val="hybridMultilevel"/>
    <w:tmpl w:val="0A9EBF1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3EC72213"/>
    <w:multiLevelType w:val="multilevel"/>
    <w:tmpl w:val="4EAA3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807B6D"/>
    <w:multiLevelType w:val="hybridMultilevel"/>
    <w:tmpl w:val="AFFCDE68"/>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1">
    <w:nsid w:val="440D6C06"/>
    <w:multiLevelType w:val="hybridMultilevel"/>
    <w:tmpl w:val="C5F00ED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582D7F9D"/>
    <w:multiLevelType w:val="hybridMultilevel"/>
    <w:tmpl w:val="B06A57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8C82938"/>
    <w:multiLevelType w:val="hybridMultilevel"/>
    <w:tmpl w:val="F1D8AF60"/>
    <w:lvl w:ilvl="0" w:tplc="FFFFFFFF">
      <w:start w:val="1"/>
      <w:numFmt w:val="bullet"/>
      <w:lvlText w:val=""/>
      <w:lvlJc w:val="left"/>
      <w:pPr>
        <w:tabs>
          <w:tab w:val="num" w:pos="360"/>
        </w:tabs>
        <w:ind w:left="360" w:hanging="360"/>
      </w:pPr>
      <w:rPr>
        <w:rFonts w:ascii="Symbol" w:hAnsi="Symbol" w:hint="default"/>
        <w:color w:val="auto"/>
        <w:sz w:val="26"/>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E92575B"/>
    <w:multiLevelType w:val="hybridMultilevel"/>
    <w:tmpl w:val="A274B2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73B652F7"/>
    <w:multiLevelType w:val="hybridMultilevel"/>
    <w:tmpl w:val="7506FE1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73F967AE"/>
    <w:multiLevelType w:val="hybridMultilevel"/>
    <w:tmpl w:val="F0101E3E"/>
    <w:lvl w:ilvl="0" w:tplc="003C70C4">
      <w:numFmt w:val="bullet"/>
      <w:lvlText w:val="-"/>
      <w:lvlJc w:val="left"/>
      <w:pPr>
        <w:tabs>
          <w:tab w:val="num" w:pos="1428"/>
        </w:tabs>
        <w:ind w:left="1428" w:hanging="360"/>
      </w:pPr>
      <w:rPr>
        <w:rFonts w:ascii="Times New Roman" w:eastAsia="Times New Roman" w:hAnsi="Times New Roman"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7">
    <w:nsid w:val="78E948AB"/>
    <w:multiLevelType w:val="hybridMultilevel"/>
    <w:tmpl w:val="294A68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7B4A0EDD"/>
    <w:multiLevelType w:val="hybridMultilevel"/>
    <w:tmpl w:val="A448E0EA"/>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abstractNumId w:val="6"/>
  </w:num>
  <w:num w:numId="2">
    <w:abstractNumId w:val="17"/>
  </w:num>
  <w:num w:numId="3">
    <w:abstractNumId w:val="14"/>
  </w:num>
  <w:num w:numId="4">
    <w:abstractNumId w:val="2"/>
  </w:num>
  <w:num w:numId="5">
    <w:abstractNumId w:val="16"/>
  </w:num>
  <w:num w:numId="6">
    <w:abstractNumId w:val="8"/>
  </w:num>
  <w:num w:numId="7">
    <w:abstractNumId w:val="13"/>
  </w:num>
  <w:num w:numId="8">
    <w:abstractNumId w:val="15"/>
  </w:num>
  <w:num w:numId="9">
    <w:abstractNumId w:val="10"/>
  </w:num>
  <w:num w:numId="10">
    <w:abstractNumId w:val="11"/>
  </w:num>
  <w:num w:numId="11">
    <w:abstractNumId w:val="5"/>
  </w:num>
  <w:num w:numId="12">
    <w:abstractNumId w:val="1"/>
  </w:num>
  <w:num w:numId="13">
    <w:abstractNumId w:val="7"/>
  </w:num>
  <w:num w:numId="14">
    <w:abstractNumId w:val="18"/>
  </w:num>
  <w:num w:numId="15">
    <w:abstractNumId w:val="12"/>
  </w:num>
  <w:num w:numId="16">
    <w:abstractNumId w:val="0"/>
  </w:num>
  <w:num w:numId="17">
    <w:abstractNumId w:val="4"/>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noPunctuationKerning/>
  <w:characterSpacingControl w:val="doNotCompress"/>
  <w:footnotePr>
    <w:footnote w:id="-1"/>
    <w:footnote w:id="0"/>
  </w:footnotePr>
  <w:endnotePr>
    <w:endnote w:id="-1"/>
    <w:endnote w:id="0"/>
  </w:endnotePr>
  <w:compat>
    <w:applyBreakingRules/>
  </w:compat>
  <w:docVars>
    <w:docVar w:name="LOGON_USER" w:val="HAGFOST"/>
    <w:docVar w:name="rootfolder" w:val="http://depsak.fttjenester.dep.nett/wwwsak"/>
    <w:docVar w:name="UNC_checkin_directory" w:val="\\c01depsak.fttjenester.dep.nett\dl_fileload$\upload\"/>
  </w:docVars>
  <w:rsids>
    <w:rsidRoot w:val="00C70073"/>
    <w:rsid w:val="00006E8C"/>
    <w:rsid w:val="0002275B"/>
    <w:rsid w:val="0002468A"/>
    <w:rsid w:val="00025B2A"/>
    <w:rsid w:val="00025DC7"/>
    <w:rsid w:val="00026411"/>
    <w:rsid w:val="00026A3B"/>
    <w:rsid w:val="00026CAB"/>
    <w:rsid w:val="00034603"/>
    <w:rsid w:val="000347D2"/>
    <w:rsid w:val="00046F71"/>
    <w:rsid w:val="00050C03"/>
    <w:rsid w:val="000653F5"/>
    <w:rsid w:val="0006562C"/>
    <w:rsid w:val="00065A0A"/>
    <w:rsid w:val="00071EF9"/>
    <w:rsid w:val="000733AE"/>
    <w:rsid w:val="00073A68"/>
    <w:rsid w:val="00074129"/>
    <w:rsid w:val="00075FA5"/>
    <w:rsid w:val="0008144F"/>
    <w:rsid w:val="00083E99"/>
    <w:rsid w:val="000845F2"/>
    <w:rsid w:val="00084877"/>
    <w:rsid w:val="00085B6A"/>
    <w:rsid w:val="0009102E"/>
    <w:rsid w:val="000A0FCD"/>
    <w:rsid w:val="000B11EE"/>
    <w:rsid w:val="000B71A3"/>
    <w:rsid w:val="000B7FEA"/>
    <w:rsid w:val="000C329B"/>
    <w:rsid w:val="000C37CE"/>
    <w:rsid w:val="000C3D46"/>
    <w:rsid w:val="000C5856"/>
    <w:rsid w:val="000D5FCB"/>
    <w:rsid w:val="000D6B52"/>
    <w:rsid w:val="001075A3"/>
    <w:rsid w:val="00112D88"/>
    <w:rsid w:val="00122350"/>
    <w:rsid w:val="00123DD9"/>
    <w:rsid w:val="00127091"/>
    <w:rsid w:val="00151911"/>
    <w:rsid w:val="001755CA"/>
    <w:rsid w:val="00181C3A"/>
    <w:rsid w:val="00190DDC"/>
    <w:rsid w:val="00195CAE"/>
    <w:rsid w:val="001965CC"/>
    <w:rsid w:val="00197D99"/>
    <w:rsid w:val="001B5D19"/>
    <w:rsid w:val="001B6DCD"/>
    <w:rsid w:val="001C192D"/>
    <w:rsid w:val="001C4ED8"/>
    <w:rsid w:val="001D1E44"/>
    <w:rsid w:val="001D394D"/>
    <w:rsid w:val="001D54F4"/>
    <w:rsid w:val="001F6D10"/>
    <w:rsid w:val="00221053"/>
    <w:rsid w:val="002210FC"/>
    <w:rsid w:val="00224ED0"/>
    <w:rsid w:val="002266D4"/>
    <w:rsid w:val="00230EC3"/>
    <w:rsid w:val="00240EE1"/>
    <w:rsid w:val="002443F3"/>
    <w:rsid w:val="002512A9"/>
    <w:rsid w:val="002516F3"/>
    <w:rsid w:val="00256FBE"/>
    <w:rsid w:val="00261CBC"/>
    <w:rsid w:val="00262BAB"/>
    <w:rsid w:val="00274826"/>
    <w:rsid w:val="002748C7"/>
    <w:rsid w:val="00283C16"/>
    <w:rsid w:val="00287FD8"/>
    <w:rsid w:val="002A41FC"/>
    <w:rsid w:val="002A6804"/>
    <w:rsid w:val="002B0623"/>
    <w:rsid w:val="002B1479"/>
    <w:rsid w:val="002B15DB"/>
    <w:rsid w:val="002B76C9"/>
    <w:rsid w:val="002B7714"/>
    <w:rsid w:val="002C65B1"/>
    <w:rsid w:val="002C790C"/>
    <w:rsid w:val="002D400B"/>
    <w:rsid w:val="002E4289"/>
    <w:rsid w:val="002E454A"/>
    <w:rsid w:val="002F1A59"/>
    <w:rsid w:val="00300C9D"/>
    <w:rsid w:val="00300F61"/>
    <w:rsid w:val="003011DA"/>
    <w:rsid w:val="00302475"/>
    <w:rsid w:val="00306479"/>
    <w:rsid w:val="0031491C"/>
    <w:rsid w:val="00324746"/>
    <w:rsid w:val="00326D10"/>
    <w:rsid w:val="00331193"/>
    <w:rsid w:val="00342F71"/>
    <w:rsid w:val="00344086"/>
    <w:rsid w:val="00352AAF"/>
    <w:rsid w:val="00354610"/>
    <w:rsid w:val="0035699F"/>
    <w:rsid w:val="0037726C"/>
    <w:rsid w:val="00380FF1"/>
    <w:rsid w:val="0039171F"/>
    <w:rsid w:val="00393E1D"/>
    <w:rsid w:val="003A3BAF"/>
    <w:rsid w:val="003A4E86"/>
    <w:rsid w:val="003B0B1A"/>
    <w:rsid w:val="003B1259"/>
    <w:rsid w:val="003B77F9"/>
    <w:rsid w:val="003C2FAC"/>
    <w:rsid w:val="003C3874"/>
    <w:rsid w:val="003C38E1"/>
    <w:rsid w:val="003D2AE2"/>
    <w:rsid w:val="003D64B9"/>
    <w:rsid w:val="003E0E60"/>
    <w:rsid w:val="003E6EA9"/>
    <w:rsid w:val="003F0A81"/>
    <w:rsid w:val="003F2855"/>
    <w:rsid w:val="003F4446"/>
    <w:rsid w:val="00402E7F"/>
    <w:rsid w:val="00414450"/>
    <w:rsid w:val="00426E69"/>
    <w:rsid w:val="00446D52"/>
    <w:rsid w:val="0045105A"/>
    <w:rsid w:val="00452FA1"/>
    <w:rsid w:val="00453014"/>
    <w:rsid w:val="0046605B"/>
    <w:rsid w:val="0048333E"/>
    <w:rsid w:val="00493286"/>
    <w:rsid w:val="004A11A8"/>
    <w:rsid w:val="004A3F02"/>
    <w:rsid w:val="004B2D6D"/>
    <w:rsid w:val="004C06BA"/>
    <w:rsid w:val="004C4ADF"/>
    <w:rsid w:val="004C5851"/>
    <w:rsid w:val="004C765B"/>
    <w:rsid w:val="00510E04"/>
    <w:rsid w:val="00514673"/>
    <w:rsid w:val="0051603D"/>
    <w:rsid w:val="00522037"/>
    <w:rsid w:val="00522394"/>
    <w:rsid w:val="00523CEA"/>
    <w:rsid w:val="00535EFF"/>
    <w:rsid w:val="0053714A"/>
    <w:rsid w:val="00546C0F"/>
    <w:rsid w:val="00556F72"/>
    <w:rsid w:val="0056548F"/>
    <w:rsid w:val="005675A4"/>
    <w:rsid w:val="00572BCC"/>
    <w:rsid w:val="005749BB"/>
    <w:rsid w:val="00584AE7"/>
    <w:rsid w:val="00593052"/>
    <w:rsid w:val="00595510"/>
    <w:rsid w:val="005961D7"/>
    <w:rsid w:val="00597069"/>
    <w:rsid w:val="005A0953"/>
    <w:rsid w:val="005A2C7B"/>
    <w:rsid w:val="005B4726"/>
    <w:rsid w:val="005B4983"/>
    <w:rsid w:val="005C2584"/>
    <w:rsid w:val="005D0D57"/>
    <w:rsid w:val="005D7849"/>
    <w:rsid w:val="005E1431"/>
    <w:rsid w:val="005E41B8"/>
    <w:rsid w:val="005F66EB"/>
    <w:rsid w:val="005F68A0"/>
    <w:rsid w:val="0060253A"/>
    <w:rsid w:val="00612BDD"/>
    <w:rsid w:val="00612E59"/>
    <w:rsid w:val="00615468"/>
    <w:rsid w:val="00630742"/>
    <w:rsid w:val="006409C2"/>
    <w:rsid w:val="00641C04"/>
    <w:rsid w:val="006445B1"/>
    <w:rsid w:val="0064736C"/>
    <w:rsid w:val="00652428"/>
    <w:rsid w:val="006535AD"/>
    <w:rsid w:val="00667F7F"/>
    <w:rsid w:val="00670421"/>
    <w:rsid w:val="006858AC"/>
    <w:rsid w:val="00686C11"/>
    <w:rsid w:val="00692285"/>
    <w:rsid w:val="006A5122"/>
    <w:rsid w:val="006A5340"/>
    <w:rsid w:val="006B0384"/>
    <w:rsid w:val="006B146D"/>
    <w:rsid w:val="006B57DB"/>
    <w:rsid w:val="006C37D8"/>
    <w:rsid w:val="006D1AE0"/>
    <w:rsid w:val="006D62FF"/>
    <w:rsid w:val="006D684D"/>
    <w:rsid w:val="006F0488"/>
    <w:rsid w:val="00700E44"/>
    <w:rsid w:val="007036D0"/>
    <w:rsid w:val="00703DC8"/>
    <w:rsid w:val="007141F5"/>
    <w:rsid w:val="0072643C"/>
    <w:rsid w:val="007267E1"/>
    <w:rsid w:val="00733484"/>
    <w:rsid w:val="00737730"/>
    <w:rsid w:val="00740449"/>
    <w:rsid w:val="007468BE"/>
    <w:rsid w:val="007529CF"/>
    <w:rsid w:val="00753CAD"/>
    <w:rsid w:val="007557D8"/>
    <w:rsid w:val="007748C9"/>
    <w:rsid w:val="00775191"/>
    <w:rsid w:val="0078039E"/>
    <w:rsid w:val="00786E34"/>
    <w:rsid w:val="007B5766"/>
    <w:rsid w:val="007B5BCE"/>
    <w:rsid w:val="007C181B"/>
    <w:rsid w:val="007D10C0"/>
    <w:rsid w:val="007D347F"/>
    <w:rsid w:val="007E233C"/>
    <w:rsid w:val="007E4E0E"/>
    <w:rsid w:val="007E518F"/>
    <w:rsid w:val="007E7FA9"/>
    <w:rsid w:val="007F56D0"/>
    <w:rsid w:val="007F6CB9"/>
    <w:rsid w:val="00800130"/>
    <w:rsid w:val="008016F6"/>
    <w:rsid w:val="00812FEB"/>
    <w:rsid w:val="00813F94"/>
    <w:rsid w:val="008150AB"/>
    <w:rsid w:val="008170FC"/>
    <w:rsid w:val="00821CD9"/>
    <w:rsid w:val="00831671"/>
    <w:rsid w:val="008341D2"/>
    <w:rsid w:val="00843985"/>
    <w:rsid w:val="008513C6"/>
    <w:rsid w:val="00853FD5"/>
    <w:rsid w:val="008571E0"/>
    <w:rsid w:val="00857CC9"/>
    <w:rsid w:val="0086257A"/>
    <w:rsid w:val="00871532"/>
    <w:rsid w:val="0087184C"/>
    <w:rsid w:val="00874388"/>
    <w:rsid w:val="008746AD"/>
    <w:rsid w:val="00881F09"/>
    <w:rsid w:val="008948B7"/>
    <w:rsid w:val="008A43C4"/>
    <w:rsid w:val="008B467D"/>
    <w:rsid w:val="008C1FC5"/>
    <w:rsid w:val="008C5183"/>
    <w:rsid w:val="008C768B"/>
    <w:rsid w:val="008D4A18"/>
    <w:rsid w:val="008D4B31"/>
    <w:rsid w:val="008D6EA7"/>
    <w:rsid w:val="008E2466"/>
    <w:rsid w:val="008E42AE"/>
    <w:rsid w:val="008E7CCC"/>
    <w:rsid w:val="008F2B37"/>
    <w:rsid w:val="00913DC5"/>
    <w:rsid w:val="0091458E"/>
    <w:rsid w:val="00921A87"/>
    <w:rsid w:val="00922753"/>
    <w:rsid w:val="00932686"/>
    <w:rsid w:val="009370A8"/>
    <w:rsid w:val="009371D9"/>
    <w:rsid w:val="0094006D"/>
    <w:rsid w:val="00942C9A"/>
    <w:rsid w:val="00974EAE"/>
    <w:rsid w:val="00977BEE"/>
    <w:rsid w:val="00985EB0"/>
    <w:rsid w:val="009939C7"/>
    <w:rsid w:val="0099664D"/>
    <w:rsid w:val="00997576"/>
    <w:rsid w:val="00997595"/>
    <w:rsid w:val="009A2CC0"/>
    <w:rsid w:val="009A4A7E"/>
    <w:rsid w:val="009A64E0"/>
    <w:rsid w:val="009B09D9"/>
    <w:rsid w:val="009B6F47"/>
    <w:rsid w:val="009C00A3"/>
    <w:rsid w:val="009C319D"/>
    <w:rsid w:val="009C5D1C"/>
    <w:rsid w:val="009D5E83"/>
    <w:rsid w:val="009F3B7A"/>
    <w:rsid w:val="00A01160"/>
    <w:rsid w:val="00A22BD2"/>
    <w:rsid w:val="00A30C2C"/>
    <w:rsid w:val="00A31CDF"/>
    <w:rsid w:val="00A331D5"/>
    <w:rsid w:val="00A33481"/>
    <w:rsid w:val="00A36C7A"/>
    <w:rsid w:val="00A40F9D"/>
    <w:rsid w:val="00A50ADE"/>
    <w:rsid w:val="00A50B0D"/>
    <w:rsid w:val="00A536F5"/>
    <w:rsid w:val="00A57F83"/>
    <w:rsid w:val="00A606CE"/>
    <w:rsid w:val="00A62073"/>
    <w:rsid w:val="00A6653E"/>
    <w:rsid w:val="00A70345"/>
    <w:rsid w:val="00A70F8E"/>
    <w:rsid w:val="00A83063"/>
    <w:rsid w:val="00A970A1"/>
    <w:rsid w:val="00AA1120"/>
    <w:rsid w:val="00AA20A6"/>
    <w:rsid w:val="00AA6F99"/>
    <w:rsid w:val="00AB043B"/>
    <w:rsid w:val="00AB7EC8"/>
    <w:rsid w:val="00AC129C"/>
    <w:rsid w:val="00AC4235"/>
    <w:rsid w:val="00AD5088"/>
    <w:rsid w:val="00AE462C"/>
    <w:rsid w:val="00B03CD2"/>
    <w:rsid w:val="00B1665B"/>
    <w:rsid w:val="00B328B6"/>
    <w:rsid w:val="00B4075A"/>
    <w:rsid w:val="00B453B6"/>
    <w:rsid w:val="00B510ED"/>
    <w:rsid w:val="00B53975"/>
    <w:rsid w:val="00B840FA"/>
    <w:rsid w:val="00B941D9"/>
    <w:rsid w:val="00B95058"/>
    <w:rsid w:val="00BA42AB"/>
    <w:rsid w:val="00BA4B9A"/>
    <w:rsid w:val="00BB15F0"/>
    <w:rsid w:val="00BB5105"/>
    <w:rsid w:val="00BC0421"/>
    <w:rsid w:val="00BC08CE"/>
    <w:rsid w:val="00BD21D7"/>
    <w:rsid w:val="00BD34AD"/>
    <w:rsid w:val="00BD419A"/>
    <w:rsid w:val="00BD78A4"/>
    <w:rsid w:val="00BE2788"/>
    <w:rsid w:val="00BE370A"/>
    <w:rsid w:val="00BE409B"/>
    <w:rsid w:val="00C076AE"/>
    <w:rsid w:val="00C11236"/>
    <w:rsid w:val="00C247A8"/>
    <w:rsid w:val="00C24CF0"/>
    <w:rsid w:val="00C30EDA"/>
    <w:rsid w:val="00C411DA"/>
    <w:rsid w:val="00C4184C"/>
    <w:rsid w:val="00C67167"/>
    <w:rsid w:val="00C70073"/>
    <w:rsid w:val="00C73C81"/>
    <w:rsid w:val="00C81729"/>
    <w:rsid w:val="00C85626"/>
    <w:rsid w:val="00C858F7"/>
    <w:rsid w:val="00C9046B"/>
    <w:rsid w:val="00C90979"/>
    <w:rsid w:val="00C96EF1"/>
    <w:rsid w:val="00CA444F"/>
    <w:rsid w:val="00CA7281"/>
    <w:rsid w:val="00CB2CB2"/>
    <w:rsid w:val="00CC2000"/>
    <w:rsid w:val="00CD3CC0"/>
    <w:rsid w:val="00CD4157"/>
    <w:rsid w:val="00CE30D1"/>
    <w:rsid w:val="00CE72CC"/>
    <w:rsid w:val="00CF0AFC"/>
    <w:rsid w:val="00D0097C"/>
    <w:rsid w:val="00D0177C"/>
    <w:rsid w:val="00D04281"/>
    <w:rsid w:val="00D046CC"/>
    <w:rsid w:val="00D141F7"/>
    <w:rsid w:val="00D15EC2"/>
    <w:rsid w:val="00D1603D"/>
    <w:rsid w:val="00D23088"/>
    <w:rsid w:val="00D23AA7"/>
    <w:rsid w:val="00D25F96"/>
    <w:rsid w:val="00D269B3"/>
    <w:rsid w:val="00D27BF8"/>
    <w:rsid w:val="00D30929"/>
    <w:rsid w:val="00D34894"/>
    <w:rsid w:val="00D34F4A"/>
    <w:rsid w:val="00D446DF"/>
    <w:rsid w:val="00D671F5"/>
    <w:rsid w:val="00D75DA7"/>
    <w:rsid w:val="00D811BC"/>
    <w:rsid w:val="00D87080"/>
    <w:rsid w:val="00DA2FC5"/>
    <w:rsid w:val="00DA6EBA"/>
    <w:rsid w:val="00DB03AE"/>
    <w:rsid w:val="00DB61A9"/>
    <w:rsid w:val="00DD5E2A"/>
    <w:rsid w:val="00DE5D90"/>
    <w:rsid w:val="00DE79CE"/>
    <w:rsid w:val="00E00A51"/>
    <w:rsid w:val="00E06155"/>
    <w:rsid w:val="00E06290"/>
    <w:rsid w:val="00E064C5"/>
    <w:rsid w:val="00E128E1"/>
    <w:rsid w:val="00E13973"/>
    <w:rsid w:val="00E14758"/>
    <w:rsid w:val="00E2352A"/>
    <w:rsid w:val="00E237EE"/>
    <w:rsid w:val="00E30C86"/>
    <w:rsid w:val="00E30D6B"/>
    <w:rsid w:val="00E35A46"/>
    <w:rsid w:val="00E3730E"/>
    <w:rsid w:val="00E37A80"/>
    <w:rsid w:val="00E42AD6"/>
    <w:rsid w:val="00E438CF"/>
    <w:rsid w:val="00E45334"/>
    <w:rsid w:val="00E50882"/>
    <w:rsid w:val="00E54EA4"/>
    <w:rsid w:val="00E63F54"/>
    <w:rsid w:val="00E64BD6"/>
    <w:rsid w:val="00E6560A"/>
    <w:rsid w:val="00E850AC"/>
    <w:rsid w:val="00E86FD1"/>
    <w:rsid w:val="00E92CD6"/>
    <w:rsid w:val="00E965B3"/>
    <w:rsid w:val="00E96A1E"/>
    <w:rsid w:val="00EB1C2A"/>
    <w:rsid w:val="00EC0967"/>
    <w:rsid w:val="00EC1F78"/>
    <w:rsid w:val="00ED0219"/>
    <w:rsid w:val="00ED2CA9"/>
    <w:rsid w:val="00ED2E96"/>
    <w:rsid w:val="00ED3B97"/>
    <w:rsid w:val="00ED770D"/>
    <w:rsid w:val="00EE2D20"/>
    <w:rsid w:val="00EE7B2F"/>
    <w:rsid w:val="00EF2C91"/>
    <w:rsid w:val="00EF62AA"/>
    <w:rsid w:val="00F00405"/>
    <w:rsid w:val="00F073D7"/>
    <w:rsid w:val="00F13970"/>
    <w:rsid w:val="00F337F6"/>
    <w:rsid w:val="00F3593A"/>
    <w:rsid w:val="00F37B8F"/>
    <w:rsid w:val="00F4266D"/>
    <w:rsid w:val="00F43B44"/>
    <w:rsid w:val="00F462E3"/>
    <w:rsid w:val="00F46B2E"/>
    <w:rsid w:val="00F53686"/>
    <w:rsid w:val="00F6089F"/>
    <w:rsid w:val="00F61D85"/>
    <w:rsid w:val="00F7115A"/>
    <w:rsid w:val="00F712FF"/>
    <w:rsid w:val="00F80ADC"/>
    <w:rsid w:val="00F94702"/>
    <w:rsid w:val="00F959D4"/>
    <w:rsid w:val="00FA0A62"/>
    <w:rsid w:val="00FB3442"/>
    <w:rsid w:val="00FB562E"/>
    <w:rsid w:val="00FC5FE1"/>
    <w:rsid w:val="00FC691C"/>
    <w:rsid w:val="00FE3342"/>
    <w:rsid w:val="00FE408A"/>
    <w:rsid w:val="00FE73A9"/>
    <w:rsid w:val="00FF06E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20"/>
    <w:rPr>
      <w:sz w:val="24"/>
      <w:szCs w:val="24"/>
      <w:lang w:eastAsia="en-US"/>
    </w:rPr>
  </w:style>
  <w:style w:type="paragraph" w:styleId="Overskrift1">
    <w:name w:val="heading 1"/>
    <w:basedOn w:val="Normal"/>
    <w:next w:val="Normal"/>
    <w:qFormat/>
    <w:rsid w:val="006B57DB"/>
    <w:pPr>
      <w:keepNext/>
      <w:spacing w:before="240" w:after="60"/>
      <w:outlineLvl w:val="0"/>
    </w:pPr>
    <w:rPr>
      <w:rFonts w:ascii="DepCentury Old Style" w:hAnsi="DepCentury Old Style" w:cs="Arial"/>
      <w:b/>
      <w:bCs/>
      <w:kern w:val="32"/>
      <w:sz w:val="32"/>
      <w:szCs w:val="32"/>
    </w:rPr>
  </w:style>
  <w:style w:type="paragraph" w:styleId="Overskrift2">
    <w:name w:val="heading 2"/>
    <w:basedOn w:val="Normal"/>
    <w:next w:val="Normal"/>
    <w:qFormat/>
    <w:rsid w:val="00C4184C"/>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E850AC"/>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Overskrift1"/>
    <w:autoRedefine/>
    <w:rsid w:val="006B57DB"/>
  </w:style>
  <w:style w:type="table" w:styleId="Tabellrutenett">
    <w:name w:val="Table Grid"/>
    <w:basedOn w:val="Vanligtabell"/>
    <w:rsid w:val="002E4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NH1">
    <w:name w:val="toc 1"/>
    <w:basedOn w:val="Normal"/>
    <w:next w:val="Normal"/>
    <w:autoRedefine/>
    <w:uiPriority w:val="39"/>
    <w:rsid w:val="00CA7281"/>
  </w:style>
  <w:style w:type="character" w:styleId="Hyperkobling">
    <w:name w:val="Hyperlink"/>
    <w:basedOn w:val="Standardskriftforavsnitt"/>
    <w:uiPriority w:val="99"/>
    <w:rsid w:val="00CA7281"/>
    <w:rPr>
      <w:color w:val="0000FF"/>
      <w:u w:val="single"/>
    </w:rPr>
  </w:style>
  <w:style w:type="paragraph" w:customStyle="1" w:styleId="Stil2">
    <w:name w:val="Stil2"/>
    <w:basedOn w:val="Overskrift2"/>
    <w:autoRedefine/>
    <w:rsid w:val="00C4184C"/>
    <w:rPr>
      <w:rFonts w:ascii="DepCentury Old Style" w:hAnsi="DepCentury Old Style"/>
    </w:rPr>
  </w:style>
  <w:style w:type="paragraph" w:customStyle="1" w:styleId="Stil3">
    <w:name w:val="Stil3"/>
    <w:basedOn w:val="Overskrift2"/>
    <w:autoRedefine/>
    <w:rsid w:val="00C4184C"/>
    <w:rPr>
      <w:rFonts w:ascii="DepCentury Old Style" w:hAnsi="DepCentury Old Style"/>
    </w:rPr>
  </w:style>
  <w:style w:type="paragraph" w:customStyle="1" w:styleId="Stil4">
    <w:name w:val="Stil4"/>
    <w:basedOn w:val="Overskrift2"/>
    <w:rsid w:val="00C4184C"/>
    <w:rPr>
      <w:rFonts w:ascii="DepCentury Old Style" w:hAnsi="DepCentury Old Style"/>
    </w:rPr>
  </w:style>
  <w:style w:type="paragraph" w:styleId="INNH2">
    <w:name w:val="toc 2"/>
    <w:basedOn w:val="Normal"/>
    <w:next w:val="Normal"/>
    <w:autoRedefine/>
    <w:uiPriority w:val="39"/>
    <w:rsid w:val="008E42AE"/>
    <w:pPr>
      <w:ind w:left="240"/>
    </w:pPr>
  </w:style>
  <w:style w:type="paragraph" w:styleId="INNH3">
    <w:name w:val="toc 3"/>
    <w:basedOn w:val="Normal"/>
    <w:next w:val="Normal"/>
    <w:autoRedefine/>
    <w:uiPriority w:val="39"/>
    <w:rsid w:val="00522037"/>
    <w:pPr>
      <w:tabs>
        <w:tab w:val="right" w:leader="dot" w:pos="9062"/>
      </w:tabs>
      <w:ind w:left="993" w:hanging="513"/>
    </w:pPr>
  </w:style>
  <w:style w:type="paragraph" w:styleId="Topptekst">
    <w:name w:val="header"/>
    <w:basedOn w:val="Normal"/>
    <w:rsid w:val="00D1603D"/>
    <w:pPr>
      <w:tabs>
        <w:tab w:val="center" w:pos="4536"/>
        <w:tab w:val="right" w:pos="9072"/>
      </w:tabs>
    </w:pPr>
  </w:style>
  <w:style w:type="paragraph" w:styleId="Bunntekst">
    <w:name w:val="footer"/>
    <w:basedOn w:val="Normal"/>
    <w:rsid w:val="00D1603D"/>
    <w:pPr>
      <w:tabs>
        <w:tab w:val="center" w:pos="4536"/>
        <w:tab w:val="right" w:pos="9072"/>
      </w:tabs>
    </w:pPr>
  </w:style>
  <w:style w:type="character" w:styleId="Sidetall">
    <w:name w:val="page number"/>
    <w:basedOn w:val="Standardskriftforavsnitt"/>
    <w:rsid w:val="00D1603D"/>
  </w:style>
  <w:style w:type="paragraph" w:styleId="Bobletekst">
    <w:name w:val="Balloon Text"/>
    <w:basedOn w:val="Normal"/>
    <w:semiHidden/>
    <w:rsid w:val="002C790C"/>
    <w:rPr>
      <w:rFonts w:ascii="Tahoma" w:hAnsi="Tahoma" w:cs="Tahoma"/>
      <w:sz w:val="16"/>
      <w:szCs w:val="16"/>
    </w:rPr>
  </w:style>
  <w:style w:type="paragraph" w:styleId="Punktmerketliste2">
    <w:name w:val="List Bullet 2"/>
    <w:basedOn w:val="Normal"/>
    <w:autoRedefine/>
    <w:rsid w:val="00DE5D90"/>
    <w:pPr>
      <w:spacing w:before="60" w:after="60"/>
    </w:pPr>
    <w:rPr>
      <w:rFonts w:ascii="Arial" w:hAnsi="Arial" w:cs="Arial"/>
      <w:sz w:val="22"/>
      <w:szCs w:val="22"/>
      <w:lang w:eastAsia="nb-NO"/>
    </w:rPr>
  </w:style>
  <w:style w:type="character" w:styleId="Utheving">
    <w:name w:val="Emphasis"/>
    <w:basedOn w:val="Standardskriftforavsnitt"/>
    <w:qFormat/>
    <w:rsid w:val="00D141F7"/>
    <w:rPr>
      <w:i/>
      <w:iCs/>
    </w:rPr>
  </w:style>
  <w:style w:type="character" w:styleId="Merknadsreferanse">
    <w:name w:val="annotation reference"/>
    <w:basedOn w:val="Standardskriftforavsnitt"/>
    <w:semiHidden/>
    <w:rsid w:val="00A50B0D"/>
    <w:rPr>
      <w:sz w:val="16"/>
      <w:szCs w:val="16"/>
    </w:rPr>
  </w:style>
  <w:style w:type="paragraph" w:styleId="Merknadstekst">
    <w:name w:val="annotation text"/>
    <w:basedOn w:val="Normal"/>
    <w:semiHidden/>
    <w:rsid w:val="00A50B0D"/>
    <w:rPr>
      <w:sz w:val="20"/>
      <w:szCs w:val="20"/>
    </w:rPr>
  </w:style>
  <w:style w:type="paragraph" w:styleId="Kommentaremne">
    <w:name w:val="annotation subject"/>
    <w:basedOn w:val="Merknadstekst"/>
    <w:next w:val="Merknadstekst"/>
    <w:semiHidden/>
    <w:rsid w:val="00A50B0D"/>
    <w:rPr>
      <w:b/>
      <w:bCs/>
    </w:rPr>
  </w:style>
  <w:style w:type="paragraph" w:styleId="Fotnotetekst">
    <w:name w:val="footnote text"/>
    <w:basedOn w:val="Normal"/>
    <w:semiHidden/>
    <w:rsid w:val="001C4ED8"/>
    <w:rPr>
      <w:sz w:val="20"/>
      <w:szCs w:val="20"/>
    </w:rPr>
  </w:style>
  <w:style w:type="character" w:styleId="Fotnotereferanse">
    <w:name w:val="footnote reference"/>
    <w:basedOn w:val="Standardskriftforavsnitt"/>
    <w:semiHidden/>
    <w:rsid w:val="001C4ED8"/>
    <w:rPr>
      <w:vertAlign w:val="superscript"/>
    </w:rPr>
  </w:style>
  <w:style w:type="character" w:styleId="Fulgthyperkobling">
    <w:name w:val="FollowedHyperlink"/>
    <w:basedOn w:val="Standardskriftforavsnitt"/>
    <w:rsid w:val="00612E59"/>
    <w:rPr>
      <w:color w:val="800080"/>
      <w:u w:val="single"/>
    </w:rPr>
  </w:style>
  <w:style w:type="character" w:customStyle="1" w:styleId="k-text">
    <w:name w:val="k-text"/>
    <w:basedOn w:val="Standardskriftforavsnitt"/>
    <w:rsid w:val="00F94702"/>
    <w:rPr>
      <w:b w:val="0"/>
      <w:bCs w:val="0"/>
      <w:sz w:val="26"/>
      <w:szCs w:val="26"/>
      <w:shd w:val="clear" w:color="auto" w:fill="FFFFFF"/>
    </w:rPr>
  </w:style>
  <w:style w:type="character" w:customStyle="1" w:styleId="k-inline-endring1">
    <w:name w:val="k-inline-endring1"/>
    <w:basedOn w:val="Standardskriftforavsnitt"/>
    <w:rsid w:val="00F94702"/>
    <w:rPr>
      <w:b w:val="0"/>
      <w:bCs w:val="0"/>
      <w:i/>
      <w:iCs/>
      <w:sz w:val="26"/>
      <w:szCs w:val="26"/>
      <w:shd w:val="clear" w:color="auto" w:fill="FFFFFF"/>
    </w:rPr>
  </w:style>
  <w:style w:type="paragraph" w:styleId="Listeavsnitt">
    <w:name w:val="List Paragraph"/>
    <w:basedOn w:val="Normal"/>
    <w:uiPriority w:val="34"/>
    <w:qFormat/>
    <w:rsid w:val="00572BCC"/>
    <w:pPr>
      <w:ind w:left="720"/>
      <w:contextualSpacing/>
    </w:pPr>
    <w:rPr>
      <w:rFonts w:eastAsiaTheme="minorHAnsi" w:cstheme="minorBidi"/>
      <w:sz w:val="22"/>
      <w:szCs w:val="22"/>
    </w:rPr>
  </w:style>
  <w:style w:type="paragraph" w:styleId="Overskriftforinnholdsfortegnelse">
    <w:name w:val="TOC Heading"/>
    <w:basedOn w:val="Overskrift1"/>
    <w:next w:val="Normal"/>
    <w:uiPriority w:val="39"/>
    <w:semiHidden/>
    <w:unhideWhenUsed/>
    <w:qFormat/>
    <w:rsid w:val="00AA6F9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987589822">
      <w:bodyDiv w:val="1"/>
      <w:marLeft w:val="0"/>
      <w:marRight w:val="0"/>
      <w:marTop w:val="0"/>
      <w:marBottom w:val="0"/>
      <w:divBdr>
        <w:top w:val="none" w:sz="0" w:space="0" w:color="auto"/>
        <w:left w:val="none" w:sz="0" w:space="0" w:color="auto"/>
        <w:bottom w:val="none" w:sz="0" w:space="0" w:color="auto"/>
        <w:right w:val="none" w:sz="0" w:space="0" w:color="auto"/>
      </w:divBdr>
    </w:div>
    <w:div w:id="1203329489">
      <w:bodyDiv w:val="1"/>
      <w:marLeft w:val="0"/>
      <w:marRight w:val="0"/>
      <w:marTop w:val="0"/>
      <w:marBottom w:val="0"/>
      <w:divBdr>
        <w:top w:val="none" w:sz="0" w:space="0" w:color="auto"/>
        <w:left w:val="none" w:sz="0" w:space="0" w:color="auto"/>
        <w:bottom w:val="none" w:sz="0" w:space="0" w:color="auto"/>
        <w:right w:val="none" w:sz="0" w:space="0" w:color="auto"/>
      </w:divBdr>
    </w:div>
    <w:div w:id="1843886418">
      <w:bodyDiv w:val="1"/>
      <w:marLeft w:val="0"/>
      <w:marRight w:val="0"/>
      <w:marTop w:val="0"/>
      <w:marBottom w:val="0"/>
      <w:divBdr>
        <w:top w:val="none" w:sz="0" w:space="0" w:color="auto"/>
        <w:left w:val="none" w:sz="0" w:space="0" w:color="auto"/>
        <w:bottom w:val="none" w:sz="0" w:space="0" w:color="auto"/>
        <w:right w:val="none" w:sz="0" w:space="0" w:color="auto"/>
      </w:divBdr>
    </w:div>
    <w:div w:id="2036879246">
      <w:bodyDiv w:val="1"/>
      <w:marLeft w:val="0"/>
      <w:marRight w:val="0"/>
      <w:marTop w:val="0"/>
      <w:marBottom w:val="0"/>
      <w:divBdr>
        <w:top w:val="none" w:sz="0" w:space="0" w:color="auto"/>
        <w:left w:val="none" w:sz="0" w:space="0" w:color="auto"/>
        <w:bottom w:val="none" w:sz="0" w:space="0" w:color="auto"/>
        <w:right w:val="none" w:sz="0" w:space="0" w:color="auto"/>
      </w:divBdr>
    </w:div>
    <w:div w:id="2077892648">
      <w:bodyDiv w:val="1"/>
      <w:marLeft w:val="0"/>
      <w:marRight w:val="0"/>
      <w:marTop w:val="0"/>
      <w:marBottom w:val="0"/>
      <w:divBdr>
        <w:top w:val="none" w:sz="0" w:space="0" w:color="auto"/>
        <w:left w:val="none" w:sz="0" w:space="0" w:color="auto"/>
        <w:bottom w:val="none" w:sz="0" w:space="0" w:color="auto"/>
        <w:right w:val="none" w:sz="0" w:space="0" w:color="auto"/>
      </w:divBdr>
    </w:div>
    <w:div w:id="21055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jeringen.no/nb/dep/fad/dok/veiledninger_og_brosjyrer/2009/veileder-i-brukerretting-og-brukermedvir.html?id=5540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00F2-06C7-4332-8837-71852441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3645</Words>
  <Characters>19324</Characters>
  <Application>Microsoft Office Word</Application>
  <DocSecurity>0</DocSecurity>
  <Lines>161</Lines>
  <Paragraphs>45</Paragraphs>
  <ScaleCrop>false</ScaleCrop>
  <HeadingPairs>
    <vt:vector size="2" baseType="variant">
      <vt:variant>
        <vt:lpstr>Tittel</vt:lpstr>
      </vt:variant>
      <vt:variant>
        <vt:i4>1</vt:i4>
      </vt:variant>
    </vt:vector>
  </HeadingPairs>
  <TitlesOfParts>
    <vt:vector size="1" baseType="lpstr">
      <vt:lpstr>Dato xx</vt:lpstr>
    </vt:vector>
  </TitlesOfParts>
  <Company>Barne- og familiedepartementet</Company>
  <LinksUpToDate>false</LinksUpToDate>
  <CharactersWithSpaces>22924</CharactersWithSpaces>
  <SharedDoc>false</SharedDoc>
  <HLinks>
    <vt:vector size="144" baseType="variant">
      <vt:variant>
        <vt:i4>6946871</vt:i4>
      </vt:variant>
      <vt:variant>
        <vt:i4>141</vt:i4>
      </vt:variant>
      <vt:variant>
        <vt:i4>0</vt:i4>
      </vt:variant>
      <vt:variant>
        <vt:i4>5</vt:i4>
      </vt:variant>
      <vt:variant>
        <vt:lpwstr>http://www.sfso.no/</vt:lpwstr>
      </vt:variant>
      <vt:variant>
        <vt:lpwstr/>
      </vt:variant>
      <vt:variant>
        <vt:i4>1310772</vt:i4>
      </vt:variant>
      <vt:variant>
        <vt:i4>134</vt:i4>
      </vt:variant>
      <vt:variant>
        <vt:i4>0</vt:i4>
      </vt:variant>
      <vt:variant>
        <vt:i4>5</vt:i4>
      </vt:variant>
      <vt:variant>
        <vt:lpwstr/>
      </vt:variant>
      <vt:variant>
        <vt:lpwstr>_Toc216057551</vt:lpwstr>
      </vt:variant>
      <vt:variant>
        <vt:i4>1310772</vt:i4>
      </vt:variant>
      <vt:variant>
        <vt:i4>128</vt:i4>
      </vt:variant>
      <vt:variant>
        <vt:i4>0</vt:i4>
      </vt:variant>
      <vt:variant>
        <vt:i4>5</vt:i4>
      </vt:variant>
      <vt:variant>
        <vt:lpwstr/>
      </vt:variant>
      <vt:variant>
        <vt:lpwstr>_Toc216057550</vt:lpwstr>
      </vt:variant>
      <vt:variant>
        <vt:i4>1376308</vt:i4>
      </vt:variant>
      <vt:variant>
        <vt:i4>122</vt:i4>
      </vt:variant>
      <vt:variant>
        <vt:i4>0</vt:i4>
      </vt:variant>
      <vt:variant>
        <vt:i4>5</vt:i4>
      </vt:variant>
      <vt:variant>
        <vt:lpwstr/>
      </vt:variant>
      <vt:variant>
        <vt:lpwstr>_Toc216057549</vt:lpwstr>
      </vt:variant>
      <vt:variant>
        <vt:i4>1376308</vt:i4>
      </vt:variant>
      <vt:variant>
        <vt:i4>116</vt:i4>
      </vt:variant>
      <vt:variant>
        <vt:i4>0</vt:i4>
      </vt:variant>
      <vt:variant>
        <vt:i4>5</vt:i4>
      </vt:variant>
      <vt:variant>
        <vt:lpwstr/>
      </vt:variant>
      <vt:variant>
        <vt:lpwstr>_Toc216057548</vt:lpwstr>
      </vt:variant>
      <vt:variant>
        <vt:i4>1376308</vt:i4>
      </vt:variant>
      <vt:variant>
        <vt:i4>110</vt:i4>
      </vt:variant>
      <vt:variant>
        <vt:i4>0</vt:i4>
      </vt:variant>
      <vt:variant>
        <vt:i4>5</vt:i4>
      </vt:variant>
      <vt:variant>
        <vt:lpwstr/>
      </vt:variant>
      <vt:variant>
        <vt:lpwstr>_Toc216057547</vt:lpwstr>
      </vt:variant>
      <vt:variant>
        <vt:i4>1376308</vt:i4>
      </vt:variant>
      <vt:variant>
        <vt:i4>104</vt:i4>
      </vt:variant>
      <vt:variant>
        <vt:i4>0</vt:i4>
      </vt:variant>
      <vt:variant>
        <vt:i4>5</vt:i4>
      </vt:variant>
      <vt:variant>
        <vt:lpwstr/>
      </vt:variant>
      <vt:variant>
        <vt:lpwstr>_Toc216057546</vt:lpwstr>
      </vt:variant>
      <vt:variant>
        <vt:i4>1376308</vt:i4>
      </vt:variant>
      <vt:variant>
        <vt:i4>98</vt:i4>
      </vt:variant>
      <vt:variant>
        <vt:i4>0</vt:i4>
      </vt:variant>
      <vt:variant>
        <vt:i4>5</vt:i4>
      </vt:variant>
      <vt:variant>
        <vt:lpwstr/>
      </vt:variant>
      <vt:variant>
        <vt:lpwstr>_Toc216057545</vt:lpwstr>
      </vt:variant>
      <vt:variant>
        <vt:i4>1376308</vt:i4>
      </vt:variant>
      <vt:variant>
        <vt:i4>92</vt:i4>
      </vt:variant>
      <vt:variant>
        <vt:i4>0</vt:i4>
      </vt:variant>
      <vt:variant>
        <vt:i4>5</vt:i4>
      </vt:variant>
      <vt:variant>
        <vt:lpwstr/>
      </vt:variant>
      <vt:variant>
        <vt:lpwstr>_Toc216057544</vt:lpwstr>
      </vt:variant>
      <vt:variant>
        <vt:i4>1376308</vt:i4>
      </vt:variant>
      <vt:variant>
        <vt:i4>86</vt:i4>
      </vt:variant>
      <vt:variant>
        <vt:i4>0</vt:i4>
      </vt:variant>
      <vt:variant>
        <vt:i4>5</vt:i4>
      </vt:variant>
      <vt:variant>
        <vt:lpwstr/>
      </vt:variant>
      <vt:variant>
        <vt:lpwstr>_Toc216057543</vt:lpwstr>
      </vt:variant>
      <vt:variant>
        <vt:i4>1376308</vt:i4>
      </vt:variant>
      <vt:variant>
        <vt:i4>80</vt:i4>
      </vt:variant>
      <vt:variant>
        <vt:i4>0</vt:i4>
      </vt:variant>
      <vt:variant>
        <vt:i4>5</vt:i4>
      </vt:variant>
      <vt:variant>
        <vt:lpwstr/>
      </vt:variant>
      <vt:variant>
        <vt:lpwstr>_Toc216057542</vt:lpwstr>
      </vt:variant>
      <vt:variant>
        <vt:i4>1376308</vt:i4>
      </vt:variant>
      <vt:variant>
        <vt:i4>74</vt:i4>
      </vt:variant>
      <vt:variant>
        <vt:i4>0</vt:i4>
      </vt:variant>
      <vt:variant>
        <vt:i4>5</vt:i4>
      </vt:variant>
      <vt:variant>
        <vt:lpwstr/>
      </vt:variant>
      <vt:variant>
        <vt:lpwstr>_Toc216057541</vt:lpwstr>
      </vt:variant>
      <vt:variant>
        <vt:i4>1376308</vt:i4>
      </vt:variant>
      <vt:variant>
        <vt:i4>68</vt:i4>
      </vt:variant>
      <vt:variant>
        <vt:i4>0</vt:i4>
      </vt:variant>
      <vt:variant>
        <vt:i4>5</vt:i4>
      </vt:variant>
      <vt:variant>
        <vt:lpwstr/>
      </vt:variant>
      <vt:variant>
        <vt:lpwstr>_Toc216057540</vt:lpwstr>
      </vt:variant>
      <vt:variant>
        <vt:i4>1179700</vt:i4>
      </vt:variant>
      <vt:variant>
        <vt:i4>62</vt:i4>
      </vt:variant>
      <vt:variant>
        <vt:i4>0</vt:i4>
      </vt:variant>
      <vt:variant>
        <vt:i4>5</vt:i4>
      </vt:variant>
      <vt:variant>
        <vt:lpwstr/>
      </vt:variant>
      <vt:variant>
        <vt:lpwstr>_Toc216057539</vt:lpwstr>
      </vt:variant>
      <vt:variant>
        <vt:i4>1179700</vt:i4>
      </vt:variant>
      <vt:variant>
        <vt:i4>56</vt:i4>
      </vt:variant>
      <vt:variant>
        <vt:i4>0</vt:i4>
      </vt:variant>
      <vt:variant>
        <vt:i4>5</vt:i4>
      </vt:variant>
      <vt:variant>
        <vt:lpwstr/>
      </vt:variant>
      <vt:variant>
        <vt:lpwstr>_Toc216057538</vt:lpwstr>
      </vt:variant>
      <vt:variant>
        <vt:i4>1179700</vt:i4>
      </vt:variant>
      <vt:variant>
        <vt:i4>50</vt:i4>
      </vt:variant>
      <vt:variant>
        <vt:i4>0</vt:i4>
      </vt:variant>
      <vt:variant>
        <vt:i4>5</vt:i4>
      </vt:variant>
      <vt:variant>
        <vt:lpwstr/>
      </vt:variant>
      <vt:variant>
        <vt:lpwstr>_Toc216057537</vt:lpwstr>
      </vt:variant>
      <vt:variant>
        <vt:i4>1179700</vt:i4>
      </vt:variant>
      <vt:variant>
        <vt:i4>44</vt:i4>
      </vt:variant>
      <vt:variant>
        <vt:i4>0</vt:i4>
      </vt:variant>
      <vt:variant>
        <vt:i4>5</vt:i4>
      </vt:variant>
      <vt:variant>
        <vt:lpwstr/>
      </vt:variant>
      <vt:variant>
        <vt:lpwstr>_Toc216057536</vt:lpwstr>
      </vt:variant>
      <vt:variant>
        <vt:i4>1179700</vt:i4>
      </vt:variant>
      <vt:variant>
        <vt:i4>38</vt:i4>
      </vt:variant>
      <vt:variant>
        <vt:i4>0</vt:i4>
      </vt:variant>
      <vt:variant>
        <vt:i4>5</vt:i4>
      </vt:variant>
      <vt:variant>
        <vt:lpwstr/>
      </vt:variant>
      <vt:variant>
        <vt:lpwstr>_Toc216057535</vt:lpwstr>
      </vt:variant>
      <vt:variant>
        <vt:i4>1179700</vt:i4>
      </vt:variant>
      <vt:variant>
        <vt:i4>32</vt:i4>
      </vt:variant>
      <vt:variant>
        <vt:i4>0</vt:i4>
      </vt:variant>
      <vt:variant>
        <vt:i4>5</vt:i4>
      </vt:variant>
      <vt:variant>
        <vt:lpwstr/>
      </vt:variant>
      <vt:variant>
        <vt:lpwstr>_Toc216057534</vt:lpwstr>
      </vt:variant>
      <vt:variant>
        <vt:i4>1179700</vt:i4>
      </vt:variant>
      <vt:variant>
        <vt:i4>26</vt:i4>
      </vt:variant>
      <vt:variant>
        <vt:i4>0</vt:i4>
      </vt:variant>
      <vt:variant>
        <vt:i4>5</vt:i4>
      </vt:variant>
      <vt:variant>
        <vt:lpwstr/>
      </vt:variant>
      <vt:variant>
        <vt:lpwstr>_Toc216057533</vt:lpwstr>
      </vt:variant>
      <vt:variant>
        <vt:i4>1179700</vt:i4>
      </vt:variant>
      <vt:variant>
        <vt:i4>20</vt:i4>
      </vt:variant>
      <vt:variant>
        <vt:i4>0</vt:i4>
      </vt:variant>
      <vt:variant>
        <vt:i4>5</vt:i4>
      </vt:variant>
      <vt:variant>
        <vt:lpwstr/>
      </vt:variant>
      <vt:variant>
        <vt:lpwstr>_Toc216057532</vt:lpwstr>
      </vt:variant>
      <vt:variant>
        <vt:i4>1179700</vt:i4>
      </vt:variant>
      <vt:variant>
        <vt:i4>14</vt:i4>
      </vt:variant>
      <vt:variant>
        <vt:i4>0</vt:i4>
      </vt:variant>
      <vt:variant>
        <vt:i4>5</vt:i4>
      </vt:variant>
      <vt:variant>
        <vt:lpwstr/>
      </vt:variant>
      <vt:variant>
        <vt:lpwstr>_Toc216057531</vt:lpwstr>
      </vt:variant>
      <vt:variant>
        <vt:i4>1179700</vt:i4>
      </vt:variant>
      <vt:variant>
        <vt:i4>8</vt:i4>
      </vt:variant>
      <vt:variant>
        <vt:i4>0</vt:i4>
      </vt:variant>
      <vt:variant>
        <vt:i4>5</vt:i4>
      </vt:variant>
      <vt:variant>
        <vt:lpwstr/>
      </vt:variant>
      <vt:variant>
        <vt:lpwstr>_Toc216057530</vt:lpwstr>
      </vt:variant>
      <vt:variant>
        <vt:i4>1245236</vt:i4>
      </vt:variant>
      <vt:variant>
        <vt:i4>2</vt:i4>
      </vt:variant>
      <vt:variant>
        <vt:i4>0</vt:i4>
      </vt:variant>
      <vt:variant>
        <vt:i4>5</vt:i4>
      </vt:variant>
      <vt:variant>
        <vt:lpwstr/>
      </vt:variant>
      <vt:variant>
        <vt:lpwstr>_Toc216057529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 xx</dc:title>
  <dc:subject/>
  <dc:creator>mrv</dc:creator>
  <cp:keywords/>
  <dc:description/>
  <cp:lastModifiedBy>CTX-0017$</cp:lastModifiedBy>
  <cp:revision>2</cp:revision>
  <cp:lastPrinted>2010-01-12T08:24:00Z</cp:lastPrinted>
  <dcterms:created xsi:type="dcterms:W3CDTF">2010-05-06T09:15:00Z</dcterms:created>
  <dcterms:modified xsi:type="dcterms:W3CDTF">2010-05-06T09:15:00Z</dcterms:modified>
</cp:coreProperties>
</file>