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472"/>
        <w:gridCol w:w="2836"/>
        <w:gridCol w:w="2977"/>
      </w:tblGrid>
      <w:tr w:rsidR="008E7886" w:rsidRPr="00C224BC">
        <w:trPr>
          <w:trHeight w:hRule="exact" w:val="1963"/>
        </w:trPr>
        <w:tc>
          <w:tcPr>
            <w:tcW w:w="6308" w:type="dxa"/>
            <w:gridSpan w:val="2"/>
          </w:tcPr>
          <w:p w:rsidR="00B65590" w:rsidRPr="00C224BC" w:rsidRDefault="00B65590">
            <w:pPr>
              <w:pStyle w:val="INNH1"/>
              <w:tabs>
                <w:tab w:val="clear" w:pos="9071"/>
              </w:tabs>
              <w:spacing w:line="240" w:lineRule="exact"/>
            </w:pPr>
            <w:bookmarkStart w:id="0" w:name="adr"/>
            <w:bookmarkStart w:id="1" w:name="Mottaker" w:colFirst="0" w:colLast="0"/>
            <w:bookmarkStart w:id="2" w:name="uoff" w:colFirst="1" w:colLast="1"/>
            <w:bookmarkEnd w:id="0"/>
            <w:r w:rsidRPr="00C224BC">
              <w:t>Stiftelsen miljømerking i Norge</w:t>
            </w:r>
          </w:p>
          <w:p w:rsidR="00B65590" w:rsidRPr="00C224BC" w:rsidRDefault="00B65590" w:rsidP="00B65590">
            <w:r w:rsidRPr="00C224BC">
              <w:t>Tordenskioldsg. 6 B</w:t>
            </w:r>
          </w:p>
          <w:p w:rsidR="008E7886" w:rsidRPr="00C224BC" w:rsidRDefault="00B65590" w:rsidP="00B65590">
            <w:r w:rsidRPr="00C224BC">
              <w:t>0160 OSLO</w:t>
            </w:r>
          </w:p>
        </w:tc>
        <w:tc>
          <w:tcPr>
            <w:tcW w:w="2976" w:type="dxa"/>
          </w:tcPr>
          <w:p w:rsidR="008E7886" w:rsidRPr="00C224BC" w:rsidRDefault="008E7886" w:rsidP="006251B0">
            <w:pPr>
              <w:spacing w:before="800" w:line="300" w:lineRule="exact"/>
            </w:pPr>
          </w:p>
        </w:tc>
      </w:tr>
      <w:tr w:rsidR="008E7886" w:rsidRPr="00C224BC">
        <w:tc>
          <w:tcPr>
            <w:tcW w:w="3472" w:type="dxa"/>
          </w:tcPr>
          <w:p w:rsidR="008E7886" w:rsidRPr="00C224BC" w:rsidRDefault="00B65590">
            <w:pPr>
              <w:spacing w:before="120"/>
              <w:rPr>
                <w:sz w:val="16"/>
              </w:rPr>
            </w:pPr>
            <w:bookmarkStart w:id="3" w:name="BM1" w:colFirst="0" w:colLast="0"/>
            <w:bookmarkStart w:id="4" w:name="BM2" w:colFirst="1" w:colLast="1"/>
            <w:bookmarkStart w:id="5" w:name="BM3" w:colFirst="2" w:colLast="2"/>
            <w:bookmarkEnd w:id="1"/>
            <w:bookmarkEnd w:id="2"/>
            <w:r w:rsidRPr="00C224BC">
              <w:rPr>
                <w:sz w:val="16"/>
              </w:rPr>
              <w:t>Deres ref</w:t>
            </w:r>
          </w:p>
        </w:tc>
        <w:tc>
          <w:tcPr>
            <w:tcW w:w="2835" w:type="dxa"/>
          </w:tcPr>
          <w:p w:rsidR="008E7886" w:rsidRPr="00C224BC" w:rsidRDefault="00B65590">
            <w:pPr>
              <w:spacing w:before="120"/>
              <w:rPr>
                <w:sz w:val="16"/>
              </w:rPr>
            </w:pPr>
            <w:r w:rsidRPr="00C224BC">
              <w:rPr>
                <w:sz w:val="16"/>
              </w:rPr>
              <w:t>Vår ref</w:t>
            </w:r>
          </w:p>
        </w:tc>
        <w:tc>
          <w:tcPr>
            <w:tcW w:w="2977" w:type="dxa"/>
          </w:tcPr>
          <w:p w:rsidR="008E7886" w:rsidRPr="00C224BC" w:rsidRDefault="00B65590">
            <w:pPr>
              <w:spacing w:before="120"/>
            </w:pPr>
            <w:r w:rsidRPr="00C224BC">
              <w:rPr>
                <w:sz w:val="16"/>
              </w:rPr>
              <w:t>Dato</w:t>
            </w:r>
          </w:p>
        </w:tc>
      </w:tr>
      <w:tr w:rsidR="008E7886" w:rsidRPr="00C224BC">
        <w:tc>
          <w:tcPr>
            <w:tcW w:w="3472" w:type="dxa"/>
          </w:tcPr>
          <w:p w:rsidR="008E7886" w:rsidRPr="00C224BC" w:rsidRDefault="008E7886">
            <w:pPr>
              <w:rPr>
                <w:sz w:val="20"/>
              </w:rPr>
            </w:pPr>
            <w:bookmarkStart w:id="6" w:name="Deres_referanse" w:colFirst="0" w:colLast="0"/>
            <w:bookmarkStart w:id="7" w:name="Vår_referanse" w:colFirst="1" w:colLast="1"/>
            <w:bookmarkStart w:id="8" w:name="Vår_dato" w:colFirst="2" w:colLast="2"/>
            <w:bookmarkEnd w:id="3"/>
            <w:bookmarkEnd w:id="4"/>
            <w:bookmarkEnd w:id="5"/>
          </w:p>
        </w:tc>
        <w:tc>
          <w:tcPr>
            <w:tcW w:w="2835" w:type="dxa"/>
          </w:tcPr>
          <w:p w:rsidR="008E7886" w:rsidRPr="00C224BC" w:rsidRDefault="00B65590">
            <w:pPr>
              <w:rPr>
                <w:sz w:val="20"/>
              </w:rPr>
            </w:pPr>
            <w:r w:rsidRPr="00C224BC">
              <w:rPr>
                <w:sz w:val="20"/>
              </w:rPr>
              <w:t>200903980-/HAGFOST</w:t>
            </w:r>
          </w:p>
        </w:tc>
        <w:tc>
          <w:tcPr>
            <w:tcW w:w="2977" w:type="dxa"/>
          </w:tcPr>
          <w:p w:rsidR="008E7886" w:rsidRPr="00C224BC" w:rsidRDefault="00D617C3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4155DD">
              <w:rPr>
                <w:sz w:val="20"/>
              </w:rPr>
              <w:t>januar</w:t>
            </w:r>
            <w:r w:rsidR="00B65590" w:rsidRPr="00C224BC">
              <w:rPr>
                <w:sz w:val="20"/>
              </w:rPr>
              <w:t xml:space="preserve"> 20</w:t>
            </w:r>
            <w:r w:rsidR="004155DD">
              <w:rPr>
                <w:sz w:val="20"/>
              </w:rPr>
              <w:t>10</w:t>
            </w:r>
          </w:p>
        </w:tc>
      </w:tr>
      <w:bookmarkEnd w:id="6"/>
      <w:bookmarkEnd w:id="7"/>
      <w:bookmarkEnd w:id="8"/>
      <w:tr w:rsidR="008E7886" w:rsidRPr="00C224BC">
        <w:trPr>
          <w:trHeight w:hRule="exact" w:val="960"/>
        </w:trPr>
        <w:tc>
          <w:tcPr>
            <w:tcW w:w="9282" w:type="dxa"/>
            <w:gridSpan w:val="3"/>
          </w:tcPr>
          <w:p w:rsidR="008E7886" w:rsidRPr="00C224BC" w:rsidRDefault="008E7886">
            <w:pPr>
              <w:spacing w:before="120"/>
              <w:rPr>
                <w:sz w:val="16"/>
              </w:rPr>
            </w:pPr>
          </w:p>
        </w:tc>
      </w:tr>
    </w:tbl>
    <w:p w:rsidR="008E7886" w:rsidRPr="00C224BC" w:rsidRDefault="00B65590">
      <w:pPr>
        <w:pStyle w:val="Brevoverskrift"/>
      </w:pPr>
      <w:bookmarkStart w:id="9" w:name="start"/>
      <w:bookmarkStart w:id="10" w:name="Overskriften"/>
      <w:bookmarkEnd w:id="9"/>
      <w:bookmarkEnd w:id="10"/>
      <w:r w:rsidRPr="00C224BC">
        <w:t>Statsbudsjettet 2010 - tilskudd over kapittel 862 Positiv miljømerking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,Bold"/>
          <w:b/>
          <w:bCs/>
          <w:lang w:eastAsia="nb-NO"/>
        </w:rPr>
      </w:pPr>
      <w:r w:rsidRPr="00C224BC">
        <w:rPr>
          <w:rFonts w:cs="DepCenturyOldStyle,Bold"/>
          <w:b/>
          <w:bCs/>
          <w:lang w:eastAsia="nb-NO"/>
        </w:rPr>
        <w:t>1 Innledning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I henhold til Stortingets vedtak av 15. desember 2009 er det vedtatt følgende bevilgning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for 20</w:t>
      </w:r>
      <w:r w:rsidR="00354976">
        <w:rPr>
          <w:rFonts w:cs="DepCenturyOldStyle"/>
          <w:lang w:eastAsia="nb-NO"/>
        </w:rPr>
        <w:t>10</w:t>
      </w:r>
      <w:r w:rsidRPr="00C224BC">
        <w:rPr>
          <w:rFonts w:cs="DepCenturyOldStyle"/>
          <w:lang w:eastAsia="nb-NO"/>
        </w:rPr>
        <w:t>: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u w:val="single"/>
          <w:lang w:eastAsia="nb-NO"/>
        </w:rPr>
        <w:t>Kap. 862 Positiv miljømerking</w:t>
      </w:r>
      <w:r w:rsidRPr="00C224BC">
        <w:rPr>
          <w:rFonts w:cs="DepCenturyOldStyle"/>
          <w:lang w:eastAsia="nb-NO"/>
        </w:rPr>
        <w:t>:</w:t>
      </w:r>
    </w:p>
    <w:p w:rsidR="00B65590" w:rsidRPr="00C224BC" w:rsidRDefault="00B65590" w:rsidP="00B65590">
      <w:pPr>
        <w:autoSpaceDE w:val="0"/>
        <w:autoSpaceDN w:val="0"/>
        <w:adjustRightInd w:val="0"/>
        <w:ind w:left="5670" w:firstLine="567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(i 1 000 kroner)</w:t>
      </w:r>
    </w:p>
    <w:tbl>
      <w:tblPr>
        <w:tblStyle w:val="Tabellrutenett"/>
        <w:tblW w:w="0" w:type="auto"/>
        <w:tblInd w:w="108" w:type="dxa"/>
        <w:tblLook w:val="04A0"/>
      </w:tblPr>
      <w:tblGrid>
        <w:gridCol w:w="2962"/>
        <w:gridCol w:w="3071"/>
        <w:gridCol w:w="3071"/>
      </w:tblGrid>
      <w:tr w:rsidR="00B65590" w:rsidRPr="00C224BC" w:rsidTr="00C224BC">
        <w:tc>
          <w:tcPr>
            <w:tcW w:w="2962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  <w:r w:rsidRPr="00C224BC">
              <w:rPr>
                <w:rFonts w:cs="DepCenturyOldStyle,Bold"/>
                <w:b/>
                <w:bCs/>
                <w:lang w:eastAsia="nb-NO"/>
              </w:rPr>
              <w:t>Post</w:t>
            </w:r>
          </w:p>
        </w:tc>
        <w:tc>
          <w:tcPr>
            <w:tcW w:w="3071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  <w:r w:rsidRPr="00C224BC">
              <w:rPr>
                <w:rFonts w:cs="DepCenturyOldStyle,Bold"/>
                <w:b/>
                <w:bCs/>
                <w:lang w:eastAsia="nb-NO"/>
              </w:rPr>
              <w:t>Betegnelse</w:t>
            </w:r>
          </w:p>
        </w:tc>
        <w:tc>
          <w:tcPr>
            <w:tcW w:w="3071" w:type="dxa"/>
          </w:tcPr>
          <w:p w:rsidR="00B65590" w:rsidRPr="00C224BC" w:rsidRDefault="00442FEE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  <w:r>
              <w:rPr>
                <w:rFonts w:cs="DepCenturyOldStyle,Bold"/>
                <w:b/>
                <w:bCs/>
                <w:lang w:eastAsia="nb-NO"/>
              </w:rPr>
              <w:t>Budsjett 2010</w:t>
            </w:r>
          </w:p>
        </w:tc>
      </w:tr>
      <w:tr w:rsidR="00B65590" w:rsidRPr="00C224BC" w:rsidTr="00C224BC">
        <w:tc>
          <w:tcPr>
            <w:tcW w:w="2962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Cs/>
                <w:lang w:eastAsia="nb-NO"/>
              </w:rPr>
            </w:pPr>
            <w:r w:rsidRPr="00C224BC">
              <w:rPr>
                <w:rFonts w:cs="DepCenturyOldStyle,Bold"/>
                <w:bCs/>
                <w:lang w:eastAsia="nb-NO"/>
              </w:rPr>
              <w:t>70</w:t>
            </w:r>
          </w:p>
        </w:tc>
        <w:tc>
          <w:tcPr>
            <w:tcW w:w="3071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Cs/>
                <w:lang w:eastAsia="nb-NO"/>
              </w:rPr>
            </w:pPr>
          </w:p>
        </w:tc>
        <w:tc>
          <w:tcPr>
            <w:tcW w:w="3071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Cs/>
                <w:lang w:eastAsia="nb-NO"/>
              </w:rPr>
            </w:pPr>
            <w:r w:rsidRPr="00C224BC">
              <w:rPr>
                <w:rFonts w:cs="DepCenturyOldStyle,Bold"/>
                <w:bCs/>
                <w:lang w:eastAsia="nb-NO"/>
              </w:rPr>
              <w:t>4 677</w:t>
            </w:r>
          </w:p>
        </w:tc>
      </w:tr>
      <w:tr w:rsidR="00B65590" w:rsidRPr="00C224BC" w:rsidTr="00C224BC">
        <w:tc>
          <w:tcPr>
            <w:tcW w:w="2962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  <w:r w:rsidRPr="00C224BC">
              <w:rPr>
                <w:rFonts w:cs="DepCenturyOldStyle,Bold"/>
                <w:b/>
                <w:bCs/>
                <w:lang w:eastAsia="nb-NO"/>
              </w:rPr>
              <w:t>Sum kap. 862</w:t>
            </w:r>
          </w:p>
        </w:tc>
        <w:tc>
          <w:tcPr>
            <w:tcW w:w="3071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</w:p>
        </w:tc>
        <w:tc>
          <w:tcPr>
            <w:tcW w:w="3071" w:type="dxa"/>
          </w:tcPr>
          <w:p w:rsidR="00B65590" w:rsidRPr="00C224BC" w:rsidRDefault="00B65590" w:rsidP="00B65590">
            <w:pPr>
              <w:autoSpaceDE w:val="0"/>
              <w:autoSpaceDN w:val="0"/>
              <w:adjustRightInd w:val="0"/>
              <w:rPr>
                <w:rFonts w:cs="DepCenturyOldStyle,Bold"/>
                <w:b/>
                <w:bCs/>
                <w:lang w:eastAsia="nb-NO"/>
              </w:rPr>
            </w:pPr>
            <w:r w:rsidRPr="00C224BC">
              <w:rPr>
                <w:rFonts w:cs="DepCenturyOldStyle,Bold"/>
                <w:b/>
                <w:bCs/>
                <w:lang w:eastAsia="nb-NO"/>
              </w:rPr>
              <w:t>4 677</w:t>
            </w:r>
          </w:p>
        </w:tc>
      </w:tr>
    </w:tbl>
    <w:p w:rsidR="00B65590" w:rsidRPr="00C224BC" w:rsidRDefault="00B65590" w:rsidP="00B65590">
      <w:pPr>
        <w:autoSpaceDE w:val="0"/>
        <w:autoSpaceDN w:val="0"/>
        <w:adjustRightInd w:val="0"/>
        <w:rPr>
          <w:rFonts w:cs="DepCenturyOldStyle,Bold"/>
          <w:b/>
          <w:bCs/>
          <w:lang w:eastAsia="nb-NO"/>
        </w:rPr>
      </w:pP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Tilskuddet vil bli utbetalt i tre rater til Stiftelsen Miljømerking i Norge (Miljømerking)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merket organisasjonsnummer 971279362 på bankkonto nr. 9680.35.91226. Første utbetaling</w:t>
      </w:r>
      <w:r w:rsid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skjer i januar</w:t>
      </w:r>
      <w:r w:rsidR="006F4851" w:rsidRPr="00C224BC">
        <w:rPr>
          <w:rFonts w:cs="DepCenturyOldStyle"/>
          <w:lang w:eastAsia="nb-NO"/>
        </w:rPr>
        <w:t xml:space="preserve"> 2010</w:t>
      </w:r>
      <w:r w:rsidRPr="00C224BC">
        <w:rPr>
          <w:rFonts w:cs="DepCenturyOldStyle"/>
          <w:lang w:eastAsia="nb-NO"/>
        </w:rPr>
        <w:t>, da halvparten av beløpet utbetales (kr 2 338 500). De to øvrige</w:t>
      </w:r>
      <w:r w:rsid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 xml:space="preserve">utbetalingene à kr 1 169 250 foretas per 1. juli og 1. </w:t>
      </w:r>
      <w:r w:rsidR="001A47E7">
        <w:rPr>
          <w:rFonts w:cs="DepCenturyOldStyle"/>
          <w:lang w:eastAsia="nb-NO"/>
        </w:rPr>
        <w:t>o</w:t>
      </w:r>
      <w:r w:rsidRPr="00C224BC">
        <w:rPr>
          <w:rFonts w:cs="DepCenturyOldStyle"/>
          <w:lang w:eastAsia="nb-NO"/>
        </w:rPr>
        <w:t>ktober</w:t>
      </w:r>
      <w:r w:rsidR="006F4851" w:rsidRPr="00C224BC">
        <w:rPr>
          <w:rFonts w:cs="DepCenturyOldStyle"/>
          <w:lang w:eastAsia="nb-NO"/>
        </w:rPr>
        <w:t xml:space="preserve"> 2010</w:t>
      </w:r>
      <w:r w:rsidRPr="00C224BC">
        <w:rPr>
          <w:rFonts w:cs="DepCenturyOldStyle"/>
          <w:lang w:eastAsia="nb-NO"/>
        </w:rPr>
        <w:t>.</w:t>
      </w:r>
    </w:p>
    <w:p w:rsidR="006B05F4" w:rsidRPr="00C224BC" w:rsidRDefault="006B05F4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Når det gjelder forvaltning av offentlige stiftelsers midler m.v., viser vi til stiftelsesloven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§ 18 nr. 4. Om Miljømerkings regnskapsførsel viser vi til vårt brev av 18. oktober 1989.</w:t>
      </w:r>
    </w:p>
    <w:p w:rsidR="006F4851" w:rsidRPr="00C224BC" w:rsidRDefault="006F4851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Bevilgningen skal dekke utgifter i forbindelse med administrasjon av den nordiske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miljømerkeordningen og utgifter som følger av funksjonen som ansvarlig organ</w:t>
      </w:r>
    </w:p>
    <w:p w:rsidR="00B65590" w:rsidRPr="00C224BC" w:rsidRDefault="00B65590" w:rsidP="00B6559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(Competent Body) for EUs miljømerkeordning i Norge, jf. avtale av 27. juli 1995 mellom</w:t>
      </w:r>
    </w:p>
    <w:p w:rsidR="00B65590" w:rsidRPr="00C224BC" w:rsidRDefault="00B65590" w:rsidP="00B65590">
      <w:r w:rsidRPr="00C224BC">
        <w:rPr>
          <w:rFonts w:cs="DepCenturyOldStyle"/>
          <w:lang w:eastAsia="nb-NO"/>
        </w:rPr>
        <w:t>Miljømerking og Barne- og familiedepartementet.</w:t>
      </w:r>
    </w:p>
    <w:p w:rsidR="008E7886" w:rsidRPr="00C224BC" w:rsidRDefault="008E7886"/>
    <w:p w:rsidR="000D54B0" w:rsidRPr="00C224BC" w:rsidRDefault="000D54B0" w:rsidP="00C224BC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cs="DepCenturyOldStyle,Bold"/>
          <w:b/>
          <w:bCs/>
          <w:lang w:eastAsia="nb-NO"/>
        </w:rPr>
      </w:pPr>
      <w:r w:rsidRPr="00C224BC">
        <w:rPr>
          <w:rFonts w:cs="DepCenturyOldStyle,Bold"/>
          <w:b/>
          <w:bCs/>
          <w:lang w:eastAsia="nb-NO"/>
        </w:rPr>
        <w:lastRenderedPageBreak/>
        <w:t>Mål- og resultatkrav. Prioriteringer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Hovedmålet for Miljøme</w:t>
      </w:r>
      <w:r w:rsidR="00B01365" w:rsidRPr="00C224BC">
        <w:rPr>
          <w:rFonts w:cs="DepCenturyOldStyle"/>
          <w:lang w:eastAsia="nb-NO"/>
        </w:rPr>
        <w:t>rking er å stimulere forbrukere</w:t>
      </w:r>
      <w:r w:rsidRPr="00C224BC">
        <w:rPr>
          <w:rFonts w:cs="DepCenturyOldStyle"/>
          <w:lang w:eastAsia="nb-NO"/>
        </w:rPr>
        <w:t xml:space="preserve"> og produsente</w:t>
      </w:r>
      <w:r w:rsidR="00B01365" w:rsidRPr="00C224BC">
        <w:rPr>
          <w:rFonts w:cs="DepCenturyOldStyle"/>
          <w:lang w:eastAsia="nb-NO"/>
        </w:rPr>
        <w:t>r</w:t>
      </w:r>
      <w:r w:rsidRPr="00C224BC">
        <w:rPr>
          <w:rFonts w:cs="DepCenturyOldStyle"/>
          <w:lang w:eastAsia="nb-NO"/>
        </w:rPr>
        <w:t xml:space="preserve"> til å </w:t>
      </w:r>
      <w:r w:rsidR="00B01365" w:rsidRPr="00C224BC">
        <w:rPr>
          <w:rFonts w:cs="DepCenturyOldStyle"/>
          <w:lang w:eastAsia="nb-NO"/>
        </w:rPr>
        <w:t xml:space="preserve">gjøre valg </w:t>
      </w:r>
      <w:r w:rsidRPr="00C224BC">
        <w:rPr>
          <w:rFonts w:cs="DepCenturyOldStyle"/>
          <w:lang w:eastAsia="nb-NO"/>
        </w:rPr>
        <w:t>som</w:t>
      </w:r>
      <w:r w:rsidR="00B01365" w:rsidRPr="00C224BC">
        <w:rPr>
          <w:rFonts w:cs="DepCenturyOldStyle"/>
          <w:lang w:eastAsia="nb-NO"/>
        </w:rPr>
        <w:t xml:space="preserve"> bidrar til en </w:t>
      </w:r>
      <w:r w:rsidRPr="00C224BC">
        <w:rPr>
          <w:rFonts w:cs="DepCenturyOldStyle"/>
          <w:lang w:eastAsia="nb-NO"/>
        </w:rPr>
        <w:t>bærekraftig utvikling.</w:t>
      </w:r>
      <w:r w:rsidR="00B01365" w:rsidRP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Ordningen med frivillig miljømerking av</w:t>
      </w:r>
      <w:r w:rsidR="00B01365" w:rsidRP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produkter er ment som et supplement til øvrige miljø</w:t>
      </w:r>
      <w:r w:rsidR="002E4154">
        <w:rPr>
          <w:rFonts w:cs="DepCenturyOldStyle"/>
          <w:lang w:eastAsia="nb-NO"/>
        </w:rPr>
        <w:t>- og forb</w:t>
      </w:r>
      <w:r w:rsidR="00703052">
        <w:rPr>
          <w:rFonts w:cs="DepCenturyOldStyle"/>
          <w:lang w:eastAsia="nb-NO"/>
        </w:rPr>
        <w:t>r</w:t>
      </w:r>
      <w:r w:rsidR="002E4154">
        <w:rPr>
          <w:rFonts w:cs="DepCenturyOldStyle"/>
          <w:lang w:eastAsia="nb-NO"/>
        </w:rPr>
        <w:t>uker</w:t>
      </w:r>
      <w:r w:rsidRPr="00C224BC">
        <w:rPr>
          <w:rFonts w:cs="DepCenturyOldStyle"/>
          <w:lang w:eastAsia="nb-NO"/>
        </w:rPr>
        <w:t>politiske virkemidler som</w:t>
      </w:r>
      <w:r w:rsidR="00B01365" w:rsidRP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myndighetene forvalter. I forlengelsen av dette forutsetter departementet at</w:t>
      </w:r>
      <w:r w:rsidR="00B01365" w:rsidRPr="00C224BC">
        <w:rPr>
          <w:rFonts w:cs="DepCenturyOldStyle"/>
          <w:lang w:eastAsia="nb-NO"/>
        </w:rPr>
        <w:t xml:space="preserve"> </w:t>
      </w:r>
      <w:r w:rsidR="00442FEE">
        <w:rPr>
          <w:rFonts w:cs="DepCenturyOldStyle"/>
          <w:lang w:eastAsia="nb-NO"/>
        </w:rPr>
        <w:t>Miljømerking i 2010</w:t>
      </w:r>
      <w:r w:rsidRPr="00C224BC">
        <w:rPr>
          <w:rFonts w:cs="DepCenturyOldStyle"/>
          <w:lang w:eastAsia="nb-NO"/>
        </w:rPr>
        <w:t xml:space="preserve"> prioriterer målene som stiftelsens styre har vedtatt, og som er</w:t>
      </w:r>
      <w:r w:rsidR="00B01365" w:rsidRPr="00C224BC">
        <w:rPr>
          <w:rFonts w:cs="DepCenturyOldStyle"/>
          <w:lang w:eastAsia="nb-NO"/>
        </w:rPr>
        <w:t xml:space="preserve"> </w:t>
      </w:r>
      <w:r w:rsidR="00442FEE">
        <w:rPr>
          <w:rFonts w:cs="DepCenturyOldStyle"/>
          <w:lang w:eastAsia="nb-NO"/>
        </w:rPr>
        <w:t>omtalt i Prop. 1 S</w:t>
      </w:r>
      <w:r w:rsidRPr="00C224BC">
        <w:rPr>
          <w:rFonts w:cs="DepCenturyOldStyle"/>
          <w:lang w:eastAsia="nb-NO"/>
        </w:rPr>
        <w:t xml:space="preserve"> (200</w:t>
      </w:r>
      <w:r w:rsidR="00442FEE">
        <w:rPr>
          <w:rFonts w:cs="DepCenturyOldStyle"/>
          <w:lang w:eastAsia="nb-NO"/>
        </w:rPr>
        <w:t>9-2010</w:t>
      </w:r>
      <w:r w:rsidRPr="00C224BC">
        <w:rPr>
          <w:rFonts w:cs="DepCenturyOldStyle"/>
          <w:lang w:eastAsia="nb-NO"/>
        </w:rPr>
        <w:t xml:space="preserve">) for </w:t>
      </w:r>
      <w:r w:rsidR="00EC005B">
        <w:rPr>
          <w:rFonts w:cs="DepCenturyOldStyle"/>
          <w:lang w:eastAsia="nb-NO"/>
        </w:rPr>
        <w:t>Barne-</w:t>
      </w:r>
      <w:r w:rsidR="00E7293C">
        <w:rPr>
          <w:rFonts w:cs="DepCenturyOldStyle"/>
          <w:lang w:eastAsia="nb-NO"/>
        </w:rPr>
        <w:t xml:space="preserve"> og </w:t>
      </w:r>
      <w:r w:rsidR="00EC005B">
        <w:rPr>
          <w:rFonts w:cs="DepCenturyOldStyle"/>
          <w:lang w:eastAsia="nb-NO"/>
        </w:rPr>
        <w:t>likestillings</w:t>
      </w:r>
      <w:r w:rsidR="00E7293C">
        <w:rPr>
          <w:rFonts w:cs="DepCenturyOldStyle"/>
          <w:lang w:eastAsia="nb-NO"/>
        </w:rPr>
        <w:t>departementet</w:t>
      </w:r>
      <w:r w:rsidRPr="00C224BC">
        <w:rPr>
          <w:rFonts w:cs="DepCenturyOldStyle"/>
          <w:lang w:eastAsia="nb-NO"/>
        </w:rPr>
        <w:t>, kap. 862:</w:t>
      </w:r>
    </w:p>
    <w:p w:rsidR="00C224BC" w:rsidRPr="00C224BC" w:rsidRDefault="00C224BC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DE0CEE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Forbrukere, innkjøpere og produsenter tar valg som bidrar til en bærekraftig</w:t>
      </w:r>
    </w:p>
    <w:p w:rsidR="00B01365" w:rsidRPr="00C224BC" w:rsidRDefault="00032A5B" w:rsidP="00DE0CEE">
      <w:pPr>
        <w:autoSpaceDE w:val="0"/>
        <w:autoSpaceDN w:val="0"/>
        <w:adjustRightInd w:val="0"/>
        <w:ind w:firstLine="284"/>
        <w:rPr>
          <w:rFonts w:cs="DepCenturyOldStyle"/>
          <w:lang w:eastAsia="nb-NO"/>
        </w:rPr>
      </w:pPr>
      <w:r>
        <w:rPr>
          <w:rFonts w:cs="DepCenturyOldStyle"/>
          <w:lang w:eastAsia="nb-NO"/>
        </w:rPr>
        <w:t>u</w:t>
      </w:r>
      <w:r w:rsidR="000D54B0" w:rsidRPr="00C224BC">
        <w:rPr>
          <w:rFonts w:cs="DepCenturyOldStyle"/>
          <w:lang w:eastAsia="nb-NO"/>
        </w:rPr>
        <w:t>tvikling</w:t>
      </w:r>
      <w:r w:rsidR="001A47E7">
        <w:rPr>
          <w:rFonts w:cs="DepCenturyOldStyle"/>
          <w:lang w:eastAsia="nb-NO"/>
        </w:rPr>
        <w:t>.</w:t>
      </w:r>
    </w:p>
    <w:p w:rsidR="00DE0CEE" w:rsidRPr="00C224BC" w:rsidRDefault="000D54B0" w:rsidP="00DE0CEE">
      <w:pPr>
        <w:numPr>
          <w:ilvl w:val="1"/>
          <w:numId w:val="11"/>
        </w:numPr>
        <w:autoSpaceDE w:val="0"/>
        <w:autoSpaceDN w:val="0"/>
        <w:adjustRightInd w:val="0"/>
        <w:ind w:hanging="436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Mange miljømerkede produkter er synlige på markedet</w:t>
      </w:r>
      <w:r w:rsidR="001A47E7">
        <w:rPr>
          <w:rFonts w:cs="DepCenturyOldStyle"/>
          <w:lang w:eastAsia="nb-NO"/>
        </w:rPr>
        <w:t>.</w:t>
      </w:r>
    </w:p>
    <w:p w:rsidR="000D54B0" w:rsidRPr="00C224BC" w:rsidRDefault="000D54B0" w:rsidP="00DE0CEE">
      <w:pPr>
        <w:numPr>
          <w:ilvl w:val="1"/>
          <w:numId w:val="11"/>
        </w:numPr>
        <w:autoSpaceDE w:val="0"/>
        <w:autoSpaceDN w:val="0"/>
        <w:adjustRightInd w:val="0"/>
        <w:ind w:hanging="436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Miljømerkede produkt er miljøforbedret</w:t>
      </w:r>
      <w:r w:rsidR="001A47E7">
        <w:rPr>
          <w:rFonts w:cs="DepCenturyOldStyle"/>
          <w:lang w:eastAsia="nb-NO"/>
        </w:rPr>
        <w:t>.</w:t>
      </w:r>
    </w:p>
    <w:p w:rsidR="00B01365" w:rsidRPr="00C224BC" w:rsidRDefault="00B01365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Miljømerkings oppgaver og virksomhet som ansvarlig organ under EUs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miljømerkeordning er nedfelt i rådsforordning (EF) nr 1980/2000, særlig artikkel 14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om utpeking av ansvarlige organer, og St.prp. nr. 43 (2001-2002) hvor forordningen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 xml:space="preserve">gjøres til del av EØS-avtalen. </w:t>
      </w:r>
      <w:r w:rsidR="004155DD">
        <w:rPr>
          <w:rFonts w:cs="DepCenturyOldStyle"/>
          <w:lang w:eastAsia="nb-NO"/>
        </w:rPr>
        <w:t>Miljømerking</w:t>
      </w:r>
      <w:r w:rsidRPr="00C224BC">
        <w:rPr>
          <w:rFonts w:cs="DepCenturyOldStyle"/>
          <w:lang w:eastAsia="nb-NO"/>
        </w:rPr>
        <w:t xml:space="preserve"> skal i denne sammenheng utføre de oppgaver</w:t>
      </w:r>
      <w:r w:rsidR="004C33B5">
        <w:rPr>
          <w:rFonts w:cs="DepCenturyOldStyle"/>
          <w:lang w:eastAsia="nb-NO"/>
        </w:rPr>
        <w:t xml:space="preserve"> som tilligger de ansvarlige </w:t>
      </w:r>
      <w:r w:rsidRPr="00C224BC">
        <w:rPr>
          <w:rFonts w:cs="DepCenturyOldStyle"/>
          <w:lang w:eastAsia="nb-NO"/>
        </w:rPr>
        <w:t>organer og som er nedfelt i forordningen. Barne-</w:t>
      </w:r>
      <w:r w:rsidR="004155DD">
        <w:rPr>
          <w:rFonts w:cs="DepCenturyOldStyle"/>
          <w:lang w:eastAsia="nb-NO"/>
        </w:rPr>
        <w:t>, likestillings- og inkludering</w:t>
      </w:r>
      <w:r w:rsidRPr="00C224BC">
        <w:rPr>
          <w:rFonts w:cs="DepCenturyOldStyle"/>
          <w:lang w:eastAsia="nb-NO"/>
        </w:rPr>
        <w:t>sdepartementet kan gi nærmere retningslinjer for virksomheten som</w:t>
      </w:r>
      <w:r w:rsidR="004155DD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ansvarlig organ, herunder prioriteringer og norske standpunkter i konkrete saker.</w:t>
      </w:r>
    </w:p>
    <w:p w:rsidR="00DE0CEE" w:rsidRPr="00C224BC" w:rsidRDefault="00DE0CEE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 xml:space="preserve">For øvrig skal </w:t>
      </w:r>
      <w:r w:rsidR="004155DD">
        <w:rPr>
          <w:rFonts w:cs="DepCenturyOldStyle"/>
          <w:lang w:eastAsia="nb-NO"/>
        </w:rPr>
        <w:t>Miljømerking</w:t>
      </w:r>
      <w:r w:rsidRPr="00C224BC">
        <w:rPr>
          <w:rFonts w:cs="DepCenturyOldStyle"/>
          <w:lang w:eastAsia="nb-NO"/>
        </w:rPr>
        <w:t xml:space="preserve"> delta aktivt i utviklingen av nye kriterier for Svanen og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Blomsten og i den videre utviklingen av de to miljømerkingssystemene.</w:t>
      </w:r>
      <w:r w:rsidR="00442FEE">
        <w:rPr>
          <w:rFonts w:cs="DepCenturyOldStyle"/>
          <w:lang w:eastAsia="nb-NO"/>
        </w:rPr>
        <w:t xml:space="preserve"> Vi viser her </w:t>
      </w:r>
      <w:r w:rsidR="00597AD8">
        <w:rPr>
          <w:rFonts w:cs="DepCenturyOldStyle"/>
          <w:lang w:eastAsia="nb-NO"/>
        </w:rPr>
        <w:t>blant annet</w:t>
      </w:r>
      <w:r w:rsidR="00442FEE">
        <w:rPr>
          <w:rFonts w:cs="DepCenturyOldStyle"/>
          <w:lang w:eastAsia="nb-NO"/>
        </w:rPr>
        <w:t xml:space="preserve"> til arbeidet som er igangsatt for en visjon 2015 for Svanen.</w:t>
      </w:r>
    </w:p>
    <w:p w:rsidR="00DE0CEE" w:rsidRPr="00C224BC" w:rsidRDefault="00DE0CEE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 xml:space="preserve">Vi legger </w:t>
      </w:r>
      <w:r w:rsidR="008B2C40">
        <w:rPr>
          <w:rFonts w:cs="DepCenturyOldStyle"/>
          <w:lang w:eastAsia="nb-NO"/>
        </w:rPr>
        <w:t>til grunn at Miljømerking i 2010</w:t>
      </w:r>
      <w:r w:rsidRPr="00C224BC">
        <w:rPr>
          <w:rFonts w:cs="DepCenturyOldStyle"/>
          <w:lang w:eastAsia="nb-NO"/>
        </w:rPr>
        <w:t xml:space="preserve"> viderefører samarbeidet med utenlandske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miljømerkeordninger. Samarbeidet vil være tosidig; dels vil nordisk miljømerking bidra</w:t>
      </w:r>
    </w:p>
    <w:p w:rsidR="000D54B0" w:rsidRPr="00C224BC" w:rsidRDefault="00475E82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til å</w:t>
      </w:r>
      <w:r w:rsidR="000D54B0" w:rsidRPr="00C224BC">
        <w:rPr>
          <w:rFonts w:cs="DepCenturyOldStyle"/>
          <w:lang w:eastAsia="nb-NO"/>
        </w:rPr>
        <w:t xml:space="preserve"> påvirke utviklingen av miljømerking andre steder, dels vil </w:t>
      </w:r>
      <w:r w:rsidR="00032A5B">
        <w:rPr>
          <w:rFonts w:cs="DepCenturyOldStyle"/>
          <w:lang w:eastAsia="nb-NO"/>
        </w:rPr>
        <w:t xml:space="preserve">man i det nordiske arbeidet </w:t>
      </w:r>
      <w:r w:rsidR="000D54B0" w:rsidRPr="00C224BC">
        <w:rPr>
          <w:rFonts w:cs="DepCenturyOldStyle"/>
          <w:lang w:eastAsia="nb-NO"/>
        </w:rPr>
        <w:t>kunne dra nytte</w:t>
      </w:r>
      <w:r w:rsidR="004C33B5">
        <w:rPr>
          <w:rFonts w:cs="DepCenturyOldStyle"/>
          <w:lang w:eastAsia="nb-NO"/>
        </w:rPr>
        <w:t xml:space="preserve"> av kriterier </w:t>
      </w:r>
      <w:r w:rsidR="000D54B0" w:rsidRPr="00C224BC">
        <w:rPr>
          <w:rFonts w:cs="DepCenturyOldStyle"/>
          <w:lang w:eastAsia="nb-NO"/>
        </w:rPr>
        <w:t xml:space="preserve">og kompetanse som finnes </w:t>
      </w:r>
      <w:r w:rsidR="002E4154">
        <w:rPr>
          <w:rFonts w:cs="DepCenturyOldStyle"/>
          <w:lang w:eastAsia="nb-NO"/>
        </w:rPr>
        <w:t xml:space="preserve">på feltet </w:t>
      </w:r>
      <w:r w:rsidR="000D54B0" w:rsidRPr="00C224BC">
        <w:rPr>
          <w:rFonts w:cs="DepCenturyOldStyle"/>
          <w:lang w:eastAsia="nb-NO"/>
        </w:rPr>
        <w:t>i andre land.</w:t>
      </w:r>
    </w:p>
    <w:p w:rsidR="00DE0CEE" w:rsidRDefault="00DE0CEE" w:rsidP="000D54B0">
      <w:pPr>
        <w:autoSpaceDE w:val="0"/>
        <w:autoSpaceDN w:val="0"/>
        <w:adjustRightInd w:val="0"/>
        <w:rPr>
          <w:rFonts w:cs="DepCenturyOldStyle,Bold"/>
          <w:b/>
          <w:bCs/>
          <w:lang w:eastAsia="nb-NO"/>
        </w:rPr>
      </w:pPr>
    </w:p>
    <w:p w:rsidR="00C224BC" w:rsidRPr="00C224BC" w:rsidRDefault="00C224BC" w:rsidP="000D54B0">
      <w:pPr>
        <w:autoSpaceDE w:val="0"/>
        <w:autoSpaceDN w:val="0"/>
        <w:adjustRightInd w:val="0"/>
        <w:rPr>
          <w:rFonts w:cs="DepCenturyOldStyle,Bold"/>
          <w:b/>
          <w:bCs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,Bold"/>
          <w:b/>
          <w:bCs/>
          <w:lang w:eastAsia="nb-NO"/>
        </w:rPr>
      </w:pPr>
      <w:r w:rsidRPr="00C224BC">
        <w:rPr>
          <w:rFonts w:cs="DepCenturyOldStyle,Bold"/>
          <w:b/>
          <w:bCs/>
          <w:lang w:eastAsia="nb-NO"/>
        </w:rPr>
        <w:t>3 Rapportering og økonomistyring</w:t>
      </w:r>
    </w:p>
    <w:p w:rsidR="00475E82" w:rsidRPr="00C224BC" w:rsidRDefault="00475E82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Vi forutsetter at Miljømerking legger fram en årsrapport til departementet.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Årsrapporten skal inneholde følgende punkter:</w:t>
      </w:r>
    </w:p>
    <w:p w:rsidR="00475E82" w:rsidRPr="00C224BC" w:rsidRDefault="000D54B0" w:rsidP="00475E82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Regnskapstall for året.</w:t>
      </w:r>
    </w:p>
    <w:p w:rsidR="00475E82" w:rsidRPr="00C224BC" w:rsidRDefault="000D54B0" w:rsidP="00475E82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Forklaringer på eventuelle avvik i regnskapstallene i forhold til budsjettet.</w:t>
      </w:r>
    </w:p>
    <w:p w:rsidR="000D54B0" w:rsidRPr="00C224BC" w:rsidRDefault="000D54B0" w:rsidP="00475E82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Rapportering av resultater i henhold til målene i St.prp. nr. 1 (2008-2009) og</w:t>
      </w:r>
    </w:p>
    <w:p w:rsidR="000D54B0" w:rsidRPr="00C224BC" w:rsidRDefault="000D54B0" w:rsidP="00475E82">
      <w:pPr>
        <w:autoSpaceDE w:val="0"/>
        <w:autoSpaceDN w:val="0"/>
        <w:adjustRightInd w:val="0"/>
        <w:ind w:left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tildelingsbrevet.</w:t>
      </w:r>
    </w:p>
    <w:p w:rsidR="00DE0CEE" w:rsidRPr="00C224BC" w:rsidRDefault="00DE0CEE" w:rsidP="00DE0CEE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Det er viktig at årsakene til både eventuelle positive og negative avvik fra målene blir</w:t>
      </w:r>
      <w:r w:rsidR="00C224BC" w:rsidRPr="00C224BC">
        <w:rPr>
          <w:rFonts w:cs="DepCenturyOldStyle"/>
          <w:lang w:eastAsia="nb-NO"/>
        </w:rPr>
        <w:t xml:space="preserve"> </w:t>
      </w:r>
      <w:r w:rsidRPr="00C224BC">
        <w:rPr>
          <w:rFonts w:cs="DepCenturyOldStyle"/>
          <w:lang w:eastAsia="nb-NO"/>
        </w:rPr>
        <w:t>forklart</w:t>
      </w:r>
      <w:r w:rsidR="00C224BC" w:rsidRPr="00C224BC">
        <w:rPr>
          <w:rFonts w:cs="DepCenturyOldStyle"/>
          <w:lang w:eastAsia="nb-NO"/>
        </w:rPr>
        <w:t xml:space="preserve"> på en </w:t>
      </w:r>
      <w:r w:rsidRPr="00C224BC">
        <w:rPr>
          <w:rFonts w:cs="DepCenturyOldStyle"/>
          <w:lang w:eastAsia="nb-NO"/>
        </w:rPr>
        <w:t>utfyllende måte. Rapporteringen vil danne grunnlag for utarbeidelsen av</w:t>
      </w:r>
    </w:p>
    <w:p w:rsidR="006F4851" w:rsidRPr="00C224BC" w:rsidRDefault="000D54B0" w:rsidP="000D54B0">
      <w:pPr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lastRenderedPageBreak/>
        <w:t xml:space="preserve">resultatrapporten i </w:t>
      </w:r>
      <w:r w:rsidR="00442FEE">
        <w:rPr>
          <w:rFonts w:cs="DepCenturyOldStyle"/>
          <w:lang w:eastAsia="nb-NO"/>
        </w:rPr>
        <w:t>Prop. 1 S</w:t>
      </w:r>
      <w:r w:rsidRPr="00C224BC">
        <w:rPr>
          <w:rFonts w:cs="DepCenturyOldStyle"/>
          <w:lang w:eastAsia="nb-NO"/>
        </w:rPr>
        <w:t xml:space="preserve"> (2010-2011).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sz w:val="20"/>
          <w:szCs w:val="20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Budsjett og regnskap skal følge statsregnskapets budsjettår. Regnskapet skal revideres.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 xml:space="preserve">Regnskap og årsrapport skal sendes </w:t>
      </w:r>
      <w:r w:rsidR="00E7293C">
        <w:rPr>
          <w:rFonts w:cs="DepCenturyOldStyle"/>
          <w:lang w:eastAsia="nb-NO"/>
        </w:rPr>
        <w:t>Barne-, likestillings- og inkluderingsdepartementet</w:t>
      </w:r>
      <w:r w:rsidRPr="00C224BC">
        <w:rPr>
          <w:rFonts w:cs="DepCenturyOldStyle"/>
          <w:lang w:eastAsia="nb-NO"/>
        </w:rPr>
        <w:t xml:space="preserve"> innen 15.</w:t>
      </w:r>
      <w:r w:rsidR="00EC005B">
        <w:rPr>
          <w:rFonts w:cs="DepCenturyOldStyle"/>
          <w:lang w:eastAsia="nb-NO"/>
        </w:rPr>
        <w:t xml:space="preserve"> </w:t>
      </w:r>
      <w:r w:rsidR="00C224BC">
        <w:rPr>
          <w:rFonts w:cs="DepCenturyOldStyle"/>
          <w:lang w:eastAsia="nb-NO"/>
        </w:rPr>
        <w:t>februar 2011</w:t>
      </w:r>
      <w:r w:rsidRPr="00C224BC">
        <w:rPr>
          <w:rFonts w:cs="DepCenturyOldStyle"/>
          <w:lang w:eastAsia="nb-NO"/>
        </w:rPr>
        <w:t>.</w:t>
      </w:r>
    </w:p>
    <w:p w:rsidR="00C224BC" w:rsidRPr="00C224BC" w:rsidRDefault="00C224BC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Departementet legger opp til at det, i likhet med tidligere år, skal utarbeides periodiske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regnskapsrapporter, der spesielle forhold om utgifts- og inntektsutviklingen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komm</w:t>
      </w:r>
      <w:r w:rsidR="00442FEE">
        <w:rPr>
          <w:rFonts w:cs="DepCenturyOldStyle"/>
          <w:lang w:eastAsia="nb-NO"/>
        </w:rPr>
        <w:t>enteres. Vi ber om at det i 2010</w:t>
      </w:r>
      <w:r w:rsidRPr="00C224BC">
        <w:rPr>
          <w:rFonts w:cs="DepCenturyOldStyle"/>
          <w:lang w:eastAsia="nb-NO"/>
        </w:rPr>
        <w:t xml:space="preserve"> utarbeides regnskapsrapporter til departementet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med merknader til budsjettutviklingen per:</w:t>
      </w:r>
    </w:p>
    <w:p w:rsidR="00C224BC" w:rsidRPr="00C224BC" w:rsidRDefault="000D54B0" w:rsidP="000D54B0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30. juni m</w:t>
      </w:r>
      <w:r w:rsidR="00C224BC" w:rsidRPr="00C224BC">
        <w:rPr>
          <w:rFonts w:cs="DepCenturyOldStyle"/>
          <w:lang w:eastAsia="nb-NO"/>
        </w:rPr>
        <w:t xml:space="preserve">ed rapporteringsfrist 15. </w:t>
      </w:r>
      <w:r w:rsidR="004155DD">
        <w:rPr>
          <w:rFonts w:cs="DepCenturyOldStyle"/>
          <w:lang w:eastAsia="nb-NO"/>
        </w:rPr>
        <w:t>august</w:t>
      </w:r>
      <w:r w:rsidR="00C224BC" w:rsidRPr="00C224BC">
        <w:rPr>
          <w:rFonts w:cs="DepCenturyOldStyle"/>
          <w:lang w:eastAsia="nb-NO"/>
        </w:rPr>
        <w:t>.</w:t>
      </w:r>
    </w:p>
    <w:p w:rsidR="000D54B0" w:rsidRPr="00C224BC" w:rsidRDefault="000D54B0" w:rsidP="000D54B0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30</w:t>
      </w:r>
      <w:r w:rsidR="00C224BC" w:rsidRPr="00C224BC">
        <w:rPr>
          <w:rFonts w:cs="DepCenturyOldStyle"/>
          <w:lang w:eastAsia="nb-NO"/>
        </w:rPr>
        <w:t>.</w:t>
      </w:r>
      <w:r w:rsidRPr="00C224BC">
        <w:rPr>
          <w:rFonts w:cs="DepCenturyOldStyle"/>
          <w:lang w:eastAsia="nb-NO"/>
        </w:rPr>
        <w:t xml:space="preserve"> sep</w:t>
      </w:r>
      <w:r w:rsidR="00C224BC">
        <w:rPr>
          <w:rFonts w:cs="DepCenturyOldStyle"/>
          <w:lang w:eastAsia="nb-NO"/>
        </w:rPr>
        <w:t>tember med rapporteringsfrist 15</w:t>
      </w:r>
      <w:r w:rsidRPr="00C224BC">
        <w:rPr>
          <w:rFonts w:cs="DepCenturyOldStyle"/>
          <w:lang w:eastAsia="nb-NO"/>
        </w:rPr>
        <w:t>. oktober.</w:t>
      </w:r>
    </w:p>
    <w:p w:rsidR="00C224BC" w:rsidRPr="00C224BC" w:rsidRDefault="00C224BC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Det skal rapporteres slik at både forbruk per dato og planlagt forbruk for resten av året</w:t>
      </w:r>
      <w:r w:rsidR="00DE4DA8">
        <w:rPr>
          <w:rFonts w:cs="DepCenturyOldStyle"/>
          <w:lang w:eastAsia="nb-NO"/>
        </w:rPr>
        <w:t xml:space="preserve"> f</w:t>
      </w:r>
      <w:r w:rsidR="00442FEE">
        <w:rPr>
          <w:rFonts w:cs="DepCenturyOldStyle"/>
          <w:lang w:eastAsia="nb-NO"/>
        </w:rPr>
        <w:t>ramkommer</w:t>
      </w:r>
      <w:r w:rsidR="00DE4DA8">
        <w:rPr>
          <w:rFonts w:cs="DepCenturyOldStyle"/>
          <w:lang w:eastAsia="nb-NO"/>
        </w:rPr>
        <w:t xml:space="preserve"> </w:t>
      </w:r>
      <w:r w:rsidR="00442FEE">
        <w:rPr>
          <w:rFonts w:cs="DepCenturyOldStyle"/>
          <w:lang w:eastAsia="nb-NO"/>
        </w:rPr>
        <w:t xml:space="preserve">på en detaljert </w:t>
      </w:r>
      <w:r w:rsidRPr="00C224BC">
        <w:rPr>
          <w:rFonts w:cs="DepCenturyOldStyle"/>
          <w:lang w:eastAsia="nb-NO"/>
        </w:rPr>
        <w:t>og oversiktlig måte. Vi ber om at det i</w:t>
      </w:r>
      <w:r w:rsidR="00DE4DA8">
        <w:rPr>
          <w:rFonts w:cs="DepCenturyOldStyle"/>
          <w:lang w:eastAsia="nb-NO"/>
        </w:rPr>
        <w:t xml:space="preserve"> regnskapsrapportene</w:t>
      </w:r>
      <w:r w:rsidRPr="00C224BC">
        <w:rPr>
          <w:rFonts w:cs="DepCenturyOldStyle"/>
          <w:lang w:eastAsia="nb-NO"/>
        </w:rPr>
        <w:t xml:space="preserve"> framgår hvor stor del av tilskuddet som er benyttet til oppgavene</w:t>
      </w: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som ansvarlig organ i Norge for EUs miljømerkeordning.</w:t>
      </w:r>
    </w:p>
    <w:p w:rsidR="00C224BC" w:rsidRPr="00C224BC" w:rsidRDefault="00C224BC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</w:p>
    <w:p w:rsidR="000D54B0" w:rsidRPr="00C224BC" w:rsidRDefault="000D54B0" w:rsidP="000D54B0">
      <w:pPr>
        <w:autoSpaceDE w:val="0"/>
        <w:autoSpaceDN w:val="0"/>
        <w:adjustRightInd w:val="0"/>
        <w:rPr>
          <w:rFonts w:cs="DepCenturyOldStyle"/>
          <w:lang w:eastAsia="nb-NO"/>
        </w:rPr>
      </w:pPr>
      <w:r w:rsidRPr="00C224BC">
        <w:rPr>
          <w:rFonts w:cs="DepCenturyOldStyle"/>
          <w:lang w:eastAsia="nb-NO"/>
        </w:rPr>
        <w:t>Departementet ønsker lykke til med arbeidet, og ser fram til et godt sam</w:t>
      </w:r>
      <w:r w:rsidR="001A47E7">
        <w:rPr>
          <w:rFonts w:cs="DepCenturyOldStyle"/>
          <w:lang w:eastAsia="nb-NO"/>
        </w:rPr>
        <w:t>arbeid i 2010</w:t>
      </w:r>
      <w:r w:rsidRPr="00C224BC">
        <w:rPr>
          <w:rFonts w:cs="DepCenturyOldStyle"/>
          <w:lang w:eastAsia="nb-NO"/>
        </w:rPr>
        <w:t>.</w:t>
      </w:r>
    </w:p>
    <w:p w:rsidR="006F4851" w:rsidRDefault="006F4851"/>
    <w:p w:rsidR="00AD7F23" w:rsidRPr="00C224BC" w:rsidRDefault="00AD7F23"/>
    <w:p w:rsidR="008E7886" w:rsidRPr="00C224BC" w:rsidRDefault="00B65590">
      <w:r w:rsidRPr="00C224BC">
        <w:t>Med hilsen</w:t>
      </w:r>
    </w:p>
    <w:p w:rsidR="008E7886" w:rsidRPr="00C224BC" w:rsidRDefault="008E7886"/>
    <w:p w:rsidR="008E7886" w:rsidRPr="00C224BC" w:rsidRDefault="008E7886">
      <w:bookmarkStart w:id="11" w:name="UnderskrifterHer"/>
      <w:bookmarkEnd w:id="11"/>
    </w:p>
    <w:p w:rsidR="008E7886" w:rsidRPr="00C224BC" w:rsidRDefault="00B65590">
      <w:pPr>
        <w:tabs>
          <w:tab w:val="left" w:pos="5387"/>
        </w:tabs>
      </w:pPr>
      <w:r w:rsidRPr="00C224BC">
        <w:t>Bodhild Fisknes</w:t>
      </w:r>
      <w:r w:rsidR="008E7886" w:rsidRPr="00C224BC">
        <w:t xml:space="preserve"> </w:t>
      </w:r>
      <w:bookmarkStart w:id="12" w:name="ef"/>
      <w:r w:rsidR="008E7886" w:rsidRPr="00C224BC">
        <w:t>(e.f.)</w:t>
      </w:r>
      <w:bookmarkEnd w:id="12"/>
    </w:p>
    <w:p w:rsidR="00C224BC" w:rsidRPr="00C224BC" w:rsidRDefault="00C224BC">
      <w:pPr>
        <w:tabs>
          <w:tab w:val="left" w:pos="5387"/>
        </w:tabs>
      </w:pPr>
    </w:p>
    <w:p w:rsidR="00B65590" w:rsidRPr="00C224BC" w:rsidRDefault="008E7886">
      <w:pPr>
        <w:tabs>
          <w:tab w:val="left" w:pos="5387"/>
        </w:tabs>
      </w:pPr>
      <w:r w:rsidRPr="00C224BC">
        <w:tab/>
      </w:r>
      <w:r w:rsidR="00B65590" w:rsidRPr="00C224BC">
        <w:t>Helge Agneberg</w:t>
      </w:r>
    </w:p>
    <w:p w:rsidR="008E7886" w:rsidRPr="00C224BC" w:rsidRDefault="00B65590">
      <w:pPr>
        <w:tabs>
          <w:tab w:val="left" w:pos="5387"/>
        </w:tabs>
      </w:pPr>
      <w:r w:rsidRPr="00C224BC">
        <w:tab/>
      </w:r>
    </w:p>
    <w:p w:rsidR="00C224BC" w:rsidRPr="00C224BC" w:rsidRDefault="00C224BC">
      <w:pPr>
        <w:tabs>
          <w:tab w:val="left" w:pos="5387"/>
        </w:tabs>
      </w:pPr>
    </w:p>
    <w:p w:rsidR="00C224BC" w:rsidRPr="00C224BC" w:rsidRDefault="00C224BC" w:rsidP="00C224BC">
      <w:pPr>
        <w:rPr>
          <w:rFonts w:cs="DepCenturyOldStyle"/>
          <w:lang w:eastAsia="nb-NO"/>
        </w:rPr>
      </w:pPr>
    </w:p>
    <w:p w:rsidR="00C224BC" w:rsidRPr="00C224BC" w:rsidRDefault="00C224BC" w:rsidP="00C224BC">
      <w:pPr>
        <w:rPr>
          <w:rFonts w:cs="DepCenturyOldStyle"/>
          <w:lang w:eastAsia="nb-NO"/>
        </w:rPr>
      </w:pPr>
    </w:p>
    <w:p w:rsidR="00C224BC" w:rsidRPr="00C224BC" w:rsidRDefault="00C224BC" w:rsidP="00C224BC">
      <w:r w:rsidRPr="00C224BC">
        <w:rPr>
          <w:rFonts w:cs="DepCenturyOldStyle"/>
          <w:lang w:eastAsia="nb-NO"/>
        </w:rPr>
        <w:t>Kopi i elektronisk format: Riksrevisjonen</w:t>
      </w:r>
    </w:p>
    <w:p w:rsidR="00C224BC" w:rsidRPr="00B65590" w:rsidRDefault="00C224BC">
      <w:pPr>
        <w:tabs>
          <w:tab w:val="left" w:pos="5387"/>
        </w:tabs>
      </w:pPr>
    </w:p>
    <w:sectPr w:rsidR="00C224BC" w:rsidRPr="00B65590" w:rsidSect="00376EEB"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134" w:bottom="1701" w:left="1701" w:header="561" w:footer="31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DF" w:rsidRDefault="00512CDF">
      <w:r>
        <w:separator/>
      </w:r>
    </w:p>
  </w:endnote>
  <w:endnote w:type="continuationSeparator" w:id="0">
    <w:p w:rsidR="00512CDF" w:rsidRDefault="0051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pCenturyOldStyle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20"/>
      <w:gridCol w:w="8716"/>
    </w:tblGrid>
    <w:tr w:rsidR="00597AD8">
      <w:tc>
        <w:tcPr>
          <w:tcW w:w="502" w:type="dxa"/>
        </w:tcPr>
        <w:p w:rsidR="00597AD8" w:rsidRDefault="00597AD8">
          <w:pPr>
            <w:pStyle w:val="Bunntekst"/>
            <w:ind w:right="-70"/>
          </w:pPr>
          <w:bookmarkStart w:id="13" w:name="BM12" w:colFirst="0" w:colLast="0"/>
          <w:r>
            <w:t>Side</w:t>
          </w:r>
        </w:p>
      </w:tc>
      <w:tc>
        <w:tcPr>
          <w:tcW w:w="8716" w:type="dxa"/>
        </w:tcPr>
        <w:p w:rsidR="00597AD8" w:rsidRDefault="004D69CC">
          <w:pPr>
            <w:pStyle w:val="Bunntekst"/>
            <w:ind w:left="-76"/>
          </w:pPr>
          <w:fldSimple w:instr=" PAGE ">
            <w:r w:rsidR="00C25133">
              <w:rPr>
                <w:noProof/>
              </w:rPr>
              <w:t>3</w:t>
            </w:r>
          </w:fldSimple>
        </w:p>
      </w:tc>
    </w:tr>
    <w:bookmarkEnd w:id="13"/>
  </w:tbl>
  <w:p w:rsidR="00597AD8" w:rsidRDefault="00597AD8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AD8" w:rsidRDefault="00597AD8">
    <w:pPr>
      <w:framePr w:w="11907" w:h="503" w:hRule="exact" w:wrap="notBeside" w:vAnchor="page" w:hAnchor="page" w:x="1" w:y="14773"/>
    </w:pPr>
  </w:p>
  <w:tbl>
    <w:tblPr>
      <w:tblW w:w="0" w:type="auto"/>
      <w:tblLook w:val="0000"/>
    </w:tblPr>
    <w:tblGrid>
      <w:gridCol w:w="1668"/>
      <w:gridCol w:w="1701"/>
      <w:gridCol w:w="1559"/>
      <w:gridCol w:w="2502"/>
      <w:gridCol w:w="1858"/>
    </w:tblGrid>
    <w:tr w:rsidR="00597AD8">
      <w:tc>
        <w:tcPr>
          <w:tcW w:w="1668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16" w:name="BM6" w:colFirst="0" w:colLast="0"/>
          <w:bookmarkStart w:id="17" w:name="BM7" w:colFirst="1" w:colLast="1"/>
          <w:bookmarkStart w:id="18" w:name="BM8" w:colFirst="2" w:colLast="2"/>
          <w:bookmarkStart w:id="19" w:name="BM9" w:colFirst="4" w:colLast="4"/>
          <w:r>
            <w:rPr>
              <w:sz w:val="16"/>
            </w:rPr>
            <w:t>Postadresse</w:t>
          </w:r>
        </w:p>
      </w:tc>
      <w:tc>
        <w:tcPr>
          <w:tcW w:w="1701" w:type="dxa"/>
        </w:tcPr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Kontoradresse</w:t>
          </w:r>
        </w:p>
      </w:tc>
      <w:tc>
        <w:tcPr>
          <w:tcW w:w="1559" w:type="dxa"/>
        </w:tcPr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Telefon</w:t>
          </w:r>
        </w:p>
      </w:tc>
      <w:tc>
        <w:tcPr>
          <w:tcW w:w="2502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0" w:name="avdsek"/>
          <w:bookmarkEnd w:id="20"/>
          <w:r>
            <w:rPr>
              <w:sz w:val="16"/>
            </w:rPr>
            <w:t>Forbrukeravdelingen</w:t>
          </w:r>
        </w:p>
      </w:tc>
      <w:tc>
        <w:tcPr>
          <w:tcW w:w="1858" w:type="dxa"/>
        </w:tcPr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Saksbehandler</w:t>
          </w:r>
        </w:p>
      </w:tc>
    </w:tr>
    <w:tr w:rsidR="00597AD8">
      <w:trPr>
        <w:cantSplit/>
      </w:trPr>
      <w:tc>
        <w:tcPr>
          <w:tcW w:w="1668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1" w:name="padr1"/>
          <w:bookmarkStart w:id="22" w:name="BM10" w:colFirst="3" w:colLast="3"/>
          <w:bookmarkEnd w:id="16"/>
          <w:bookmarkEnd w:id="17"/>
          <w:bookmarkEnd w:id="18"/>
          <w:bookmarkEnd w:id="19"/>
          <w:bookmarkEnd w:id="21"/>
          <w:r>
            <w:rPr>
              <w:sz w:val="16"/>
            </w:rPr>
            <w:t>Postboks 8036 Dep</w:t>
          </w:r>
        </w:p>
      </w:tc>
      <w:tc>
        <w:tcPr>
          <w:tcW w:w="1701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3" w:name="kadr1"/>
          <w:bookmarkEnd w:id="23"/>
          <w:r>
            <w:rPr>
              <w:sz w:val="16"/>
            </w:rPr>
            <w:t>Akersgt. 59</w:t>
          </w:r>
        </w:p>
      </w:tc>
      <w:tc>
        <w:tcPr>
          <w:tcW w:w="1559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4" w:name="tlf"/>
          <w:bookmarkEnd w:id="24"/>
          <w:r>
            <w:rPr>
              <w:sz w:val="16"/>
            </w:rPr>
            <w:t>22 24 90 90</w:t>
          </w:r>
        </w:p>
      </w:tc>
      <w:tc>
        <w:tcPr>
          <w:tcW w:w="2502" w:type="dxa"/>
        </w:tcPr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Telefaks</w:t>
          </w:r>
        </w:p>
      </w:tc>
      <w:tc>
        <w:tcPr>
          <w:tcW w:w="1858" w:type="dxa"/>
          <w:vMerge w:val="restart"/>
        </w:tcPr>
        <w:p w:rsidR="00597AD8" w:rsidRDefault="00597AD8">
          <w:pPr>
            <w:pStyle w:val="Bunntekst"/>
            <w:rPr>
              <w:sz w:val="16"/>
            </w:rPr>
          </w:pPr>
          <w:bookmarkStart w:id="25" w:name="saksbeh"/>
          <w:bookmarkEnd w:id="25"/>
          <w:r>
            <w:rPr>
              <w:sz w:val="16"/>
            </w:rPr>
            <w:t>Helge Agneberg</w:t>
          </w:r>
        </w:p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22 24 24 83</w:t>
          </w:r>
        </w:p>
      </w:tc>
    </w:tr>
    <w:tr w:rsidR="00597AD8">
      <w:trPr>
        <w:cantSplit/>
      </w:trPr>
      <w:tc>
        <w:tcPr>
          <w:tcW w:w="1668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6" w:name="padr2"/>
          <w:bookmarkStart w:id="27" w:name="BM11" w:colFirst="2" w:colLast="2"/>
          <w:bookmarkEnd w:id="22"/>
          <w:bookmarkEnd w:id="26"/>
          <w:r>
            <w:rPr>
              <w:sz w:val="16"/>
            </w:rPr>
            <w:t>0030 Oslo</w:t>
          </w:r>
        </w:p>
      </w:tc>
      <w:tc>
        <w:tcPr>
          <w:tcW w:w="1701" w:type="dxa"/>
        </w:tcPr>
        <w:p w:rsidR="00597AD8" w:rsidRDefault="00597AD8">
          <w:pPr>
            <w:pStyle w:val="Bunntekst"/>
            <w:rPr>
              <w:sz w:val="16"/>
            </w:rPr>
          </w:pPr>
        </w:p>
      </w:tc>
      <w:tc>
        <w:tcPr>
          <w:tcW w:w="1559" w:type="dxa"/>
        </w:tcPr>
        <w:p w:rsidR="00597AD8" w:rsidRDefault="00597AD8">
          <w:pPr>
            <w:pStyle w:val="Bunntekst"/>
            <w:rPr>
              <w:sz w:val="16"/>
            </w:rPr>
          </w:pPr>
          <w:r>
            <w:rPr>
              <w:sz w:val="16"/>
            </w:rPr>
            <w:t>Org no.</w:t>
          </w:r>
        </w:p>
      </w:tc>
      <w:tc>
        <w:tcPr>
          <w:tcW w:w="2502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8" w:name="fax"/>
          <w:bookmarkEnd w:id="28"/>
          <w:r>
            <w:rPr>
              <w:sz w:val="16"/>
            </w:rPr>
            <w:t>22 24 27 17</w:t>
          </w:r>
        </w:p>
      </w:tc>
      <w:tc>
        <w:tcPr>
          <w:tcW w:w="1858" w:type="dxa"/>
          <w:vMerge/>
        </w:tcPr>
        <w:p w:rsidR="00597AD8" w:rsidRDefault="00597AD8">
          <w:pPr>
            <w:pStyle w:val="Bunntekst"/>
            <w:rPr>
              <w:sz w:val="16"/>
            </w:rPr>
          </w:pPr>
        </w:p>
      </w:tc>
    </w:tr>
    <w:bookmarkEnd w:id="27"/>
    <w:tr w:rsidR="00597AD8">
      <w:tc>
        <w:tcPr>
          <w:tcW w:w="1668" w:type="dxa"/>
        </w:tcPr>
        <w:p w:rsidR="00597AD8" w:rsidRDefault="00597AD8">
          <w:pPr>
            <w:pStyle w:val="Bunntekst"/>
            <w:rPr>
              <w:sz w:val="16"/>
            </w:rPr>
          </w:pPr>
        </w:p>
      </w:tc>
      <w:tc>
        <w:tcPr>
          <w:tcW w:w="1701" w:type="dxa"/>
        </w:tcPr>
        <w:p w:rsidR="00597AD8" w:rsidRDefault="00597AD8">
          <w:pPr>
            <w:pStyle w:val="Bunntekst"/>
            <w:rPr>
              <w:sz w:val="16"/>
            </w:rPr>
          </w:pPr>
        </w:p>
      </w:tc>
      <w:tc>
        <w:tcPr>
          <w:tcW w:w="1559" w:type="dxa"/>
        </w:tcPr>
        <w:p w:rsidR="00597AD8" w:rsidRDefault="00597AD8">
          <w:pPr>
            <w:pStyle w:val="Bunntekst"/>
            <w:rPr>
              <w:sz w:val="16"/>
            </w:rPr>
          </w:pPr>
          <w:bookmarkStart w:id="29" w:name="orgnr"/>
          <w:bookmarkEnd w:id="29"/>
          <w:r>
            <w:rPr>
              <w:sz w:val="16"/>
            </w:rPr>
            <w:t>972 417 793</w:t>
          </w:r>
        </w:p>
      </w:tc>
      <w:tc>
        <w:tcPr>
          <w:tcW w:w="2502" w:type="dxa"/>
        </w:tcPr>
        <w:p w:rsidR="00597AD8" w:rsidRDefault="00597AD8">
          <w:pPr>
            <w:pStyle w:val="Bunntekst"/>
            <w:rPr>
              <w:sz w:val="16"/>
            </w:rPr>
          </w:pPr>
        </w:p>
      </w:tc>
      <w:tc>
        <w:tcPr>
          <w:tcW w:w="1858" w:type="dxa"/>
        </w:tcPr>
        <w:p w:rsidR="00597AD8" w:rsidRDefault="00597AD8">
          <w:pPr>
            <w:pStyle w:val="Bunntekst"/>
            <w:rPr>
              <w:sz w:val="16"/>
            </w:rPr>
          </w:pPr>
        </w:p>
      </w:tc>
    </w:tr>
  </w:tbl>
  <w:p w:rsidR="00597AD8" w:rsidRDefault="004D69CC">
    <w:pPr>
      <w:pStyle w:val="Bunntekst"/>
      <w:rPr>
        <w:sz w:val="12"/>
      </w:rPr>
    </w:pPr>
    <w:r w:rsidRPr="004D69CC">
      <w:rPr>
        <w:sz w:val="16"/>
      </w:rPr>
      <w:pict>
        <v:line id="_x0000_s1027" style="position:absolute;z-index:251657728;mso-position-horizontal-relative:page;mso-position-vertical-relative:page" from="55.8pt,769.7pt" to="540.45pt,769.75pt" o:allowincell="f">
          <v:stroke startarrowwidth="narrow" startarrowlength="short" endarrowwidth="narrow" endarrowlength="short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DF" w:rsidRDefault="00512CDF">
      <w:r>
        <w:separator/>
      </w:r>
    </w:p>
  </w:footnote>
  <w:footnote w:type="continuationSeparator" w:id="0">
    <w:p w:rsidR="00512CDF" w:rsidRDefault="00512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9" w:type="dxa"/>
      <w:jc w:val="right"/>
      <w:tblInd w:w="113" w:type="dxa"/>
      <w:tblLook w:val="0000"/>
    </w:tblPr>
    <w:tblGrid>
      <w:gridCol w:w="9209"/>
    </w:tblGrid>
    <w:tr w:rsidR="00597AD8" w:rsidTr="00B65590">
      <w:trPr>
        <w:jc w:val="right"/>
      </w:trPr>
      <w:tc>
        <w:tcPr>
          <w:tcW w:w="9209" w:type="dxa"/>
        </w:tcPr>
        <w:p w:rsidR="00597AD8" w:rsidRDefault="00C25133" w:rsidP="00CE35A5">
          <w:pPr>
            <w:pStyle w:val="Topptekst"/>
            <w:ind w:left="-1814"/>
          </w:pPr>
          <w:bookmarkStart w:id="14" w:name="Logo" w:colFirst="0" w:colLast="0"/>
          <w:r>
            <w:rPr>
              <w:noProof/>
              <w:lang w:eastAsia="nb-NO"/>
            </w:rPr>
            <w:drawing>
              <wp:inline distT="0" distB="0" distL="0" distR="0">
                <wp:extent cx="3355340" cy="977900"/>
                <wp:effectExtent l="19050" t="0" r="0" b="0"/>
                <wp:docPr id="1" name="Bilde 1" descr="BLD1CB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D1CB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534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7AD8" w:rsidTr="00B65590">
      <w:trPr>
        <w:jc w:val="right"/>
      </w:trPr>
      <w:tc>
        <w:tcPr>
          <w:tcW w:w="9209" w:type="dxa"/>
        </w:tcPr>
        <w:p w:rsidR="00597AD8" w:rsidRDefault="00597AD8" w:rsidP="00671124">
          <w:pPr>
            <w:pStyle w:val="Topptekst"/>
            <w:spacing w:before="240"/>
            <w:ind w:left="-1814"/>
            <w:rPr>
              <w:noProof/>
            </w:rPr>
          </w:pPr>
          <w:bookmarkStart w:id="15" w:name="Avsender" w:colFirst="0" w:colLast="0"/>
          <w:bookmarkEnd w:id="14"/>
        </w:p>
      </w:tc>
    </w:tr>
    <w:bookmarkEnd w:id="15"/>
  </w:tbl>
  <w:p w:rsidR="00597AD8" w:rsidRDefault="00597AD8">
    <w:pPr>
      <w:framePr w:w="11907" w:h="340" w:hRule="exact" w:wrap="notBeside" w:vAnchor="page" w:hAnchor="page" w:x="1" w:y="2727"/>
    </w:pPr>
  </w:p>
  <w:p w:rsidR="00597AD8" w:rsidRDefault="004D69CC">
    <w:pPr>
      <w:tabs>
        <w:tab w:val="left" w:pos="1134"/>
      </w:tabs>
      <w:ind w:left="-1701" w:right="-1134"/>
      <w:jc w:val="center"/>
      <w:rPr>
        <w:sz w:val="16"/>
      </w:rPr>
    </w:pPr>
    <w:r>
      <w:rPr>
        <w:noProof/>
        <w:sz w:val="16"/>
      </w:rPr>
      <w:pict>
        <v:line id="_x0000_s1026" style="position:absolute;left:0;text-align:left;z-index:251656704;mso-position-horizontal-relative:page;mso-position-vertical-relative:page" from="-.8pt,297.7pt" to="27.55pt,297.75pt" o:allowincell="f">
          <v:stroke startarrowwidth="narrow" startarrowlength="short" endarrowwidth="narrow" endarrowlength="short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>
    <w:nsid w:val="00154BE3"/>
    <w:multiLevelType w:val="hybridMultilevel"/>
    <w:tmpl w:val="04905FB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B363E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3">
    <w:nsid w:val="25C953BC"/>
    <w:multiLevelType w:val="hybridMultilevel"/>
    <w:tmpl w:val="328C73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52F9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5AF47F0"/>
    <w:multiLevelType w:val="hybridMultilevel"/>
    <w:tmpl w:val="F90E4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27510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7">
    <w:nsid w:val="43845032"/>
    <w:multiLevelType w:val="singleLevel"/>
    <w:tmpl w:val="ACB4E164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8">
    <w:nsid w:val="43932B97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C6919D3"/>
    <w:multiLevelType w:val="hybridMultilevel"/>
    <w:tmpl w:val="E6C24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16BA8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7731EEA"/>
    <w:multiLevelType w:val="hybridMultilevel"/>
    <w:tmpl w:val="FC82C6F8"/>
    <w:lvl w:ilvl="0" w:tplc="1CD0B9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E673B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13">
    <w:nsid w:val="64C10BBF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14">
    <w:nsid w:val="68793D0C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7665005"/>
    <w:multiLevelType w:val="hybridMultilevel"/>
    <w:tmpl w:val="F92A4D74"/>
    <w:lvl w:ilvl="0" w:tplc="D7B4BBD2">
      <w:start w:val="2"/>
      <w:numFmt w:val="bullet"/>
      <w:lvlText w:val="-"/>
      <w:lvlJc w:val="left"/>
      <w:pPr>
        <w:ind w:left="720" w:hanging="360"/>
      </w:pPr>
      <w:rPr>
        <w:rFonts w:ascii="DepCenturyOldStyle" w:eastAsia="Times New Roman" w:hAnsi="DepCenturyOldStyle" w:cs="DepCenturyOldStyl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B7AA3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9A333E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0"/>
  </w:num>
  <w:num w:numId="13">
    <w:abstractNumId w:val="3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567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adresse1" w:val="Tordenskioldsg. 6 B"/>
    <w:docVar w:name="AntallMottakere" w:val="1"/>
    <w:docVar w:name="BrevFler" w:val="NEI"/>
    <w:docVar w:name="BrevMedFargeLogo" w:val="1"/>
    <w:docVar w:name="DB_Database" w:val="132.150.3.215.bfdP"/>
    <w:docVar w:name="LOGON_USER" w:val="HAGFOST"/>
    <w:docVar w:name="mal" w:val="brevmal.dot"/>
    <w:docVar w:name="malsprog" w:val="no"/>
    <w:docVar w:name="navn" w:val="Stiftelsen miljømerking i Norge"/>
    <w:docVar w:name="postnr" w:val="0160 OSLO"/>
    <w:docVar w:name="RootFolder" w:val="http://depsak.fttjenester.dep.nett/wwwsak"/>
    <w:docVar w:name="UNC_checkin_directory" w:val="\\c01depsak.fttjenester.dep.nett\dl_fileload$\upload\"/>
  </w:docVars>
  <w:rsids>
    <w:rsidRoot w:val="006B05F4"/>
    <w:rsid w:val="000144A7"/>
    <w:rsid w:val="00032A5B"/>
    <w:rsid w:val="00042570"/>
    <w:rsid w:val="000B69E0"/>
    <w:rsid w:val="000D54B0"/>
    <w:rsid w:val="000F568A"/>
    <w:rsid w:val="00191F85"/>
    <w:rsid w:val="001A47E7"/>
    <w:rsid w:val="001F1800"/>
    <w:rsid w:val="002A7F78"/>
    <w:rsid w:val="002E4154"/>
    <w:rsid w:val="00354976"/>
    <w:rsid w:val="00365942"/>
    <w:rsid w:val="00376EEB"/>
    <w:rsid w:val="004155DD"/>
    <w:rsid w:val="00434545"/>
    <w:rsid w:val="00442FEE"/>
    <w:rsid w:val="00466B31"/>
    <w:rsid w:val="00475E82"/>
    <w:rsid w:val="004C33B5"/>
    <w:rsid w:val="004D5858"/>
    <w:rsid w:val="004D69CC"/>
    <w:rsid w:val="004D6F03"/>
    <w:rsid w:val="00512CDF"/>
    <w:rsid w:val="0051651E"/>
    <w:rsid w:val="005218C2"/>
    <w:rsid w:val="005562E8"/>
    <w:rsid w:val="00581C66"/>
    <w:rsid w:val="00587E9C"/>
    <w:rsid w:val="00597AD8"/>
    <w:rsid w:val="005E21DB"/>
    <w:rsid w:val="006251B0"/>
    <w:rsid w:val="006477D6"/>
    <w:rsid w:val="006664F0"/>
    <w:rsid w:val="00671124"/>
    <w:rsid w:val="006B05F4"/>
    <w:rsid w:val="006D5BCD"/>
    <w:rsid w:val="006F4851"/>
    <w:rsid w:val="00703052"/>
    <w:rsid w:val="00722806"/>
    <w:rsid w:val="00727C93"/>
    <w:rsid w:val="00751A45"/>
    <w:rsid w:val="00755D9A"/>
    <w:rsid w:val="007805D3"/>
    <w:rsid w:val="007D5B60"/>
    <w:rsid w:val="008965E9"/>
    <w:rsid w:val="008B2C40"/>
    <w:rsid w:val="008E7886"/>
    <w:rsid w:val="00950347"/>
    <w:rsid w:val="0095554E"/>
    <w:rsid w:val="009A7FBC"/>
    <w:rsid w:val="009D7964"/>
    <w:rsid w:val="009E3639"/>
    <w:rsid w:val="00A41BFA"/>
    <w:rsid w:val="00A95EB7"/>
    <w:rsid w:val="00AB5C68"/>
    <w:rsid w:val="00AD7F23"/>
    <w:rsid w:val="00B01365"/>
    <w:rsid w:val="00B21794"/>
    <w:rsid w:val="00B44747"/>
    <w:rsid w:val="00B65590"/>
    <w:rsid w:val="00B66A98"/>
    <w:rsid w:val="00C224BC"/>
    <w:rsid w:val="00C25133"/>
    <w:rsid w:val="00CD0DE0"/>
    <w:rsid w:val="00CE2823"/>
    <w:rsid w:val="00CE35A5"/>
    <w:rsid w:val="00D04358"/>
    <w:rsid w:val="00D617C3"/>
    <w:rsid w:val="00D96AD7"/>
    <w:rsid w:val="00DE0CEE"/>
    <w:rsid w:val="00DE4DA8"/>
    <w:rsid w:val="00E7293C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FBC"/>
    <w:rPr>
      <w:rFonts w:ascii="DepCentury Old Style" w:hAnsi="DepCentury Old Style"/>
      <w:sz w:val="24"/>
      <w:szCs w:val="24"/>
      <w:lang w:eastAsia="en-US"/>
    </w:rPr>
  </w:style>
  <w:style w:type="paragraph" w:styleId="Overskrift1">
    <w:name w:val="heading 1"/>
    <w:next w:val="Normal"/>
    <w:qFormat/>
    <w:rsid w:val="009A7FBC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rsid w:val="009A7FBC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9A7FBC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9A7FBC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9A7FBC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9A7FBC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9A7FBC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9A7FBC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9A7FBC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rsid w:val="009A7FBC"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INNH1">
    <w:name w:val="toc 1"/>
    <w:basedOn w:val="Normal"/>
    <w:next w:val="Normal"/>
    <w:semiHidden/>
    <w:rsid w:val="009A7FBC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9A7FBC"/>
    <w:pPr>
      <w:ind w:left="567"/>
    </w:pPr>
  </w:style>
  <w:style w:type="paragraph" w:customStyle="1" w:styleId="Innrykk2">
    <w:name w:val="Innrykk_2"/>
    <w:basedOn w:val="Normal"/>
    <w:rsid w:val="009A7FBC"/>
    <w:pPr>
      <w:ind w:left="1134"/>
    </w:pPr>
  </w:style>
  <w:style w:type="paragraph" w:styleId="Nummerertliste">
    <w:name w:val="List Number"/>
    <w:basedOn w:val="Normal"/>
    <w:rsid w:val="009A7FBC"/>
    <w:pPr>
      <w:ind w:left="567" w:hanging="567"/>
    </w:pPr>
  </w:style>
  <w:style w:type="paragraph" w:customStyle="1" w:styleId="Nummerliste2">
    <w:name w:val="Nummerliste_2"/>
    <w:basedOn w:val="Nummerertliste"/>
    <w:rsid w:val="009A7FBC"/>
  </w:style>
  <w:style w:type="paragraph" w:customStyle="1" w:styleId="Brevoverskrift">
    <w:name w:val="Brevoverskrift"/>
    <w:basedOn w:val="Normal"/>
    <w:next w:val="Normal"/>
    <w:rsid w:val="009A7FBC"/>
    <w:pPr>
      <w:spacing w:after="300"/>
    </w:pPr>
    <w:rPr>
      <w:b/>
    </w:rPr>
  </w:style>
  <w:style w:type="paragraph" w:customStyle="1" w:styleId="Nummerliste3">
    <w:name w:val="Nummerliste_3"/>
    <w:basedOn w:val="Nummerliste2"/>
    <w:rsid w:val="009A7FBC"/>
  </w:style>
  <w:style w:type="paragraph" w:customStyle="1" w:styleId="Nummerlisteluft">
    <w:name w:val="Nummerliste_luft"/>
    <w:basedOn w:val="Nummerertliste"/>
    <w:rsid w:val="009A7FBC"/>
    <w:pPr>
      <w:spacing w:after="240"/>
    </w:pPr>
  </w:style>
  <w:style w:type="paragraph" w:customStyle="1" w:styleId="Nummerliste2luft">
    <w:name w:val="Nummerliste_2_luft"/>
    <w:basedOn w:val="Nummerliste2"/>
    <w:rsid w:val="009A7FBC"/>
    <w:pPr>
      <w:spacing w:after="240"/>
    </w:pPr>
  </w:style>
  <w:style w:type="paragraph" w:customStyle="1" w:styleId="Nummerliste3luft">
    <w:name w:val="Nummerliste_3_luft"/>
    <w:basedOn w:val="Nummerliste3"/>
    <w:rsid w:val="009A7FBC"/>
    <w:pPr>
      <w:spacing w:after="240"/>
    </w:pPr>
  </w:style>
  <w:style w:type="paragraph" w:styleId="INNH2">
    <w:name w:val="toc 2"/>
    <w:basedOn w:val="Normal"/>
    <w:next w:val="Normal"/>
    <w:semiHidden/>
    <w:rsid w:val="009A7FBC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9A7FBC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9A7FBC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9A7FBC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9A7FBC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9A7FBC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9A7FBC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9A7FBC"/>
    <w:pPr>
      <w:tabs>
        <w:tab w:val="right" w:leader="dot" w:pos="9071"/>
      </w:tabs>
      <w:ind w:left="1600"/>
    </w:pPr>
  </w:style>
  <w:style w:type="paragraph" w:styleId="Bunntekst">
    <w:name w:val="footer"/>
    <w:rsid w:val="009A7FBC"/>
    <w:rPr>
      <w:rFonts w:ascii="DepCentury Old Style" w:hAnsi="DepCentury Old Style"/>
      <w:lang w:eastAsia="en-US"/>
    </w:rPr>
  </w:style>
  <w:style w:type="paragraph" w:styleId="Bildetekst">
    <w:name w:val="caption"/>
    <w:basedOn w:val="Normal"/>
    <w:next w:val="Normal"/>
    <w:qFormat/>
    <w:rsid w:val="009A7FBC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9A7FBC"/>
    <w:pPr>
      <w:ind w:left="567" w:hanging="567"/>
    </w:pPr>
  </w:style>
  <w:style w:type="paragraph" w:styleId="Topptekst">
    <w:name w:val="header"/>
    <w:basedOn w:val="Normal"/>
    <w:rsid w:val="009A7FBC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sid w:val="009A7FBC"/>
    <w:rPr>
      <w:b/>
      <w:caps/>
    </w:rPr>
  </w:style>
  <w:style w:type="paragraph" w:customStyle="1" w:styleId="Vedlegg">
    <w:name w:val="Vedlegg"/>
    <w:next w:val="Normal"/>
    <w:rsid w:val="009A7FBC"/>
    <w:pPr>
      <w:spacing w:after="120"/>
      <w:ind w:left="1701" w:hanging="1701"/>
      <w:jc w:val="both"/>
    </w:pPr>
    <w:rPr>
      <w:rFonts w:ascii="DepCentury Old Style" w:hAnsi="DepCentury Old Style"/>
      <w:sz w:val="24"/>
      <w:lang w:eastAsia="en-US"/>
    </w:rPr>
  </w:style>
  <w:style w:type="paragraph" w:styleId="Figurliste">
    <w:name w:val="table of figures"/>
    <w:basedOn w:val="Normal"/>
    <w:next w:val="Normal"/>
    <w:semiHidden/>
    <w:rsid w:val="009A7FBC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9A7F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customStyle="1" w:styleId="DepNavn">
    <w:name w:val="DepNavn"/>
    <w:basedOn w:val="Topptekst"/>
    <w:rsid w:val="009A7FBC"/>
    <w:pPr>
      <w:tabs>
        <w:tab w:val="clear" w:pos="9072"/>
      </w:tabs>
      <w:spacing w:line="240" w:lineRule="exact"/>
      <w:ind w:left="0" w:right="0"/>
    </w:pPr>
    <w:rPr>
      <w:b/>
      <w:i w:val="0"/>
      <w:spacing w:val="0"/>
    </w:rPr>
  </w:style>
  <w:style w:type="table" w:styleId="Tabellrutenett">
    <w:name w:val="Table Grid"/>
    <w:basedOn w:val="Vanligtabell"/>
    <w:rsid w:val="00B655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qFormat/>
    <w:rsid w:val="009A7FBC"/>
    <w:pPr>
      <w:spacing w:after="60"/>
      <w:jc w:val="center"/>
    </w:pPr>
  </w:style>
  <w:style w:type="paragraph" w:customStyle="1" w:styleId="underskrift">
    <w:name w:val="underskrift"/>
    <w:next w:val="Normal"/>
    <w:rsid w:val="009A7FBC"/>
    <w:pPr>
      <w:spacing w:line="300" w:lineRule="exact"/>
      <w:ind w:left="5387"/>
    </w:pPr>
    <w:rPr>
      <w:rFonts w:ascii="DepCentury Old Style" w:hAnsi="DepCentury Old Style"/>
      <w:noProof/>
      <w:sz w:val="24"/>
      <w:lang w:val="en-US" w:eastAsia="en-US"/>
    </w:rPr>
  </w:style>
  <w:style w:type="paragraph" w:customStyle="1" w:styleId="liste1">
    <w:name w:val="liste 1"/>
    <w:basedOn w:val="Liste"/>
    <w:rsid w:val="009A7FBC"/>
  </w:style>
  <w:style w:type="paragraph" w:styleId="Liste">
    <w:name w:val="List"/>
    <w:basedOn w:val="Normal"/>
    <w:rsid w:val="009A7FBC"/>
    <w:pPr>
      <w:ind w:left="283" w:hanging="283"/>
    </w:pPr>
  </w:style>
  <w:style w:type="paragraph" w:customStyle="1" w:styleId="NummerNiv1">
    <w:name w:val="NummerNivå 1"/>
    <w:basedOn w:val="Nummerlisteluft"/>
    <w:rsid w:val="009A7FBC"/>
    <w:pPr>
      <w:spacing w:after="120"/>
    </w:pPr>
  </w:style>
  <w:style w:type="paragraph" w:styleId="Bobletekst">
    <w:name w:val="Balloon Text"/>
    <w:basedOn w:val="Normal"/>
    <w:link w:val="BobletekstTegn"/>
    <w:rsid w:val="004155D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155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brev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0</TotalTime>
  <Pages>3</Pages>
  <Words>758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Deres ref	</vt:lpstr>
    </vt:vector>
  </TitlesOfParts>
  <Company>Konsulent Jakobsen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	</dc:title>
  <dc:subject/>
  <dc:creator>Helge Agneberg</dc:creator>
  <cp:keywords/>
  <dc:description/>
  <cp:lastModifiedBy>CTX-0017$</cp:lastModifiedBy>
  <cp:revision>2</cp:revision>
  <cp:lastPrinted>2010-01-07T13:16:00Z</cp:lastPrinted>
  <dcterms:created xsi:type="dcterms:W3CDTF">2010-05-06T09:15:00Z</dcterms:created>
  <dcterms:modified xsi:type="dcterms:W3CDTF">2010-05-06T09:15:00Z</dcterms:modified>
  <cp:category>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</Properties>
</file>