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5" w:type="dxa"/>
        <w:tblLayout w:type="fixed"/>
        <w:tblCellMar>
          <w:left w:w="71" w:type="dxa"/>
          <w:right w:w="71" w:type="dxa"/>
        </w:tblCellMar>
        <w:tblLook w:val="0000"/>
      </w:tblPr>
      <w:tblGrid>
        <w:gridCol w:w="3472"/>
        <w:gridCol w:w="2836"/>
        <w:gridCol w:w="2977"/>
      </w:tblGrid>
      <w:tr w:rsidR="00B71E22" w:rsidRPr="00A24826" w:rsidTr="001D7B68">
        <w:trPr>
          <w:trHeight w:val="1962"/>
        </w:trPr>
        <w:tc>
          <w:tcPr>
            <w:tcW w:w="6308" w:type="dxa"/>
            <w:gridSpan w:val="2"/>
          </w:tcPr>
          <w:p w:rsidR="00A24826" w:rsidRPr="00A24826" w:rsidRDefault="00A24826" w:rsidP="00C644AB">
            <w:bookmarkStart w:id="0" w:name="Mottaker" w:colFirst="0" w:colLast="0"/>
            <w:r w:rsidRPr="00A24826">
              <w:t>Venstres Stortingsgruppe</w:t>
            </w:r>
          </w:p>
          <w:p w:rsidR="00A24826" w:rsidRPr="00A24826" w:rsidRDefault="00A24826" w:rsidP="00C644AB">
            <w:r w:rsidRPr="00A24826">
              <w:t>Stortinget</w:t>
            </w:r>
          </w:p>
          <w:p w:rsidR="009B3B2A" w:rsidRDefault="00A24826" w:rsidP="00C644AB">
            <w:r w:rsidRPr="00A24826">
              <w:t>0026 OSLO</w:t>
            </w:r>
          </w:p>
          <w:p w:rsidR="00B71E22" w:rsidRPr="009B3B2A" w:rsidRDefault="009B3B2A" w:rsidP="009B3B2A">
            <w:pPr>
              <w:tabs>
                <w:tab w:val="left" w:pos="3650"/>
              </w:tabs>
            </w:pPr>
            <w:r>
              <w:tab/>
            </w:r>
          </w:p>
        </w:tc>
        <w:tc>
          <w:tcPr>
            <w:tcW w:w="2977" w:type="dxa"/>
          </w:tcPr>
          <w:p w:rsidR="00B71E22" w:rsidRPr="00A24826" w:rsidRDefault="00B71E22" w:rsidP="00C644AB"/>
          <w:p w:rsidR="00B71E22" w:rsidRPr="00A24826" w:rsidRDefault="00B71E22" w:rsidP="00C644AB"/>
          <w:p w:rsidR="00B71E22" w:rsidRPr="00A24826" w:rsidRDefault="00B71E22" w:rsidP="00C644AB"/>
          <w:p w:rsidR="00B71E22" w:rsidRPr="00A24826" w:rsidRDefault="00BE62F9">
            <w:pPr>
              <w:spacing w:line="300" w:lineRule="exact"/>
            </w:pPr>
            <w:bookmarkStart w:id="1" w:name="uoff"/>
            <w:bookmarkStart w:id="2" w:name="_GoBack"/>
            <w:bookmarkEnd w:id="1"/>
            <w:bookmarkEnd w:id="2"/>
            <w:r w:rsidRPr="00A24826">
              <w:rPr>
                <w:sz w:val="20"/>
              </w:rPr>
              <w:t xml:space="preserve"> </w:t>
            </w:r>
            <w:sdt>
              <w:sdtPr>
                <w:rPr>
                  <w:sz w:val="20"/>
                </w:rPr>
                <w:alias w:val="Spg_beskrivelse"/>
                <w:tag w:val="Spg_beskrivelse"/>
                <w:id w:val="18482468"/>
                <w:dataBinding w:xpath="/document/body/Spg_beskrivelse" w:storeItemID="{47A0A0D3-D4D2-4CA6-8D84-0FF9D1B1841F}"/>
                <w:text/>
              </w:sdtPr>
              <w:sdtContent>
                <w:r w:rsidR="00A24826" w:rsidRPr="00A24826">
                  <w:rPr>
                    <w:sz w:val="20"/>
                  </w:rPr>
                  <w:t xml:space="preserve">    </w:t>
                </w:r>
              </w:sdtContent>
            </w:sdt>
          </w:p>
        </w:tc>
      </w:tr>
      <w:tr w:rsidR="00B71E22" w:rsidRPr="00A24826" w:rsidTr="004F70AB">
        <w:tc>
          <w:tcPr>
            <w:tcW w:w="3472" w:type="dxa"/>
          </w:tcPr>
          <w:p w:rsidR="00B71E22" w:rsidRPr="00A24826" w:rsidRDefault="00B71E22" w:rsidP="00E05512">
            <w:pPr>
              <w:pStyle w:val="refogdato"/>
            </w:pPr>
            <w:bookmarkStart w:id="3" w:name="BM1" w:colFirst="0" w:colLast="0"/>
            <w:bookmarkStart w:id="4" w:name="BM2" w:colFirst="1" w:colLast="1"/>
            <w:bookmarkStart w:id="5" w:name="BM3" w:colFirst="2" w:colLast="2"/>
            <w:bookmarkEnd w:id="0"/>
            <w:r w:rsidRPr="00A24826">
              <w:t>Deres ref</w:t>
            </w:r>
          </w:p>
        </w:tc>
        <w:tc>
          <w:tcPr>
            <w:tcW w:w="2836" w:type="dxa"/>
          </w:tcPr>
          <w:p w:rsidR="00B71E22" w:rsidRPr="00A24826" w:rsidRDefault="00B71E22" w:rsidP="00E05512">
            <w:pPr>
              <w:pStyle w:val="refogdato"/>
            </w:pPr>
            <w:r w:rsidRPr="00A24826">
              <w:t>Vår ref</w:t>
            </w:r>
          </w:p>
        </w:tc>
        <w:tc>
          <w:tcPr>
            <w:tcW w:w="2977" w:type="dxa"/>
          </w:tcPr>
          <w:p w:rsidR="00B71E22" w:rsidRPr="00A24826" w:rsidRDefault="00B71E22" w:rsidP="00E05512">
            <w:pPr>
              <w:pStyle w:val="refogdato"/>
            </w:pPr>
            <w:r w:rsidRPr="00A24826">
              <w:t>Dato</w:t>
            </w:r>
          </w:p>
        </w:tc>
      </w:tr>
      <w:tr w:rsidR="004F70AB" w:rsidRPr="00A24826" w:rsidTr="004F70AB">
        <w:tc>
          <w:tcPr>
            <w:tcW w:w="3472" w:type="dxa"/>
          </w:tcPr>
          <w:p w:rsidR="004F70AB" w:rsidRPr="00A24826" w:rsidRDefault="00A24826" w:rsidP="00426C1D">
            <w:pPr>
              <w:rPr>
                <w:sz w:val="20"/>
              </w:rPr>
            </w:pPr>
            <w:bookmarkStart w:id="6" w:name="Deres_referanse" w:colFirst="0" w:colLast="0"/>
            <w:bookmarkStart w:id="7" w:name="Vår_dato" w:colFirst="2" w:colLast="2"/>
            <w:bookmarkStart w:id="8" w:name="dato" w:colFirst="2" w:colLast="2"/>
            <w:bookmarkStart w:id="9" w:name="Vaar_referanse" w:colFirst="1" w:colLast="1"/>
            <w:bookmarkEnd w:id="3"/>
            <w:bookmarkEnd w:id="4"/>
            <w:bookmarkEnd w:id="5"/>
            <w:r w:rsidRPr="00A24826">
              <w:rPr>
                <w:sz w:val="20"/>
              </w:rPr>
              <w:t>Pål Farstad</w:t>
            </w:r>
          </w:p>
        </w:tc>
        <w:tc>
          <w:tcPr>
            <w:tcW w:w="2836" w:type="dxa"/>
          </w:tcPr>
          <w:p w:rsidR="004F70AB" w:rsidRPr="00A24826" w:rsidRDefault="00A24826" w:rsidP="00426C1D">
            <w:pPr>
              <w:rPr>
                <w:sz w:val="20"/>
              </w:rPr>
            </w:pPr>
            <w:r w:rsidRPr="00A24826">
              <w:rPr>
                <w:sz w:val="20"/>
              </w:rPr>
              <w:t>13/1587</w:t>
            </w:r>
          </w:p>
        </w:tc>
        <w:tc>
          <w:tcPr>
            <w:tcW w:w="2977" w:type="dxa"/>
          </w:tcPr>
          <w:p w:rsidR="004F70AB" w:rsidRPr="00A24826" w:rsidRDefault="00FC07A6" w:rsidP="00FC07A6">
            <w:pPr>
              <w:rPr>
                <w:sz w:val="20"/>
              </w:rPr>
            </w:pPr>
            <w:r>
              <w:rPr>
                <w:sz w:val="20"/>
              </w:rPr>
              <w:t>06</w:t>
            </w:r>
            <w:r w:rsidR="00A24826" w:rsidRPr="00A24826">
              <w:rPr>
                <w:sz w:val="20"/>
              </w:rPr>
              <w:t>.1</w:t>
            </w:r>
            <w:r>
              <w:rPr>
                <w:sz w:val="20"/>
              </w:rPr>
              <w:t>2</w:t>
            </w:r>
            <w:r w:rsidR="00A24826" w:rsidRPr="00A24826">
              <w:rPr>
                <w:sz w:val="20"/>
              </w:rPr>
              <w:t>.2013</w:t>
            </w:r>
          </w:p>
        </w:tc>
      </w:tr>
      <w:bookmarkEnd w:id="6"/>
      <w:bookmarkEnd w:id="7"/>
      <w:bookmarkEnd w:id="8"/>
      <w:bookmarkEnd w:id="9"/>
      <w:tr w:rsidR="00B71E22" w:rsidRPr="00A24826" w:rsidTr="004F70AB">
        <w:trPr>
          <w:trHeight w:hRule="exact" w:val="960"/>
        </w:trPr>
        <w:tc>
          <w:tcPr>
            <w:tcW w:w="9285" w:type="dxa"/>
            <w:gridSpan w:val="3"/>
          </w:tcPr>
          <w:p w:rsidR="00B71E22" w:rsidRPr="00A24826" w:rsidRDefault="00B71E22" w:rsidP="007503AA"/>
        </w:tc>
      </w:tr>
    </w:tbl>
    <w:p w:rsidR="004F70AB" w:rsidRPr="00A24826" w:rsidRDefault="00A24826" w:rsidP="00563C9B">
      <w:pPr>
        <w:pStyle w:val="Brevtittel"/>
      </w:pPr>
      <w:bookmarkStart w:id="10" w:name="Overskriften"/>
      <w:bookmarkEnd w:id="10"/>
      <w:r>
        <w:t>Spørsmål fra Venstres stortingsgruppe vedr ostetoll</w:t>
      </w:r>
    </w:p>
    <w:p w:rsidR="00FC07A6" w:rsidRPr="00777291" w:rsidRDefault="00FC07A6" w:rsidP="00FC07A6">
      <w:pPr>
        <w:pStyle w:val="Brdtekst1"/>
      </w:pPr>
      <w:bookmarkStart w:id="11" w:name="start"/>
      <w:bookmarkEnd w:id="11"/>
      <w:r w:rsidRPr="00777291">
        <w:rPr>
          <w:lang w:val="da-DK"/>
        </w:rPr>
        <w:t>Jeg viser til brev fra Venstres stortingsgruppe datert 28. november 2013 der det stilles spø</w:t>
      </w:r>
      <w:proofErr w:type="spellStart"/>
      <w:r w:rsidRPr="00777291">
        <w:t>r</w:t>
      </w:r>
      <w:r w:rsidR="00894CD5">
        <w:t>s</w:t>
      </w:r>
      <w:r w:rsidRPr="00777291">
        <w:t>m</w:t>
      </w:r>
      <w:proofErr w:type="spellEnd"/>
      <w:r w:rsidRPr="00777291">
        <w:rPr>
          <w:lang w:val="da-DK"/>
        </w:rPr>
        <w:t>å</w:t>
      </w:r>
      <w:r w:rsidRPr="00777291">
        <w:t xml:space="preserve">l rundt regjeringens arbeid med tollregimet for ost og </w:t>
      </w:r>
      <w:proofErr w:type="spellStart"/>
      <w:r w:rsidRPr="00777291">
        <w:t>kj</w:t>
      </w:r>
      <w:proofErr w:type="spellEnd"/>
      <w:r w:rsidRPr="00777291">
        <w:rPr>
          <w:lang w:val="da-DK"/>
        </w:rPr>
        <w:t>ø</w:t>
      </w:r>
      <w:proofErr w:type="spellStart"/>
      <w:r w:rsidRPr="00777291">
        <w:t>tt</w:t>
      </w:r>
      <w:proofErr w:type="spellEnd"/>
      <w:r w:rsidRPr="00777291">
        <w:t xml:space="preserve">. </w:t>
      </w:r>
    </w:p>
    <w:p w:rsidR="00FC07A6" w:rsidRPr="00777291" w:rsidRDefault="00FC07A6" w:rsidP="00FC07A6">
      <w:pPr>
        <w:pStyle w:val="Brdtekst1"/>
      </w:pPr>
    </w:p>
    <w:p w:rsidR="00FC07A6" w:rsidRPr="00777291" w:rsidRDefault="00FC07A6" w:rsidP="00FC07A6">
      <w:pPr>
        <w:pStyle w:val="Brdtekst1"/>
      </w:pPr>
      <w:r w:rsidRPr="00777291">
        <w:rPr>
          <w:lang w:val="da-DK"/>
        </w:rPr>
        <w:t xml:space="preserve">Som EØS-/EU-ministeren </w:t>
      </w:r>
      <w:r w:rsidRPr="00777291">
        <w:t>sa til Stortingets Europautvalg og skrev i sitt brev til Venstres stortingsgruppe</w:t>
      </w:r>
      <w:r>
        <w:t xml:space="preserve"> 27. november</w:t>
      </w:r>
      <w:r w:rsidRPr="00777291">
        <w:t>, har Regjeringen i EØS-r</w:t>
      </w:r>
      <w:r w:rsidRPr="00777291">
        <w:rPr>
          <w:lang w:val="da-DK"/>
        </w:rPr>
        <w:t>å</w:t>
      </w:r>
      <w:r w:rsidRPr="00777291">
        <w:t>det varslet at den har som m</w:t>
      </w:r>
      <w:r w:rsidRPr="00777291">
        <w:rPr>
          <w:lang w:val="da-DK"/>
        </w:rPr>
        <w:t>å</w:t>
      </w:r>
      <w:r w:rsidRPr="00777291">
        <w:t xml:space="preserve">l </w:t>
      </w:r>
      <w:r w:rsidRPr="00777291">
        <w:rPr>
          <w:lang w:val="da-DK"/>
        </w:rPr>
        <w:t xml:space="preserve">å </w:t>
      </w:r>
      <w:r w:rsidRPr="00777291">
        <w:t xml:space="preserve">endre tollregimet for ost og kjøtt, men at det vil kreves en grundig gjennomgang og dialog med berørte parter før et forslag fremmes for Stortinget. Spørsmål reist i Venstres brev vil også være del av denne gjennomgangen. Regjeringen </w:t>
      </w:r>
      <w:proofErr w:type="spellStart"/>
      <w:r w:rsidRPr="00777291">
        <w:t>im</w:t>
      </w:r>
      <w:proofErr w:type="spellEnd"/>
      <w:r w:rsidRPr="00777291">
        <w:rPr>
          <w:lang w:val="da-DK"/>
        </w:rPr>
        <w:t>ø</w:t>
      </w:r>
      <w:r w:rsidRPr="00777291">
        <w:t>teser en n</w:t>
      </w:r>
      <w:r w:rsidRPr="00777291">
        <w:rPr>
          <w:lang w:val="da-DK"/>
        </w:rPr>
        <w:t>æ</w:t>
      </w:r>
      <w:r w:rsidRPr="00777291">
        <w:t>r dialog med Venstre i denne prosessen.</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1</w:t>
      </w:r>
      <w:r w:rsidRPr="00777291">
        <w:rPr>
          <w:b/>
          <w:bCs/>
        </w:rPr>
        <w:t>. Er endringen fra kronetoll til prosenttoll p</w:t>
      </w:r>
      <w:r w:rsidRPr="00777291">
        <w:rPr>
          <w:b/>
          <w:bCs/>
          <w:lang w:val="da-DK"/>
        </w:rPr>
        <w:t xml:space="preserve">å </w:t>
      </w:r>
      <w:r w:rsidRPr="00777291">
        <w:rPr>
          <w:b/>
          <w:bCs/>
        </w:rPr>
        <w:t xml:space="preserve">ost og </w:t>
      </w:r>
      <w:proofErr w:type="spellStart"/>
      <w:r w:rsidRPr="00777291">
        <w:rPr>
          <w:b/>
          <w:bCs/>
        </w:rPr>
        <w:t>kj</w:t>
      </w:r>
      <w:proofErr w:type="spellEnd"/>
      <w:r w:rsidRPr="00777291">
        <w:rPr>
          <w:b/>
          <w:bCs/>
          <w:lang w:val="da-DK"/>
        </w:rPr>
        <w:t>ø</w:t>
      </w:r>
      <w:proofErr w:type="spellStart"/>
      <w:r w:rsidRPr="00777291">
        <w:rPr>
          <w:b/>
          <w:bCs/>
        </w:rPr>
        <w:t>tt</w:t>
      </w:r>
      <w:proofErr w:type="spellEnd"/>
      <w:r w:rsidRPr="00777291">
        <w:rPr>
          <w:b/>
          <w:bCs/>
        </w:rPr>
        <w:t xml:space="preserve"> p</w:t>
      </w:r>
      <w:r w:rsidRPr="00777291">
        <w:rPr>
          <w:b/>
          <w:bCs/>
          <w:lang w:val="da-DK"/>
        </w:rPr>
        <w:t xml:space="preserve">å </w:t>
      </w:r>
      <w:r w:rsidRPr="00777291">
        <w:rPr>
          <w:b/>
          <w:bCs/>
        </w:rPr>
        <w:t>noen m</w:t>
      </w:r>
      <w:r w:rsidRPr="00777291">
        <w:rPr>
          <w:b/>
          <w:bCs/>
          <w:lang w:val="da-DK"/>
        </w:rPr>
        <w:t>å</w:t>
      </w:r>
      <w:r w:rsidRPr="00777291">
        <w:rPr>
          <w:b/>
          <w:bCs/>
        </w:rPr>
        <w:t>te i strid med eksisterende avtaleverk innenfor WTO og EØS?</w:t>
      </w:r>
    </w:p>
    <w:p w:rsidR="00FC07A6" w:rsidRPr="00777291" w:rsidRDefault="00FC07A6" w:rsidP="00FC07A6">
      <w:pPr>
        <w:pStyle w:val="Brdtekst1"/>
      </w:pPr>
      <w:r w:rsidRPr="00777291">
        <w:br/>
        <w:t xml:space="preserve">De nåværende regjeringspartiene var i mot innføring av prosenttoll på ost og kjøtt.  Det er derfor politiske hensyn som ligger bak ønsket om endring av gjeldende importregime. </w:t>
      </w:r>
      <w:r>
        <w:t>Regjeringen vil legge til rette for økt handel over landegrensene og ivareta forbrukerhensyn.</w:t>
      </w:r>
      <w:r w:rsidRPr="00777291">
        <w:t xml:space="preserve">   </w:t>
      </w:r>
    </w:p>
    <w:p w:rsidR="00FC07A6" w:rsidRPr="00777291" w:rsidRDefault="00FC07A6" w:rsidP="00FC07A6">
      <w:pPr>
        <w:pStyle w:val="Brdtekst1"/>
      </w:pPr>
    </w:p>
    <w:p w:rsidR="00FC07A6" w:rsidRPr="00777291" w:rsidRDefault="00FC07A6" w:rsidP="00FC07A6">
      <w:pPr>
        <w:pStyle w:val="Brdtekst1"/>
      </w:pPr>
      <w:r w:rsidRPr="00777291">
        <w:t>Omleggingen til prosenttoll ble m</w:t>
      </w:r>
      <w:r w:rsidRPr="00777291">
        <w:rPr>
          <w:lang w:val="da-DK"/>
        </w:rPr>
        <w:t>ø</w:t>
      </w:r>
      <w:proofErr w:type="spellStart"/>
      <w:r w:rsidRPr="00777291">
        <w:t>tt</w:t>
      </w:r>
      <w:proofErr w:type="spellEnd"/>
      <w:r w:rsidRPr="00777291">
        <w:t xml:space="preserve"> med sterke reaksjoner av EU og en rekke av EUs medlemsland. EU viste til EØS-avtalens artikkel 19 om gradvis liberalisering av handelen med basis landbruksvarer. Videre viste EU til bestemmelsen i den siste artikkel 19-avtalen, som </w:t>
      </w:r>
      <w:proofErr w:type="spellStart"/>
      <w:r w:rsidRPr="00777291">
        <w:t>tr</w:t>
      </w:r>
      <w:proofErr w:type="spellEnd"/>
      <w:r w:rsidRPr="00777291">
        <w:rPr>
          <w:lang w:val="da-DK"/>
        </w:rPr>
        <w:t>å</w:t>
      </w:r>
      <w:proofErr w:type="spellStart"/>
      <w:r w:rsidRPr="00777291">
        <w:t>dte</w:t>
      </w:r>
      <w:proofErr w:type="spellEnd"/>
      <w:r w:rsidRPr="00777291">
        <w:t xml:space="preserve"> i kraft 1. januar 2012, hvor det er enighet om at partene skal sikre at de fordelene de gir hverandre ikke settes i fare av andre restriktive tiltak p</w:t>
      </w:r>
      <w:r w:rsidRPr="00777291">
        <w:rPr>
          <w:lang w:val="da-DK"/>
        </w:rPr>
        <w:t xml:space="preserve">å </w:t>
      </w:r>
      <w:r w:rsidRPr="00777291">
        <w:t xml:space="preserve">import. </w:t>
      </w:r>
    </w:p>
    <w:p w:rsidR="00FC07A6" w:rsidRPr="00777291" w:rsidRDefault="00FC07A6" w:rsidP="00FC07A6">
      <w:pPr>
        <w:pStyle w:val="Brdtekst1"/>
      </w:pPr>
    </w:p>
    <w:p w:rsidR="00FC07A6" w:rsidRPr="00777291" w:rsidRDefault="00FC07A6" w:rsidP="00FC07A6">
      <w:pPr>
        <w:pStyle w:val="Brdtekst1"/>
      </w:pPr>
      <w:r w:rsidRPr="00777291">
        <w:t>Regjeringen har i EØS-r</w:t>
      </w:r>
      <w:r w:rsidRPr="00777291">
        <w:rPr>
          <w:lang w:val="da-DK"/>
        </w:rPr>
        <w:t>å</w:t>
      </w:r>
      <w:proofErr w:type="spellStart"/>
      <w:r w:rsidRPr="00777291">
        <w:t>dsm</w:t>
      </w:r>
      <w:proofErr w:type="spellEnd"/>
      <w:r w:rsidRPr="00777291">
        <w:rPr>
          <w:lang w:val="da-DK"/>
        </w:rPr>
        <w:t>ø</w:t>
      </w:r>
      <w:r w:rsidRPr="00777291">
        <w:t>tet 19. november gjort det klart at Norge fortsatt vil f</w:t>
      </w:r>
      <w:r w:rsidRPr="00777291">
        <w:rPr>
          <w:lang w:val="da-DK"/>
        </w:rPr>
        <w:t>ø</w:t>
      </w:r>
      <w:proofErr w:type="spellStart"/>
      <w:r w:rsidRPr="00777291">
        <w:t>lge</w:t>
      </w:r>
      <w:proofErr w:type="spellEnd"/>
      <w:r w:rsidRPr="00777291">
        <w:t xml:space="preserve"> de forpliktelser som ligger i EØS-avtalens artikkel 19 og avtalene </w:t>
      </w:r>
      <w:proofErr w:type="spellStart"/>
      <w:r w:rsidRPr="00777291">
        <w:t>utg</w:t>
      </w:r>
      <w:proofErr w:type="spellEnd"/>
      <w:r w:rsidRPr="00777291">
        <w:rPr>
          <w:lang w:val="da-DK"/>
        </w:rPr>
        <w:t>å</w:t>
      </w:r>
      <w:proofErr w:type="spellStart"/>
      <w:r w:rsidRPr="00777291">
        <w:t>tt</w:t>
      </w:r>
      <w:proofErr w:type="spellEnd"/>
      <w:r w:rsidRPr="00777291">
        <w:t xml:space="preserve"> av denne.  </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lastRenderedPageBreak/>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2</w:t>
      </w:r>
      <w:r w:rsidRPr="00777291">
        <w:rPr>
          <w:b/>
          <w:bCs/>
        </w:rPr>
        <w:t xml:space="preserve">. Hvor ofte har regjeringen eller den regjeringen bemyndiger de siste </w:t>
      </w:r>
      <w:r w:rsidRPr="00777291">
        <w:rPr>
          <w:b/>
          <w:bCs/>
          <w:lang w:val="da-DK"/>
        </w:rPr>
        <w:t>å</w:t>
      </w:r>
      <w:r w:rsidRPr="00777291">
        <w:rPr>
          <w:b/>
          <w:bCs/>
        </w:rPr>
        <w:t>rene gjort endringer fra kronetoll til prosenttoll (eller omvendt). Hvilke produkter eller produktlinjer gjelder i s</w:t>
      </w:r>
      <w:r w:rsidRPr="00777291">
        <w:rPr>
          <w:b/>
          <w:bCs/>
          <w:lang w:val="da-DK"/>
        </w:rPr>
        <w:t xml:space="preserve">å </w:t>
      </w:r>
      <w:r w:rsidRPr="00777291">
        <w:rPr>
          <w:b/>
          <w:bCs/>
        </w:rPr>
        <w:t>fall dette, og hvilke av disse sakene har blitt forelagt Stortinget f</w:t>
      </w:r>
      <w:r w:rsidRPr="00777291">
        <w:rPr>
          <w:b/>
          <w:bCs/>
          <w:lang w:val="da-DK"/>
        </w:rPr>
        <w:t>ø</w:t>
      </w:r>
      <w:r w:rsidRPr="00777291">
        <w:rPr>
          <w:b/>
          <w:bCs/>
        </w:rPr>
        <w:t>r endringen har blitt iverksatt?</w:t>
      </w:r>
    </w:p>
    <w:p w:rsidR="00FC07A6" w:rsidRPr="00777291" w:rsidRDefault="00FC07A6" w:rsidP="00FC07A6">
      <w:pPr>
        <w:pStyle w:val="Brdtekst1"/>
      </w:pPr>
    </w:p>
    <w:p w:rsidR="00FC07A6" w:rsidRPr="00777291" w:rsidRDefault="00FC07A6" w:rsidP="00FC07A6">
      <w:pPr>
        <w:pStyle w:val="Brdtekst1"/>
      </w:pPr>
      <w:r w:rsidRPr="00777291">
        <w:t xml:space="preserve">Bortsett fra omleggingen for ost, storfe- og </w:t>
      </w:r>
      <w:proofErr w:type="spellStart"/>
      <w:r w:rsidRPr="00777291">
        <w:t>lammekj</w:t>
      </w:r>
      <w:proofErr w:type="spellEnd"/>
      <w:r w:rsidRPr="00777291">
        <w:rPr>
          <w:lang w:val="da-DK"/>
        </w:rPr>
        <w:t>ø</w:t>
      </w:r>
      <w:proofErr w:type="spellStart"/>
      <w:r w:rsidRPr="00777291">
        <w:t>tt</w:t>
      </w:r>
      <w:proofErr w:type="spellEnd"/>
      <w:r w:rsidRPr="00777291">
        <w:t xml:space="preserve"> fra 1. januar 2013, ble tollsatsen for flytende melkeprodukter endret fra kronetoll til prosenttoll med virkning fra 1. januar 2011.  Stortinget ble forelagt disse endringene i </w:t>
      </w:r>
      <w:proofErr w:type="spellStart"/>
      <w:r w:rsidRPr="00777291">
        <w:rPr>
          <w:i/>
          <w:iCs/>
        </w:rPr>
        <w:t>Prop</w:t>
      </w:r>
      <w:proofErr w:type="spellEnd"/>
      <w:r w:rsidRPr="00777291">
        <w:rPr>
          <w:i/>
          <w:iCs/>
        </w:rPr>
        <w:t xml:space="preserve"> 1 LS (2010-2011) Skatter og avgifter 2011 </w:t>
      </w:r>
      <w:r w:rsidRPr="00777291">
        <w:rPr>
          <w:lang w:val="da-DK"/>
        </w:rPr>
        <w:t xml:space="preserve">og i </w:t>
      </w:r>
      <w:proofErr w:type="spellStart"/>
      <w:r w:rsidRPr="00777291">
        <w:rPr>
          <w:i/>
          <w:iCs/>
        </w:rPr>
        <w:t>Prop</w:t>
      </w:r>
      <w:proofErr w:type="spellEnd"/>
      <w:r w:rsidRPr="00777291">
        <w:rPr>
          <w:i/>
          <w:iCs/>
        </w:rPr>
        <w:t xml:space="preserve"> 133 S (2009-2010) </w:t>
      </w:r>
      <w:proofErr w:type="spellStart"/>
      <w:r w:rsidRPr="00777291">
        <w:rPr>
          <w:i/>
          <w:iCs/>
        </w:rPr>
        <w:t>Jordbruksoppgj</w:t>
      </w:r>
      <w:proofErr w:type="spellEnd"/>
      <w:r w:rsidRPr="00777291">
        <w:rPr>
          <w:i/>
          <w:iCs/>
          <w:lang w:val="da-DK"/>
        </w:rPr>
        <w:t xml:space="preserve">øret 2010. </w:t>
      </w:r>
      <w:r w:rsidRPr="00777291">
        <w:t xml:space="preserve">Det ble videre </w:t>
      </w:r>
      <w:proofErr w:type="spellStart"/>
      <w:r w:rsidRPr="00777291">
        <w:t>gjennomf</w:t>
      </w:r>
      <w:proofErr w:type="spellEnd"/>
      <w:r w:rsidRPr="00777291">
        <w:rPr>
          <w:lang w:val="da-DK"/>
        </w:rPr>
        <w:t>ø</w:t>
      </w:r>
      <w:proofErr w:type="spellStart"/>
      <w:r w:rsidRPr="00777291">
        <w:t>rt</w:t>
      </w:r>
      <w:proofErr w:type="spellEnd"/>
      <w:r w:rsidRPr="00777291">
        <w:t xml:space="preserve"> overgang til prosenttoll for 2 mindre varelinjer fra 1. januar 2007.</w:t>
      </w:r>
    </w:p>
    <w:p w:rsidR="00FC07A6" w:rsidRPr="00777291" w:rsidRDefault="00FC07A6" w:rsidP="00FC07A6">
      <w:pPr>
        <w:pStyle w:val="Brdtekst1"/>
      </w:pPr>
    </w:p>
    <w:p w:rsidR="00FC07A6" w:rsidRPr="00777291" w:rsidRDefault="00FC07A6" w:rsidP="00FC07A6">
      <w:pPr>
        <w:pStyle w:val="Brdtekst1"/>
      </w:pPr>
      <w:r w:rsidRPr="00777291">
        <w:t xml:space="preserve">Det er ikke foretatt endringer hvor tollsatsen er endret fra prosenttoll til kronetoll. </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3</w:t>
      </w:r>
      <w:r w:rsidRPr="00777291">
        <w:rPr>
          <w:b/>
          <w:bCs/>
        </w:rPr>
        <w:t xml:space="preserve">. Har EU-landene noen ganger de siste </w:t>
      </w:r>
      <w:r w:rsidRPr="00777291">
        <w:rPr>
          <w:b/>
          <w:bCs/>
          <w:lang w:val="da-DK"/>
        </w:rPr>
        <w:t>å</w:t>
      </w:r>
      <w:r w:rsidRPr="00777291">
        <w:rPr>
          <w:b/>
          <w:bCs/>
        </w:rPr>
        <w:t>rene gjort endringer fra bel</w:t>
      </w:r>
      <w:r w:rsidRPr="00777291">
        <w:rPr>
          <w:b/>
          <w:bCs/>
          <w:lang w:val="da-DK"/>
        </w:rPr>
        <w:t>ø</w:t>
      </w:r>
      <w:proofErr w:type="spellStart"/>
      <w:r w:rsidRPr="00777291">
        <w:rPr>
          <w:b/>
          <w:bCs/>
        </w:rPr>
        <w:t>pstoll</w:t>
      </w:r>
      <w:proofErr w:type="spellEnd"/>
      <w:r w:rsidRPr="00777291">
        <w:rPr>
          <w:b/>
          <w:bCs/>
        </w:rPr>
        <w:t xml:space="preserve"> til prosenttoll (eller omvendt) innenfor </w:t>
      </w:r>
      <w:proofErr w:type="spellStart"/>
      <w:r w:rsidRPr="00777291">
        <w:rPr>
          <w:b/>
          <w:bCs/>
        </w:rPr>
        <w:t>landbruksomr</w:t>
      </w:r>
      <w:proofErr w:type="spellEnd"/>
      <w:r w:rsidRPr="00777291">
        <w:rPr>
          <w:b/>
          <w:bCs/>
          <w:lang w:val="da-DK"/>
        </w:rPr>
        <w:t>å</w:t>
      </w:r>
      <w:r w:rsidRPr="00777291">
        <w:rPr>
          <w:b/>
          <w:bCs/>
        </w:rPr>
        <w:t>det? Hvilke produkter eller produktlinjer gjelder i s</w:t>
      </w:r>
      <w:r w:rsidRPr="00777291">
        <w:rPr>
          <w:b/>
          <w:bCs/>
          <w:lang w:val="da-DK"/>
        </w:rPr>
        <w:t xml:space="preserve">å </w:t>
      </w:r>
      <w:r w:rsidRPr="00777291">
        <w:rPr>
          <w:b/>
          <w:bCs/>
        </w:rPr>
        <w:t>fall dette?</w:t>
      </w:r>
    </w:p>
    <w:p w:rsidR="00FC07A6" w:rsidRPr="00777291" w:rsidRDefault="00FC07A6" w:rsidP="00FC07A6">
      <w:pPr>
        <w:pStyle w:val="Brdtekst1"/>
      </w:pPr>
    </w:p>
    <w:p w:rsidR="00FC07A6" w:rsidRPr="00777291" w:rsidRDefault="00FC07A6" w:rsidP="00FC07A6">
      <w:pPr>
        <w:pStyle w:val="Brdtekst"/>
        <w:spacing w:line="276" w:lineRule="auto"/>
        <w:rPr>
          <w:rFonts w:ascii="Times New Roman" w:hAnsi="Times New Roman"/>
        </w:rPr>
      </w:pPr>
      <w:r w:rsidRPr="00777291">
        <w:rPr>
          <w:rFonts w:ascii="Times New Roman" w:hAnsi="Times New Roman"/>
        </w:rPr>
        <w:t xml:space="preserve">EU-landene har ikke reservert muligheten til </w:t>
      </w:r>
      <w:r w:rsidRPr="00777291">
        <w:rPr>
          <w:rFonts w:ascii="Times New Roman" w:hAnsi="Times New Roman"/>
          <w:lang w:val="da-DK"/>
        </w:rPr>
        <w:t xml:space="preserve">å </w:t>
      </w:r>
      <w:r w:rsidRPr="00777291">
        <w:rPr>
          <w:rFonts w:ascii="Times New Roman" w:hAnsi="Times New Roman"/>
        </w:rPr>
        <w:t>endre mellom prosenttoll og kronetoll i sin bindingsliste i WTO, og kan dermed ikke foreta tilsvarende endringer som Norge har gjort fra kronetoll til prosenttoll. EU har derimot et tollregime hvor de for viktige varer benytter en kombinert tollsats, best</w:t>
      </w:r>
      <w:r w:rsidRPr="00777291">
        <w:rPr>
          <w:rFonts w:ascii="Times New Roman" w:hAnsi="Times New Roman"/>
          <w:lang w:val="da-DK"/>
        </w:rPr>
        <w:t>å</w:t>
      </w:r>
      <w:r w:rsidRPr="00777291">
        <w:rPr>
          <w:rFonts w:ascii="Times New Roman" w:hAnsi="Times New Roman"/>
        </w:rPr>
        <w:t xml:space="preserve">ende av en prosenttoll og et fastelement (€/kg). EU har </w:t>
      </w:r>
      <w:proofErr w:type="spellStart"/>
      <w:r w:rsidRPr="00777291">
        <w:rPr>
          <w:rFonts w:ascii="Times New Roman" w:hAnsi="Times New Roman"/>
        </w:rPr>
        <w:t>ogs</w:t>
      </w:r>
      <w:proofErr w:type="spellEnd"/>
      <w:r w:rsidRPr="00777291">
        <w:rPr>
          <w:rFonts w:ascii="Times New Roman" w:hAnsi="Times New Roman"/>
          <w:lang w:val="da-DK"/>
        </w:rPr>
        <w:t xml:space="preserve">å </w:t>
      </w:r>
      <w:r w:rsidRPr="00777291">
        <w:rPr>
          <w:rFonts w:ascii="Times New Roman" w:hAnsi="Times New Roman"/>
        </w:rPr>
        <w:t>delvis et tollregime med innhold av variable importavgifter som fanger opp prisutviklingen i landene de handler med.</w:t>
      </w:r>
    </w:p>
    <w:p w:rsidR="00FC07A6" w:rsidRPr="00777291" w:rsidRDefault="00FC07A6" w:rsidP="00FC07A6">
      <w:pPr>
        <w:pStyle w:val="Brdtekst1"/>
        <w:spacing w:line="276" w:lineRule="auto"/>
        <w:rPr>
          <w:lang w:val="da-DK"/>
        </w:rPr>
      </w:pPr>
      <w:r w:rsidRPr="00777291">
        <w:t xml:space="preserve">EU har i tillegg benyttet seg av muligheten i WTOs regelverk til </w:t>
      </w:r>
      <w:r w:rsidRPr="00777291">
        <w:rPr>
          <w:lang w:val="da-DK"/>
        </w:rPr>
        <w:t xml:space="preserve">å </w:t>
      </w:r>
      <w:r w:rsidRPr="00777291">
        <w:t xml:space="preserve">forhandle om </w:t>
      </w:r>
      <w:r w:rsidRPr="00777291">
        <w:rPr>
          <w:lang w:val="da-DK"/>
        </w:rPr>
        <w:t>økning i bundne tollsatser for tre tollinjer for kylling og kalkun p.g.a. stor importøkning fra bl.a. Brasil. For å kunne øke tollsatsene i samsvar med WTO-regelverket opprettet EU tollkvoter for å ivareta eksisterende import.</w:t>
      </w:r>
    </w:p>
    <w:p w:rsidR="00FC07A6" w:rsidRPr="00777291" w:rsidRDefault="00FC07A6" w:rsidP="00FC07A6">
      <w:pPr>
        <w:pStyle w:val="Brdtekst1"/>
        <w:rPr>
          <w:lang w:val="da-DK"/>
        </w:rPr>
      </w:pPr>
    </w:p>
    <w:p w:rsidR="00FC07A6" w:rsidRPr="00777291" w:rsidRDefault="00FC07A6" w:rsidP="00FC07A6">
      <w:pPr>
        <w:pStyle w:val="Brdtekst1"/>
        <w:rPr>
          <w:i/>
          <w:iCs/>
          <w:u w:val="single"/>
          <w:lang w:val="da-DK"/>
        </w:rPr>
      </w:pPr>
      <w:r w:rsidRPr="00777291">
        <w:rPr>
          <w:b/>
          <w:bCs/>
          <w:u w:val="single"/>
          <w:lang w:val="da-DK"/>
        </w:rPr>
        <w:t>Spørsmål 4</w:t>
      </w:r>
      <w:r w:rsidRPr="00777291">
        <w:rPr>
          <w:b/>
          <w:bCs/>
          <w:lang w:val="da-DK"/>
        </w:rPr>
        <w:t>. Hvilke konsekvenser vil det få på kort og på lang sikt for norsk landbruk dersom regjeringen ensidig velger å gå tilbake til kronetoll på ost og kjøtt?</w:t>
      </w:r>
    </w:p>
    <w:p w:rsidR="00FC07A6" w:rsidRPr="00777291" w:rsidRDefault="00FC07A6" w:rsidP="00FC07A6">
      <w:pPr>
        <w:pStyle w:val="Brdtekst1"/>
        <w:rPr>
          <w:lang w:val="da-DK"/>
        </w:rPr>
      </w:pPr>
    </w:p>
    <w:p w:rsidR="00FC07A6" w:rsidRPr="00777291" w:rsidRDefault="00FC07A6" w:rsidP="00FC07A6">
      <w:pPr>
        <w:pStyle w:val="Brdtekst1"/>
      </w:pPr>
      <w:r w:rsidRPr="00777291">
        <w:t>Regjeringen Stoltenberg II antok at overgangen fra kronetoll til prosenttoll har liten betydning p</w:t>
      </w:r>
      <w:r w:rsidRPr="00777291">
        <w:rPr>
          <w:lang w:val="da-DK"/>
        </w:rPr>
        <w:t xml:space="preserve">å </w:t>
      </w:r>
      <w:r w:rsidRPr="00777291">
        <w:t xml:space="preserve">kort sikt, men at endringen kunne skape rom for </w:t>
      </w:r>
      <w:r w:rsidRPr="00777291">
        <w:rPr>
          <w:lang w:val="da-DK"/>
        </w:rPr>
        <w:t>ø</w:t>
      </w:r>
      <w:proofErr w:type="spellStart"/>
      <w:r w:rsidRPr="00777291">
        <w:t>kt</w:t>
      </w:r>
      <w:r>
        <w:t>e</w:t>
      </w:r>
      <w:proofErr w:type="spellEnd"/>
      <w:r w:rsidRPr="00777291">
        <w:t xml:space="preserve"> produsentpriser og markedsinntekter i jordbruket over tid, jf. omtale i </w:t>
      </w:r>
      <w:proofErr w:type="spellStart"/>
      <w:r w:rsidRPr="00777291">
        <w:t>Prop</w:t>
      </w:r>
      <w:proofErr w:type="spellEnd"/>
      <w:r w:rsidRPr="00777291">
        <w:t xml:space="preserve">. 1 LS (2012-2013) Skatter, avgifter og toll. Det er derfor i utgangspunktet grunn til </w:t>
      </w:r>
      <w:r w:rsidRPr="00777291">
        <w:rPr>
          <w:lang w:val="da-DK"/>
        </w:rPr>
        <w:t xml:space="preserve">å anta at en omlegging vil ha liten betydning på kort sikt, men at det kan få </w:t>
      </w:r>
      <w:r w:rsidRPr="00777291">
        <w:t>betydning for mulig pris- og volumutvikling p</w:t>
      </w:r>
      <w:r w:rsidRPr="00777291">
        <w:rPr>
          <w:lang w:val="da-DK"/>
        </w:rPr>
        <w:t xml:space="preserve">å </w:t>
      </w:r>
      <w:r w:rsidRPr="00777291">
        <w:t>lengre sikt. Virkningen for jordbruket, næringsmiddelindustrien og forbrukerne av å legge om prosenttollen, kan imidlertid ikke vurderes uavhengig av andre reformer som Regjeringen vil gjennomføre for å styrke norsk jordbruks konkurranseevne til beste for hele verdikjeden fra bonde til forbruker.</w:t>
      </w:r>
      <w:r>
        <w:t xml:space="preserve"> Konsekvenser for jordbruket og resten av verdikjeden vil være et viktig punkt i Regjeringens videre gjennomgang.  </w:t>
      </w:r>
    </w:p>
    <w:p w:rsidR="00FC07A6" w:rsidRPr="00777291" w:rsidRDefault="00FC07A6" w:rsidP="00FC07A6">
      <w:pPr>
        <w:pStyle w:val="Brdtekst1"/>
      </w:pPr>
    </w:p>
    <w:p w:rsidR="00FC07A6" w:rsidRDefault="00FC07A6" w:rsidP="00FC07A6">
      <w:pPr>
        <w:pStyle w:val="Brdtekst1"/>
        <w:rPr>
          <w:lang w:val="da-DK"/>
        </w:rPr>
      </w:pPr>
      <w:r w:rsidRPr="00777291">
        <w:t xml:space="preserve">Rent faktuelt vil en reversering av endringene </w:t>
      </w:r>
      <w:proofErr w:type="spellStart"/>
      <w:r w:rsidRPr="00777291">
        <w:t>inneb</w:t>
      </w:r>
      <w:proofErr w:type="spellEnd"/>
      <w:r w:rsidRPr="00777291">
        <w:rPr>
          <w:lang w:val="da-DK"/>
        </w:rPr>
        <w:t>ære at man gå</w:t>
      </w:r>
      <w:r w:rsidRPr="00777291">
        <w:t xml:space="preserve">r tilbake til de kronetollsatsene som </w:t>
      </w:r>
      <w:proofErr w:type="spellStart"/>
      <w:r w:rsidRPr="00777291">
        <w:t>forel</w:t>
      </w:r>
      <w:proofErr w:type="spellEnd"/>
      <w:r w:rsidRPr="00777291">
        <w:rPr>
          <w:lang w:val="da-DK"/>
        </w:rPr>
        <w:t>å frem til 1. januar 2013:</w:t>
      </w:r>
    </w:p>
    <w:p w:rsidR="00FC07A6" w:rsidRPr="00777291" w:rsidRDefault="00FC07A6" w:rsidP="00FC07A6">
      <w:pPr>
        <w:pStyle w:val="Brdtekst1"/>
      </w:pPr>
    </w:p>
    <w:p w:rsidR="00FC07A6" w:rsidRPr="00777291" w:rsidRDefault="00FC07A6" w:rsidP="00FC07A6">
      <w:pPr>
        <w:pStyle w:val="Brdtekst1"/>
      </w:pPr>
    </w:p>
    <w:p w:rsidR="00FC07A6" w:rsidRPr="00777291" w:rsidRDefault="00FC07A6" w:rsidP="00FC07A6">
      <w:pPr>
        <w:pStyle w:val="Listeavsnitt"/>
        <w:numPr>
          <w:ilvl w:val="0"/>
          <w:numId w:val="9"/>
        </w:numPr>
        <w:pBdr>
          <w:top w:val="nil"/>
          <w:left w:val="nil"/>
          <w:bottom w:val="nil"/>
          <w:right w:val="nil"/>
          <w:between w:val="nil"/>
          <w:bar w:val="nil"/>
        </w:pBdr>
        <w:ind w:left="690" w:hanging="330"/>
        <w:rPr>
          <w:rFonts w:ascii="Times New Roman" w:eastAsia="Times New Roman" w:hAnsi="Times New Roman" w:cs="Times New Roman"/>
          <w:sz w:val="24"/>
          <w:szCs w:val="24"/>
        </w:rPr>
      </w:pPr>
      <w:r w:rsidRPr="00777291">
        <w:rPr>
          <w:rFonts w:ascii="Times New Roman" w:hAnsi="Times New Roman" w:cs="Times New Roman"/>
          <w:sz w:val="24"/>
          <w:szCs w:val="24"/>
        </w:rPr>
        <w:t xml:space="preserve">Faste eller halvfaste oster: fra </w:t>
      </w:r>
      <w:proofErr w:type="gramStart"/>
      <w:r w:rsidRPr="00777291">
        <w:rPr>
          <w:rFonts w:ascii="Times New Roman" w:hAnsi="Times New Roman" w:cs="Times New Roman"/>
          <w:sz w:val="24"/>
          <w:szCs w:val="24"/>
        </w:rPr>
        <w:t>277%</w:t>
      </w:r>
      <w:proofErr w:type="gramEnd"/>
      <w:r w:rsidRPr="00777291">
        <w:rPr>
          <w:rFonts w:ascii="Times New Roman" w:hAnsi="Times New Roman" w:cs="Times New Roman"/>
          <w:sz w:val="24"/>
          <w:szCs w:val="24"/>
        </w:rPr>
        <w:t xml:space="preserve"> til kr 27,15/kg</w:t>
      </w:r>
    </w:p>
    <w:p w:rsidR="00FC07A6" w:rsidRPr="00777291" w:rsidRDefault="00FC07A6" w:rsidP="00FC07A6">
      <w:pPr>
        <w:pStyle w:val="Listeavsnitt"/>
        <w:numPr>
          <w:ilvl w:val="0"/>
          <w:numId w:val="9"/>
        </w:numPr>
        <w:pBdr>
          <w:top w:val="nil"/>
          <w:left w:val="nil"/>
          <w:bottom w:val="nil"/>
          <w:right w:val="nil"/>
          <w:between w:val="nil"/>
          <w:bar w:val="nil"/>
        </w:pBdr>
        <w:ind w:left="690" w:hanging="330"/>
        <w:rPr>
          <w:rFonts w:ascii="Times New Roman" w:eastAsia="Times New Roman" w:hAnsi="Times New Roman" w:cs="Times New Roman"/>
          <w:sz w:val="24"/>
          <w:szCs w:val="24"/>
        </w:rPr>
      </w:pPr>
      <w:r w:rsidRPr="00777291">
        <w:rPr>
          <w:rFonts w:ascii="Times New Roman" w:hAnsi="Times New Roman" w:cs="Times New Roman"/>
          <w:sz w:val="24"/>
          <w:szCs w:val="24"/>
        </w:rPr>
        <w:t xml:space="preserve">Biffer og fileter av </w:t>
      </w:r>
      <w:proofErr w:type="spellStart"/>
      <w:r w:rsidRPr="00777291">
        <w:rPr>
          <w:rFonts w:ascii="Times New Roman" w:hAnsi="Times New Roman" w:cs="Times New Roman"/>
          <w:sz w:val="24"/>
          <w:szCs w:val="24"/>
        </w:rPr>
        <w:t>storfekj</w:t>
      </w:r>
      <w:proofErr w:type="spellEnd"/>
      <w:r w:rsidRPr="00777291">
        <w:rPr>
          <w:rFonts w:ascii="Times New Roman" w:hAnsi="Times New Roman" w:cs="Times New Roman"/>
          <w:sz w:val="24"/>
          <w:szCs w:val="24"/>
          <w:lang w:val="da-DK"/>
        </w:rPr>
        <w:t>ø</w:t>
      </w:r>
      <w:proofErr w:type="spellStart"/>
      <w:r w:rsidRPr="00777291">
        <w:rPr>
          <w:rFonts w:ascii="Times New Roman" w:hAnsi="Times New Roman" w:cs="Times New Roman"/>
          <w:sz w:val="24"/>
          <w:szCs w:val="24"/>
        </w:rPr>
        <w:t>tt</w:t>
      </w:r>
      <w:proofErr w:type="spellEnd"/>
      <w:r w:rsidRPr="00777291">
        <w:rPr>
          <w:rFonts w:ascii="Times New Roman" w:hAnsi="Times New Roman" w:cs="Times New Roman"/>
          <w:sz w:val="24"/>
          <w:szCs w:val="24"/>
        </w:rPr>
        <w:t xml:space="preserve">: fra </w:t>
      </w:r>
      <w:proofErr w:type="gramStart"/>
      <w:r w:rsidRPr="00777291">
        <w:rPr>
          <w:rFonts w:ascii="Times New Roman" w:hAnsi="Times New Roman" w:cs="Times New Roman"/>
          <w:sz w:val="24"/>
          <w:szCs w:val="24"/>
        </w:rPr>
        <w:t>344%</w:t>
      </w:r>
      <w:proofErr w:type="gramEnd"/>
      <w:r w:rsidRPr="00777291">
        <w:rPr>
          <w:rFonts w:ascii="Times New Roman" w:hAnsi="Times New Roman" w:cs="Times New Roman"/>
          <w:sz w:val="24"/>
          <w:szCs w:val="24"/>
        </w:rPr>
        <w:t xml:space="preserve"> til kr 119,01/kg</w:t>
      </w:r>
    </w:p>
    <w:p w:rsidR="00FC07A6" w:rsidRPr="00777291" w:rsidRDefault="00FC07A6" w:rsidP="00FC07A6">
      <w:pPr>
        <w:pStyle w:val="Listeavsnitt"/>
        <w:numPr>
          <w:ilvl w:val="0"/>
          <w:numId w:val="9"/>
        </w:numPr>
        <w:pBdr>
          <w:top w:val="nil"/>
          <w:left w:val="nil"/>
          <w:bottom w:val="nil"/>
          <w:right w:val="nil"/>
          <w:between w:val="nil"/>
          <w:bar w:val="nil"/>
        </w:pBdr>
        <w:ind w:left="690" w:hanging="330"/>
        <w:rPr>
          <w:rFonts w:ascii="Times New Roman" w:eastAsia="Times New Roman" w:hAnsi="Times New Roman" w:cs="Times New Roman"/>
          <w:sz w:val="24"/>
          <w:szCs w:val="24"/>
        </w:rPr>
      </w:pPr>
      <w:r w:rsidRPr="00777291">
        <w:rPr>
          <w:rFonts w:ascii="Times New Roman" w:hAnsi="Times New Roman" w:cs="Times New Roman"/>
          <w:sz w:val="24"/>
          <w:szCs w:val="24"/>
        </w:rPr>
        <w:t xml:space="preserve">Hele/halve skrotter av sau og lam: Fra </w:t>
      </w:r>
      <w:proofErr w:type="gramStart"/>
      <w:r w:rsidRPr="00777291">
        <w:rPr>
          <w:rFonts w:ascii="Times New Roman" w:hAnsi="Times New Roman" w:cs="Times New Roman"/>
          <w:sz w:val="24"/>
          <w:szCs w:val="24"/>
        </w:rPr>
        <w:t>429%</w:t>
      </w:r>
      <w:proofErr w:type="gramEnd"/>
      <w:r w:rsidRPr="00777291">
        <w:rPr>
          <w:rFonts w:ascii="Times New Roman" w:hAnsi="Times New Roman" w:cs="Times New Roman"/>
          <w:sz w:val="24"/>
          <w:szCs w:val="24"/>
        </w:rPr>
        <w:t xml:space="preserve"> til kr 32,49/kg</w:t>
      </w:r>
    </w:p>
    <w:p w:rsidR="00FC07A6" w:rsidRPr="00777291" w:rsidRDefault="00FC07A6" w:rsidP="00FC07A6">
      <w:pPr>
        <w:pStyle w:val="Brdtekst1"/>
      </w:pPr>
    </w:p>
    <w:p w:rsidR="00FC07A6" w:rsidRPr="00777291" w:rsidRDefault="00FC07A6" w:rsidP="00FC07A6">
      <w:pPr>
        <w:pStyle w:val="Brdtekst1"/>
      </w:pPr>
      <w:r w:rsidRPr="00777291">
        <w:t xml:space="preserve">Ved en reversering til kronetoll vil prisforskjellen til importvare generelt ikke kunne overstige kronetollsatsen. </w:t>
      </w:r>
    </w:p>
    <w:p w:rsidR="00FC07A6" w:rsidRPr="00777291" w:rsidRDefault="00FC07A6" w:rsidP="00FC07A6">
      <w:pPr>
        <w:pStyle w:val="Brdtekst1"/>
      </w:pPr>
    </w:p>
    <w:p w:rsidR="00FC07A6" w:rsidRPr="00777291" w:rsidRDefault="00FC07A6" w:rsidP="00FC07A6">
      <w:pPr>
        <w:pStyle w:val="Brdtekst1"/>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5</w:t>
      </w:r>
      <w:r w:rsidRPr="00777291">
        <w:rPr>
          <w:b/>
          <w:bCs/>
          <w:lang w:val="da-DK"/>
        </w:rPr>
        <w:t xml:space="preserve">. Hvilke konsekvenser vil det få </w:t>
      </w:r>
      <w:r w:rsidRPr="00777291">
        <w:rPr>
          <w:b/>
          <w:bCs/>
        </w:rPr>
        <w:t>p</w:t>
      </w:r>
      <w:r w:rsidRPr="00777291">
        <w:rPr>
          <w:b/>
          <w:bCs/>
          <w:lang w:val="da-DK"/>
        </w:rPr>
        <w:t xml:space="preserve">å </w:t>
      </w:r>
      <w:r w:rsidRPr="00777291">
        <w:rPr>
          <w:b/>
          <w:bCs/>
        </w:rPr>
        <w:t>kort og lang sikt for norsk mat- og n</w:t>
      </w:r>
      <w:r w:rsidRPr="00777291">
        <w:rPr>
          <w:b/>
          <w:bCs/>
          <w:lang w:val="da-DK"/>
        </w:rPr>
        <w:t>æ</w:t>
      </w:r>
      <w:proofErr w:type="spellStart"/>
      <w:r w:rsidRPr="00777291">
        <w:rPr>
          <w:b/>
          <w:bCs/>
        </w:rPr>
        <w:t>ringsmiddelindustri</w:t>
      </w:r>
      <w:proofErr w:type="spellEnd"/>
      <w:r w:rsidRPr="00777291">
        <w:rPr>
          <w:b/>
          <w:bCs/>
        </w:rPr>
        <w:t xml:space="preserve"> dersom regjeringen ensidig velger </w:t>
      </w:r>
      <w:r w:rsidRPr="00777291">
        <w:rPr>
          <w:b/>
          <w:bCs/>
          <w:lang w:val="da-DK"/>
        </w:rPr>
        <w:t xml:space="preserve">å </w:t>
      </w:r>
      <w:r w:rsidRPr="00777291">
        <w:rPr>
          <w:b/>
          <w:bCs/>
        </w:rPr>
        <w:t>g</w:t>
      </w:r>
      <w:r w:rsidRPr="00777291">
        <w:rPr>
          <w:b/>
          <w:bCs/>
          <w:lang w:val="da-DK"/>
        </w:rPr>
        <w:t xml:space="preserve">å </w:t>
      </w:r>
      <w:r w:rsidRPr="00777291">
        <w:rPr>
          <w:b/>
          <w:bCs/>
        </w:rPr>
        <w:t>tilbake til kronetoll p</w:t>
      </w:r>
      <w:r w:rsidRPr="00777291">
        <w:rPr>
          <w:b/>
          <w:bCs/>
          <w:lang w:val="da-DK"/>
        </w:rPr>
        <w:t xml:space="preserve">å </w:t>
      </w:r>
      <w:r w:rsidRPr="00777291">
        <w:rPr>
          <w:b/>
          <w:bCs/>
        </w:rPr>
        <w:t xml:space="preserve">ost og </w:t>
      </w:r>
      <w:proofErr w:type="spellStart"/>
      <w:r w:rsidRPr="00777291">
        <w:rPr>
          <w:b/>
          <w:bCs/>
        </w:rPr>
        <w:t>kj</w:t>
      </w:r>
      <w:proofErr w:type="spellEnd"/>
      <w:r w:rsidRPr="00777291">
        <w:rPr>
          <w:b/>
          <w:bCs/>
          <w:lang w:val="da-DK"/>
        </w:rPr>
        <w:t>ø</w:t>
      </w:r>
      <w:proofErr w:type="spellStart"/>
      <w:r w:rsidRPr="00777291">
        <w:rPr>
          <w:b/>
          <w:bCs/>
        </w:rPr>
        <w:t>tt</w:t>
      </w:r>
      <w:proofErr w:type="spellEnd"/>
      <w:r w:rsidRPr="00777291">
        <w:rPr>
          <w:b/>
          <w:bCs/>
        </w:rPr>
        <w:t>?</w:t>
      </w:r>
    </w:p>
    <w:p w:rsidR="00FC07A6" w:rsidRPr="00777291" w:rsidRDefault="00FC07A6" w:rsidP="00FC07A6">
      <w:pPr>
        <w:pStyle w:val="Brdtekst1"/>
      </w:pPr>
    </w:p>
    <w:p w:rsidR="00FC07A6" w:rsidRPr="00777291" w:rsidRDefault="00FC07A6" w:rsidP="00FC07A6">
      <w:pPr>
        <w:pStyle w:val="Brdtekst1"/>
      </w:pPr>
      <w:r w:rsidRPr="00777291">
        <w:t>Effekten av en tollsats vil avhenge av internasjonal prisutvikling og valutakurser. De bundne kronetollsatsene kan ikke inflasjonsjusteres. Realverdien av en fast kronetoll vil avta over tid med inflasjon. Omlegging av prosenttollen vil begrense rommet for økte priser og kan bidra til økt importkonkurranse</w:t>
      </w:r>
      <w:r>
        <w:t xml:space="preserve">. </w:t>
      </w:r>
      <w:r w:rsidRPr="00777291">
        <w:t xml:space="preserve"> </w:t>
      </w:r>
    </w:p>
    <w:p w:rsidR="00FC07A6" w:rsidRPr="00777291" w:rsidRDefault="00FC07A6" w:rsidP="00FC07A6">
      <w:pPr>
        <w:pStyle w:val="Brdtekst1"/>
      </w:pPr>
    </w:p>
    <w:p w:rsidR="00FC07A6" w:rsidRPr="00777291" w:rsidRDefault="00FC07A6" w:rsidP="00FC07A6">
      <w:pPr>
        <w:pStyle w:val="Brdtekst1"/>
      </w:pPr>
      <w:r w:rsidRPr="00777291">
        <w:t xml:space="preserve">Dette er blant forholdene regjeringen </w:t>
      </w:r>
      <w:r w:rsidR="00DB723A">
        <w:t>vil</w:t>
      </w:r>
      <w:r w:rsidRPr="00777291">
        <w:rPr>
          <w:lang w:val="da-DK"/>
        </w:rPr>
        <w:t xml:space="preserve"> </w:t>
      </w:r>
      <w:r w:rsidRPr="00777291">
        <w:t xml:space="preserve">utrede i det videre arbeidet. </w:t>
      </w:r>
    </w:p>
    <w:p w:rsidR="00FC07A6" w:rsidRPr="00777291" w:rsidRDefault="00FC07A6" w:rsidP="00FC07A6">
      <w:pPr>
        <w:pStyle w:val="Brdtekst1"/>
      </w:pPr>
    </w:p>
    <w:p w:rsidR="00FC07A6" w:rsidRPr="00777291" w:rsidRDefault="00FC07A6" w:rsidP="00FC07A6">
      <w:pPr>
        <w:pStyle w:val="Brdtekst1"/>
        <w:rPr>
          <w:b/>
          <w:bCs/>
          <w:u w:val="single"/>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6</w:t>
      </w:r>
      <w:r w:rsidRPr="00777291">
        <w:rPr>
          <w:b/>
          <w:bCs/>
        </w:rPr>
        <w:t>. Bondelaget hevder at en endring fra prosenttoll til kronetoll p</w:t>
      </w:r>
      <w:r w:rsidRPr="00777291">
        <w:rPr>
          <w:b/>
          <w:bCs/>
          <w:lang w:val="da-DK"/>
        </w:rPr>
        <w:t xml:space="preserve">å </w:t>
      </w:r>
      <w:r w:rsidRPr="00777291">
        <w:rPr>
          <w:b/>
          <w:bCs/>
        </w:rPr>
        <w:t xml:space="preserve">ost og </w:t>
      </w:r>
      <w:proofErr w:type="spellStart"/>
      <w:r w:rsidRPr="00777291">
        <w:rPr>
          <w:b/>
          <w:bCs/>
        </w:rPr>
        <w:t>kj</w:t>
      </w:r>
      <w:proofErr w:type="spellEnd"/>
      <w:r w:rsidRPr="00777291">
        <w:rPr>
          <w:b/>
          <w:bCs/>
          <w:lang w:val="da-DK"/>
        </w:rPr>
        <w:t>ø</w:t>
      </w:r>
      <w:proofErr w:type="spellStart"/>
      <w:r w:rsidRPr="00777291">
        <w:rPr>
          <w:b/>
          <w:bCs/>
        </w:rPr>
        <w:t>tt</w:t>
      </w:r>
      <w:proofErr w:type="spellEnd"/>
      <w:r w:rsidRPr="00777291">
        <w:rPr>
          <w:b/>
          <w:bCs/>
        </w:rPr>
        <w:t xml:space="preserve"> vil v</w:t>
      </w:r>
      <w:r w:rsidRPr="00777291">
        <w:rPr>
          <w:b/>
          <w:bCs/>
          <w:lang w:val="da-DK"/>
        </w:rPr>
        <w:t>æ</w:t>
      </w:r>
      <w:r w:rsidRPr="00777291">
        <w:rPr>
          <w:b/>
          <w:bCs/>
        </w:rPr>
        <w:t>re et brudd p</w:t>
      </w:r>
      <w:r w:rsidRPr="00777291">
        <w:rPr>
          <w:b/>
          <w:bCs/>
          <w:lang w:val="da-DK"/>
        </w:rPr>
        <w:t xml:space="preserve">å </w:t>
      </w:r>
      <w:r w:rsidRPr="00777291">
        <w:rPr>
          <w:b/>
          <w:bCs/>
        </w:rPr>
        <w:t xml:space="preserve">den </w:t>
      </w:r>
      <w:proofErr w:type="spellStart"/>
      <w:r w:rsidRPr="00777291">
        <w:rPr>
          <w:b/>
          <w:bCs/>
        </w:rPr>
        <w:t>inng</w:t>
      </w:r>
      <w:proofErr w:type="spellEnd"/>
      <w:r w:rsidRPr="00777291">
        <w:rPr>
          <w:b/>
          <w:bCs/>
          <w:lang w:val="da-DK"/>
        </w:rPr>
        <w:t>å</w:t>
      </w:r>
      <w:proofErr w:type="spellStart"/>
      <w:r w:rsidRPr="00777291">
        <w:rPr>
          <w:b/>
          <w:bCs/>
        </w:rPr>
        <w:t>tte</w:t>
      </w:r>
      <w:proofErr w:type="spellEnd"/>
      <w:r w:rsidRPr="00777291">
        <w:rPr>
          <w:b/>
          <w:bCs/>
        </w:rPr>
        <w:t xml:space="preserve"> jordbruksavtalen. Hva er </w:t>
      </w:r>
      <w:proofErr w:type="spellStart"/>
      <w:r w:rsidRPr="00777291">
        <w:rPr>
          <w:b/>
          <w:bCs/>
        </w:rPr>
        <w:t>statsr</w:t>
      </w:r>
      <w:proofErr w:type="spellEnd"/>
      <w:r w:rsidRPr="00777291">
        <w:rPr>
          <w:b/>
          <w:bCs/>
          <w:lang w:val="da-DK"/>
        </w:rPr>
        <w:t>å</w:t>
      </w:r>
      <w:r w:rsidRPr="00777291">
        <w:rPr>
          <w:b/>
          <w:bCs/>
        </w:rPr>
        <w:t>den og regjeringens vurdering av den p</w:t>
      </w:r>
      <w:r w:rsidRPr="00777291">
        <w:rPr>
          <w:b/>
          <w:bCs/>
          <w:lang w:val="da-DK"/>
        </w:rPr>
        <w:t>å</w:t>
      </w:r>
      <w:r w:rsidRPr="00777291">
        <w:rPr>
          <w:b/>
          <w:bCs/>
        </w:rPr>
        <w:t>standen?</w:t>
      </w:r>
    </w:p>
    <w:p w:rsidR="00FC07A6" w:rsidRPr="00777291" w:rsidRDefault="00FC07A6" w:rsidP="00FC07A6">
      <w:pPr>
        <w:pStyle w:val="Brdtekst1"/>
        <w:rPr>
          <w:b/>
          <w:bCs/>
          <w:u w:val="single"/>
        </w:rPr>
      </w:pPr>
    </w:p>
    <w:p w:rsidR="00FC07A6" w:rsidRPr="00777291" w:rsidRDefault="00FC07A6" w:rsidP="00FC07A6">
      <w:pPr>
        <w:pStyle w:val="Brdtekst1"/>
      </w:pPr>
      <w:r w:rsidRPr="00777291">
        <w:t xml:space="preserve">Regjeringen vil ikke bryte gjeldende jordbruksavtale. </w:t>
      </w:r>
      <w:proofErr w:type="spellStart"/>
      <w:r w:rsidRPr="00777291">
        <w:t>Tollsp</w:t>
      </w:r>
      <w:proofErr w:type="spellEnd"/>
      <w:r w:rsidRPr="00777291">
        <w:rPr>
          <w:lang w:val="da-DK"/>
        </w:rPr>
        <w:t>ø</w:t>
      </w:r>
      <w:proofErr w:type="spellStart"/>
      <w:r w:rsidRPr="00777291">
        <w:t>rsm</w:t>
      </w:r>
      <w:proofErr w:type="spellEnd"/>
      <w:r w:rsidRPr="00777291">
        <w:rPr>
          <w:lang w:val="da-DK"/>
        </w:rPr>
        <w:t>å</w:t>
      </w:r>
      <w:r w:rsidRPr="00777291">
        <w:t>l er ikke en del av jordbruksavtalen, men overgangen til prosenttoll fra 1. januar 2013 ber</w:t>
      </w:r>
      <w:r w:rsidRPr="00777291">
        <w:rPr>
          <w:lang w:val="da-DK"/>
        </w:rPr>
        <w:t>ø</w:t>
      </w:r>
      <w:r w:rsidRPr="00777291">
        <w:t xml:space="preserve">rer viktige elementer i jordbruksavtalen i 2013. Markedsprisutviklingen vil sammen med andre forhold som påvirker produksjon og konkurranseevne, bli vurdert fram mot jordbruksoppgjøret 2014.  </w:t>
      </w:r>
    </w:p>
    <w:p w:rsidR="00FC07A6" w:rsidRPr="00777291" w:rsidRDefault="00FC07A6" w:rsidP="00FC07A6">
      <w:pPr>
        <w:pStyle w:val="Brdtekst1"/>
      </w:pPr>
    </w:p>
    <w:p w:rsidR="00FC07A6" w:rsidRPr="00777291" w:rsidRDefault="00FC07A6" w:rsidP="00FC07A6">
      <w:pPr>
        <w:pStyle w:val="Brdtekst1"/>
        <w:rPr>
          <w:b/>
          <w:bCs/>
          <w:u w:val="single"/>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7</w:t>
      </w:r>
      <w:r w:rsidRPr="00777291">
        <w:rPr>
          <w:b/>
          <w:bCs/>
        </w:rPr>
        <w:t xml:space="preserve">. Det hevdes videre fra Bondelaget at en reversering av ostetollen vil </w:t>
      </w:r>
      <w:proofErr w:type="spellStart"/>
      <w:r w:rsidRPr="00777291">
        <w:rPr>
          <w:b/>
          <w:bCs/>
        </w:rPr>
        <w:t>medf</w:t>
      </w:r>
      <w:proofErr w:type="spellEnd"/>
      <w:r w:rsidRPr="00777291">
        <w:rPr>
          <w:b/>
          <w:bCs/>
          <w:lang w:val="da-DK"/>
        </w:rPr>
        <w:t>ø</w:t>
      </w:r>
      <w:r w:rsidRPr="00777291">
        <w:rPr>
          <w:b/>
          <w:bCs/>
        </w:rPr>
        <w:t xml:space="preserve">re et gjennomsnittlig inntektstap for </w:t>
      </w:r>
      <w:proofErr w:type="spellStart"/>
      <w:r w:rsidRPr="00777291">
        <w:rPr>
          <w:b/>
          <w:bCs/>
        </w:rPr>
        <w:t>melkeb</w:t>
      </w:r>
      <w:proofErr w:type="spellEnd"/>
      <w:r w:rsidRPr="00777291">
        <w:rPr>
          <w:b/>
          <w:bCs/>
          <w:lang w:val="da-DK"/>
        </w:rPr>
        <w:t xml:space="preserve">ønder på </w:t>
      </w:r>
      <w:r w:rsidRPr="00777291">
        <w:rPr>
          <w:b/>
          <w:bCs/>
        </w:rPr>
        <w:t>over 50 </w:t>
      </w:r>
      <w:r w:rsidRPr="00777291">
        <w:rPr>
          <w:b/>
          <w:bCs/>
          <w:lang w:val="da-DK"/>
        </w:rPr>
        <w:t>000 kroner årlig. Er dette et anslag statsråden og departementet er enig i?</w:t>
      </w:r>
    </w:p>
    <w:p w:rsidR="00FC07A6" w:rsidRPr="00777291" w:rsidRDefault="00FC07A6" w:rsidP="00FC07A6">
      <w:pPr>
        <w:pStyle w:val="Brdtekst1"/>
      </w:pPr>
    </w:p>
    <w:p w:rsidR="00FC07A6" w:rsidRPr="00777291" w:rsidRDefault="00FC07A6" w:rsidP="00FC07A6">
      <w:pPr>
        <w:pStyle w:val="Brdtekst1"/>
      </w:pPr>
      <w:r w:rsidRPr="00777291">
        <w:t xml:space="preserve">Bondelagets anslag synes </w:t>
      </w:r>
      <w:r w:rsidRPr="00777291">
        <w:rPr>
          <w:lang w:val="da-DK"/>
        </w:rPr>
        <w:t xml:space="preserve">å </w:t>
      </w:r>
      <w:r w:rsidRPr="00777291">
        <w:t>v</w:t>
      </w:r>
      <w:r w:rsidRPr="00777291">
        <w:rPr>
          <w:lang w:val="da-DK"/>
        </w:rPr>
        <w:t>æ</w:t>
      </w:r>
      <w:r w:rsidRPr="00777291">
        <w:t>re basert p</w:t>
      </w:r>
      <w:r w:rsidRPr="00777291">
        <w:rPr>
          <w:lang w:val="da-DK"/>
        </w:rPr>
        <w:t xml:space="preserve">å </w:t>
      </w:r>
      <w:r w:rsidRPr="00777291">
        <w:rPr>
          <w:lang w:val="nl-NL"/>
        </w:rPr>
        <w:t>at hele m</w:t>
      </w:r>
      <w:r w:rsidRPr="00777291">
        <w:rPr>
          <w:lang w:val="da-DK"/>
        </w:rPr>
        <w:t>å</w:t>
      </w:r>
      <w:proofErr w:type="spellStart"/>
      <w:r w:rsidRPr="00777291">
        <w:t>lpris</w:t>
      </w:r>
      <w:proofErr w:type="spellEnd"/>
      <w:r w:rsidRPr="00777291">
        <w:rPr>
          <w:lang w:val="da-DK"/>
        </w:rPr>
        <w:t>ø</w:t>
      </w:r>
      <w:proofErr w:type="spellStart"/>
      <w:r w:rsidRPr="00777291">
        <w:t>kningen</w:t>
      </w:r>
      <w:proofErr w:type="spellEnd"/>
      <w:r w:rsidRPr="00777291">
        <w:t xml:space="preserve"> p</w:t>
      </w:r>
      <w:r w:rsidRPr="00777291">
        <w:rPr>
          <w:lang w:val="da-DK"/>
        </w:rPr>
        <w:t xml:space="preserve">å </w:t>
      </w:r>
      <w:r w:rsidRPr="00777291">
        <w:t xml:space="preserve">melk (23 </w:t>
      </w:r>
      <w:r w:rsidRPr="00777291">
        <w:rPr>
          <w:lang w:val="da-DK"/>
        </w:rPr>
        <w:t>ø</w:t>
      </w:r>
      <w:r w:rsidRPr="00777291">
        <w:t>re) og pris</w:t>
      </w:r>
      <w:r w:rsidRPr="00777291">
        <w:rPr>
          <w:lang w:val="da-DK"/>
        </w:rPr>
        <w:t>ø</w:t>
      </w:r>
      <w:proofErr w:type="spellStart"/>
      <w:r w:rsidRPr="00777291">
        <w:t>kningen</w:t>
      </w:r>
      <w:proofErr w:type="spellEnd"/>
      <w:r w:rsidRPr="00777291">
        <w:t xml:space="preserve"> som er </w:t>
      </w:r>
      <w:proofErr w:type="spellStart"/>
      <w:r w:rsidRPr="00777291">
        <w:t>gjennomf</w:t>
      </w:r>
      <w:proofErr w:type="spellEnd"/>
      <w:r w:rsidRPr="00777291">
        <w:rPr>
          <w:lang w:val="da-DK"/>
        </w:rPr>
        <w:t>ø</w:t>
      </w:r>
      <w:proofErr w:type="spellStart"/>
      <w:r w:rsidRPr="00777291">
        <w:t>rt</w:t>
      </w:r>
      <w:proofErr w:type="spellEnd"/>
      <w:r w:rsidRPr="00777291">
        <w:t xml:space="preserve"> p</w:t>
      </w:r>
      <w:r w:rsidRPr="00777291">
        <w:rPr>
          <w:lang w:val="da-DK"/>
        </w:rPr>
        <w:t xml:space="preserve">å </w:t>
      </w:r>
      <w:proofErr w:type="spellStart"/>
      <w:r w:rsidRPr="00777291">
        <w:t>storfekj</w:t>
      </w:r>
      <w:proofErr w:type="spellEnd"/>
      <w:r w:rsidRPr="00777291">
        <w:rPr>
          <w:lang w:val="da-DK"/>
        </w:rPr>
        <w:t>ø</w:t>
      </w:r>
      <w:proofErr w:type="spellStart"/>
      <w:r w:rsidRPr="00777291">
        <w:t>tt</w:t>
      </w:r>
      <w:proofErr w:type="spellEnd"/>
      <w:r w:rsidRPr="00777291">
        <w:t xml:space="preserve"> hadde grunnlag i overgangen til prosenttoll. P</w:t>
      </w:r>
      <w:r w:rsidRPr="00777291">
        <w:rPr>
          <w:lang w:val="da-DK"/>
        </w:rPr>
        <w:t xml:space="preserve">å </w:t>
      </w:r>
      <w:r w:rsidRPr="00777291">
        <w:t>kort sikt er det en overvurdering av effekten. En pris</w:t>
      </w:r>
      <w:r w:rsidRPr="00777291">
        <w:rPr>
          <w:lang w:val="da-DK"/>
        </w:rPr>
        <w:t>ø</w:t>
      </w:r>
      <w:proofErr w:type="spellStart"/>
      <w:r w:rsidRPr="00777291">
        <w:t>kning</w:t>
      </w:r>
      <w:proofErr w:type="spellEnd"/>
      <w:r w:rsidRPr="00777291">
        <w:t xml:space="preserve"> p</w:t>
      </w:r>
      <w:r w:rsidRPr="00777291">
        <w:rPr>
          <w:lang w:val="da-DK"/>
        </w:rPr>
        <w:t xml:space="preserve">å </w:t>
      </w:r>
      <w:r w:rsidRPr="00777291">
        <w:t xml:space="preserve">23 </w:t>
      </w:r>
      <w:r w:rsidRPr="00777291">
        <w:rPr>
          <w:lang w:val="da-DK"/>
        </w:rPr>
        <w:t>ø</w:t>
      </w:r>
      <w:r w:rsidRPr="00777291">
        <w:t xml:space="preserve">re for melk til oster som fikk prosenttoll </w:t>
      </w:r>
      <w:proofErr w:type="spellStart"/>
      <w:r w:rsidRPr="00777291">
        <w:t>utgj</w:t>
      </w:r>
      <w:proofErr w:type="spellEnd"/>
      <w:r w:rsidRPr="00777291">
        <w:rPr>
          <w:lang w:val="da-DK"/>
        </w:rPr>
        <w:t>ø</w:t>
      </w:r>
      <w:r w:rsidRPr="00777291">
        <w:t>r ca 15 000 kroner for et bruk med gjennomsnittskvote. Det er usikkert hvor stor pris</w:t>
      </w:r>
      <w:r w:rsidRPr="00777291">
        <w:rPr>
          <w:lang w:val="da-DK"/>
        </w:rPr>
        <w:t>ø</w:t>
      </w:r>
      <w:proofErr w:type="spellStart"/>
      <w:r w:rsidRPr="00777291">
        <w:t>kningen</w:t>
      </w:r>
      <w:proofErr w:type="spellEnd"/>
      <w:r w:rsidRPr="00777291">
        <w:t xml:space="preserve"> kunne blitt dersom kronetollen hadde blitt </w:t>
      </w:r>
      <w:proofErr w:type="spellStart"/>
      <w:r w:rsidRPr="00777291">
        <w:t>videref</w:t>
      </w:r>
      <w:proofErr w:type="spellEnd"/>
      <w:r w:rsidRPr="00777291">
        <w:rPr>
          <w:lang w:val="da-DK"/>
        </w:rPr>
        <w:t>ø</w:t>
      </w:r>
      <w:proofErr w:type="spellStart"/>
      <w:r w:rsidRPr="00777291">
        <w:t>rt</w:t>
      </w:r>
      <w:proofErr w:type="spellEnd"/>
      <w:r w:rsidRPr="00777291">
        <w:t xml:space="preserve">. For biffer og fileter har tollvernet </w:t>
      </w:r>
      <w:proofErr w:type="spellStart"/>
      <w:r w:rsidRPr="00777291">
        <w:t>ogs</w:t>
      </w:r>
      <w:proofErr w:type="spellEnd"/>
      <w:r w:rsidRPr="00777291">
        <w:rPr>
          <w:lang w:val="da-DK"/>
        </w:rPr>
        <w:t xml:space="preserve">å </w:t>
      </w:r>
      <w:r w:rsidRPr="00777291">
        <w:t xml:space="preserve">betydning for prisingen av de resterende deler av et slakt. Avhengig av pris- og volumutvikling vil effekten avhenge av om verdensmarkedsprisene stiger mer eller mindre enn norske priser. </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8</w:t>
      </w:r>
      <w:r w:rsidRPr="00777291">
        <w:rPr>
          <w:b/>
          <w:bCs/>
          <w:lang w:val="da-DK"/>
        </w:rPr>
        <w:t xml:space="preserve">. Hvilke konsekvenser vil det få </w:t>
      </w:r>
      <w:r w:rsidRPr="00777291">
        <w:rPr>
          <w:b/>
          <w:bCs/>
        </w:rPr>
        <w:t>for norsk landbruk og norsk n</w:t>
      </w:r>
      <w:r w:rsidRPr="00777291">
        <w:rPr>
          <w:b/>
          <w:bCs/>
          <w:lang w:val="da-DK"/>
        </w:rPr>
        <w:t>æ</w:t>
      </w:r>
      <w:proofErr w:type="spellStart"/>
      <w:r w:rsidRPr="00777291">
        <w:rPr>
          <w:b/>
          <w:bCs/>
        </w:rPr>
        <w:t>ringsmiddelindustri</w:t>
      </w:r>
      <w:proofErr w:type="spellEnd"/>
      <w:r w:rsidRPr="00777291">
        <w:rPr>
          <w:b/>
          <w:bCs/>
        </w:rPr>
        <w:t xml:space="preserve"> dersom Norge i stedet for </w:t>
      </w:r>
      <w:r w:rsidRPr="00777291">
        <w:rPr>
          <w:b/>
          <w:bCs/>
          <w:lang w:val="da-DK"/>
        </w:rPr>
        <w:t xml:space="preserve">å </w:t>
      </w:r>
      <w:r w:rsidRPr="00777291">
        <w:rPr>
          <w:b/>
          <w:bCs/>
        </w:rPr>
        <w:t>endre prosent-/kronetoll p</w:t>
      </w:r>
      <w:r w:rsidRPr="00777291">
        <w:rPr>
          <w:b/>
          <w:bCs/>
          <w:lang w:val="da-DK"/>
        </w:rPr>
        <w:t xml:space="preserve">å </w:t>
      </w:r>
      <w:r w:rsidRPr="00777291">
        <w:rPr>
          <w:b/>
          <w:bCs/>
        </w:rPr>
        <w:t xml:space="preserve">ost heller </w:t>
      </w:r>
      <w:r w:rsidRPr="00777291">
        <w:rPr>
          <w:b/>
          <w:bCs/>
        </w:rPr>
        <w:lastRenderedPageBreak/>
        <w:t>skjermer inntil 14 nye faste eller halvfaste oster i tillegg til de 14 som allerede er skjermet fra ordningen, herunder flere fra v</w:t>
      </w:r>
      <w:r w:rsidRPr="00777291">
        <w:rPr>
          <w:b/>
          <w:bCs/>
          <w:lang w:val="da-DK"/>
        </w:rPr>
        <w:t>åre naboland Sverige og Danmark?</w:t>
      </w:r>
    </w:p>
    <w:p w:rsidR="00FC07A6" w:rsidRPr="00777291" w:rsidRDefault="00FC07A6" w:rsidP="00FC07A6">
      <w:pPr>
        <w:pStyle w:val="Brdtekst1"/>
        <w:rPr>
          <w:i/>
          <w:iCs/>
          <w:u w:val="single"/>
        </w:rPr>
      </w:pPr>
    </w:p>
    <w:p w:rsidR="00FC07A6" w:rsidRPr="00777291" w:rsidRDefault="00FC07A6" w:rsidP="00FC07A6">
      <w:pPr>
        <w:pStyle w:val="Brdtekst1"/>
      </w:pPr>
      <w:r w:rsidRPr="00777291">
        <w:t>14 oster er i dag spesifisert under tollvarenummer 04.06.9092 og er gjenstand for en tollsats p</w:t>
      </w:r>
      <w:r w:rsidRPr="00777291">
        <w:rPr>
          <w:lang w:val="da-DK"/>
        </w:rPr>
        <w:t xml:space="preserve">å </w:t>
      </w:r>
      <w:r w:rsidRPr="00777291">
        <w:t>kr 27,15/kg. Karakteristisk for ostene p</w:t>
      </w:r>
      <w:r w:rsidRPr="00777291">
        <w:rPr>
          <w:lang w:val="da-DK"/>
        </w:rPr>
        <w:t xml:space="preserve">å </w:t>
      </w:r>
      <w:r w:rsidRPr="00777291">
        <w:t>listen er blant annet at:</w:t>
      </w:r>
    </w:p>
    <w:p w:rsidR="00FC07A6" w:rsidRPr="00777291" w:rsidRDefault="00FC07A6" w:rsidP="00FC07A6">
      <w:pPr>
        <w:pStyle w:val="Brdtekst1"/>
      </w:pPr>
    </w:p>
    <w:p w:rsidR="00FC07A6" w:rsidRPr="00777291" w:rsidRDefault="00FC07A6" w:rsidP="00FC07A6">
      <w:pPr>
        <w:pStyle w:val="Listeavsnitt"/>
        <w:numPr>
          <w:ilvl w:val="0"/>
          <w:numId w:val="10"/>
        </w:numPr>
        <w:pBdr>
          <w:top w:val="nil"/>
          <w:left w:val="nil"/>
          <w:bottom w:val="nil"/>
          <w:right w:val="nil"/>
          <w:between w:val="nil"/>
          <w:bar w:val="nil"/>
        </w:pBdr>
        <w:ind w:left="690" w:hanging="330"/>
        <w:rPr>
          <w:rFonts w:ascii="Times New Roman" w:eastAsia="Times New Roman" w:hAnsi="Times New Roman" w:cs="Times New Roman"/>
          <w:sz w:val="24"/>
          <w:szCs w:val="24"/>
        </w:rPr>
      </w:pPr>
      <w:r w:rsidRPr="00777291">
        <w:rPr>
          <w:rFonts w:ascii="Times New Roman" w:hAnsi="Times New Roman" w:cs="Times New Roman"/>
          <w:sz w:val="24"/>
          <w:szCs w:val="24"/>
        </w:rPr>
        <w:t xml:space="preserve">Ostene anses i liten grad </w:t>
      </w:r>
      <w:r w:rsidRPr="00777291">
        <w:rPr>
          <w:rFonts w:ascii="Times New Roman" w:hAnsi="Times New Roman" w:cs="Times New Roman"/>
          <w:sz w:val="24"/>
          <w:szCs w:val="24"/>
          <w:lang w:val="da-DK"/>
        </w:rPr>
        <w:t>å konkurrere med norsk volum- og industriost, og</w:t>
      </w:r>
    </w:p>
    <w:p w:rsidR="00FC07A6" w:rsidRPr="00777291" w:rsidRDefault="00FC07A6" w:rsidP="00FC07A6">
      <w:pPr>
        <w:pStyle w:val="Listeavsnitt"/>
        <w:numPr>
          <w:ilvl w:val="0"/>
          <w:numId w:val="10"/>
        </w:numPr>
        <w:pBdr>
          <w:top w:val="nil"/>
          <w:left w:val="nil"/>
          <w:bottom w:val="nil"/>
          <w:right w:val="nil"/>
          <w:between w:val="nil"/>
          <w:bar w:val="nil"/>
        </w:pBdr>
        <w:ind w:left="690" w:hanging="330"/>
        <w:rPr>
          <w:rFonts w:ascii="Times New Roman" w:eastAsia="Times New Roman" w:hAnsi="Times New Roman" w:cs="Times New Roman"/>
          <w:sz w:val="24"/>
          <w:szCs w:val="24"/>
        </w:rPr>
      </w:pPr>
      <w:r w:rsidRPr="00777291">
        <w:rPr>
          <w:rFonts w:ascii="Times New Roman" w:hAnsi="Times New Roman" w:cs="Times New Roman"/>
          <w:sz w:val="24"/>
          <w:szCs w:val="24"/>
        </w:rPr>
        <w:t>Ostene er kjente og attraktive p</w:t>
      </w:r>
      <w:r w:rsidRPr="00777291">
        <w:rPr>
          <w:rFonts w:ascii="Times New Roman" w:hAnsi="Times New Roman" w:cs="Times New Roman"/>
          <w:sz w:val="24"/>
          <w:szCs w:val="24"/>
          <w:lang w:val="da-DK"/>
        </w:rPr>
        <w:t xml:space="preserve">å </w:t>
      </w:r>
      <w:r w:rsidRPr="00777291">
        <w:rPr>
          <w:rFonts w:ascii="Times New Roman" w:hAnsi="Times New Roman" w:cs="Times New Roman"/>
          <w:sz w:val="24"/>
          <w:szCs w:val="24"/>
        </w:rPr>
        <w:t>det norske markedet</w:t>
      </w:r>
    </w:p>
    <w:p w:rsidR="00FC07A6" w:rsidRPr="00777291" w:rsidRDefault="00FC07A6" w:rsidP="00FC07A6">
      <w:pPr>
        <w:pStyle w:val="Brdtekst1"/>
      </w:pPr>
    </w:p>
    <w:p w:rsidR="00FC07A6" w:rsidRPr="00777291" w:rsidRDefault="00FC07A6" w:rsidP="00FC07A6">
      <w:pPr>
        <w:pStyle w:val="Brdtekst1"/>
      </w:pPr>
      <w:r w:rsidRPr="00777291">
        <w:t>Dersom en skulle opprettholde disse kriteriene for en eventuell utvidelse av listen under tollvarenummer 04.06.9092, m</w:t>
      </w:r>
      <w:r w:rsidRPr="00777291">
        <w:rPr>
          <w:lang w:val="da-DK"/>
        </w:rPr>
        <w:t xml:space="preserve">å </w:t>
      </w:r>
      <w:r w:rsidRPr="00777291">
        <w:t xml:space="preserve">en forvente at dette i noe mindre grad vil gi </w:t>
      </w:r>
      <w:r w:rsidRPr="00777291">
        <w:rPr>
          <w:lang w:val="da-DK"/>
        </w:rPr>
        <w:t>ø</w:t>
      </w:r>
      <w:r w:rsidRPr="00777291">
        <w:t xml:space="preserve">kt import, siden de ostene som er antatt </w:t>
      </w:r>
      <w:r w:rsidRPr="00777291">
        <w:rPr>
          <w:lang w:val="da-DK"/>
        </w:rPr>
        <w:t xml:space="preserve">å </w:t>
      </w:r>
      <w:r w:rsidRPr="00777291">
        <w:t>v</w:t>
      </w:r>
      <w:r w:rsidRPr="00777291">
        <w:rPr>
          <w:lang w:val="da-DK"/>
        </w:rPr>
        <w:t>æ</w:t>
      </w:r>
      <w:r w:rsidRPr="00777291">
        <w:t>re mest etterspurt allerede er inkludert p</w:t>
      </w:r>
      <w:r w:rsidRPr="00777291">
        <w:rPr>
          <w:lang w:val="da-DK"/>
        </w:rPr>
        <w:t xml:space="preserve">å </w:t>
      </w:r>
      <w:r w:rsidRPr="00777291">
        <w:t>listen. I den grad en utvidelse av listen f</w:t>
      </w:r>
      <w:r w:rsidRPr="00777291">
        <w:rPr>
          <w:lang w:val="da-DK"/>
        </w:rPr>
        <w:t>ø</w:t>
      </w:r>
      <w:r w:rsidRPr="00777291">
        <w:t xml:space="preserve">rer til at oster som per i dag </w:t>
      </w:r>
      <w:proofErr w:type="spellStart"/>
      <w:r w:rsidRPr="00777291">
        <w:t>innf</w:t>
      </w:r>
      <w:proofErr w:type="spellEnd"/>
      <w:r w:rsidRPr="00777291">
        <w:rPr>
          <w:lang w:val="da-DK"/>
        </w:rPr>
        <w:t>ø</w:t>
      </w:r>
      <w:r w:rsidRPr="00777291">
        <w:t xml:space="preserve">res gjennom de tollfrie kvotene i stedet blir importert til full toll, vil dette </w:t>
      </w:r>
      <w:proofErr w:type="spellStart"/>
      <w:r w:rsidRPr="00777291">
        <w:t>frigj</w:t>
      </w:r>
      <w:proofErr w:type="spellEnd"/>
      <w:r w:rsidRPr="00777291">
        <w:rPr>
          <w:lang w:val="da-DK"/>
        </w:rPr>
        <w:t>ø</w:t>
      </w:r>
      <w:r w:rsidRPr="00777291">
        <w:t xml:space="preserve">re plass til </w:t>
      </w:r>
      <w:r w:rsidRPr="00777291">
        <w:rPr>
          <w:lang w:val="da-DK"/>
        </w:rPr>
        <w:t xml:space="preserve">å </w:t>
      </w:r>
      <w:r w:rsidRPr="00777291">
        <w:t>importere andre oster innenfor den tollfrie importkvoten.</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lang w:val="it-IT"/>
        </w:rPr>
        <w:t>l 9</w:t>
      </w:r>
      <w:r w:rsidRPr="00777291">
        <w:rPr>
          <w:b/>
          <w:bCs/>
          <w:lang w:val="da-DK"/>
        </w:rPr>
        <w:t xml:space="preserve">. Hvilke konsekvenser vil det få </w:t>
      </w:r>
      <w:r w:rsidRPr="00777291">
        <w:rPr>
          <w:b/>
          <w:bCs/>
        </w:rPr>
        <w:t>for norsk landbruk og norsk n</w:t>
      </w:r>
      <w:r w:rsidRPr="00777291">
        <w:rPr>
          <w:b/>
          <w:bCs/>
          <w:lang w:val="da-DK"/>
        </w:rPr>
        <w:t>æringsmiddelindustri dersom Norge i forbindelse med nye forhandlinger vedrø</w:t>
      </w:r>
      <w:proofErr w:type="spellStart"/>
      <w:r w:rsidRPr="00777291">
        <w:rPr>
          <w:b/>
          <w:bCs/>
        </w:rPr>
        <w:t>rende</w:t>
      </w:r>
      <w:proofErr w:type="spellEnd"/>
      <w:r w:rsidRPr="00777291">
        <w:rPr>
          <w:b/>
          <w:bCs/>
        </w:rPr>
        <w:t xml:space="preserve"> EØS-avtalens art. 19 hever EUs tollfrie kvote for ost til hhv. 10 000 og 15 000 tonn?</w:t>
      </w:r>
    </w:p>
    <w:p w:rsidR="00FC07A6" w:rsidRPr="00777291" w:rsidRDefault="00FC07A6" w:rsidP="00FC07A6">
      <w:pPr>
        <w:pStyle w:val="Brdtekst1"/>
        <w:rPr>
          <w:b/>
          <w:bCs/>
        </w:rPr>
      </w:pPr>
    </w:p>
    <w:p w:rsidR="00FC07A6" w:rsidRPr="00777291" w:rsidRDefault="00FC07A6" w:rsidP="00FC07A6">
      <w:pPr>
        <w:pStyle w:val="Brdtekst1"/>
      </w:pPr>
      <w:r w:rsidRPr="00777291">
        <w:t>Norsk forbruk av ost l</w:t>
      </w:r>
      <w:r w:rsidRPr="00777291">
        <w:rPr>
          <w:lang w:val="da-DK"/>
        </w:rPr>
        <w:t xml:space="preserve">å </w:t>
      </w:r>
      <w:r w:rsidRPr="00777291">
        <w:t>i 2012 p</w:t>
      </w:r>
      <w:r w:rsidRPr="00777291">
        <w:rPr>
          <w:lang w:val="da-DK"/>
        </w:rPr>
        <w:t xml:space="preserve">å </w:t>
      </w:r>
      <w:r w:rsidRPr="00777291">
        <w:t xml:space="preserve">88 000 tonn. Forbruket har de siste </w:t>
      </w:r>
      <w:r w:rsidRPr="00777291">
        <w:rPr>
          <w:lang w:val="da-DK"/>
        </w:rPr>
        <w:t>å</w:t>
      </w:r>
      <w:r w:rsidRPr="00777291">
        <w:t>rene v</w:t>
      </w:r>
      <w:r w:rsidRPr="00777291">
        <w:rPr>
          <w:lang w:val="da-DK"/>
        </w:rPr>
        <w:t>æ</w:t>
      </w:r>
      <w:proofErr w:type="spellStart"/>
      <w:r w:rsidRPr="00777291">
        <w:t>rt</w:t>
      </w:r>
      <w:proofErr w:type="spellEnd"/>
      <w:r w:rsidRPr="00777291">
        <w:t xml:space="preserve"> jevnt </w:t>
      </w:r>
      <w:r w:rsidRPr="00777291">
        <w:rPr>
          <w:lang w:val="da-DK"/>
        </w:rPr>
        <w:t>ø</w:t>
      </w:r>
      <w:proofErr w:type="spellStart"/>
      <w:r w:rsidRPr="00777291">
        <w:t>kende</w:t>
      </w:r>
      <w:proofErr w:type="spellEnd"/>
      <w:r w:rsidRPr="00777291">
        <w:t xml:space="preserve">, en utvikling som ser ut til </w:t>
      </w:r>
      <w:r w:rsidRPr="00777291">
        <w:rPr>
          <w:lang w:val="da-DK"/>
        </w:rPr>
        <w:t xml:space="preserve">å </w:t>
      </w:r>
      <w:r w:rsidRPr="00777291">
        <w:t>fortsette. Denne forbruks</w:t>
      </w:r>
      <w:r w:rsidRPr="00777291">
        <w:rPr>
          <w:lang w:val="da-DK"/>
        </w:rPr>
        <w:t>ø</w:t>
      </w:r>
      <w:proofErr w:type="spellStart"/>
      <w:r w:rsidRPr="00777291">
        <w:t>kningen</w:t>
      </w:r>
      <w:proofErr w:type="spellEnd"/>
      <w:r w:rsidRPr="00777291">
        <w:t xml:space="preserve"> har delvis blitt m</w:t>
      </w:r>
      <w:r w:rsidRPr="00777291">
        <w:rPr>
          <w:lang w:val="da-DK"/>
        </w:rPr>
        <w:t>ø</w:t>
      </w:r>
      <w:proofErr w:type="spellStart"/>
      <w:r w:rsidRPr="00777291">
        <w:t>tt</w:t>
      </w:r>
      <w:proofErr w:type="spellEnd"/>
      <w:r w:rsidRPr="00777291">
        <w:t xml:space="preserve"> av norsk produksjon, delvis av import. En m</w:t>
      </w:r>
      <w:r w:rsidRPr="00777291">
        <w:rPr>
          <w:lang w:val="da-DK"/>
        </w:rPr>
        <w:t>å forvente at ø</w:t>
      </w:r>
      <w:proofErr w:type="spellStart"/>
      <w:r w:rsidRPr="00777291">
        <w:t>kte</w:t>
      </w:r>
      <w:proofErr w:type="spellEnd"/>
      <w:r w:rsidRPr="00777291">
        <w:t xml:space="preserve"> importkvoter overfor EU vil bli fylt. En kvote p</w:t>
      </w:r>
      <w:r w:rsidRPr="00777291">
        <w:rPr>
          <w:lang w:val="da-DK"/>
        </w:rPr>
        <w:t xml:space="preserve">å </w:t>
      </w:r>
      <w:r w:rsidRPr="00777291">
        <w:t>15 000 tonn m</w:t>
      </w:r>
      <w:r w:rsidRPr="00777291">
        <w:rPr>
          <w:lang w:val="da-DK"/>
        </w:rPr>
        <w:t xml:space="preserve">å </w:t>
      </w:r>
      <w:r w:rsidRPr="00777291">
        <w:t>p</w:t>
      </w:r>
      <w:r w:rsidRPr="00777291">
        <w:rPr>
          <w:lang w:val="da-DK"/>
        </w:rPr>
        <w:t xml:space="preserve">å </w:t>
      </w:r>
      <w:r w:rsidRPr="00777291">
        <w:t xml:space="preserve">kort sikt antas </w:t>
      </w:r>
      <w:r w:rsidRPr="00777291">
        <w:rPr>
          <w:lang w:val="da-DK"/>
        </w:rPr>
        <w:t xml:space="preserve">å </w:t>
      </w:r>
      <w:r w:rsidRPr="00777291">
        <w:t>f</w:t>
      </w:r>
      <w:r w:rsidRPr="00777291">
        <w:rPr>
          <w:lang w:val="da-DK"/>
        </w:rPr>
        <w:t>ø</w:t>
      </w:r>
      <w:r w:rsidRPr="00777291">
        <w:t>re til st</w:t>
      </w:r>
      <w:r w:rsidRPr="00777291">
        <w:rPr>
          <w:lang w:val="da-DK"/>
        </w:rPr>
        <w:t>ø</w:t>
      </w:r>
      <w:proofErr w:type="spellStart"/>
      <w:r w:rsidRPr="00777291">
        <w:t>rre</w:t>
      </w:r>
      <w:proofErr w:type="spellEnd"/>
      <w:r w:rsidRPr="00777291">
        <w:t xml:space="preserve"> importvekst enn </w:t>
      </w:r>
      <w:r w:rsidRPr="00777291">
        <w:rPr>
          <w:lang w:val="da-DK"/>
        </w:rPr>
        <w:t>å</w:t>
      </w:r>
      <w:proofErr w:type="spellStart"/>
      <w:r w:rsidRPr="00777291">
        <w:t>rlig</w:t>
      </w:r>
      <w:proofErr w:type="spellEnd"/>
      <w:r w:rsidRPr="00777291">
        <w:t xml:space="preserve"> </w:t>
      </w:r>
      <w:r w:rsidRPr="00777291">
        <w:rPr>
          <w:lang w:val="da-DK"/>
        </w:rPr>
        <w:t>ø</w:t>
      </w:r>
      <w:proofErr w:type="spellStart"/>
      <w:r w:rsidRPr="00777291">
        <w:t>kning</w:t>
      </w:r>
      <w:proofErr w:type="spellEnd"/>
      <w:r w:rsidRPr="00777291">
        <w:t xml:space="preserve"> i forbruket. Økte kvoter ville erfaringsmessig i mindre grad p</w:t>
      </w:r>
      <w:r w:rsidRPr="00777291">
        <w:rPr>
          <w:lang w:val="da-DK"/>
        </w:rPr>
        <w:t>å</w:t>
      </w:r>
      <w:r w:rsidRPr="00777291">
        <w:t xml:space="preserve">virke norsk </w:t>
      </w:r>
      <w:proofErr w:type="spellStart"/>
      <w:r w:rsidRPr="00777291">
        <w:t>prisniv</w:t>
      </w:r>
      <w:proofErr w:type="spellEnd"/>
      <w:r w:rsidRPr="00777291">
        <w:rPr>
          <w:lang w:val="da-DK"/>
        </w:rPr>
        <w:t>å</w:t>
      </w:r>
      <w:r w:rsidRPr="00777291">
        <w:t xml:space="preserve">. </w:t>
      </w:r>
    </w:p>
    <w:p w:rsidR="00FC07A6" w:rsidRPr="00777291" w:rsidRDefault="00FC07A6" w:rsidP="00FC07A6">
      <w:pPr>
        <w:pStyle w:val="Brdtekst1"/>
      </w:pPr>
    </w:p>
    <w:p w:rsidR="00FC07A6" w:rsidRPr="00777291" w:rsidRDefault="00FC07A6" w:rsidP="00FC07A6">
      <w:pPr>
        <w:pStyle w:val="Brdtekst1"/>
        <w:rPr>
          <w:b/>
          <w:bCs/>
        </w:rPr>
      </w:pPr>
      <w:r w:rsidRPr="00777291">
        <w:rPr>
          <w:b/>
          <w:bCs/>
          <w:u w:val="single"/>
        </w:rPr>
        <w:t>Sp</w:t>
      </w:r>
      <w:r w:rsidRPr="00777291">
        <w:rPr>
          <w:b/>
          <w:bCs/>
          <w:u w:val="single"/>
          <w:lang w:val="da-DK"/>
        </w:rPr>
        <w:t>ø</w:t>
      </w:r>
      <w:proofErr w:type="spellStart"/>
      <w:r w:rsidRPr="00777291">
        <w:rPr>
          <w:b/>
          <w:bCs/>
          <w:u w:val="single"/>
        </w:rPr>
        <w:t>rsm</w:t>
      </w:r>
      <w:proofErr w:type="spellEnd"/>
      <w:r w:rsidRPr="00777291">
        <w:rPr>
          <w:b/>
          <w:bCs/>
          <w:u w:val="single"/>
          <w:lang w:val="da-DK"/>
        </w:rPr>
        <w:t>å</w:t>
      </w:r>
      <w:r w:rsidRPr="00777291">
        <w:rPr>
          <w:b/>
          <w:bCs/>
          <w:u w:val="single"/>
        </w:rPr>
        <w:t>l 10</w:t>
      </w:r>
      <w:r w:rsidRPr="00777291">
        <w:rPr>
          <w:b/>
          <w:bCs/>
        </w:rPr>
        <w:t xml:space="preserve">. </w:t>
      </w:r>
      <w:r w:rsidRPr="00777291">
        <w:rPr>
          <w:b/>
          <w:bCs/>
          <w:lang w:val="da-DK"/>
        </w:rPr>
        <w:t>I brevet fra statsrå</w:t>
      </w:r>
      <w:r w:rsidRPr="00777291">
        <w:rPr>
          <w:b/>
          <w:bCs/>
        </w:rPr>
        <w:t xml:space="preserve">d Helgesen viser det til at den videre prosessen vil </w:t>
      </w:r>
      <w:proofErr w:type="spellStart"/>
      <w:r w:rsidRPr="00777291">
        <w:rPr>
          <w:b/>
          <w:bCs/>
        </w:rPr>
        <w:t>foreg</w:t>
      </w:r>
      <w:proofErr w:type="spellEnd"/>
      <w:r w:rsidRPr="00777291">
        <w:rPr>
          <w:b/>
          <w:bCs/>
          <w:lang w:val="da-DK"/>
        </w:rPr>
        <w:t xml:space="preserve">å </w:t>
      </w:r>
      <w:r w:rsidRPr="00777291">
        <w:rPr>
          <w:b/>
          <w:bCs/>
        </w:rPr>
        <w:t xml:space="preserve">innenfor rammen av EØS-avtalens art. 19. Er det riktig </w:t>
      </w:r>
      <w:proofErr w:type="spellStart"/>
      <w:r w:rsidRPr="00777291">
        <w:rPr>
          <w:b/>
          <w:bCs/>
        </w:rPr>
        <w:t>forst</w:t>
      </w:r>
      <w:proofErr w:type="spellEnd"/>
      <w:r w:rsidRPr="00777291">
        <w:rPr>
          <w:b/>
          <w:bCs/>
          <w:lang w:val="da-DK"/>
        </w:rPr>
        <w:t>å</w:t>
      </w:r>
      <w:proofErr w:type="spellStart"/>
      <w:r w:rsidRPr="00777291">
        <w:rPr>
          <w:b/>
          <w:bCs/>
        </w:rPr>
        <w:t>tt</w:t>
      </w:r>
      <w:proofErr w:type="spellEnd"/>
      <w:r w:rsidRPr="00777291">
        <w:rPr>
          <w:b/>
          <w:bCs/>
        </w:rPr>
        <w:t xml:space="preserve"> at det neppe blir en ny artikkel 19-avtale f</w:t>
      </w:r>
      <w:r w:rsidRPr="00777291">
        <w:rPr>
          <w:b/>
          <w:bCs/>
          <w:lang w:val="da-DK"/>
        </w:rPr>
        <w:t>ø</w:t>
      </w:r>
      <w:r w:rsidRPr="00777291">
        <w:rPr>
          <w:b/>
          <w:bCs/>
        </w:rPr>
        <w:t>r tidligst i 2016 og at det s</w:t>
      </w:r>
      <w:r w:rsidRPr="00777291">
        <w:rPr>
          <w:b/>
          <w:bCs/>
          <w:lang w:val="da-DK"/>
        </w:rPr>
        <w:t xml:space="preserve">åledes er uaktuelt for Norge </w:t>
      </w:r>
      <w:proofErr w:type="gramStart"/>
      <w:r w:rsidRPr="00777291">
        <w:rPr>
          <w:b/>
          <w:bCs/>
          <w:lang w:val="da-DK"/>
        </w:rPr>
        <w:t>å</w:t>
      </w:r>
      <w:proofErr w:type="gramEnd"/>
      <w:r w:rsidRPr="00777291">
        <w:rPr>
          <w:b/>
          <w:bCs/>
          <w:lang w:val="da-DK"/>
        </w:rPr>
        <w:t xml:space="preserve"> </w:t>
      </w:r>
      <w:r w:rsidRPr="00777291">
        <w:rPr>
          <w:b/>
          <w:bCs/>
        </w:rPr>
        <w:t xml:space="preserve">eventuelt endre dagens tollregime for ost og </w:t>
      </w:r>
      <w:proofErr w:type="spellStart"/>
      <w:r w:rsidRPr="00777291">
        <w:rPr>
          <w:b/>
          <w:bCs/>
        </w:rPr>
        <w:t>kj</w:t>
      </w:r>
      <w:proofErr w:type="spellEnd"/>
      <w:r w:rsidRPr="00777291">
        <w:rPr>
          <w:b/>
          <w:bCs/>
          <w:lang w:val="da-DK"/>
        </w:rPr>
        <w:t>ø</w:t>
      </w:r>
      <w:proofErr w:type="spellStart"/>
      <w:r w:rsidRPr="00777291">
        <w:rPr>
          <w:b/>
          <w:bCs/>
        </w:rPr>
        <w:t>tt</w:t>
      </w:r>
      <w:proofErr w:type="spellEnd"/>
      <w:r w:rsidRPr="00777291">
        <w:rPr>
          <w:b/>
          <w:bCs/>
        </w:rPr>
        <w:t xml:space="preserve"> f</w:t>
      </w:r>
      <w:r w:rsidRPr="00777291">
        <w:rPr>
          <w:b/>
          <w:bCs/>
          <w:lang w:val="da-DK"/>
        </w:rPr>
        <w:t>ø</w:t>
      </w:r>
      <w:r w:rsidRPr="00777291">
        <w:rPr>
          <w:b/>
          <w:bCs/>
        </w:rPr>
        <w:t xml:space="preserve">r den tid (med mindre det skulle bli en ny </w:t>
      </w:r>
      <w:proofErr w:type="spellStart"/>
      <w:r w:rsidRPr="00777291">
        <w:rPr>
          <w:b/>
          <w:bCs/>
        </w:rPr>
        <w:t>WTO-avtale</w:t>
      </w:r>
      <w:proofErr w:type="spellEnd"/>
      <w:r w:rsidRPr="00777291">
        <w:rPr>
          <w:b/>
          <w:bCs/>
        </w:rPr>
        <w:t xml:space="preserve"> som </w:t>
      </w:r>
      <w:proofErr w:type="spellStart"/>
      <w:r w:rsidRPr="00777291">
        <w:rPr>
          <w:b/>
          <w:bCs/>
        </w:rPr>
        <w:t>inneb</w:t>
      </w:r>
      <w:proofErr w:type="spellEnd"/>
      <w:r w:rsidRPr="00777291">
        <w:rPr>
          <w:b/>
          <w:bCs/>
          <w:lang w:val="da-DK"/>
        </w:rPr>
        <w:t>æ</w:t>
      </w:r>
      <w:r w:rsidRPr="00777291">
        <w:rPr>
          <w:b/>
          <w:bCs/>
        </w:rPr>
        <w:t>rer endringer n</w:t>
      </w:r>
      <w:r w:rsidRPr="00777291">
        <w:rPr>
          <w:b/>
          <w:bCs/>
          <w:lang w:val="da-DK"/>
        </w:rPr>
        <w:t>å</w:t>
      </w:r>
      <w:r w:rsidRPr="00777291">
        <w:rPr>
          <w:b/>
          <w:bCs/>
        </w:rPr>
        <w:t>r det gjelder tollregime for landbruksvarer)?</w:t>
      </w:r>
    </w:p>
    <w:p w:rsidR="00FC07A6" w:rsidRPr="00777291" w:rsidRDefault="00FC07A6" w:rsidP="00FC07A6">
      <w:pPr>
        <w:pStyle w:val="Brdtekst1"/>
        <w:rPr>
          <w:b/>
          <w:bCs/>
        </w:rPr>
      </w:pPr>
    </w:p>
    <w:p w:rsidR="00FC07A6" w:rsidRPr="00777291" w:rsidRDefault="00FC07A6" w:rsidP="00FC07A6">
      <w:pPr>
        <w:pStyle w:val="Brdtekst1"/>
      </w:pPr>
      <w:r w:rsidRPr="00777291">
        <w:t xml:space="preserve">Norge og EU har avtalt </w:t>
      </w:r>
      <w:r w:rsidRPr="00777291">
        <w:rPr>
          <w:lang w:val="da-DK"/>
        </w:rPr>
        <w:t xml:space="preserve">å </w:t>
      </w:r>
      <w:r w:rsidRPr="00777291">
        <w:t>starte forhandlinger om en ny artikkel 19-avtale i l</w:t>
      </w:r>
      <w:r w:rsidRPr="00777291">
        <w:rPr>
          <w:lang w:val="da-DK"/>
        </w:rPr>
        <w:t>ø</w:t>
      </w:r>
      <w:proofErr w:type="spellStart"/>
      <w:r w:rsidRPr="00777291">
        <w:t>pet</w:t>
      </w:r>
      <w:proofErr w:type="spellEnd"/>
      <w:r w:rsidRPr="00777291">
        <w:t xml:space="preserve"> av 2014. Fremdrift og ferdigstillelse av denne avtalen vil avhenge av forhandlingenes l</w:t>
      </w:r>
      <w:r w:rsidRPr="00777291">
        <w:rPr>
          <w:lang w:val="da-DK"/>
        </w:rPr>
        <w:t>ø</w:t>
      </w:r>
      <w:r w:rsidRPr="00777291">
        <w:t>p og partenes ratifiseringsprosedyrer.</w:t>
      </w:r>
    </w:p>
    <w:p w:rsidR="00FC07A6" w:rsidRPr="00777291" w:rsidRDefault="00FC07A6" w:rsidP="00FC07A6">
      <w:pPr>
        <w:pStyle w:val="Brdtekst1"/>
      </w:pPr>
    </w:p>
    <w:p w:rsidR="00FC07A6" w:rsidRPr="00777291" w:rsidRDefault="00FC07A6" w:rsidP="00FC07A6">
      <w:pPr>
        <w:pStyle w:val="Brdtekst1"/>
      </w:pPr>
      <w:r w:rsidRPr="00777291">
        <w:t xml:space="preserve">Markedsadgang for ost og </w:t>
      </w:r>
      <w:proofErr w:type="spellStart"/>
      <w:r w:rsidRPr="00777291">
        <w:t>kj</w:t>
      </w:r>
      <w:proofErr w:type="spellEnd"/>
      <w:r w:rsidRPr="00777291">
        <w:rPr>
          <w:lang w:val="da-DK"/>
        </w:rPr>
        <w:t>ø</w:t>
      </w:r>
      <w:proofErr w:type="spellStart"/>
      <w:r w:rsidRPr="00777291">
        <w:t>tt</w:t>
      </w:r>
      <w:proofErr w:type="spellEnd"/>
      <w:r w:rsidRPr="00777291">
        <w:t xml:space="preserve"> er erfaringsmessig en del av artikkel 19-forhandlingene. Det er imidlertid ingen sammenheng mellom det tidspunktet en kan endre tollregimet fra prosenttoll til kronetoll og det tidspunktet en ny artikkel 19-avtale kan tre i kraft.  </w:t>
      </w:r>
    </w:p>
    <w:p w:rsidR="00FC07A6" w:rsidRPr="00777291" w:rsidRDefault="00FC07A6" w:rsidP="00FC07A6">
      <w:pPr>
        <w:pStyle w:val="Brdtekst1"/>
      </w:pPr>
    </w:p>
    <w:p w:rsidR="00FC07A6" w:rsidRPr="00777291" w:rsidRDefault="00FC07A6" w:rsidP="00FC07A6">
      <w:pPr>
        <w:pStyle w:val="Brdtekst1"/>
        <w:tabs>
          <w:tab w:val="left" w:pos="5424"/>
        </w:tabs>
        <w:outlineLvl w:val="0"/>
      </w:pPr>
      <w:bookmarkStart w:id="12" w:name="BM4"/>
      <w:r w:rsidRPr="00777291">
        <w:rPr>
          <w:lang w:val="da-DK"/>
        </w:rPr>
        <w:t>Med hilsen</w:t>
      </w:r>
      <w:bookmarkEnd w:id="12"/>
      <w:r w:rsidRPr="00777291">
        <w:tab/>
      </w:r>
    </w:p>
    <w:p w:rsidR="00FC07A6" w:rsidRPr="00777291" w:rsidRDefault="00FC07A6" w:rsidP="00FC07A6">
      <w:pPr>
        <w:pStyle w:val="Brdtekst1"/>
      </w:pPr>
    </w:p>
    <w:p w:rsidR="00FC07A6" w:rsidRPr="00777291" w:rsidRDefault="00FC07A6" w:rsidP="00FC07A6">
      <w:pPr>
        <w:pStyle w:val="Brdtekst1"/>
      </w:pPr>
    </w:p>
    <w:p w:rsidR="00FC07A6" w:rsidRPr="00777291" w:rsidRDefault="00FC07A6" w:rsidP="00EB2D93">
      <w:r w:rsidRPr="00777291">
        <w:rPr>
          <w:lang w:val="en-US"/>
        </w:rPr>
        <w:t xml:space="preserve">Sylvi Listhaug </w:t>
      </w:r>
    </w:p>
    <w:sectPr w:rsidR="00FC07A6" w:rsidRPr="00777291" w:rsidSect="006E4D9D">
      <w:footerReference w:type="default" r:id="rId9"/>
      <w:headerReference w:type="first" r:id="rId10"/>
      <w:footerReference w:type="first" r:id="rId11"/>
      <w:type w:val="continuous"/>
      <w:pgSz w:w="11907" w:h="16840" w:code="9"/>
      <w:pgMar w:top="1418" w:right="1134" w:bottom="1701" w:left="1701" w:header="510" w:footer="563" w:gutter="0"/>
      <w:cols w:space="708"/>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CD5" w:rsidRDefault="00894CD5">
      <w:r>
        <w:separator/>
      </w:r>
    </w:p>
  </w:endnote>
  <w:endnote w:type="continuationSeparator" w:id="0">
    <w:p w:rsidR="00894CD5" w:rsidRDefault="00894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DepCentury Old Style">
    <w:altName w:val="Times New Roman"/>
    <w:panose1 w:val="02030603060405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502"/>
      <w:gridCol w:w="8716"/>
    </w:tblGrid>
    <w:tr w:rsidR="00894CD5">
      <w:tc>
        <w:tcPr>
          <w:tcW w:w="502" w:type="dxa"/>
        </w:tcPr>
        <w:p w:rsidR="00894CD5" w:rsidRDefault="00894CD5">
          <w:pPr>
            <w:pStyle w:val="Bunntekst"/>
            <w:ind w:right="-70"/>
          </w:pPr>
          <w:bookmarkStart w:id="13" w:name="BM12" w:colFirst="0" w:colLast="0"/>
          <w:r>
            <w:t xml:space="preserve">Side </w:t>
          </w:r>
        </w:p>
      </w:tc>
      <w:tc>
        <w:tcPr>
          <w:tcW w:w="8716" w:type="dxa"/>
        </w:tcPr>
        <w:p w:rsidR="00894CD5" w:rsidRDefault="007A49CE">
          <w:pPr>
            <w:pStyle w:val="Bunntekst"/>
            <w:ind w:left="-76"/>
          </w:pPr>
          <w:fldSimple w:instr=" PAGE ">
            <w:r w:rsidR="007C64FF">
              <w:rPr>
                <w:noProof/>
              </w:rPr>
              <w:t>2</w:t>
            </w:r>
          </w:fldSimple>
        </w:p>
      </w:tc>
      <w:bookmarkEnd w:id="13"/>
    </w:tr>
  </w:tbl>
  <w:p w:rsidR="00894CD5" w:rsidRDefault="00894CD5">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CD5" w:rsidRPr="006E4D9D" w:rsidRDefault="00894CD5" w:rsidP="00964C34">
    <w:pPr>
      <w:pStyle w:val="Bunntekst"/>
      <w:rPr>
        <w:sz w:val="16"/>
        <w:szCs w:val="16"/>
      </w:rPr>
    </w:pPr>
  </w:p>
  <w:p w:rsidR="00894CD5" w:rsidRDefault="00894CD5" w:rsidP="00A24826">
    <w:pPr>
      <w:pStyle w:val="Bunntekst"/>
      <w:ind w:left="-1701" w:right="-1134"/>
      <w:jc w:val="center"/>
      <w:rPr>
        <w:szCs w:val="16"/>
      </w:rPr>
    </w:pPr>
    <w:r>
      <w:rPr>
        <w:szCs w:val="16"/>
      </w:rPr>
      <w:t>Postadresse: Postboks 8007 Dep, 0030 Oslo</w:t>
    </w:r>
  </w:p>
  <w:p w:rsidR="00894CD5" w:rsidRDefault="00894CD5" w:rsidP="00A24826">
    <w:pPr>
      <w:pStyle w:val="Bunntekst"/>
      <w:ind w:left="-1701" w:right="-1134"/>
      <w:jc w:val="center"/>
      <w:rPr>
        <w:szCs w:val="16"/>
      </w:rPr>
    </w:pPr>
    <w:r>
      <w:rPr>
        <w:szCs w:val="16"/>
      </w:rPr>
      <w:t xml:space="preserve">Kontoradresse: Teatergata </w:t>
    </w:r>
    <w:proofErr w:type="gramStart"/>
    <w:r>
      <w:rPr>
        <w:szCs w:val="16"/>
      </w:rPr>
      <w:t>9  Telefon</w:t>
    </w:r>
    <w:proofErr w:type="gramEnd"/>
    <w:r>
      <w:rPr>
        <w:szCs w:val="16"/>
      </w:rPr>
      <w:t xml:space="preserve">: 22 24 90 </w:t>
    </w:r>
    <w:proofErr w:type="spellStart"/>
    <w:r>
      <w:rPr>
        <w:szCs w:val="16"/>
      </w:rPr>
      <w:t>90</w:t>
    </w:r>
    <w:proofErr w:type="spellEnd"/>
  </w:p>
  <w:p w:rsidR="00894CD5" w:rsidRPr="00A24826" w:rsidRDefault="00894CD5" w:rsidP="00A24826">
    <w:pPr>
      <w:pStyle w:val="Bunntekst"/>
      <w:ind w:left="-1701" w:right="-1134"/>
      <w:jc w:val="center"/>
      <w:rPr>
        <w:szCs w:val="16"/>
      </w:rPr>
    </w:pPr>
    <w:r>
      <w:rPr>
        <w:szCs w:val="16"/>
      </w:rPr>
      <w:t>Org. nr.: 972 417 874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CD5" w:rsidRDefault="00894CD5">
      <w:r>
        <w:separator/>
      </w:r>
    </w:p>
  </w:footnote>
  <w:footnote w:type="continuationSeparator" w:id="0">
    <w:p w:rsidR="00894CD5" w:rsidRDefault="00894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09" w:type="dxa"/>
      <w:tblInd w:w="113" w:type="dxa"/>
      <w:tblLook w:val="0000"/>
    </w:tblPr>
    <w:tblGrid>
      <w:gridCol w:w="9209"/>
    </w:tblGrid>
    <w:tr w:rsidR="00894CD5" w:rsidTr="00B71E22">
      <w:trPr>
        <w:trHeight w:val="1162"/>
      </w:trPr>
      <w:tc>
        <w:tcPr>
          <w:tcW w:w="9209" w:type="dxa"/>
        </w:tcPr>
        <w:p w:rsidR="00894CD5" w:rsidRPr="00080D91" w:rsidRDefault="00894CD5" w:rsidP="00B71E22">
          <w:pPr>
            <w:pStyle w:val="Topptekst"/>
          </w:pPr>
          <w:bookmarkStart w:id="14" w:name="Logo" w:colFirst="0" w:colLast="0"/>
          <w:r>
            <w:rPr>
              <w:noProof/>
              <w:lang w:eastAsia="nb-NO"/>
            </w:rPr>
            <w:drawing>
              <wp:inline distT="0" distB="0" distL="0" distR="0">
                <wp:extent cx="2988564" cy="976884"/>
                <wp:effectExtent l="19050" t="0" r="2286"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988564" cy="976884"/>
                        </a:xfrm>
                        <a:prstGeom prst="rect">
                          <a:avLst/>
                        </a:prstGeom>
                      </pic:spPr>
                    </pic:pic>
                  </a:graphicData>
                </a:graphic>
              </wp:inline>
            </w:drawing>
          </w:r>
        </w:p>
      </w:tc>
      <w:bookmarkEnd w:id="14"/>
    </w:tr>
  </w:tbl>
  <w:p w:rsidR="00894CD5" w:rsidRDefault="00894CD5" w:rsidP="00FA3E96">
    <w:pPr>
      <w:framePr w:w="11907" w:h="340" w:hRule="exact" w:wrap="notBeside" w:vAnchor="page" w:hAnchor="page" w:x="1" w:y="2727"/>
    </w:pPr>
  </w:p>
  <w:tbl>
    <w:tblPr>
      <w:tblW w:w="9209" w:type="dxa"/>
      <w:tblInd w:w="113" w:type="dxa"/>
      <w:tblLook w:val="0000"/>
    </w:tblPr>
    <w:tblGrid>
      <w:gridCol w:w="9209"/>
    </w:tblGrid>
    <w:tr w:rsidR="00894CD5" w:rsidTr="00EA2C66">
      <w:trPr>
        <w:trHeight w:hRule="exact" w:val="851"/>
      </w:trPr>
      <w:tc>
        <w:tcPr>
          <w:tcW w:w="9209" w:type="dxa"/>
        </w:tcPr>
        <w:p w:rsidR="00894CD5" w:rsidRPr="005144EC" w:rsidRDefault="00894CD5" w:rsidP="00CD289F">
          <w:pPr>
            <w:pStyle w:val="DepNavn"/>
            <w:spacing w:before="120" w:after="80"/>
            <w:ind w:left="-1701" w:right="-1099"/>
            <w:rPr>
              <w:b w:val="0"/>
              <w:spacing w:val="15"/>
            </w:rPr>
          </w:pPr>
          <w:bookmarkStart w:id="15" w:name="Avsender" w:colFirst="0" w:colLast="0"/>
          <w:bookmarkStart w:id="16" w:name="Undertekst" w:colFirst="0" w:colLast="0"/>
          <w:r>
            <w:rPr>
              <w:b w:val="0"/>
              <w:spacing w:val="15"/>
            </w:rPr>
            <w:t>Statsråden</w:t>
          </w:r>
        </w:p>
      </w:tc>
      <w:bookmarkEnd w:id="15"/>
      <w:bookmarkEnd w:id="16"/>
    </w:tr>
  </w:tbl>
  <w:p w:rsidR="00894CD5" w:rsidRDefault="00894CD5" w:rsidP="00FA3E96">
    <w:pPr>
      <w:tabs>
        <w:tab w:val="left" w:pos="1134"/>
      </w:tabs>
      <w:ind w:left="-1701" w:right="-1134"/>
      <w:jc w:val="cent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57" w:legacyIndent="0"/>
      <w:lvlJc w:val="left"/>
      <w:pPr>
        <w:ind w:left="567" w:firstLine="0"/>
      </w:pPr>
      <w:rPr>
        <w:rFonts w:ascii="Times New Roman" w:hAnsi="Times New Roman" w:hint="default"/>
        <w:b/>
        <w:i w:val="0"/>
        <w:sz w:val="23"/>
      </w:rPr>
    </w:lvl>
    <w:lvl w:ilvl="1">
      <w:start w:val="1"/>
      <w:numFmt w:val="decimal"/>
      <w:pStyle w:val="Overskrift2"/>
      <w:lvlText w:val="%1.%2"/>
      <w:legacy w:legacy="1" w:legacySpace="57" w:legacyIndent="0"/>
      <w:lvlJc w:val="left"/>
      <w:pPr>
        <w:ind w:left="567" w:firstLine="0"/>
      </w:pPr>
      <w:rPr>
        <w:rFonts w:ascii="Times New Roman" w:hAnsi="Times New Roman" w:hint="default"/>
        <w:b/>
        <w:i w:val="0"/>
        <w:sz w:val="23"/>
      </w:rPr>
    </w:lvl>
    <w:lvl w:ilvl="2">
      <w:start w:val="1"/>
      <w:numFmt w:val="decimal"/>
      <w:pStyle w:val="Overskrift3"/>
      <w:lvlText w:val="%1.%2.%3"/>
      <w:legacy w:legacy="1" w:legacySpace="57" w:legacyIndent="0"/>
      <w:lvlJc w:val="left"/>
      <w:pPr>
        <w:ind w:left="567" w:firstLine="0"/>
      </w:pPr>
      <w:rPr>
        <w:rFonts w:ascii="Times New Roman" w:hAnsi="Times New Roman" w:hint="default"/>
        <w:b/>
        <w:i w:val="0"/>
        <w:sz w:val="23"/>
      </w:rPr>
    </w:lvl>
    <w:lvl w:ilvl="3">
      <w:start w:val="1"/>
      <w:numFmt w:val="decimal"/>
      <w:pStyle w:val="Overskrift4"/>
      <w:lvlText w:val="%1.%2.%3.%4"/>
      <w:legacy w:legacy="1" w:legacySpace="57" w:legacyIndent="0"/>
      <w:lvlJc w:val="left"/>
      <w:pPr>
        <w:ind w:left="1134" w:firstLine="0"/>
      </w:pPr>
      <w:rPr>
        <w:rFonts w:ascii="Times New Roman" w:hAnsi="Times New Roman" w:hint="default"/>
        <w:b/>
        <w:i w:val="0"/>
        <w:sz w:val="23"/>
      </w:rPr>
    </w:lvl>
    <w:lvl w:ilvl="4">
      <w:start w:val="1"/>
      <w:numFmt w:val="decimal"/>
      <w:pStyle w:val="Overskrift5"/>
      <w:lvlText w:val="%1.%2.%3.%4.%5"/>
      <w:legacy w:legacy="1" w:legacySpace="57" w:legacyIndent="0"/>
      <w:lvlJc w:val="left"/>
      <w:pPr>
        <w:ind w:left="1134" w:firstLine="0"/>
      </w:pPr>
      <w:rPr>
        <w:rFonts w:ascii="Times New Roman" w:hAnsi="Times New Roman" w:hint="default"/>
        <w:b/>
        <w:i w:val="0"/>
        <w:sz w:val="23"/>
      </w:rPr>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nsid w:val="144B363E"/>
    <w:multiLevelType w:val="singleLevel"/>
    <w:tmpl w:val="6CE047A4"/>
    <w:lvl w:ilvl="0">
      <w:start w:val="1"/>
      <w:numFmt w:val="lowerRoman"/>
      <w:lvlText w:val="(%1)"/>
      <w:legacy w:legacy="1" w:legacySpace="0" w:legacyIndent="567"/>
      <w:lvlJc w:val="left"/>
      <w:pPr>
        <w:ind w:left="567" w:hanging="567"/>
      </w:pPr>
    </w:lvl>
  </w:abstractNum>
  <w:abstractNum w:abstractNumId="2">
    <w:nsid w:val="1E4C0445"/>
    <w:multiLevelType w:val="multilevel"/>
    <w:tmpl w:val="0D98E74A"/>
    <w:styleLink w:val="List1"/>
    <w:lvl w:ilvl="0">
      <w:start w:val="1"/>
      <w:numFmt w:val="bullet"/>
      <w:lvlText w:val="•"/>
      <w:lvlJc w:val="left"/>
      <w:pPr>
        <w:tabs>
          <w:tab w:val="num" w:pos="720"/>
        </w:tabs>
        <w:ind w:left="720" w:hanging="360"/>
      </w:pPr>
      <w:rPr>
        <w:color w:val="000000"/>
        <w:position w:val="0"/>
        <w:sz w:val="22"/>
        <w:szCs w:val="22"/>
        <w:u w:color="000000"/>
      </w:rPr>
    </w:lvl>
    <w:lvl w:ilvl="1">
      <w:start w:val="1"/>
      <w:numFmt w:val="decimal"/>
      <w:lvlText w:val="%2."/>
      <w:lvlJc w:val="left"/>
      <w:pPr>
        <w:tabs>
          <w:tab w:val="num" w:pos="1440"/>
        </w:tabs>
        <w:ind w:left="1440" w:hanging="360"/>
      </w:pPr>
      <w:rPr>
        <w:color w:val="000000"/>
        <w:position w:val="0"/>
        <w:sz w:val="24"/>
        <w:szCs w:val="24"/>
        <w:u w:color="000000"/>
      </w:rPr>
    </w:lvl>
    <w:lvl w:ilvl="2">
      <w:start w:val="1"/>
      <w:numFmt w:val="decimal"/>
      <w:lvlText w:val="%3."/>
      <w:lvlJc w:val="left"/>
      <w:pPr>
        <w:tabs>
          <w:tab w:val="num" w:pos="2160"/>
        </w:tabs>
        <w:ind w:left="2160" w:hanging="360"/>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decimal"/>
      <w:lvlText w:val="%5."/>
      <w:lvlJc w:val="left"/>
      <w:pPr>
        <w:tabs>
          <w:tab w:val="num" w:pos="3600"/>
        </w:tabs>
        <w:ind w:left="3600" w:hanging="360"/>
      </w:pPr>
      <w:rPr>
        <w:color w:val="000000"/>
        <w:position w:val="0"/>
        <w:sz w:val="24"/>
        <w:szCs w:val="24"/>
        <w:u w:color="000000"/>
      </w:rPr>
    </w:lvl>
    <w:lvl w:ilvl="5">
      <w:start w:val="1"/>
      <w:numFmt w:val="decimal"/>
      <w:lvlText w:val="%6."/>
      <w:lvlJc w:val="left"/>
      <w:pPr>
        <w:tabs>
          <w:tab w:val="num" w:pos="4320"/>
        </w:tabs>
        <w:ind w:left="4320" w:hanging="360"/>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decimal"/>
      <w:lvlText w:val="%8."/>
      <w:lvlJc w:val="left"/>
      <w:pPr>
        <w:tabs>
          <w:tab w:val="num" w:pos="5760"/>
        </w:tabs>
        <w:ind w:left="5760" w:hanging="360"/>
      </w:pPr>
      <w:rPr>
        <w:color w:val="000000"/>
        <w:position w:val="0"/>
        <w:sz w:val="24"/>
        <w:szCs w:val="24"/>
        <w:u w:color="000000"/>
      </w:rPr>
    </w:lvl>
    <w:lvl w:ilvl="8">
      <w:start w:val="1"/>
      <w:numFmt w:val="decimal"/>
      <w:lvlText w:val="%9."/>
      <w:lvlJc w:val="left"/>
      <w:pPr>
        <w:tabs>
          <w:tab w:val="num" w:pos="6480"/>
        </w:tabs>
        <w:ind w:left="6480" w:hanging="360"/>
      </w:pPr>
      <w:rPr>
        <w:color w:val="000000"/>
        <w:position w:val="0"/>
        <w:sz w:val="24"/>
        <w:szCs w:val="24"/>
        <w:u w:color="000000"/>
      </w:rPr>
    </w:lvl>
  </w:abstractNum>
  <w:abstractNum w:abstractNumId="3">
    <w:nsid w:val="1E776411"/>
    <w:multiLevelType w:val="hybridMultilevel"/>
    <w:tmpl w:val="6A1AD510"/>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
    <w:nsid w:val="41C27510"/>
    <w:multiLevelType w:val="singleLevel"/>
    <w:tmpl w:val="57001DF0"/>
    <w:lvl w:ilvl="0">
      <w:start w:val="1"/>
      <w:numFmt w:val="upperLetter"/>
      <w:lvlText w:val="%1."/>
      <w:legacy w:legacy="1" w:legacySpace="0" w:legacyIndent="567"/>
      <w:lvlJc w:val="left"/>
      <w:pPr>
        <w:ind w:left="567" w:hanging="567"/>
      </w:pPr>
    </w:lvl>
  </w:abstractNum>
  <w:abstractNum w:abstractNumId="5">
    <w:nsid w:val="43845032"/>
    <w:multiLevelType w:val="singleLevel"/>
    <w:tmpl w:val="ACB4E164"/>
    <w:lvl w:ilvl="0">
      <w:start w:val="1"/>
      <w:numFmt w:val="lowerLetter"/>
      <w:lvlText w:val="%1."/>
      <w:legacy w:legacy="1" w:legacySpace="0" w:legacyIndent="567"/>
      <w:lvlJc w:val="left"/>
      <w:pPr>
        <w:ind w:left="567" w:hanging="567"/>
      </w:pPr>
    </w:lvl>
  </w:abstractNum>
  <w:abstractNum w:abstractNumId="6">
    <w:nsid w:val="5480064C"/>
    <w:multiLevelType w:val="multilevel"/>
    <w:tmpl w:val="5DAE53F6"/>
    <w:styleLink w:val="List0"/>
    <w:lvl w:ilvl="0">
      <w:start w:val="1"/>
      <w:numFmt w:val="bullet"/>
      <w:lvlText w:val="•"/>
      <w:lvlJc w:val="left"/>
      <w:pPr>
        <w:tabs>
          <w:tab w:val="num" w:pos="720"/>
        </w:tabs>
        <w:ind w:left="720" w:hanging="360"/>
      </w:pPr>
      <w:rPr>
        <w:color w:val="000000"/>
        <w:position w:val="0"/>
        <w:sz w:val="22"/>
        <w:szCs w:val="22"/>
        <w:u w:color="000000"/>
      </w:rPr>
    </w:lvl>
    <w:lvl w:ilvl="1">
      <w:start w:val="1"/>
      <w:numFmt w:val="decimal"/>
      <w:lvlText w:val="%2."/>
      <w:lvlJc w:val="left"/>
      <w:pPr>
        <w:tabs>
          <w:tab w:val="num" w:pos="1440"/>
        </w:tabs>
        <w:ind w:left="1440" w:hanging="360"/>
      </w:pPr>
      <w:rPr>
        <w:color w:val="000000"/>
        <w:position w:val="0"/>
        <w:sz w:val="24"/>
        <w:szCs w:val="24"/>
        <w:u w:color="000000"/>
      </w:rPr>
    </w:lvl>
    <w:lvl w:ilvl="2">
      <w:start w:val="1"/>
      <w:numFmt w:val="decimal"/>
      <w:lvlText w:val="%3."/>
      <w:lvlJc w:val="left"/>
      <w:pPr>
        <w:tabs>
          <w:tab w:val="num" w:pos="2160"/>
        </w:tabs>
        <w:ind w:left="2160" w:hanging="360"/>
      </w:pPr>
      <w:rPr>
        <w:color w:val="000000"/>
        <w:position w:val="0"/>
        <w:sz w:val="24"/>
        <w:szCs w:val="24"/>
        <w:u w:color="000000"/>
      </w:rPr>
    </w:lvl>
    <w:lvl w:ilvl="3">
      <w:start w:val="1"/>
      <w:numFmt w:val="decimal"/>
      <w:lvlText w:val="%4."/>
      <w:lvlJc w:val="left"/>
      <w:pPr>
        <w:tabs>
          <w:tab w:val="num" w:pos="2880"/>
        </w:tabs>
        <w:ind w:left="2880" w:hanging="360"/>
      </w:pPr>
      <w:rPr>
        <w:color w:val="000000"/>
        <w:position w:val="0"/>
        <w:sz w:val="24"/>
        <w:szCs w:val="24"/>
        <w:u w:color="000000"/>
      </w:rPr>
    </w:lvl>
    <w:lvl w:ilvl="4">
      <w:start w:val="1"/>
      <w:numFmt w:val="decimal"/>
      <w:lvlText w:val="%5."/>
      <w:lvlJc w:val="left"/>
      <w:pPr>
        <w:tabs>
          <w:tab w:val="num" w:pos="3600"/>
        </w:tabs>
        <w:ind w:left="3600" w:hanging="360"/>
      </w:pPr>
      <w:rPr>
        <w:color w:val="000000"/>
        <w:position w:val="0"/>
        <w:sz w:val="24"/>
        <w:szCs w:val="24"/>
        <w:u w:color="000000"/>
      </w:rPr>
    </w:lvl>
    <w:lvl w:ilvl="5">
      <w:start w:val="1"/>
      <w:numFmt w:val="decimal"/>
      <w:lvlText w:val="%6."/>
      <w:lvlJc w:val="left"/>
      <w:pPr>
        <w:tabs>
          <w:tab w:val="num" w:pos="4320"/>
        </w:tabs>
        <w:ind w:left="4320" w:hanging="360"/>
      </w:pPr>
      <w:rPr>
        <w:color w:val="000000"/>
        <w:position w:val="0"/>
        <w:sz w:val="24"/>
        <w:szCs w:val="24"/>
        <w:u w:color="000000"/>
      </w:rPr>
    </w:lvl>
    <w:lvl w:ilvl="6">
      <w:start w:val="1"/>
      <w:numFmt w:val="decimal"/>
      <w:lvlText w:val="%7."/>
      <w:lvlJc w:val="left"/>
      <w:pPr>
        <w:tabs>
          <w:tab w:val="num" w:pos="5040"/>
        </w:tabs>
        <w:ind w:left="5040" w:hanging="360"/>
      </w:pPr>
      <w:rPr>
        <w:color w:val="000000"/>
        <w:position w:val="0"/>
        <w:sz w:val="24"/>
        <w:szCs w:val="24"/>
        <w:u w:color="000000"/>
      </w:rPr>
    </w:lvl>
    <w:lvl w:ilvl="7">
      <w:start w:val="1"/>
      <w:numFmt w:val="decimal"/>
      <w:lvlText w:val="%8."/>
      <w:lvlJc w:val="left"/>
      <w:pPr>
        <w:tabs>
          <w:tab w:val="num" w:pos="5760"/>
        </w:tabs>
        <w:ind w:left="5760" w:hanging="360"/>
      </w:pPr>
      <w:rPr>
        <w:color w:val="000000"/>
        <w:position w:val="0"/>
        <w:sz w:val="24"/>
        <w:szCs w:val="24"/>
        <w:u w:color="000000"/>
      </w:rPr>
    </w:lvl>
    <w:lvl w:ilvl="8">
      <w:start w:val="1"/>
      <w:numFmt w:val="decimal"/>
      <w:lvlText w:val="%9."/>
      <w:lvlJc w:val="left"/>
      <w:pPr>
        <w:tabs>
          <w:tab w:val="num" w:pos="6480"/>
        </w:tabs>
        <w:ind w:left="6480" w:hanging="360"/>
      </w:pPr>
      <w:rPr>
        <w:color w:val="000000"/>
        <w:position w:val="0"/>
        <w:sz w:val="24"/>
        <w:szCs w:val="24"/>
        <w:u w:color="000000"/>
      </w:rPr>
    </w:lvl>
  </w:abstractNum>
  <w:abstractNum w:abstractNumId="7">
    <w:nsid w:val="5DF30621"/>
    <w:multiLevelType w:val="hybridMultilevel"/>
    <w:tmpl w:val="8F4E2C1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8">
    <w:nsid w:val="630E673B"/>
    <w:multiLevelType w:val="singleLevel"/>
    <w:tmpl w:val="6CE047A4"/>
    <w:lvl w:ilvl="0">
      <w:start w:val="1"/>
      <w:numFmt w:val="lowerRoman"/>
      <w:lvlText w:val="(%1)"/>
      <w:legacy w:legacy="1" w:legacySpace="0" w:legacyIndent="567"/>
      <w:lvlJc w:val="left"/>
      <w:pPr>
        <w:ind w:left="567" w:hanging="567"/>
      </w:pPr>
    </w:lvl>
  </w:abstractNum>
  <w:abstractNum w:abstractNumId="9">
    <w:nsid w:val="64C10BBF"/>
    <w:multiLevelType w:val="singleLevel"/>
    <w:tmpl w:val="57001DF0"/>
    <w:lvl w:ilvl="0">
      <w:start w:val="1"/>
      <w:numFmt w:val="upperLetter"/>
      <w:lvlText w:val="%1."/>
      <w:legacy w:legacy="1" w:legacySpace="0" w:legacyIndent="567"/>
      <w:lvlJc w:val="left"/>
      <w:pPr>
        <w:ind w:left="567" w:hanging="567"/>
      </w:pPr>
    </w:lvl>
  </w:abstractNum>
  <w:num w:numId="1">
    <w:abstractNumId w:val="0"/>
  </w:num>
  <w:num w:numId="2">
    <w:abstractNumId w:val="1"/>
  </w:num>
  <w:num w:numId="3">
    <w:abstractNumId w:val="8"/>
  </w:num>
  <w:num w:numId="4">
    <w:abstractNumId w:val="4"/>
  </w:num>
  <w:num w:numId="5">
    <w:abstractNumId w:val="9"/>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567"/>
  <w:hyphenationZone w:val="425"/>
  <w:drawingGridHorizontalSpacing w:val="120"/>
  <w:drawingGridVerticalSpacing w:val="12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cVars>
    <w:docVar w:name="BrevFler" w:val="NEI"/>
    <w:docVar w:name="malsprog" w:val="no"/>
    <w:docVar w:name="runMacro" w:val="Done"/>
    <w:docVar w:name="versjon" w:val="jan_2008"/>
  </w:docVars>
  <w:rsids>
    <w:rsidRoot w:val="00FA3E96"/>
    <w:rsid w:val="0002661B"/>
    <w:rsid w:val="00030EFD"/>
    <w:rsid w:val="0003639B"/>
    <w:rsid w:val="00050166"/>
    <w:rsid w:val="00055E0B"/>
    <w:rsid w:val="00060E65"/>
    <w:rsid w:val="00080D91"/>
    <w:rsid w:val="000A31DD"/>
    <w:rsid w:val="000B66C4"/>
    <w:rsid w:val="000E4AE0"/>
    <w:rsid w:val="00100140"/>
    <w:rsid w:val="00107FE0"/>
    <w:rsid w:val="00144B75"/>
    <w:rsid w:val="00145750"/>
    <w:rsid w:val="00155FF7"/>
    <w:rsid w:val="00192AC5"/>
    <w:rsid w:val="00196425"/>
    <w:rsid w:val="001B4298"/>
    <w:rsid w:val="001C40F4"/>
    <w:rsid w:val="001D2457"/>
    <w:rsid w:val="001D2BBA"/>
    <w:rsid w:val="001D7B68"/>
    <w:rsid w:val="0023669B"/>
    <w:rsid w:val="00240875"/>
    <w:rsid w:val="0027244F"/>
    <w:rsid w:val="0028190A"/>
    <w:rsid w:val="002A03D7"/>
    <w:rsid w:val="002B14DB"/>
    <w:rsid w:val="002D0DB1"/>
    <w:rsid w:val="0031068F"/>
    <w:rsid w:val="00323BFF"/>
    <w:rsid w:val="00374366"/>
    <w:rsid w:val="0038721E"/>
    <w:rsid w:val="003F43C2"/>
    <w:rsid w:val="00400EA7"/>
    <w:rsid w:val="00413029"/>
    <w:rsid w:val="00426C1D"/>
    <w:rsid w:val="00432C23"/>
    <w:rsid w:val="00446D85"/>
    <w:rsid w:val="004A0333"/>
    <w:rsid w:val="004E0AB3"/>
    <w:rsid w:val="004E385F"/>
    <w:rsid w:val="004F3065"/>
    <w:rsid w:val="004F70AB"/>
    <w:rsid w:val="005037E0"/>
    <w:rsid w:val="005144EC"/>
    <w:rsid w:val="00517EDD"/>
    <w:rsid w:val="005369FB"/>
    <w:rsid w:val="00563C9B"/>
    <w:rsid w:val="005824CB"/>
    <w:rsid w:val="0058414D"/>
    <w:rsid w:val="005A6B35"/>
    <w:rsid w:val="005E3E3C"/>
    <w:rsid w:val="005F70AF"/>
    <w:rsid w:val="00607760"/>
    <w:rsid w:val="00642943"/>
    <w:rsid w:val="00670CE9"/>
    <w:rsid w:val="006A0BC1"/>
    <w:rsid w:val="006C6373"/>
    <w:rsid w:val="006E4D9D"/>
    <w:rsid w:val="007503AA"/>
    <w:rsid w:val="007A49CE"/>
    <w:rsid w:val="007C64FF"/>
    <w:rsid w:val="008011F9"/>
    <w:rsid w:val="00802AC2"/>
    <w:rsid w:val="00807011"/>
    <w:rsid w:val="00835243"/>
    <w:rsid w:val="00894CD5"/>
    <w:rsid w:val="008B3862"/>
    <w:rsid w:val="008B71CC"/>
    <w:rsid w:val="008E0035"/>
    <w:rsid w:val="008E3372"/>
    <w:rsid w:val="008F13FE"/>
    <w:rsid w:val="008F3CF8"/>
    <w:rsid w:val="00914F30"/>
    <w:rsid w:val="00937FF0"/>
    <w:rsid w:val="00946C69"/>
    <w:rsid w:val="00957ED1"/>
    <w:rsid w:val="00964C34"/>
    <w:rsid w:val="00975E96"/>
    <w:rsid w:val="009B3B2A"/>
    <w:rsid w:val="009D0BA4"/>
    <w:rsid w:val="009D6C8B"/>
    <w:rsid w:val="009E06F2"/>
    <w:rsid w:val="00A24826"/>
    <w:rsid w:val="00A376EF"/>
    <w:rsid w:val="00A44675"/>
    <w:rsid w:val="00A75720"/>
    <w:rsid w:val="00A8468C"/>
    <w:rsid w:val="00AA1AF1"/>
    <w:rsid w:val="00AD0669"/>
    <w:rsid w:val="00B415DF"/>
    <w:rsid w:val="00B549C3"/>
    <w:rsid w:val="00B71E22"/>
    <w:rsid w:val="00BA31A7"/>
    <w:rsid w:val="00BA5247"/>
    <w:rsid w:val="00BE62F9"/>
    <w:rsid w:val="00C02B16"/>
    <w:rsid w:val="00C15941"/>
    <w:rsid w:val="00C44CDE"/>
    <w:rsid w:val="00C52A89"/>
    <w:rsid w:val="00C624D4"/>
    <w:rsid w:val="00C644AB"/>
    <w:rsid w:val="00CD289F"/>
    <w:rsid w:val="00CF5483"/>
    <w:rsid w:val="00D670AB"/>
    <w:rsid w:val="00D913CD"/>
    <w:rsid w:val="00DB723A"/>
    <w:rsid w:val="00DE6DF2"/>
    <w:rsid w:val="00E05512"/>
    <w:rsid w:val="00E06A8F"/>
    <w:rsid w:val="00E37597"/>
    <w:rsid w:val="00E4304F"/>
    <w:rsid w:val="00E430BD"/>
    <w:rsid w:val="00E5741F"/>
    <w:rsid w:val="00E57988"/>
    <w:rsid w:val="00EA2C66"/>
    <w:rsid w:val="00EB2D93"/>
    <w:rsid w:val="00F03ECF"/>
    <w:rsid w:val="00F14795"/>
    <w:rsid w:val="00F2315F"/>
    <w:rsid w:val="00F46865"/>
    <w:rsid w:val="00F63B64"/>
    <w:rsid w:val="00F677E4"/>
    <w:rsid w:val="00F9180E"/>
    <w:rsid w:val="00FA3E96"/>
    <w:rsid w:val="00FA5D02"/>
    <w:rsid w:val="00FB3625"/>
    <w:rsid w:val="00FC07A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EC"/>
    <w:pPr>
      <w:spacing w:line="300" w:lineRule="atLeast"/>
    </w:pPr>
    <w:rPr>
      <w:sz w:val="24"/>
      <w:lang w:eastAsia="en-US"/>
    </w:rPr>
  </w:style>
  <w:style w:type="paragraph" w:styleId="Overskrift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Overskrift2">
    <w:name w:val="heading 2"/>
    <w:basedOn w:val="Overskrift1"/>
    <w:next w:val="Normal"/>
    <w:qFormat/>
    <w:rsid w:val="00446D85"/>
    <w:pPr>
      <w:numPr>
        <w:ilvl w:val="1"/>
      </w:numPr>
      <w:ind w:hanging="567"/>
      <w:outlineLvl w:val="1"/>
    </w:pPr>
    <w:rPr>
      <w:caps w:val="0"/>
    </w:rPr>
  </w:style>
  <w:style w:type="paragraph" w:styleId="Overskrift3">
    <w:name w:val="heading 3"/>
    <w:basedOn w:val="Overskrift2"/>
    <w:next w:val="Normal"/>
    <w:qFormat/>
    <w:rsid w:val="00446D85"/>
    <w:pPr>
      <w:numPr>
        <w:ilvl w:val="2"/>
      </w:numPr>
      <w:ind w:hanging="567"/>
      <w:outlineLvl w:val="2"/>
    </w:pPr>
    <w:rPr>
      <w:b w:val="0"/>
    </w:rPr>
  </w:style>
  <w:style w:type="paragraph" w:styleId="Overskrift4">
    <w:name w:val="heading 4"/>
    <w:basedOn w:val="Overskrift3"/>
    <w:next w:val="Normal"/>
    <w:qFormat/>
    <w:rsid w:val="00446D85"/>
    <w:pPr>
      <w:numPr>
        <w:ilvl w:val="3"/>
      </w:numPr>
      <w:ind w:hanging="1134"/>
      <w:outlineLvl w:val="3"/>
    </w:pPr>
  </w:style>
  <w:style w:type="paragraph" w:styleId="Overskrift5">
    <w:name w:val="heading 5"/>
    <w:basedOn w:val="Overskrift3"/>
    <w:next w:val="Normal"/>
    <w:qFormat/>
    <w:rsid w:val="00446D85"/>
    <w:pPr>
      <w:numPr>
        <w:ilvl w:val="4"/>
      </w:numPr>
      <w:ind w:hanging="1134"/>
      <w:outlineLvl w:val="4"/>
    </w:pPr>
  </w:style>
  <w:style w:type="paragraph" w:styleId="Overskrift6">
    <w:name w:val="heading 6"/>
    <w:basedOn w:val="Overskrift3"/>
    <w:next w:val="Normal"/>
    <w:qFormat/>
    <w:rsid w:val="00446D85"/>
    <w:pPr>
      <w:numPr>
        <w:ilvl w:val="5"/>
      </w:numPr>
      <w:outlineLvl w:val="5"/>
    </w:pPr>
  </w:style>
  <w:style w:type="paragraph" w:styleId="Overskrift7">
    <w:name w:val="heading 7"/>
    <w:basedOn w:val="Overskrift6"/>
    <w:next w:val="Normal"/>
    <w:qFormat/>
    <w:rsid w:val="00446D85"/>
    <w:pPr>
      <w:numPr>
        <w:ilvl w:val="6"/>
      </w:numPr>
      <w:outlineLvl w:val="6"/>
    </w:pPr>
  </w:style>
  <w:style w:type="paragraph" w:styleId="Overskrift8">
    <w:name w:val="heading 8"/>
    <w:basedOn w:val="Overskrift6"/>
    <w:next w:val="Normal"/>
    <w:qFormat/>
    <w:rsid w:val="00446D85"/>
    <w:pPr>
      <w:numPr>
        <w:ilvl w:val="7"/>
      </w:numPr>
      <w:outlineLvl w:val="7"/>
    </w:pPr>
  </w:style>
  <w:style w:type="paragraph" w:styleId="Overskrift9">
    <w:name w:val="heading 9"/>
    <w:basedOn w:val="Overskrift6"/>
    <w:next w:val="Normal"/>
    <w:qFormat/>
    <w:rsid w:val="00446D85"/>
    <w:pPr>
      <w:numPr>
        <w:ilvl w:val="8"/>
      </w:numPr>
      <w:tabs>
        <w:tab w:val="num" w:pos="360"/>
      </w:tabs>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semiHidden/>
    <w:rsid w:val="00446D85"/>
    <w:pPr>
      <w:tabs>
        <w:tab w:val="right" w:leader="dot" w:pos="9071"/>
      </w:tabs>
    </w:pPr>
  </w:style>
  <w:style w:type="paragraph" w:styleId="INNH2">
    <w:name w:val="toc 2"/>
    <w:basedOn w:val="Normal"/>
    <w:next w:val="Normal"/>
    <w:semiHidden/>
    <w:rsid w:val="00446D85"/>
    <w:pPr>
      <w:tabs>
        <w:tab w:val="right" w:leader="dot" w:pos="9071"/>
      </w:tabs>
      <w:ind w:left="567"/>
    </w:pPr>
  </w:style>
  <w:style w:type="paragraph" w:styleId="INNH3">
    <w:name w:val="toc 3"/>
    <w:basedOn w:val="Normal"/>
    <w:next w:val="Normal"/>
    <w:semiHidden/>
    <w:rsid w:val="00446D85"/>
    <w:pPr>
      <w:tabs>
        <w:tab w:val="right" w:leader="dot" w:pos="9071"/>
      </w:tabs>
      <w:ind w:left="567"/>
    </w:pPr>
  </w:style>
  <w:style w:type="paragraph" w:styleId="INNH4">
    <w:name w:val="toc 4"/>
    <w:basedOn w:val="Normal"/>
    <w:next w:val="Normal"/>
    <w:semiHidden/>
    <w:rsid w:val="00446D85"/>
    <w:pPr>
      <w:tabs>
        <w:tab w:val="right" w:leader="dot" w:pos="9071"/>
      </w:tabs>
      <w:ind w:left="1134"/>
    </w:pPr>
  </w:style>
  <w:style w:type="paragraph" w:styleId="INNH5">
    <w:name w:val="toc 5"/>
    <w:basedOn w:val="Normal"/>
    <w:next w:val="Normal"/>
    <w:semiHidden/>
    <w:rsid w:val="00446D85"/>
    <w:pPr>
      <w:tabs>
        <w:tab w:val="right" w:leader="dot" w:pos="9071"/>
      </w:tabs>
      <w:ind w:left="1134"/>
    </w:pPr>
  </w:style>
  <w:style w:type="paragraph" w:styleId="INNH6">
    <w:name w:val="toc 6"/>
    <w:basedOn w:val="Normal"/>
    <w:next w:val="Normal"/>
    <w:semiHidden/>
    <w:rsid w:val="00446D85"/>
    <w:pPr>
      <w:tabs>
        <w:tab w:val="right" w:leader="dot" w:pos="9071"/>
      </w:tabs>
      <w:ind w:left="1000"/>
    </w:pPr>
  </w:style>
  <w:style w:type="paragraph" w:styleId="INNH7">
    <w:name w:val="toc 7"/>
    <w:basedOn w:val="Normal"/>
    <w:next w:val="Normal"/>
    <w:semiHidden/>
    <w:rsid w:val="00446D85"/>
    <w:pPr>
      <w:tabs>
        <w:tab w:val="right" w:leader="dot" w:pos="9071"/>
      </w:tabs>
      <w:ind w:left="1200"/>
    </w:pPr>
  </w:style>
  <w:style w:type="paragraph" w:styleId="INNH8">
    <w:name w:val="toc 8"/>
    <w:basedOn w:val="Normal"/>
    <w:next w:val="Normal"/>
    <w:semiHidden/>
    <w:rsid w:val="00446D85"/>
    <w:pPr>
      <w:tabs>
        <w:tab w:val="right" w:leader="dot" w:pos="9071"/>
      </w:tabs>
      <w:ind w:left="1400"/>
    </w:pPr>
  </w:style>
  <w:style w:type="paragraph" w:styleId="INNH9">
    <w:name w:val="toc 9"/>
    <w:basedOn w:val="Normal"/>
    <w:next w:val="Normal"/>
    <w:semiHidden/>
    <w:rsid w:val="00446D85"/>
    <w:pPr>
      <w:tabs>
        <w:tab w:val="right" w:leader="dot" w:pos="9071"/>
      </w:tabs>
      <w:ind w:left="1600"/>
    </w:pPr>
  </w:style>
  <w:style w:type="paragraph" w:styleId="Bunntekst">
    <w:name w:val="footer"/>
    <w:link w:val="BunntekstTegn"/>
    <w:rsid w:val="00C644AB"/>
    <w:rPr>
      <w:lang w:eastAsia="en-US"/>
    </w:rPr>
  </w:style>
  <w:style w:type="paragraph" w:styleId="Topptekst">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Figurliste">
    <w:name w:val="table of figures"/>
    <w:basedOn w:val="Normal"/>
    <w:next w:val="Normal"/>
    <w:semiHidden/>
    <w:rsid w:val="00446D85"/>
    <w:pPr>
      <w:tabs>
        <w:tab w:val="right" w:leader="dot" w:pos="9071"/>
      </w:tabs>
      <w:ind w:left="567" w:hanging="567"/>
    </w:pPr>
  </w:style>
  <w:style w:type="paragraph" w:styleId="Makroteks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Topptekst"/>
    <w:rsid w:val="005144EC"/>
    <w:pPr>
      <w:tabs>
        <w:tab w:val="clear" w:pos="9072"/>
      </w:tabs>
      <w:spacing w:line="240" w:lineRule="exact"/>
      <w:ind w:left="0" w:right="0"/>
    </w:pPr>
    <w:rPr>
      <w:b/>
      <w:i w:val="0"/>
      <w:spacing w:val="0"/>
    </w:rPr>
  </w:style>
  <w:style w:type="paragraph" w:styleId="Bobleteks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kumentkart">
    <w:name w:val="Document Map"/>
    <w:basedOn w:val="Normal"/>
    <w:link w:val="DokumentkartTegn"/>
    <w:rsid w:val="00CD289F"/>
    <w:rPr>
      <w:rFonts w:ascii="Tahoma" w:hAnsi="Tahoma" w:cs="Tahoma"/>
      <w:sz w:val="16"/>
      <w:szCs w:val="16"/>
    </w:rPr>
  </w:style>
  <w:style w:type="character" w:customStyle="1" w:styleId="DokumentkartTegn">
    <w:name w:val="Dokumentkart Tegn"/>
    <w:basedOn w:val="Standardskriftforavsnitt"/>
    <w:link w:val="Dokumentkart"/>
    <w:rsid w:val="00CD289F"/>
    <w:rPr>
      <w:rFonts w:ascii="Tahoma" w:hAnsi="Tahoma" w:cs="Tahoma"/>
      <w:sz w:val="16"/>
      <w:szCs w:val="16"/>
      <w:lang w:eastAsia="en-US"/>
    </w:rPr>
  </w:style>
  <w:style w:type="character" w:styleId="Merknadsreferanse">
    <w:name w:val="annotation reference"/>
    <w:basedOn w:val="Standardskriftforavsnitt"/>
    <w:rsid w:val="004F70AB"/>
    <w:rPr>
      <w:sz w:val="16"/>
    </w:rPr>
  </w:style>
  <w:style w:type="paragraph" w:customStyle="1" w:styleId="refogdato">
    <w:name w:val="ref og dato"/>
    <w:basedOn w:val="Normal"/>
    <w:rsid w:val="00E05512"/>
    <w:pPr>
      <w:spacing w:before="120"/>
    </w:pPr>
    <w:rPr>
      <w:sz w:val="16"/>
    </w:rPr>
  </w:style>
  <w:style w:type="table" w:styleId="Tabellrutenett">
    <w:name w:val="Table Grid"/>
    <w:basedOn w:val="Vanligtabell"/>
    <w:uiPriority w:val="59"/>
    <w:rsid w:val="00AA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k-arial11">
    <w:name w:val="12k-arial11"/>
    <w:basedOn w:val="Normal"/>
    <w:rsid w:val="00AA1AF1"/>
    <w:pPr>
      <w:spacing w:line="240" w:lineRule="auto"/>
    </w:pPr>
    <w:rPr>
      <w:rFonts w:ascii="Arial" w:hAnsi="Arial"/>
      <w:sz w:val="22"/>
      <w:lang w:eastAsia="nb-NO"/>
    </w:rPr>
  </w:style>
  <w:style w:type="character" w:customStyle="1" w:styleId="BunntekstTegn">
    <w:name w:val="Bunntekst Tegn"/>
    <w:basedOn w:val="Standardskriftforavsnitt"/>
    <w:link w:val="Bunntekst"/>
    <w:rsid w:val="008F13FE"/>
    <w:rPr>
      <w:lang w:eastAsia="en-US"/>
    </w:rPr>
  </w:style>
  <w:style w:type="paragraph" w:styleId="Listeavsnitt">
    <w:name w:val="List Paragraph"/>
    <w:basedOn w:val="Normal"/>
    <w:qFormat/>
    <w:rsid w:val="00A24826"/>
    <w:pPr>
      <w:spacing w:line="240" w:lineRule="auto"/>
      <w:ind w:left="720"/>
    </w:pPr>
    <w:rPr>
      <w:rFonts w:ascii="Calibri" w:eastAsiaTheme="minorHAnsi" w:hAnsi="Calibri" w:cs="Calibri"/>
      <w:sz w:val="22"/>
      <w:szCs w:val="22"/>
      <w:lang w:eastAsia="nb-NO"/>
    </w:rPr>
  </w:style>
  <w:style w:type="paragraph" w:styleId="Brdtekst">
    <w:name w:val="Body Text"/>
    <w:basedOn w:val="Normal"/>
    <w:link w:val="BrdtekstTegn"/>
    <w:uiPriority w:val="99"/>
    <w:unhideWhenUsed/>
    <w:rsid w:val="00A24826"/>
    <w:pPr>
      <w:spacing w:after="120" w:line="240" w:lineRule="auto"/>
    </w:pPr>
    <w:rPr>
      <w:rFonts w:ascii="DepCentury Old Style" w:eastAsiaTheme="minorHAnsi" w:hAnsi="DepCentury Old Style"/>
      <w:szCs w:val="24"/>
      <w:lang w:eastAsia="nb-NO"/>
    </w:rPr>
  </w:style>
  <w:style w:type="character" w:customStyle="1" w:styleId="BrdtekstTegn">
    <w:name w:val="Brødtekst Tegn"/>
    <w:basedOn w:val="Standardskriftforavsnitt"/>
    <w:link w:val="Brdtekst"/>
    <w:uiPriority w:val="99"/>
    <w:rsid w:val="00A24826"/>
    <w:rPr>
      <w:rFonts w:ascii="DepCentury Old Style" w:eastAsiaTheme="minorHAnsi" w:hAnsi="DepCentury Old Style"/>
      <w:sz w:val="24"/>
      <w:szCs w:val="24"/>
    </w:rPr>
  </w:style>
  <w:style w:type="paragraph" w:customStyle="1" w:styleId="Brdtekst1">
    <w:name w:val="Brødtekst1"/>
    <w:rsid w:val="00FC07A6"/>
    <w:pPr>
      <w:pBdr>
        <w:top w:val="nil"/>
        <w:left w:val="nil"/>
        <w:bottom w:val="nil"/>
        <w:right w:val="nil"/>
        <w:between w:val="nil"/>
        <w:bar w:val="nil"/>
      </w:pBdr>
      <w:spacing w:line="300" w:lineRule="atLeast"/>
    </w:pPr>
    <w:rPr>
      <w:color w:val="000000"/>
      <w:sz w:val="24"/>
      <w:szCs w:val="24"/>
      <w:u w:color="000000"/>
      <w:bdr w:val="nil"/>
    </w:rPr>
  </w:style>
  <w:style w:type="numbering" w:customStyle="1" w:styleId="List0">
    <w:name w:val="List 0"/>
    <w:basedOn w:val="Ingenliste"/>
    <w:rsid w:val="00FC07A6"/>
    <w:pPr>
      <w:numPr>
        <w:numId w:val="9"/>
      </w:numPr>
    </w:pPr>
  </w:style>
  <w:style w:type="numbering" w:customStyle="1" w:styleId="List1">
    <w:name w:val="List 1"/>
    <w:basedOn w:val="Ingenliste"/>
    <w:rsid w:val="00FC07A6"/>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44EC"/>
    <w:pPr>
      <w:spacing w:line="300" w:lineRule="atLeast"/>
    </w:pPr>
    <w:rPr>
      <w:sz w:val="24"/>
      <w:lang w:eastAsia="en-US"/>
    </w:rPr>
  </w:style>
  <w:style w:type="paragraph" w:styleId="Heading1">
    <w:name w:val="heading 1"/>
    <w:next w:val="Normal"/>
    <w:qFormat/>
    <w:rsid w:val="00446D85"/>
    <w:pPr>
      <w:keepNext/>
      <w:keepLines/>
      <w:numPr>
        <w:numId w:val="1"/>
      </w:numPr>
      <w:spacing w:before="240" w:after="120"/>
      <w:ind w:hanging="567"/>
      <w:outlineLvl w:val="0"/>
    </w:pPr>
    <w:rPr>
      <w:rFonts w:ascii="DepCentury Old Style" w:hAnsi="DepCentury Old Style"/>
      <w:b/>
      <w:caps/>
      <w:kern w:val="28"/>
      <w:sz w:val="24"/>
      <w:lang w:eastAsia="en-US"/>
    </w:rPr>
  </w:style>
  <w:style w:type="paragraph" w:styleId="Heading2">
    <w:name w:val="heading 2"/>
    <w:basedOn w:val="Heading1"/>
    <w:next w:val="Normal"/>
    <w:qFormat/>
    <w:rsid w:val="00446D85"/>
    <w:pPr>
      <w:numPr>
        <w:ilvl w:val="1"/>
      </w:numPr>
      <w:ind w:hanging="567"/>
      <w:outlineLvl w:val="1"/>
    </w:pPr>
    <w:rPr>
      <w:caps w:val="0"/>
    </w:rPr>
  </w:style>
  <w:style w:type="paragraph" w:styleId="Heading3">
    <w:name w:val="heading 3"/>
    <w:basedOn w:val="Heading2"/>
    <w:next w:val="Normal"/>
    <w:qFormat/>
    <w:rsid w:val="00446D85"/>
    <w:pPr>
      <w:numPr>
        <w:ilvl w:val="2"/>
      </w:numPr>
      <w:ind w:hanging="567"/>
      <w:outlineLvl w:val="2"/>
    </w:pPr>
    <w:rPr>
      <w:b w:val="0"/>
    </w:rPr>
  </w:style>
  <w:style w:type="paragraph" w:styleId="Heading4">
    <w:name w:val="heading 4"/>
    <w:basedOn w:val="Heading3"/>
    <w:next w:val="Normal"/>
    <w:qFormat/>
    <w:rsid w:val="00446D85"/>
    <w:pPr>
      <w:numPr>
        <w:ilvl w:val="3"/>
      </w:numPr>
      <w:ind w:hanging="1134"/>
      <w:outlineLvl w:val="3"/>
    </w:pPr>
  </w:style>
  <w:style w:type="paragraph" w:styleId="Heading5">
    <w:name w:val="heading 5"/>
    <w:basedOn w:val="Heading3"/>
    <w:next w:val="Normal"/>
    <w:qFormat/>
    <w:rsid w:val="00446D85"/>
    <w:pPr>
      <w:numPr>
        <w:ilvl w:val="4"/>
      </w:numPr>
      <w:ind w:hanging="1134"/>
      <w:outlineLvl w:val="4"/>
    </w:pPr>
  </w:style>
  <w:style w:type="paragraph" w:styleId="Heading6">
    <w:name w:val="heading 6"/>
    <w:basedOn w:val="Heading3"/>
    <w:next w:val="Normal"/>
    <w:qFormat/>
    <w:rsid w:val="00446D85"/>
    <w:pPr>
      <w:numPr>
        <w:ilvl w:val="5"/>
      </w:numPr>
      <w:outlineLvl w:val="5"/>
    </w:pPr>
  </w:style>
  <w:style w:type="paragraph" w:styleId="Heading7">
    <w:name w:val="heading 7"/>
    <w:basedOn w:val="Heading6"/>
    <w:next w:val="Normal"/>
    <w:qFormat/>
    <w:rsid w:val="00446D85"/>
    <w:pPr>
      <w:numPr>
        <w:ilvl w:val="6"/>
      </w:numPr>
      <w:outlineLvl w:val="6"/>
    </w:pPr>
  </w:style>
  <w:style w:type="paragraph" w:styleId="Heading8">
    <w:name w:val="heading 8"/>
    <w:basedOn w:val="Heading6"/>
    <w:next w:val="Normal"/>
    <w:qFormat/>
    <w:rsid w:val="00446D85"/>
    <w:pPr>
      <w:numPr>
        <w:ilvl w:val="7"/>
      </w:numPr>
      <w:outlineLvl w:val="7"/>
    </w:pPr>
  </w:style>
  <w:style w:type="paragraph" w:styleId="Heading9">
    <w:name w:val="heading 9"/>
    <w:basedOn w:val="Heading6"/>
    <w:next w:val="Normal"/>
    <w:qFormat/>
    <w:rsid w:val="00446D85"/>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446D85"/>
    <w:pPr>
      <w:tabs>
        <w:tab w:val="right" w:leader="dot" w:pos="9071"/>
      </w:tabs>
    </w:pPr>
  </w:style>
  <w:style w:type="paragraph" w:styleId="TOC2">
    <w:name w:val="toc 2"/>
    <w:basedOn w:val="Normal"/>
    <w:next w:val="Normal"/>
    <w:semiHidden/>
    <w:rsid w:val="00446D85"/>
    <w:pPr>
      <w:tabs>
        <w:tab w:val="right" w:leader="dot" w:pos="9071"/>
      </w:tabs>
      <w:ind w:left="567"/>
    </w:pPr>
  </w:style>
  <w:style w:type="paragraph" w:styleId="TOC3">
    <w:name w:val="toc 3"/>
    <w:basedOn w:val="Normal"/>
    <w:next w:val="Normal"/>
    <w:semiHidden/>
    <w:rsid w:val="00446D85"/>
    <w:pPr>
      <w:tabs>
        <w:tab w:val="right" w:leader="dot" w:pos="9071"/>
      </w:tabs>
      <w:ind w:left="567"/>
    </w:pPr>
  </w:style>
  <w:style w:type="paragraph" w:styleId="TOC4">
    <w:name w:val="toc 4"/>
    <w:basedOn w:val="Normal"/>
    <w:next w:val="Normal"/>
    <w:semiHidden/>
    <w:rsid w:val="00446D85"/>
    <w:pPr>
      <w:tabs>
        <w:tab w:val="right" w:leader="dot" w:pos="9071"/>
      </w:tabs>
      <w:ind w:left="1134"/>
    </w:pPr>
  </w:style>
  <w:style w:type="paragraph" w:styleId="TOC5">
    <w:name w:val="toc 5"/>
    <w:basedOn w:val="Normal"/>
    <w:next w:val="Normal"/>
    <w:semiHidden/>
    <w:rsid w:val="00446D85"/>
    <w:pPr>
      <w:tabs>
        <w:tab w:val="right" w:leader="dot" w:pos="9071"/>
      </w:tabs>
      <w:ind w:left="1134"/>
    </w:pPr>
  </w:style>
  <w:style w:type="paragraph" w:styleId="TOC6">
    <w:name w:val="toc 6"/>
    <w:basedOn w:val="Normal"/>
    <w:next w:val="Normal"/>
    <w:semiHidden/>
    <w:rsid w:val="00446D85"/>
    <w:pPr>
      <w:tabs>
        <w:tab w:val="right" w:leader="dot" w:pos="9071"/>
      </w:tabs>
      <w:ind w:left="1000"/>
    </w:pPr>
  </w:style>
  <w:style w:type="paragraph" w:styleId="TOC7">
    <w:name w:val="toc 7"/>
    <w:basedOn w:val="Normal"/>
    <w:next w:val="Normal"/>
    <w:semiHidden/>
    <w:rsid w:val="00446D85"/>
    <w:pPr>
      <w:tabs>
        <w:tab w:val="right" w:leader="dot" w:pos="9071"/>
      </w:tabs>
      <w:ind w:left="1200"/>
    </w:pPr>
  </w:style>
  <w:style w:type="paragraph" w:styleId="TOC8">
    <w:name w:val="toc 8"/>
    <w:basedOn w:val="Normal"/>
    <w:next w:val="Normal"/>
    <w:semiHidden/>
    <w:rsid w:val="00446D85"/>
    <w:pPr>
      <w:tabs>
        <w:tab w:val="right" w:leader="dot" w:pos="9071"/>
      </w:tabs>
      <w:ind w:left="1400"/>
    </w:pPr>
  </w:style>
  <w:style w:type="paragraph" w:styleId="TOC9">
    <w:name w:val="toc 9"/>
    <w:basedOn w:val="Normal"/>
    <w:next w:val="Normal"/>
    <w:semiHidden/>
    <w:rsid w:val="00446D85"/>
    <w:pPr>
      <w:tabs>
        <w:tab w:val="right" w:leader="dot" w:pos="9071"/>
      </w:tabs>
      <w:ind w:left="1600"/>
    </w:pPr>
  </w:style>
  <w:style w:type="paragraph" w:styleId="Footer">
    <w:name w:val="footer"/>
    <w:link w:val="FooterChar"/>
    <w:rsid w:val="00C644AB"/>
    <w:rPr>
      <w:lang w:eastAsia="en-US"/>
    </w:rPr>
  </w:style>
  <w:style w:type="paragraph" w:styleId="Header">
    <w:name w:val="header"/>
    <w:basedOn w:val="Normal"/>
    <w:rsid w:val="00446D85"/>
    <w:pPr>
      <w:tabs>
        <w:tab w:val="right" w:pos="9072"/>
      </w:tabs>
      <w:ind w:left="-1701" w:right="-1134"/>
      <w:jc w:val="center"/>
    </w:pPr>
    <w:rPr>
      <w:i/>
      <w:spacing w:val="15"/>
      <w:sz w:val="20"/>
    </w:rPr>
  </w:style>
  <w:style w:type="paragraph" w:customStyle="1" w:styleId="Brevtittel">
    <w:name w:val="Brevtittel"/>
    <w:basedOn w:val="Normal"/>
    <w:next w:val="Normal"/>
    <w:rsid w:val="00E05512"/>
    <w:pPr>
      <w:spacing w:after="120"/>
    </w:pPr>
    <w:rPr>
      <w:b/>
    </w:rPr>
  </w:style>
  <w:style w:type="paragraph" w:customStyle="1" w:styleId="Vedlegg">
    <w:name w:val="Vedlegg"/>
    <w:next w:val="Normal"/>
    <w:rsid w:val="00446D85"/>
    <w:pPr>
      <w:spacing w:after="120"/>
      <w:ind w:left="1701" w:hanging="1701"/>
      <w:jc w:val="both"/>
    </w:pPr>
    <w:rPr>
      <w:rFonts w:ascii="DepCentury Old Style" w:hAnsi="DepCentury Old Style"/>
      <w:sz w:val="24"/>
      <w:lang w:eastAsia="en-US"/>
    </w:rPr>
  </w:style>
  <w:style w:type="paragraph" w:styleId="TableofFigures">
    <w:name w:val="table of figures"/>
    <w:basedOn w:val="Normal"/>
    <w:next w:val="Normal"/>
    <w:semiHidden/>
    <w:rsid w:val="00446D85"/>
    <w:pPr>
      <w:tabs>
        <w:tab w:val="right" w:leader="dot" w:pos="9071"/>
      </w:tabs>
      <w:ind w:left="567" w:hanging="567"/>
    </w:pPr>
  </w:style>
  <w:style w:type="paragraph" w:styleId="MacroText">
    <w:name w:val="macro"/>
    <w:semiHidden/>
    <w:rsid w:val="00446D85"/>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DepNavn">
    <w:name w:val="DepNavn"/>
    <w:basedOn w:val="Header"/>
    <w:rsid w:val="005144EC"/>
    <w:pPr>
      <w:tabs>
        <w:tab w:val="clear" w:pos="9072"/>
      </w:tabs>
      <w:spacing w:line="240" w:lineRule="exact"/>
      <w:ind w:left="0" w:right="0"/>
    </w:pPr>
    <w:rPr>
      <w:b/>
      <w:i w:val="0"/>
      <w:spacing w:val="0"/>
    </w:rPr>
  </w:style>
  <w:style w:type="paragraph" w:styleId="BalloonText">
    <w:name w:val="Balloon Text"/>
    <w:basedOn w:val="Normal"/>
    <w:semiHidden/>
    <w:rsid w:val="00FA3E96"/>
    <w:rPr>
      <w:rFonts w:ascii="Tahoma" w:hAnsi="Tahoma" w:cs="Tahoma"/>
      <w:sz w:val="16"/>
      <w:szCs w:val="16"/>
    </w:rPr>
  </w:style>
  <w:style w:type="paragraph" w:customStyle="1" w:styleId="underskrift">
    <w:name w:val="underskrift"/>
    <w:next w:val="Normal"/>
    <w:rsid w:val="00446D85"/>
    <w:pPr>
      <w:spacing w:line="300" w:lineRule="exact"/>
      <w:ind w:left="5387"/>
    </w:pPr>
    <w:rPr>
      <w:rFonts w:ascii="DepCentury Old Style" w:hAnsi="DepCentury Old Style"/>
      <w:noProof/>
      <w:sz w:val="24"/>
      <w:lang w:val="en-US" w:eastAsia="en-US"/>
    </w:rPr>
  </w:style>
  <w:style w:type="paragraph" w:styleId="DocumentMap">
    <w:name w:val="Document Map"/>
    <w:basedOn w:val="Normal"/>
    <w:link w:val="DocumentMapChar"/>
    <w:rsid w:val="00CD289F"/>
    <w:rPr>
      <w:rFonts w:ascii="Tahoma" w:hAnsi="Tahoma" w:cs="Tahoma"/>
      <w:sz w:val="16"/>
      <w:szCs w:val="16"/>
    </w:rPr>
  </w:style>
  <w:style w:type="character" w:customStyle="1" w:styleId="DocumentMapChar">
    <w:name w:val="Document Map Char"/>
    <w:basedOn w:val="DefaultParagraphFont"/>
    <w:link w:val="DocumentMap"/>
    <w:rsid w:val="00CD289F"/>
    <w:rPr>
      <w:rFonts w:ascii="Tahoma" w:hAnsi="Tahoma" w:cs="Tahoma"/>
      <w:sz w:val="16"/>
      <w:szCs w:val="16"/>
      <w:lang w:eastAsia="en-US"/>
    </w:rPr>
  </w:style>
  <w:style w:type="character" w:styleId="CommentReference">
    <w:name w:val="annotation reference"/>
    <w:basedOn w:val="DefaultParagraphFont"/>
    <w:rsid w:val="004F70AB"/>
    <w:rPr>
      <w:sz w:val="16"/>
    </w:rPr>
  </w:style>
  <w:style w:type="paragraph" w:customStyle="1" w:styleId="refogdato">
    <w:name w:val="ref og dato"/>
    <w:basedOn w:val="Normal"/>
    <w:rsid w:val="00E05512"/>
    <w:pPr>
      <w:spacing w:before="120"/>
    </w:pPr>
    <w:rPr>
      <w:sz w:val="16"/>
    </w:rPr>
  </w:style>
  <w:style w:type="table" w:styleId="TableGrid">
    <w:name w:val="Table Grid"/>
    <w:basedOn w:val="TableNormal"/>
    <w:uiPriority w:val="59"/>
    <w:rsid w:val="00AA1A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k-arial11">
    <w:name w:val="12k-arial11"/>
    <w:basedOn w:val="Normal"/>
    <w:rsid w:val="00AA1AF1"/>
    <w:pPr>
      <w:spacing w:line="240" w:lineRule="auto"/>
    </w:pPr>
    <w:rPr>
      <w:rFonts w:ascii="Arial" w:hAnsi="Arial"/>
      <w:sz w:val="22"/>
      <w:lang w:eastAsia="nb-NO"/>
    </w:rPr>
  </w:style>
  <w:style w:type="character" w:customStyle="1" w:styleId="FooterChar">
    <w:name w:val="Footer Char"/>
    <w:basedOn w:val="DefaultParagraphFont"/>
    <w:link w:val="Footer"/>
    <w:rsid w:val="008F13FE"/>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6" Type="http://schemas.microsoft.com/office/2007/relationships/stylesWithEffects" Target="stylesWithEffect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mergeMode>
    </mergeMode>
    <docs>
      <doc>
        <sdm_sdfid>145669</sdm_sdfid>
        <Sdm_AMAdr2>
        </Sdm_AMAdr2>
        <Sdo_AMAdr2>
        </Sdo_AMAdr2>
        <Sdo_AMReferanse>Pål Farstad</Sdo_AMReferanse>
        <Sdo_AMNavn>Venstres Stortingsgruppe</Sdo_AMNavn>
        <Sdo_AMAdr>Stortinget</Sdo_AMAdr>
        <Sdo_AMPostAdr>
        </Sdo_AMPostAdr>
        <Sdo_AMPostNr>0026</Sdo_AMPostNr>
        <Sdo_AMPoststed>OSLO</Sdo_AMPoststed>
        <Sdm_Att>
        </Sdm_Att>
        <sdm_watermark>
        </sdm_watermark>
        <Sdm_Adr3>
        </Sdm_Adr3>
      </doc>
    </docs>
    <showHiddenMark>False</showHiddenMark>
    <websakInfo>
      <fletteDato>29.11.2013</fletteDato>
      <sakid>2013001587</sakid>
      <jpid>2013014979</jpid>
      <filUnique>322101</filUnique>
      <erHoveddokument>True</erHoveddokument>
      <tekstMal>01 Brevmal</tekstMal>
    </websakInfo>
    <newDocName>
    </newDocName>
    <templateURI>
    </templateURI>
  </properties>
  <body>
    <Sdo_DokNr>
    </Sdo_DokNr>
    <Sdo_AMPoststed>OSLO</Sdo_AMPoststed>
    <Sdo_Tittel2/>
    <Sdo_AMPostNr>0026</Sdo_AMPostNr>
    <Sdm_AMAdr2>
    </Sdm_AMAdr2>
    <Sdo_AMAdr2>
    </Sdo_AMAdr2>
    <Sdo_AMReferanse>Pål Farstad</Sdo_AMReferanse>
    <Sdm_Adr3>
    </Sdm_Adr3>
    <Sdo_AMAdr>Stortinget</Sdo_AMAdr>
    <Sdo_AMNavn>Venstres Stortingsgruppe</Sdo_AMNavn>
    <Sdo_Tittel>Spm fra Venstres stortingsgruppe vedr ostetoll</Sdo_Tittel>
    <Sdo_AMPostAdr>
    </Sdo_AMPostAdr>
    <Sdm_Att>
    </Sdm_Att>
    <Sas_ArkivSakID>13/1587</Sas_ArkivSakID>
    <TblAvsMot>
      <table>
        <headers>
          <header>Sdm_Amnavn</header>
          <header>Sdm_Amadr</header>
          <header>Sdm_AmPostnr</header>
          <header>Sdm_Ampoststed</header>
        </headers>
        <row>
          <cell>Venstres Stortingsgruppe</cell>
          <cell>Stortinget</cell>
          <cell>0026</cell>
          <cell>OSLO</cell>
        </row>
      </table>
    </TblAvsMot>
    <tbl_kopitil>
      <table>
        <headers>
          <header>sdk_navn</header>
          <header>sdk_adr</header>
          <header>sdk_postnr</header>
          <header>sdk_poststed</header>
        </headers>
        <row>
          <cell>
          </cell>
          <cell>
          </cell>
          <cell>
          </cell>
          <cell>
          </cell>
        </row>
      </table>
    </tbl_kopitil>
    <Spg_beskrivelse>
    </Spg_beskrivelse>
  </body>
  <footer/>
  <header/>
</document>
</file>

<file path=customXml/itemProps1.xml><?xml version="1.0" encoding="utf-8"?>
<ds:datastoreItem xmlns:ds="http://schemas.openxmlformats.org/officeDocument/2006/customXml" ds:itemID="{47A0A0D3-D4D2-4CA6-8D84-0FF9D1B1841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1536</Words>
  <Characters>8350</Characters>
  <Application>Microsoft Office Word</Application>
  <DocSecurity>0</DocSecurity>
  <Lines>69</Lines>
  <Paragraphs>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Deres ref</vt:lpstr>
      <vt:lpstr>Deres ref	</vt:lpstr>
    </vt:vector>
  </TitlesOfParts>
  <Company>Konsulent Jakobsen</Company>
  <LinksUpToDate>false</LinksUpToDate>
  <CharactersWithSpaces>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Deres ref</dc:title>
  <dc:creator>Berit Søholt</dc:creator>
  <cp:lastModifiedBy>Heidi Eriksen Riise</cp:lastModifiedBy>
  <cp:revision>2</cp:revision>
  <cp:lastPrinted>2013-12-06T12:20:00Z</cp:lastPrinted>
  <dcterms:created xsi:type="dcterms:W3CDTF">2013-12-06T15:11:00Z</dcterms:created>
  <dcterms:modified xsi:type="dcterms:W3CDTF">2013-12-06T15:11:00Z</dcterms:modified>
  <cp:category>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Mal">
    <vt:lpwstr>Brev</vt:lpwstr>
  </property>
  <property fmtid="{D5CDD505-2E9C-101B-9397-08002B2CF9AE}" pid="3" name="WebSak">
    <vt:lpwstr>Done</vt:lpwstr>
  </property>
</Properties>
</file>